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A3FB" w14:textId="222CF985" w:rsidR="00AB0B1C" w:rsidRPr="00060BF8" w:rsidRDefault="009F74E3" w:rsidP="009F74E3">
      <w:pPr>
        <w:jc w:val="center"/>
        <w:rPr>
          <w:b/>
          <w:sz w:val="26"/>
        </w:rPr>
      </w:pPr>
      <w:bookmarkStart w:id="0" w:name="_GoBack"/>
      <w:r w:rsidRPr="009F74E3">
        <w:rPr>
          <w:b/>
          <w:sz w:val="26"/>
        </w:rPr>
        <w:t>Информация</w:t>
      </w:r>
    </w:p>
    <w:p w14:paraId="06A3EF66" w14:textId="28A82FEE" w:rsidR="00EE58C3" w:rsidRPr="009F74E3" w:rsidRDefault="00AB0B1C" w:rsidP="00EE58C3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9F74E3">
        <w:rPr>
          <w:bCs/>
          <w:spacing w:val="-1"/>
          <w:sz w:val="28"/>
          <w:szCs w:val="28"/>
        </w:rPr>
        <w:t>о результата</w:t>
      </w:r>
      <w:r w:rsidR="00317DF4" w:rsidRPr="009F74E3">
        <w:rPr>
          <w:bCs/>
          <w:spacing w:val="-1"/>
          <w:sz w:val="28"/>
          <w:szCs w:val="28"/>
        </w:rPr>
        <w:t>х</w:t>
      </w:r>
      <w:r w:rsidRPr="009F74E3">
        <w:rPr>
          <w:bCs/>
          <w:spacing w:val="-1"/>
          <w:sz w:val="28"/>
          <w:szCs w:val="28"/>
        </w:rPr>
        <w:t xml:space="preserve"> </w:t>
      </w:r>
      <w:r w:rsidR="00EE58C3" w:rsidRPr="009F74E3">
        <w:rPr>
          <w:bCs/>
          <w:spacing w:val="-1"/>
          <w:sz w:val="28"/>
          <w:szCs w:val="28"/>
        </w:rPr>
        <w:t>контрольного мероприятия</w:t>
      </w:r>
    </w:p>
    <w:p w14:paraId="2D987083" w14:textId="77777777" w:rsidR="00EE2D26" w:rsidRPr="009F74E3" w:rsidRDefault="00EE58C3" w:rsidP="00EE58C3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9F74E3">
        <w:rPr>
          <w:bCs/>
          <w:spacing w:val="-1"/>
          <w:sz w:val="28"/>
          <w:szCs w:val="28"/>
        </w:rPr>
        <w:t xml:space="preserve">«Оценка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</w:t>
      </w:r>
    </w:p>
    <w:p w14:paraId="228CDB25" w14:textId="4C212582" w:rsidR="00EE2D26" w:rsidRPr="009F74E3" w:rsidRDefault="00EE58C3" w:rsidP="00EE58C3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9F74E3">
        <w:rPr>
          <w:bCs/>
          <w:spacing w:val="-1"/>
          <w:sz w:val="28"/>
          <w:szCs w:val="28"/>
        </w:rPr>
        <w:t xml:space="preserve">в части распоряжения земельными ресурсами </w:t>
      </w:r>
    </w:p>
    <w:p w14:paraId="5A23C2CB" w14:textId="2EA8D6DA" w:rsidR="00EE58C3" w:rsidRPr="009F74E3" w:rsidRDefault="00EE58C3" w:rsidP="00EE2D26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9F74E3">
        <w:rPr>
          <w:bCs/>
          <w:spacing w:val="-1"/>
          <w:sz w:val="28"/>
          <w:szCs w:val="28"/>
        </w:rPr>
        <w:t>Усть-Кутского муниципального образования за 2021-2022 гг.»</w:t>
      </w:r>
    </w:p>
    <w:bookmarkEnd w:id="0"/>
    <w:p w14:paraId="6D339992" w14:textId="3EF10F3D" w:rsidR="00AB0B1C" w:rsidRPr="009B6254" w:rsidRDefault="00AB0B1C" w:rsidP="00AB0B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4EDD6848" w14:textId="77777777" w:rsidR="0051177F" w:rsidRDefault="0051177F" w:rsidP="00AB0B1C">
      <w:pPr>
        <w:shd w:val="clear" w:color="auto" w:fill="FFFFFF"/>
        <w:tabs>
          <w:tab w:val="left" w:pos="7037"/>
        </w:tabs>
        <w:jc w:val="both"/>
        <w:rPr>
          <w:b/>
          <w:bCs/>
          <w:spacing w:val="-1"/>
          <w:sz w:val="28"/>
          <w:szCs w:val="28"/>
        </w:rPr>
      </w:pPr>
    </w:p>
    <w:p w14:paraId="4600CA83" w14:textId="1C79C0C6" w:rsidR="00317DF4" w:rsidRDefault="0092381F" w:rsidP="009F74E3">
      <w:pPr>
        <w:shd w:val="clear" w:color="auto" w:fill="FFFFFF"/>
        <w:tabs>
          <w:tab w:val="left" w:pos="7037"/>
        </w:tabs>
        <w:jc w:val="both"/>
        <w:rPr>
          <w:spacing w:val="-1"/>
          <w:sz w:val="26"/>
          <w:szCs w:val="26"/>
        </w:rPr>
      </w:pPr>
      <w:r w:rsidRPr="005D0BA8">
        <w:rPr>
          <w:spacing w:val="-4"/>
          <w:sz w:val="26"/>
          <w:szCs w:val="26"/>
        </w:rPr>
        <w:t>19</w:t>
      </w:r>
      <w:r>
        <w:rPr>
          <w:spacing w:val="-4"/>
          <w:sz w:val="26"/>
          <w:szCs w:val="26"/>
        </w:rPr>
        <w:t xml:space="preserve"> </w:t>
      </w:r>
      <w:r w:rsidR="00EE58C3" w:rsidRPr="00E45D55">
        <w:rPr>
          <w:spacing w:val="-4"/>
          <w:sz w:val="26"/>
          <w:szCs w:val="26"/>
        </w:rPr>
        <w:t>июля</w:t>
      </w:r>
      <w:r w:rsidR="00760C51" w:rsidRPr="00E45D55">
        <w:rPr>
          <w:spacing w:val="-4"/>
          <w:sz w:val="26"/>
          <w:szCs w:val="26"/>
        </w:rPr>
        <w:t xml:space="preserve"> </w:t>
      </w:r>
      <w:r w:rsidR="00AB0B1C" w:rsidRPr="00E45D55">
        <w:rPr>
          <w:spacing w:val="-4"/>
          <w:sz w:val="26"/>
          <w:szCs w:val="26"/>
        </w:rPr>
        <w:t>20</w:t>
      </w:r>
      <w:r w:rsidR="00E81F33" w:rsidRPr="00E45D55">
        <w:rPr>
          <w:spacing w:val="-4"/>
          <w:sz w:val="26"/>
          <w:szCs w:val="26"/>
        </w:rPr>
        <w:t>2</w:t>
      </w:r>
      <w:r w:rsidR="00AC09FF" w:rsidRPr="00E45D55">
        <w:rPr>
          <w:spacing w:val="-4"/>
          <w:sz w:val="26"/>
          <w:szCs w:val="26"/>
        </w:rPr>
        <w:t>3</w:t>
      </w:r>
      <w:r w:rsidR="00AC0800" w:rsidRPr="00E45D55">
        <w:rPr>
          <w:spacing w:val="-4"/>
          <w:sz w:val="26"/>
          <w:szCs w:val="26"/>
        </w:rPr>
        <w:t xml:space="preserve"> год</w:t>
      </w:r>
      <w:r w:rsidR="00AB0B1C" w:rsidRPr="00E45D55">
        <w:rPr>
          <w:sz w:val="26"/>
          <w:szCs w:val="26"/>
        </w:rPr>
        <w:tab/>
      </w:r>
      <w:r w:rsidR="00AB0B1C" w:rsidRPr="00E45D55">
        <w:rPr>
          <w:sz w:val="26"/>
          <w:szCs w:val="26"/>
        </w:rPr>
        <w:tab/>
      </w:r>
      <w:r w:rsidR="00AB0B1C" w:rsidRPr="00E45D55">
        <w:rPr>
          <w:sz w:val="26"/>
          <w:szCs w:val="26"/>
        </w:rPr>
        <w:tab/>
      </w:r>
      <w:r w:rsidR="00AB0B1C" w:rsidRPr="00E45D55">
        <w:rPr>
          <w:spacing w:val="-1"/>
          <w:sz w:val="26"/>
          <w:szCs w:val="26"/>
        </w:rPr>
        <w:t>г. Усть-Кут</w:t>
      </w:r>
    </w:p>
    <w:p w14:paraId="65BE2251" w14:textId="77777777" w:rsidR="00AB0B1C" w:rsidRPr="00E45D55" w:rsidRDefault="00AB0B1C" w:rsidP="00AB0B1C">
      <w:pPr>
        <w:shd w:val="clear" w:color="auto" w:fill="FFFFFF"/>
        <w:tabs>
          <w:tab w:val="left" w:pos="7037"/>
        </w:tabs>
        <w:jc w:val="both"/>
        <w:rPr>
          <w:sz w:val="26"/>
          <w:szCs w:val="26"/>
        </w:rPr>
      </w:pPr>
    </w:p>
    <w:p w14:paraId="27DEEF09" w14:textId="77777777" w:rsidR="00400244" w:rsidRPr="00E45D55" w:rsidRDefault="003E24C7" w:rsidP="00244599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45D55">
        <w:rPr>
          <w:b/>
          <w:bCs/>
          <w:spacing w:val="-1"/>
          <w:sz w:val="26"/>
          <w:szCs w:val="26"/>
        </w:rPr>
        <w:t>О</w:t>
      </w:r>
      <w:r w:rsidR="00244599" w:rsidRPr="00E45D55">
        <w:rPr>
          <w:b/>
          <w:spacing w:val="-2"/>
          <w:sz w:val="26"/>
          <w:szCs w:val="26"/>
        </w:rPr>
        <w:t>сновани</w:t>
      </w:r>
      <w:r w:rsidRPr="00E45D55">
        <w:rPr>
          <w:b/>
          <w:spacing w:val="-2"/>
          <w:sz w:val="26"/>
          <w:szCs w:val="26"/>
        </w:rPr>
        <w:t>е для проведения проверки:</w:t>
      </w:r>
      <w:r w:rsidR="00244599" w:rsidRPr="00E45D55">
        <w:rPr>
          <w:spacing w:val="-2"/>
          <w:sz w:val="26"/>
          <w:szCs w:val="26"/>
        </w:rPr>
        <w:t xml:space="preserve"> </w:t>
      </w:r>
    </w:p>
    <w:p w14:paraId="601B45C7" w14:textId="1C13D44C" w:rsidR="00400244" w:rsidRPr="00E45D55" w:rsidRDefault="00400244" w:rsidP="00244599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45D55">
        <w:rPr>
          <w:spacing w:val="-2"/>
          <w:sz w:val="26"/>
          <w:szCs w:val="26"/>
        </w:rPr>
        <w:t xml:space="preserve">- </w:t>
      </w:r>
      <w:r w:rsidR="00244599" w:rsidRPr="00E45D55">
        <w:rPr>
          <w:spacing w:val="-2"/>
          <w:sz w:val="26"/>
          <w:szCs w:val="26"/>
        </w:rPr>
        <w:t>Федеральн</w:t>
      </w:r>
      <w:r w:rsidR="003E24C7" w:rsidRPr="00E45D55">
        <w:rPr>
          <w:spacing w:val="-2"/>
          <w:sz w:val="26"/>
          <w:szCs w:val="26"/>
        </w:rPr>
        <w:t>ый</w:t>
      </w:r>
      <w:r w:rsidR="00244599" w:rsidRPr="00E45D55">
        <w:rPr>
          <w:spacing w:val="-2"/>
          <w:sz w:val="26"/>
          <w:szCs w:val="26"/>
        </w:rPr>
        <w:t xml:space="preserve"> закон от 07.02.2011 № 6-ФЗ «Об общих принципах организации и деятельности контрольно</w:t>
      </w:r>
      <w:r w:rsidR="003E24C7" w:rsidRPr="00E45D55">
        <w:rPr>
          <w:spacing w:val="-2"/>
          <w:sz w:val="26"/>
          <w:szCs w:val="26"/>
        </w:rPr>
        <w:t>-</w:t>
      </w:r>
      <w:r w:rsidR="00244599" w:rsidRPr="00E45D55">
        <w:rPr>
          <w:spacing w:val="-2"/>
          <w:sz w:val="26"/>
          <w:szCs w:val="26"/>
        </w:rPr>
        <w:t>счетных органов субъектов Российской Федерации</w:t>
      </w:r>
      <w:r w:rsidR="00906932">
        <w:rPr>
          <w:spacing w:val="-2"/>
          <w:sz w:val="26"/>
          <w:szCs w:val="26"/>
        </w:rPr>
        <w:t>, федеральных территорий</w:t>
      </w:r>
      <w:r w:rsidR="00244599" w:rsidRPr="00E45D55">
        <w:rPr>
          <w:spacing w:val="-2"/>
          <w:sz w:val="26"/>
          <w:szCs w:val="26"/>
        </w:rPr>
        <w:t xml:space="preserve"> и муниципальных образований»</w:t>
      </w:r>
      <w:r w:rsidRPr="00E45D55">
        <w:rPr>
          <w:spacing w:val="-2"/>
          <w:sz w:val="26"/>
          <w:szCs w:val="26"/>
        </w:rPr>
        <w:t>;</w:t>
      </w:r>
    </w:p>
    <w:p w14:paraId="2915273C" w14:textId="77777777" w:rsidR="00400244" w:rsidRPr="00E45D55" w:rsidRDefault="00400244" w:rsidP="00244599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45D55">
        <w:rPr>
          <w:spacing w:val="-2"/>
          <w:sz w:val="26"/>
          <w:szCs w:val="26"/>
        </w:rPr>
        <w:t>-</w:t>
      </w:r>
      <w:r w:rsidR="00244599" w:rsidRPr="00E45D55">
        <w:rPr>
          <w:spacing w:val="-2"/>
          <w:sz w:val="26"/>
          <w:szCs w:val="26"/>
        </w:rPr>
        <w:t xml:space="preserve"> </w:t>
      </w:r>
      <w:r w:rsidR="00240AF4" w:rsidRPr="00E45D55">
        <w:rPr>
          <w:sz w:val="26"/>
          <w:szCs w:val="26"/>
        </w:rPr>
        <w:t>Положение о Контрольно-счетной комиссии Усть-Кутского муниципального образования</w:t>
      </w:r>
      <w:r w:rsidR="004255A6" w:rsidRPr="00E45D55">
        <w:rPr>
          <w:rStyle w:val="af5"/>
          <w:sz w:val="26"/>
          <w:szCs w:val="26"/>
        </w:rPr>
        <w:footnoteReference w:id="1"/>
      </w:r>
      <w:r w:rsidR="00240AF4" w:rsidRPr="00E45D55">
        <w:rPr>
          <w:sz w:val="26"/>
          <w:szCs w:val="26"/>
        </w:rPr>
        <w:t>, утвержденное решением Думы от 30.08.2011 №42 (с изменениями, внесенными решением Думы УКМО от 14.10.2021 №64)</w:t>
      </w:r>
      <w:r w:rsidRPr="00E45D55">
        <w:rPr>
          <w:sz w:val="26"/>
          <w:szCs w:val="26"/>
        </w:rPr>
        <w:t>;</w:t>
      </w:r>
      <w:r w:rsidR="00244599" w:rsidRPr="00E45D55">
        <w:rPr>
          <w:spacing w:val="-2"/>
          <w:sz w:val="26"/>
          <w:szCs w:val="26"/>
        </w:rPr>
        <w:t xml:space="preserve"> </w:t>
      </w:r>
    </w:p>
    <w:p w14:paraId="28F0B7ED" w14:textId="2A784465" w:rsidR="00400244" w:rsidRPr="00E45D55" w:rsidRDefault="00400244" w:rsidP="00244599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45D55">
        <w:rPr>
          <w:spacing w:val="-2"/>
          <w:sz w:val="26"/>
          <w:szCs w:val="26"/>
        </w:rPr>
        <w:t xml:space="preserve">-   </w:t>
      </w:r>
      <w:r w:rsidR="00AC09FF" w:rsidRPr="00E45D55">
        <w:rPr>
          <w:spacing w:val="-2"/>
          <w:sz w:val="26"/>
          <w:szCs w:val="26"/>
        </w:rPr>
        <w:t>пункт</w:t>
      </w:r>
      <w:r w:rsidR="00096147" w:rsidRPr="00E45D55">
        <w:rPr>
          <w:spacing w:val="-2"/>
          <w:sz w:val="26"/>
          <w:szCs w:val="26"/>
        </w:rPr>
        <w:t xml:space="preserve"> </w:t>
      </w:r>
      <w:r w:rsidR="00361D49" w:rsidRPr="00E45D55">
        <w:rPr>
          <w:spacing w:val="-2"/>
          <w:sz w:val="26"/>
          <w:szCs w:val="26"/>
        </w:rPr>
        <w:t>2.1.</w:t>
      </w:r>
      <w:r w:rsidR="00BE2AFD" w:rsidRPr="00E45D55">
        <w:rPr>
          <w:spacing w:val="-2"/>
          <w:sz w:val="26"/>
          <w:szCs w:val="26"/>
        </w:rPr>
        <w:t>1</w:t>
      </w:r>
      <w:r w:rsidR="00361D49" w:rsidRPr="00E45D55">
        <w:rPr>
          <w:spacing w:val="-2"/>
          <w:sz w:val="26"/>
          <w:szCs w:val="26"/>
        </w:rPr>
        <w:t xml:space="preserve">. </w:t>
      </w:r>
      <w:r w:rsidR="00096147" w:rsidRPr="00E45D55">
        <w:rPr>
          <w:spacing w:val="-2"/>
          <w:sz w:val="26"/>
          <w:szCs w:val="26"/>
        </w:rPr>
        <w:t xml:space="preserve">Плана </w:t>
      </w:r>
      <w:r w:rsidR="00290BEB" w:rsidRPr="00E45D55">
        <w:rPr>
          <w:spacing w:val="-2"/>
          <w:sz w:val="26"/>
          <w:szCs w:val="26"/>
        </w:rPr>
        <w:t>деятельности</w:t>
      </w:r>
      <w:r w:rsidR="00361D49" w:rsidRPr="00E45D55">
        <w:rPr>
          <w:spacing w:val="-2"/>
          <w:sz w:val="26"/>
          <w:szCs w:val="26"/>
        </w:rPr>
        <w:t xml:space="preserve"> КСК УКМО</w:t>
      </w:r>
      <w:r w:rsidRPr="00E45D55">
        <w:rPr>
          <w:spacing w:val="-2"/>
          <w:sz w:val="26"/>
          <w:szCs w:val="26"/>
        </w:rPr>
        <w:t xml:space="preserve"> на 2023</w:t>
      </w:r>
      <w:r w:rsidR="00290BEB" w:rsidRPr="00E45D55">
        <w:rPr>
          <w:spacing w:val="-2"/>
          <w:sz w:val="26"/>
          <w:szCs w:val="26"/>
        </w:rPr>
        <w:t xml:space="preserve"> год</w:t>
      </w:r>
      <w:r w:rsidRPr="00E45D55">
        <w:rPr>
          <w:spacing w:val="-2"/>
          <w:sz w:val="26"/>
          <w:szCs w:val="26"/>
        </w:rPr>
        <w:t>;</w:t>
      </w:r>
    </w:p>
    <w:p w14:paraId="233997DA" w14:textId="54172395" w:rsidR="00244599" w:rsidRPr="00E45D55" w:rsidRDefault="00400244" w:rsidP="00244599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45D55">
        <w:rPr>
          <w:spacing w:val="-2"/>
          <w:sz w:val="26"/>
          <w:szCs w:val="26"/>
        </w:rPr>
        <w:t>-</w:t>
      </w:r>
      <w:r w:rsidR="00361D49" w:rsidRPr="00E45D55">
        <w:rPr>
          <w:spacing w:val="-2"/>
          <w:sz w:val="26"/>
          <w:szCs w:val="26"/>
        </w:rPr>
        <w:t xml:space="preserve"> </w:t>
      </w:r>
      <w:r w:rsidR="00D51CA6" w:rsidRPr="00E45D55">
        <w:rPr>
          <w:sz w:val="26"/>
          <w:szCs w:val="26"/>
        </w:rPr>
        <w:t>распоряжен</w:t>
      </w:r>
      <w:r w:rsidR="00375BDF" w:rsidRPr="00E45D55">
        <w:rPr>
          <w:sz w:val="26"/>
          <w:szCs w:val="26"/>
        </w:rPr>
        <w:t>и</w:t>
      </w:r>
      <w:r w:rsidR="00290BEB" w:rsidRPr="00E45D55">
        <w:rPr>
          <w:sz w:val="26"/>
          <w:szCs w:val="26"/>
        </w:rPr>
        <w:t>я</w:t>
      </w:r>
      <w:r w:rsidR="00375BDF" w:rsidRPr="00E45D55">
        <w:rPr>
          <w:sz w:val="26"/>
          <w:szCs w:val="26"/>
        </w:rPr>
        <w:t xml:space="preserve"> председателя КСК УКМО от </w:t>
      </w:r>
      <w:r w:rsidR="00BE2AFD" w:rsidRPr="00E45D55">
        <w:rPr>
          <w:sz w:val="26"/>
          <w:szCs w:val="26"/>
        </w:rPr>
        <w:t>25</w:t>
      </w:r>
      <w:r w:rsidR="00375BDF" w:rsidRPr="00E45D55">
        <w:rPr>
          <w:sz w:val="26"/>
          <w:szCs w:val="26"/>
        </w:rPr>
        <w:t>.</w:t>
      </w:r>
      <w:r w:rsidR="00D93786" w:rsidRPr="00E45D55">
        <w:rPr>
          <w:sz w:val="26"/>
          <w:szCs w:val="26"/>
        </w:rPr>
        <w:t>0</w:t>
      </w:r>
      <w:r w:rsidR="00BE2AFD" w:rsidRPr="00E45D55">
        <w:rPr>
          <w:sz w:val="26"/>
          <w:szCs w:val="26"/>
        </w:rPr>
        <w:t>4</w:t>
      </w:r>
      <w:r w:rsidR="00D51CA6" w:rsidRPr="00E45D55">
        <w:rPr>
          <w:sz w:val="26"/>
          <w:szCs w:val="26"/>
        </w:rPr>
        <w:t>.2</w:t>
      </w:r>
      <w:r w:rsidR="00F34CFC" w:rsidRPr="00E45D55">
        <w:rPr>
          <w:sz w:val="26"/>
          <w:szCs w:val="26"/>
        </w:rPr>
        <w:t>023</w:t>
      </w:r>
      <w:r w:rsidR="00242367" w:rsidRPr="00E45D55">
        <w:rPr>
          <w:sz w:val="26"/>
          <w:szCs w:val="26"/>
        </w:rPr>
        <w:t xml:space="preserve"> г.</w:t>
      </w:r>
      <w:r w:rsidR="00E6658B" w:rsidRPr="00E45D55">
        <w:rPr>
          <w:sz w:val="26"/>
          <w:szCs w:val="26"/>
        </w:rPr>
        <w:t xml:space="preserve"> №</w:t>
      </w:r>
      <w:r w:rsidR="00BE2AFD" w:rsidRPr="00E45D55">
        <w:rPr>
          <w:sz w:val="26"/>
          <w:szCs w:val="26"/>
        </w:rPr>
        <w:t>53</w:t>
      </w:r>
      <w:r w:rsidR="00D51CA6" w:rsidRPr="00E45D55">
        <w:rPr>
          <w:sz w:val="26"/>
          <w:szCs w:val="26"/>
        </w:rPr>
        <w:t>-п</w:t>
      </w:r>
      <w:r w:rsidR="00B72E59" w:rsidRPr="00E45D55">
        <w:rPr>
          <w:sz w:val="26"/>
          <w:szCs w:val="26"/>
        </w:rPr>
        <w:t xml:space="preserve"> </w:t>
      </w:r>
      <w:r w:rsidR="00E6658B" w:rsidRPr="00E45D55">
        <w:rPr>
          <w:sz w:val="26"/>
          <w:szCs w:val="26"/>
        </w:rPr>
        <w:t>«О прове</w:t>
      </w:r>
      <w:r w:rsidR="00240AF4" w:rsidRPr="00E45D55">
        <w:rPr>
          <w:sz w:val="26"/>
          <w:szCs w:val="26"/>
        </w:rPr>
        <w:t>дении контрольного мероприятия»</w:t>
      </w:r>
      <w:r w:rsidR="00244599" w:rsidRPr="00E45D55">
        <w:rPr>
          <w:spacing w:val="-2"/>
          <w:sz w:val="26"/>
          <w:szCs w:val="26"/>
        </w:rPr>
        <w:t>.</w:t>
      </w:r>
    </w:p>
    <w:p w14:paraId="45151336" w14:textId="77777777" w:rsidR="001762FF" w:rsidRPr="00E45D55" w:rsidRDefault="001762FF" w:rsidP="001762FF">
      <w:pPr>
        <w:shd w:val="clear" w:color="auto" w:fill="FFFFFF"/>
        <w:ind w:firstLine="709"/>
        <w:jc w:val="both"/>
        <w:rPr>
          <w:b/>
          <w:spacing w:val="-2"/>
          <w:sz w:val="26"/>
          <w:szCs w:val="26"/>
        </w:rPr>
      </w:pPr>
      <w:r w:rsidRPr="00E45D55">
        <w:rPr>
          <w:b/>
          <w:spacing w:val="-2"/>
          <w:sz w:val="26"/>
          <w:szCs w:val="26"/>
        </w:rPr>
        <w:t>Предмет контрольного мероприятия:</w:t>
      </w:r>
    </w:p>
    <w:p w14:paraId="548EEAAA" w14:textId="77777777" w:rsidR="001762FF" w:rsidRPr="00E45D55" w:rsidRDefault="001762FF" w:rsidP="001762FF">
      <w:pPr>
        <w:widowControl/>
        <w:autoSpaceDE/>
        <w:autoSpaceDN/>
        <w:adjustRightInd/>
        <w:ind w:firstLine="709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E45D55">
        <w:rPr>
          <w:rFonts w:cs="Arial"/>
          <w:color w:val="000000"/>
          <w:sz w:val="26"/>
          <w:szCs w:val="26"/>
          <w:shd w:val="clear" w:color="auto" w:fill="FFFFFF"/>
        </w:rPr>
        <w:t xml:space="preserve">- нормативные правовые акты, регулирующие правоотношения в сфере управления и распоряжения землями и земельными участками; </w:t>
      </w:r>
    </w:p>
    <w:p w14:paraId="09CD52C1" w14:textId="77777777" w:rsidR="001762FF" w:rsidRPr="00E45D55" w:rsidRDefault="001762FF" w:rsidP="001762FF">
      <w:pPr>
        <w:tabs>
          <w:tab w:val="left" w:pos="0"/>
          <w:tab w:val="left" w:pos="284"/>
          <w:tab w:val="left" w:pos="709"/>
          <w:tab w:val="left" w:pos="851"/>
          <w:tab w:val="left" w:pos="1276"/>
        </w:tabs>
        <w:autoSpaceDE/>
        <w:autoSpaceDN/>
        <w:adjustRightInd/>
        <w:jc w:val="both"/>
        <w:rPr>
          <w:sz w:val="26"/>
          <w:szCs w:val="26"/>
        </w:rPr>
      </w:pPr>
      <w:r w:rsidRPr="00E45D55">
        <w:rPr>
          <w:rFonts w:cs="Arial"/>
          <w:color w:val="000000"/>
          <w:sz w:val="26"/>
          <w:szCs w:val="26"/>
          <w:shd w:val="clear" w:color="auto" w:fill="FFFFFF"/>
        </w:rPr>
        <w:tab/>
        <w:t xml:space="preserve">- </w:t>
      </w:r>
      <w:r w:rsidRPr="00E45D55">
        <w:rPr>
          <w:sz w:val="26"/>
          <w:szCs w:val="26"/>
        </w:rPr>
        <w:t xml:space="preserve">деятельность </w:t>
      </w:r>
      <w:r w:rsidRPr="00E45D55">
        <w:rPr>
          <w:bCs/>
          <w:sz w:val="26"/>
          <w:szCs w:val="26"/>
        </w:rPr>
        <w:t xml:space="preserve">объекта контрольного мероприятия </w:t>
      </w:r>
      <w:r w:rsidRPr="00E45D55">
        <w:rPr>
          <w:sz w:val="26"/>
          <w:szCs w:val="26"/>
        </w:rPr>
        <w:t xml:space="preserve">при управлении и распоряжении землями и земельными участками, а также администрировании соответствующих видов доходов районного бюджета; </w:t>
      </w:r>
    </w:p>
    <w:p w14:paraId="24EC652C" w14:textId="77777777" w:rsidR="001762FF" w:rsidRDefault="001762FF" w:rsidP="001762FF">
      <w:pPr>
        <w:tabs>
          <w:tab w:val="left" w:pos="0"/>
          <w:tab w:val="left" w:pos="284"/>
          <w:tab w:val="left" w:pos="709"/>
          <w:tab w:val="left" w:pos="851"/>
          <w:tab w:val="left" w:pos="1276"/>
        </w:tabs>
        <w:ind w:firstLine="567"/>
        <w:jc w:val="both"/>
        <w:rPr>
          <w:sz w:val="26"/>
          <w:szCs w:val="26"/>
          <w:lang w:bidi="ru-RU"/>
        </w:rPr>
      </w:pPr>
      <w:r w:rsidRPr="00E45D55">
        <w:rPr>
          <w:sz w:val="26"/>
          <w:szCs w:val="26"/>
        </w:rPr>
        <w:t xml:space="preserve">- первичные и иные документы объекта контрольного мероприятия, аналитическая информация, бюджетная и иная отчетность, иные документы, отражающие учет </w:t>
      </w:r>
      <w:r w:rsidRPr="00E45D55">
        <w:rPr>
          <w:sz w:val="26"/>
          <w:szCs w:val="26"/>
          <w:lang w:bidi="ru-RU"/>
        </w:rPr>
        <w:t>и использование земель и земельных участков.</w:t>
      </w:r>
    </w:p>
    <w:p w14:paraId="4F405E1B" w14:textId="77777777" w:rsidR="001762FF" w:rsidRPr="00E45D55" w:rsidRDefault="001762FF" w:rsidP="001762FF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E45D55">
        <w:rPr>
          <w:b/>
          <w:spacing w:val="-2"/>
          <w:sz w:val="26"/>
          <w:szCs w:val="26"/>
        </w:rPr>
        <w:t>Объект проверки:</w:t>
      </w:r>
      <w:r w:rsidRPr="00E45D55">
        <w:rPr>
          <w:spacing w:val="-2"/>
          <w:sz w:val="26"/>
          <w:szCs w:val="26"/>
        </w:rPr>
        <w:t xml:space="preserve"> КУМИ УКМО (ИНН 3818001659).</w:t>
      </w:r>
      <w:r w:rsidRPr="00E45D55">
        <w:rPr>
          <w:sz w:val="26"/>
          <w:szCs w:val="26"/>
        </w:rPr>
        <w:t xml:space="preserve"> </w:t>
      </w:r>
    </w:p>
    <w:p w14:paraId="7367007B" w14:textId="77777777" w:rsidR="001762FF" w:rsidRPr="00E45D55" w:rsidRDefault="001762FF" w:rsidP="001762FF">
      <w:pPr>
        <w:widowControl/>
        <w:overflowPunct w:val="0"/>
        <w:ind w:firstLine="709"/>
        <w:jc w:val="both"/>
        <w:textAlignment w:val="baseline"/>
        <w:rPr>
          <w:sz w:val="26"/>
          <w:szCs w:val="26"/>
        </w:rPr>
      </w:pPr>
      <w:r w:rsidRPr="00E45D55">
        <w:rPr>
          <w:sz w:val="26"/>
          <w:szCs w:val="26"/>
        </w:rPr>
        <w:t>Местонахождение: 666793, Иркутская область, г. Усть-Кут, ул. Халтурина, 48а.</w:t>
      </w:r>
    </w:p>
    <w:p w14:paraId="147C8F27" w14:textId="63250BCF" w:rsidR="001762FF" w:rsidRDefault="001762FF" w:rsidP="001762FF">
      <w:pPr>
        <w:tabs>
          <w:tab w:val="left" w:pos="0"/>
          <w:tab w:val="left" w:pos="284"/>
          <w:tab w:val="left" w:pos="709"/>
          <w:tab w:val="left" w:pos="851"/>
          <w:tab w:val="left" w:pos="1276"/>
        </w:tabs>
        <w:ind w:firstLine="567"/>
        <w:jc w:val="both"/>
        <w:rPr>
          <w:b/>
          <w:sz w:val="26"/>
          <w:szCs w:val="26"/>
          <w:lang w:bidi="ru-RU"/>
        </w:rPr>
      </w:pPr>
      <w:r w:rsidRPr="00E45D55">
        <w:rPr>
          <w:b/>
          <w:sz w:val="26"/>
          <w:szCs w:val="26"/>
          <w:lang w:bidi="ru-RU"/>
        </w:rPr>
        <w:t xml:space="preserve">Сроки проведения контрольного мероприятия: </w:t>
      </w:r>
      <w:r w:rsidRPr="00E45D55">
        <w:rPr>
          <w:color w:val="222222"/>
          <w:sz w:val="26"/>
          <w:szCs w:val="26"/>
        </w:rPr>
        <w:t>сроки начала и окончания проведения контрольного мероприятия на объекте: 03 мая – 30 июня 2023 г.</w:t>
      </w:r>
    </w:p>
    <w:p w14:paraId="73833C84" w14:textId="66AEBB04" w:rsidR="00D51CA6" w:rsidRPr="00E45D55" w:rsidRDefault="00244599" w:rsidP="004905EA">
      <w:pPr>
        <w:widowControl/>
        <w:tabs>
          <w:tab w:val="left" w:pos="1418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45D55">
        <w:rPr>
          <w:b/>
          <w:sz w:val="26"/>
          <w:szCs w:val="26"/>
          <w:lang w:eastAsia="zh-CN"/>
        </w:rPr>
        <w:t>Цел</w:t>
      </w:r>
      <w:r w:rsidR="00BE2AFD" w:rsidRPr="00E45D55">
        <w:rPr>
          <w:b/>
          <w:sz w:val="26"/>
          <w:szCs w:val="26"/>
          <w:lang w:eastAsia="zh-CN"/>
        </w:rPr>
        <w:t>и</w:t>
      </w:r>
      <w:r w:rsidRPr="00E45D55">
        <w:rPr>
          <w:b/>
          <w:sz w:val="26"/>
          <w:szCs w:val="26"/>
          <w:lang w:eastAsia="zh-CN"/>
        </w:rPr>
        <w:t xml:space="preserve"> </w:t>
      </w:r>
      <w:r w:rsidR="00D51CA6" w:rsidRPr="00E45D55">
        <w:rPr>
          <w:b/>
          <w:sz w:val="26"/>
          <w:szCs w:val="26"/>
        </w:rPr>
        <w:t>контрольного мероприятия</w:t>
      </w:r>
      <w:r w:rsidRPr="00E45D55">
        <w:rPr>
          <w:b/>
          <w:sz w:val="26"/>
          <w:szCs w:val="26"/>
          <w:lang w:eastAsia="zh-CN"/>
        </w:rPr>
        <w:t>:</w:t>
      </w:r>
    </w:p>
    <w:p w14:paraId="33C3B971" w14:textId="3446EB5E" w:rsidR="00BE2AFD" w:rsidRPr="00E45D55" w:rsidRDefault="00BE2AFD" w:rsidP="00BE2AFD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  <w:lang w:bidi="ru-RU"/>
        </w:rPr>
      </w:pPr>
      <w:r w:rsidRPr="00E45D55">
        <w:rPr>
          <w:sz w:val="26"/>
          <w:szCs w:val="26"/>
          <w:lang w:eastAsia="zh-CN"/>
        </w:rPr>
        <w:tab/>
      </w:r>
      <w:r w:rsidR="008C714C" w:rsidRPr="00E45D55">
        <w:rPr>
          <w:sz w:val="26"/>
          <w:szCs w:val="26"/>
          <w:lang w:eastAsia="zh-CN"/>
        </w:rPr>
        <w:t xml:space="preserve">- </w:t>
      </w:r>
      <w:r w:rsidRPr="00E45D55">
        <w:rPr>
          <w:sz w:val="26"/>
          <w:szCs w:val="26"/>
        </w:rPr>
        <w:t xml:space="preserve">оценить </w:t>
      </w:r>
      <w:r w:rsidRPr="00E45D55">
        <w:rPr>
          <w:bCs/>
          <w:sz w:val="26"/>
          <w:szCs w:val="26"/>
        </w:rPr>
        <w:t xml:space="preserve">соблюдение </w:t>
      </w:r>
      <w:r w:rsidR="002344B9" w:rsidRPr="002344B9">
        <w:rPr>
          <w:bCs/>
          <w:sz w:val="26"/>
          <w:szCs w:val="26"/>
        </w:rPr>
        <w:t>Комитет</w:t>
      </w:r>
      <w:r w:rsidR="00902796">
        <w:rPr>
          <w:bCs/>
          <w:sz w:val="26"/>
          <w:szCs w:val="26"/>
        </w:rPr>
        <w:t>ом</w:t>
      </w:r>
      <w:r w:rsidR="002344B9" w:rsidRPr="002344B9">
        <w:rPr>
          <w:bCs/>
          <w:sz w:val="26"/>
          <w:szCs w:val="26"/>
        </w:rPr>
        <w:t xml:space="preserve"> по управлению муниципальным имуществом Усть-Кутского муниципального образования</w:t>
      </w:r>
      <w:r w:rsidR="00A84CC4">
        <w:rPr>
          <w:rStyle w:val="af5"/>
          <w:sz w:val="26"/>
          <w:szCs w:val="26"/>
        </w:rPr>
        <w:footnoteReference w:id="2"/>
      </w:r>
      <w:r w:rsidRPr="00E45D55">
        <w:rPr>
          <w:sz w:val="26"/>
          <w:szCs w:val="26"/>
        </w:rPr>
        <w:t xml:space="preserve"> </w:t>
      </w:r>
      <w:r w:rsidRPr="00E45D55">
        <w:rPr>
          <w:bCs/>
          <w:sz w:val="26"/>
          <w:szCs w:val="26"/>
        </w:rPr>
        <w:t xml:space="preserve">установленного порядка управления и распоряжения </w:t>
      </w:r>
      <w:r w:rsidRPr="00E45D55">
        <w:rPr>
          <w:sz w:val="26"/>
          <w:szCs w:val="26"/>
        </w:rPr>
        <w:t>землями и земельными участками.</w:t>
      </w:r>
      <w:r w:rsidRPr="00E45D55">
        <w:rPr>
          <w:sz w:val="26"/>
          <w:szCs w:val="26"/>
          <w:lang w:bidi="ru-RU"/>
        </w:rPr>
        <w:t xml:space="preserve"> Контроль за использованием земельных участков;</w:t>
      </w:r>
    </w:p>
    <w:p w14:paraId="0CB5883F" w14:textId="0131BEAC" w:rsidR="00244599" w:rsidRPr="00E45D55" w:rsidRDefault="00BE2AFD" w:rsidP="00BE2AFD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  <w:lang w:bidi="ru-RU"/>
        </w:rPr>
      </w:pPr>
      <w:r w:rsidRPr="00E45D55">
        <w:rPr>
          <w:sz w:val="26"/>
          <w:szCs w:val="26"/>
          <w:lang w:bidi="ru-RU"/>
        </w:rPr>
        <w:tab/>
        <w:t>- оценить осуществление КУМИ УКМО функций главного администратора доходов районного бюджета в части доходов, получаемых от распоряжения земельными участками.</w:t>
      </w:r>
    </w:p>
    <w:p w14:paraId="113C2709" w14:textId="115EB18D" w:rsidR="00F4716D" w:rsidRPr="00E45D55" w:rsidRDefault="00F4716D" w:rsidP="00F4716D">
      <w:pPr>
        <w:widowControl/>
        <w:shd w:val="clear" w:color="auto" w:fill="FFFFFF"/>
        <w:tabs>
          <w:tab w:val="left" w:pos="1418"/>
        </w:tabs>
        <w:suppressAutoHyphens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zh-CN"/>
        </w:rPr>
      </w:pPr>
      <w:r w:rsidRPr="00E45D55">
        <w:rPr>
          <w:b/>
          <w:sz w:val="26"/>
          <w:szCs w:val="26"/>
          <w:lang w:eastAsia="zh-CN"/>
        </w:rPr>
        <w:t>Проверяемый период деятельности:</w:t>
      </w:r>
      <w:r w:rsidRPr="00E45D55">
        <w:rPr>
          <w:sz w:val="26"/>
          <w:szCs w:val="26"/>
          <w:lang w:eastAsia="zh-CN"/>
        </w:rPr>
        <w:t xml:space="preserve"> 2021-2022 годы.</w:t>
      </w:r>
    </w:p>
    <w:p w14:paraId="3F7BFA6A" w14:textId="77777777" w:rsidR="000A3A8D" w:rsidRPr="00E45D55" w:rsidRDefault="000A36EB" w:rsidP="000C0C8B">
      <w:pPr>
        <w:shd w:val="clear" w:color="auto" w:fill="FFFFFF"/>
        <w:ind w:firstLine="709"/>
        <w:jc w:val="both"/>
        <w:rPr>
          <w:sz w:val="26"/>
          <w:szCs w:val="26"/>
        </w:rPr>
      </w:pPr>
      <w:r w:rsidRPr="00E45D55">
        <w:rPr>
          <w:sz w:val="26"/>
          <w:szCs w:val="26"/>
        </w:rPr>
        <w:t>Проверка осуществлялась</w:t>
      </w:r>
      <w:r w:rsidR="000A3A8D" w:rsidRPr="00E45D55">
        <w:rPr>
          <w:sz w:val="26"/>
          <w:szCs w:val="26"/>
        </w:rPr>
        <w:t>:</w:t>
      </w:r>
    </w:p>
    <w:p w14:paraId="1AF7A510" w14:textId="2B678D0C" w:rsidR="000A3A8D" w:rsidRPr="00E45D55" w:rsidRDefault="00D33502" w:rsidP="000C0C8B">
      <w:pPr>
        <w:shd w:val="clear" w:color="auto" w:fill="FFFFFF"/>
        <w:ind w:firstLine="709"/>
        <w:jc w:val="both"/>
        <w:rPr>
          <w:sz w:val="26"/>
          <w:szCs w:val="26"/>
        </w:rPr>
      </w:pPr>
      <w:r w:rsidRPr="00E45D55">
        <w:rPr>
          <w:sz w:val="26"/>
          <w:szCs w:val="26"/>
        </w:rPr>
        <w:t xml:space="preserve">Промысловой Оксаной Викторовной – председатель КСК УКМО, руководитель </w:t>
      </w:r>
      <w:r w:rsidRPr="00E45D55">
        <w:rPr>
          <w:sz w:val="26"/>
          <w:szCs w:val="26"/>
        </w:rPr>
        <w:lastRenderedPageBreak/>
        <w:t>контрольного мероприятия;</w:t>
      </w:r>
    </w:p>
    <w:p w14:paraId="259ABF45" w14:textId="78BE623C" w:rsidR="000A36EB" w:rsidRPr="00E45D55" w:rsidRDefault="0068282F" w:rsidP="000C0C8B">
      <w:pPr>
        <w:shd w:val="clear" w:color="auto" w:fill="FFFFFF"/>
        <w:ind w:firstLine="709"/>
        <w:jc w:val="both"/>
        <w:rPr>
          <w:sz w:val="26"/>
          <w:szCs w:val="26"/>
          <w:lang w:eastAsia="zh-CN"/>
        </w:rPr>
      </w:pPr>
      <w:r w:rsidRPr="00E45D55">
        <w:rPr>
          <w:sz w:val="26"/>
          <w:szCs w:val="26"/>
          <w:lang w:eastAsia="zh-CN"/>
        </w:rPr>
        <w:t xml:space="preserve">Смирновой Надеждой Сергеевной – </w:t>
      </w:r>
      <w:r w:rsidR="005A0978" w:rsidRPr="00E45D55">
        <w:rPr>
          <w:sz w:val="26"/>
          <w:szCs w:val="26"/>
          <w:lang w:eastAsia="zh-CN"/>
        </w:rPr>
        <w:t>заместител</w:t>
      </w:r>
      <w:r w:rsidR="00CE649B">
        <w:rPr>
          <w:sz w:val="26"/>
          <w:szCs w:val="26"/>
          <w:lang w:eastAsia="zh-CN"/>
        </w:rPr>
        <w:t>ь</w:t>
      </w:r>
      <w:r w:rsidR="005A0978" w:rsidRPr="00E45D55">
        <w:rPr>
          <w:sz w:val="26"/>
          <w:szCs w:val="26"/>
          <w:lang w:eastAsia="zh-CN"/>
        </w:rPr>
        <w:t xml:space="preserve"> председателя</w:t>
      </w:r>
      <w:r w:rsidRPr="00E45D55">
        <w:rPr>
          <w:sz w:val="26"/>
          <w:szCs w:val="26"/>
          <w:lang w:eastAsia="zh-CN"/>
        </w:rPr>
        <w:t xml:space="preserve"> </w:t>
      </w:r>
      <w:r w:rsidR="00D33502" w:rsidRPr="00E45D55">
        <w:rPr>
          <w:sz w:val="26"/>
          <w:szCs w:val="26"/>
          <w:lang w:eastAsia="zh-CN"/>
        </w:rPr>
        <w:t>КСК УКМО</w:t>
      </w:r>
      <w:r w:rsidR="00AF2F79" w:rsidRPr="00E45D55">
        <w:rPr>
          <w:sz w:val="26"/>
          <w:szCs w:val="26"/>
          <w:lang w:eastAsia="zh-CN"/>
        </w:rPr>
        <w:t>,</w:t>
      </w:r>
      <w:r w:rsidRPr="00E45D55">
        <w:rPr>
          <w:sz w:val="26"/>
          <w:szCs w:val="26"/>
        </w:rPr>
        <w:t xml:space="preserve"> </w:t>
      </w:r>
      <w:r w:rsidR="00E45D55" w:rsidRPr="00E45D55">
        <w:rPr>
          <w:sz w:val="26"/>
          <w:szCs w:val="26"/>
        </w:rPr>
        <w:t>член рабочей группы.</w:t>
      </w:r>
    </w:p>
    <w:p w14:paraId="256AF491" w14:textId="7CCD6419" w:rsidR="00F3045C" w:rsidRPr="00E45D55" w:rsidRDefault="00F3045C" w:rsidP="004255A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E45D55">
        <w:rPr>
          <w:sz w:val="26"/>
          <w:szCs w:val="26"/>
          <w:shd w:val="clear" w:color="auto" w:fill="FFFFFF"/>
        </w:rPr>
        <w:t xml:space="preserve">Проверка проводилась с ведома </w:t>
      </w:r>
      <w:r w:rsidR="004255A6" w:rsidRPr="00E45D55">
        <w:rPr>
          <w:sz w:val="26"/>
          <w:szCs w:val="26"/>
          <w:shd w:val="clear" w:color="auto" w:fill="FFFFFF"/>
        </w:rPr>
        <w:t>председателя КУМИ УКМО Шалагина Андрея Юрьевича</w:t>
      </w:r>
      <w:r w:rsidR="00F576E1" w:rsidRPr="00E45D55">
        <w:rPr>
          <w:sz w:val="26"/>
          <w:szCs w:val="26"/>
          <w:shd w:val="clear" w:color="auto" w:fill="FFFFFF"/>
        </w:rPr>
        <w:t xml:space="preserve">. </w:t>
      </w:r>
    </w:p>
    <w:p w14:paraId="45DED993" w14:textId="0725AB6B" w:rsidR="00A84CC4" w:rsidRPr="00E45D55" w:rsidRDefault="00A84CC4" w:rsidP="00A84CC4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2019 году КСК УКМО проводила контрольное мероприятие </w:t>
      </w:r>
      <w:r w:rsidRPr="00A84CC4">
        <w:rPr>
          <w:sz w:val="26"/>
          <w:szCs w:val="26"/>
        </w:rPr>
        <w:t>«Проверка полноты и своевременности поступления в бюджет Усть-Кутского муниципального образования доходов от использования имущества, находящегося в муниципальной собственности в 2018 году»</w:t>
      </w:r>
      <w:r>
        <w:rPr>
          <w:sz w:val="26"/>
          <w:szCs w:val="26"/>
        </w:rPr>
        <w:t xml:space="preserve">, где объектом проверки был КУМИ УКМО. </w:t>
      </w:r>
    </w:p>
    <w:p w14:paraId="770EA7F0" w14:textId="77777777" w:rsidR="00076EFF" w:rsidRPr="00E45D55" w:rsidRDefault="00076EFF" w:rsidP="00076EFF">
      <w:pPr>
        <w:widowControl/>
        <w:overflowPunct w:val="0"/>
        <w:ind w:firstLine="567"/>
        <w:jc w:val="both"/>
        <w:textAlignment w:val="baseline"/>
        <w:rPr>
          <w:b/>
          <w:sz w:val="26"/>
          <w:szCs w:val="26"/>
        </w:rPr>
      </w:pPr>
    </w:p>
    <w:p w14:paraId="084DA671" w14:textId="77777777" w:rsidR="003177D7" w:rsidRPr="00E45D55" w:rsidRDefault="003177D7" w:rsidP="003177D7">
      <w:pPr>
        <w:widowControl/>
        <w:overflowPunct w:val="0"/>
        <w:ind w:firstLine="567"/>
        <w:jc w:val="center"/>
        <w:textAlignment w:val="baseline"/>
        <w:rPr>
          <w:b/>
          <w:sz w:val="26"/>
          <w:szCs w:val="26"/>
        </w:rPr>
      </w:pPr>
      <w:r w:rsidRPr="00E45D55">
        <w:rPr>
          <w:b/>
          <w:sz w:val="26"/>
          <w:szCs w:val="26"/>
        </w:rPr>
        <w:t>1.</w:t>
      </w:r>
      <w:r w:rsidR="00296BAB" w:rsidRPr="00E45D55">
        <w:rPr>
          <w:b/>
          <w:sz w:val="26"/>
          <w:szCs w:val="26"/>
        </w:rPr>
        <w:t xml:space="preserve"> </w:t>
      </w:r>
      <w:r w:rsidRPr="00E45D55">
        <w:rPr>
          <w:b/>
          <w:sz w:val="26"/>
          <w:szCs w:val="26"/>
        </w:rPr>
        <w:t>Общие положения</w:t>
      </w:r>
    </w:p>
    <w:p w14:paraId="25F6E118" w14:textId="77777777" w:rsidR="003177D7" w:rsidRPr="00E45D55" w:rsidRDefault="003177D7" w:rsidP="003177D7">
      <w:pPr>
        <w:widowControl/>
        <w:overflowPunct w:val="0"/>
        <w:ind w:firstLine="567"/>
        <w:jc w:val="center"/>
        <w:textAlignment w:val="baseline"/>
        <w:rPr>
          <w:b/>
          <w:sz w:val="26"/>
          <w:szCs w:val="26"/>
        </w:rPr>
      </w:pPr>
    </w:p>
    <w:p w14:paraId="14205138" w14:textId="246B1B3B" w:rsidR="00EE1F22" w:rsidRPr="00E45D55" w:rsidRDefault="00537030" w:rsidP="00537030">
      <w:pPr>
        <w:widowControl/>
        <w:suppressAutoHyphens/>
        <w:overflowPunct w:val="0"/>
        <w:ind w:firstLine="709"/>
        <w:contextualSpacing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E45D55">
        <w:rPr>
          <w:rFonts w:eastAsia="Calibri"/>
          <w:sz w:val="26"/>
          <w:szCs w:val="26"/>
          <w:lang w:eastAsia="zh-CN"/>
        </w:rPr>
        <w:t>КУМИ УКМО является органом Администрации УКМО, осуществляющим функции по управлению и распоряжению имуществом, находящимся в муниципальной собственности, распоряжению земельными участками</w:t>
      </w:r>
      <w:r w:rsidR="006074F7" w:rsidRPr="00E45D55">
        <w:rPr>
          <w:rFonts w:eastAsia="Calibri"/>
          <w:sz w:val="26"/>
          <w:szCs w:val="26"/>
          <w:lang w:eastAsia="zh-CN"/>
        </w:rPr>
        <w:t xml:space="preserve"> в случаях и порядке, установленных действующим законодательством</w:t>
      </w:r>
      <w:r w:rsidR="00EE1F22" w:rsidRPr="00E45D55">
        <w:rPr>
          <w:rFonts w:eastAsia="Calibri"/>
          <w:sz w:val="26"/>
          <w:szCs w:val="26"/>
          <w:lang w:eastAsia="zh-CN"/>
        </w:rPr>
        <w:t>,</w:t>
      </w:r>
      <w:r w:rsidR="006074F7" w:rsidRPr="00E45D55">
        <w:rPr>
          <w:rFonts w:eastAsia="Calibri"/>
          <w:sz w:val="26"/>
          <w:szCs w:val="26"/>
          <w:lang w:eastAsia="zh-CN"/>
        </w:rPr>
        <w:t xml:space="preserve"> </w:t>
      </w:r>
      <w:r w:rsidR="00EE1F22" w:rsidRPr="00E45D55">
        <w:rPr>
          <w:rFonts w:eastAsia="Calibri"/>
          <w:sz w:val="26"/>
          <w:szCs w:val="26"/>
          <w:lang w:eastAsia="zh-CN"/>
        </w:rPr>
        <w:t xml:space="preserve">осуществлению муниципального земельного контроля на межселенной территории </w:t>
      </w:r>
      <w:r w:rsidR="005A0E7B" w:rsidRPr="00E45D55">
        <w:rPr>
          <w:rFonts w:eastAsia="Calibri"/>
          <w:sz w:val="26"/>
          <w:szCs w:val="26"/>
          <w:lang w:eastAsia="zh-CN"/>
        </w:rPr>
        <w:t>Усть-Кутского муниципального образования</w:t>
      </w:r>
      <w:r w:rsidR="005A0E7B" w:rsidRPr="00E45D55">
        <w:rPr>
          <w:rStyle w:val="af5"/>
          <w:rFonts w:eastAsia="Calibri"/>
          <w:sz w:val="26"/>
          <w:szCs w:val="26"/>
          <w:lang w:eastAsia="zh-CN"/>
        </w:rPr>
        <w:footnoteReference w:id="3"/>
      </w:r>
      <w:r w:rsidR="00EE1F22" w:rsidRPr="00E45D55">
        <w:rPr>
          <w:rFonts w:eastAsia="Calibri"/>
          <w:sz w:val="26"/>
          <w:szCs w:val="26"/>
          <w:lang w:eastAsia="zh-CN"/>
        </w:rPr>
        <w:t>.</w:t>
      </w:r>
    </w:p>
    <w:p w14:paraId="0B26175C" w14:textId="5C150B27" w:rsidR="00265475" w:rsidRPr="00E45D55" w:rsidRDefault="00C51BA5" w:rsidP="003177D7">
      <w:pPr>
        <w:widowControl/>
        <w:ind w:firstLine="540"/>
        <w:jc w:val="both"/>
        <w:rPr>
          <w:sz w:val="26"/>
          <w:szCs w:val="26"/>
        </w:rPr>
      </w:pPr>
      <w:r w:rsidRPr="00E45D55">
        <w:rPr>
          <w:sz w:val="26"/>
          <w:szCs w:val="26"/>
        </w:rPr>
        <w:t>КУМИ УКМО</w:t>
      </w:r>
      <w:r w:rsidR="00931A67" w:rsidRPr="00E45D55">
        <w:rPr>
          <w:sz w:val="26"/>
          <w:szCs w:val="26"/>
        </w:rPr>
        <w:t xml:space="preserve"> действует на основании </w:t>
      </w:r>
      <w:r w:rsidR="00CD2BC8" w:rsidRPr="00E45D55">
        <w:rPr>
          <w:sz w:val="26"/>
          <w:szCs w:val="26"/>
        </w:rPr>
        <w:t>Положения о комитете по управлению муниципальным имуществом Усть-Кутского муниципального образования</w:t>
      </w:r>
      <w:r w:rsidR="00E04AEE" w:rsidRPr="00E45D55">
        <w:rPr>
          <w:rStyle w:val="af5"/>
          <w:sz w:val="26"/>
          <w:szCs w:val="26"/>
        </w:rPr>
        <w:footnoteReference w:id="4"/>
      </w:r>
      <w:r w:rsidR="00931A67" w:rsidRPr="00E45D55">
        <w:rPr>
          <w:sz w:val="26"/>
          <w:szCs w:val="26"/>
        </w:rPr>
        <w:t>,</w:t>
      </w:r>
      <w:r w:rsidR="00F66138" w:rsidRPr="00E45D55">
        <w:rPr>
          <w:sz w:val="26"/>
          <w:szCs w:val="26"/>
        </w:rPr>
        <w:t xml:space="preserve"> утвержденного решением Думы УКМО</w:t>
      </w:r>
      <w:r w:rsidR="00B82BEE" w:rsidRPr="00E45D55">
        <w:rPr>
          <w:sz w:val="26"/>
          <w:szCs w:val="26"/>
        </w:rPr>
        <w:t xml:space="preserve"> от 30.08.2011 №41 (с изменениями, внесенными решением Думы УКМО от 31.01.2017 №83, от 29.10.2019 №229)</w:t>
      </w:r>
      <w:r w:rsidR="00B133E9" w:rsidRPr="00E45D55">
        <w:rPr>
          <w:sz w:val="26"/>
          <w:szCs w:val="26"/>
        </w:rPr>
        <w:t>.</w:t>
      </w:r>
    </w:p>
    <w:p w14:paraId="2BDE3EFB" w14:textId="7C49EB09" w:rsidR="002B6965" w:rsidRDefault="00B85A37" w:rsidP="002A2C30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5D55">
        <w:rPr>
          <w:rFonts w:eastAsia="Calibri"/>
          <w:sz w:val="26"/>
          <w:szCs w:val="26"/>
          <w:lang w:eastAsia="en-US"/>
        </w:rPr>
        <w:t xml:space="preserve">В соответствии с Положением </w:t>
      </w:r>
      <w:r w:rsidR="00606989">
        <w:rPr>
          <w:rFonts w:eastAsia="Calibri"/>
          <w:sz w:val="26"/>
          <w:szCs w:val="26"/>
          <w:lang w:eastAsia="en-US"/>
        </w:rPr>
        <w:t>КУМИ УКМО</w:t>
      </w:r>
      <w:r w:rsidRPr="00E45D55">
        <w:rPr>
          <w:rFonts w:eastAsia="Calibri"/>
          <w:sz w:val="26"/>
          <w:szCs w:val="26"/>
          <w:lang w:eastAsia="en-US"/>
        </w:rPr>
        <w:t xml:space="preserve"> осуществляет функции по управлению и распоряжению имуществом, находящимся в муниципальной собственности УКМО, распоряжению земельными участками в случаях и порядке, установ</w:t>
      </w:r>
      <w:r w:rsidR="00BB31E8" w:rsidRPr="00E45D55">
        <w:rPr>
          <w:rFonts w:eastAsia="Calibri"/>
          <w:sz w:val="26"/>
          <w:szCs w:val="26"/>
          <w:lang w:eastAsia="en-US"/>
        </w:rPr>
        <w:t>ленных действующим законодательством.</w:t>
      </w:r>
    </w:p>
    <w:p w14:paraId="33513030" w14:textId="1FD9D766" w:rsidR="005920EA" w:rsidRDefault="005920EA" w:rsidP="005920E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E45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6.1. </w:t>
      </w:r>
      <w:r w:rsidRPr="00E45D55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E45D55">
        <w:rPr>
          <w:sz w:val="26"/>
          <w:szCs w:val="26"/>
        </w:rPr>
        <w:t xml:space="preserve"> о КУМИ УКМО </w:t>
      </w:r>
      <w:r>
        <w:rPr>
          <w:sz w:val="26"/>
          <w:szCs w:val="26"/>
        </w:rPr>
        <w:t>в структуру Комитета входят:</w:t>
      </w:r>
    </w:p>
    <w:p w14:paraId="4CB26685" w14:textId="77777777" w:rsidR="005920EA" w:rsidRDefault="005920EA" w:rsidP="005920E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председатель;</w:t>
      </w:r>
    </w:p>
    <w:p w14:paraId="7313E849" w14:textId="77777777" w:rsidR="005920EA" w:rsidRDefault="005920EA" w:rsidP="005920E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председателя;</w:t>
      </w:r>
    </w:p>
    <w:p w14:paraId="5DC32EE8" w14:textId="77777777" w:rsidR="005920EA" w:rsidRDefault="005920EA" w:rsidP="005920E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 по исполнению бюджета и сметы;</w:t>
      </w:r>
    </w:p>
    <w:p w14:paraId="23EB53D3" w14:textId="77777777" w:rsidR="005920EA" w:rsidRPr="00E45D55" w:rsidRDefault="005920EA" w:rsidP="005920E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 земельно-имущественных отношений.</w:t>
      </w:r>
    </w:p>
    <w:p w14:paraId="7E192199" w14:textId="38D7A990" w:rsidR="005920EA" w:rsidRDefault="005920EA" w:rsidP="005920E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ходе проведения контрольного мероприятия были запрошены Положение об </w:t>
      </w:r>
      <w:r>
        <w:rPr>
          <w:sz w:val="26"/>
          <w:szCs w:val="26"/>
        </w:rPr>
        <w:t>отделе по исполнению бюджета и сметы, и Положение об отделе земельно-имущественных отношений. Положения не представлены ввиду их отсутствия (письмо КУМИ УКМО от 20.06.2023 №992).</w:t>
      </w:r>
      <w:r w:rsidR="00065E3A" w:rsidRPr="00E45D55">
        <w:rPr>
          <w:sz w:val="26"/>
          <w:szCs w:val="26"/>
        </w:rPr>
        <w:tab/>
      </w:r>
    </w:p>
    <w:p w14:paraId="213B35C3" w14:textId="77777777" w:rsidR="00065E3A" w:rsidRPr="00E45D55" w:rsidRDefault="00065E3A" w:rsidP="00065E3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5D55">
        <w:rPr>
          <w:rFonts w:eastAsiaTheme="minorHAnsi"/>
          <w:sz w:val="26"/>
          <w:szCs w:val="26"/>
          <w:lang w:eastAsia="en-US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14:paraId="778A3362" w14:textId="77777777" w:rsidR="00065E3A" w:rsidRPr="00E45D55" w:rsidRDefault="00065E3A" w:rsidP="00065E3A">
      <w:pPr>
        <w:ind w:firstLine="567"/>
        <w:jc w:val="both"/>
        <w:rPr>
          <w:rFonts w:eastAsia="Calibri"/>
          <w:sz w:val="26"/>
          <w:szCs w:val="26"/>
        </w:rPr>
      </w:pPr>
      <w:r w:rsidRPr="00E45D55">
        <w:rPr>
          <w:rFonts w:eastAsia="Calibri"/>
          <w:sz w:val="26"/>
          <w:szCs w:val="26"/>
        </w:rPr>
        <w:t>Под «</w:t>
      </w:r>
      <w:r w:rsidRPr="00E45D55">
        <w:rPr>
          <w:rFonts w:eastAsia="Calibri"/>
          <w:iCs/>
          <w:sz w:val="26"/>
          <w:szCs w:val="26"/>
        </w:rPr>
        <w:t>правом собственности на землю»</w:t>
      </w:r>
      <w:r w:rsidRPr="00E45D55">
        <w:rPr>
          <w:rFonts w:eastAsia="Calibri"/>
          <w:i/>
          <w:iCs/>
          <w:sz w:val="26"/>
          <w:szCs w:val="26"/>
        </w:rPr>
        <w:t> </w:t>
      </w:r>
      <w:r w:rsidRPr="00E45D55">
        <w:rPr>
          <w:rFonts w:eastAsia="Calibri"/>
          <w:sz w:val="26"/>
          <w:szCs w:val="26"/>
        </w:rPr>
        <w:t xml:space="preserve">понимается право, включающее в себя три правомочия – владение, пользование и распоряжение землей и другими природными ресурсами (п. 2 ст. 36 Конституции РФ). </w:t>
      </w:r>
    </w:p>
    <w:p w14:paraId="33B26F8B" w14:textId="7DBD6E56" w:rsidR="0029640E" w:rsidRDefault="0029640E" w:rsidP="0029640E">
      <w:pPr>
        <w:pStyle w:val="af8"/>
      </w:pPr>
      <w:r w:rsidRPr="00E45D55">
        <w:t>Согласно ст. 49 Закона №131-ФЗ</w:t>
      </w:r>
      <w:r w:rsidRPr="00E45D55">
        <w:rPr>
          <w:rStyle w:val="af5"/>
        </w:rPr>
        <w:footnoteReference w:id="5"/>
      </w:r>
      <w:r w:rsidRPr="00E45D55">
        <w:t xml:space="preserve"> находящееся в муниципальной собственности имущество, средства местных бюджетов, а также имущественные права муниципальных образований составляют экономическую основу местного </w:t>
      </w:r>
      <w:r w:rsidRPr="00E45D55">
        <w:lastRenderedPageBreak/>
        <w:t>самоуправления. В связи с чем, эффективное использование собственности, как источника поступления денежных средств в бюджет, служит для дальнейшего решения социальных и экономических задач.</w:t>
      </w:r>
    </w:p>
    <w:p w14:paraId="5AAAA602" w14:textId="5C0A5914" w:rsidR="00F45E4F" w:rsidRDefault="00327A40" w:rsidP="0029640E">
      <w:pPr>
        <w:pStyle w:val="af8"/>
      </w:pPr>
      <w:r>
        <w:t>В консолидированный бюджет УКМО в 2022 году поступило доходов от использования земель всего 117 432,7 тыс. рублей, в том числе:</w:t>
      </w:r>
    </w:p>
    <w:p w14:paraId="05F27BA6" w14:textId="48F4E735" w:rsidR="00564295" w:rsidRDefault="00564295" w:rsidP="0029640E">
      <w:pPr>
        <w:pStyle w:val="af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tbl>
      <w:tblPr>
        <w:tblStyle w:val="a4"/>
        <w:tblW w:w="9049" w:type="dxa"/>
        <w:tblLook w:val="04A0" w:firstRow="1" w:lastRow="0" w:firstColumn="1" w:lastColumn="0" w:noHBand="0" w:noVBand="1"/>
      </w:tblPr>
      <w:tblGrid>
        <w:gridCol w:w="4644"/>
        <w:gridCol w:w="2488"/>
        <w:gridCol w:w="1917"/>
      </w:tblGrid>
      <w:tr w:rsidR="00564295" w14:paraId="30B744B7" w14:textId="77777777" w:rsidTr="00C54369">
        <w:tc>
          <w:tcPr>
            <w:tcW w:w="4644" w:type="dxa"/>
          </w:tcPr>
          <w:p w14:paraId="05D18DA2" w14:textId="77777777" w:rsidR="00564295" w:rsidRDefault="00564295" w:rsidP="00564295">
            <w:pPr>
              <w:pStyle w:val="af8"/>
              <w:ind w:firstLine="0"/>
              <w:jc w:val="center"/>
            </w:pPr>
          </w:p>
          <w:p w14:paraId="3E034A83" w14:textId="27A0EE37" w:rsidR="00564295" w:rsidRDefault="00564295" w:rsidP="00564295">
            <w:pPr>
              <w:pStyle w:val="af8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488" w:type="dxa"/>
          </w:tcPr>
          <w:p w14:paraId="7C3AB5A0" w14:textId="4263EBD2" w:rsidR="00564295" w:rsidRDefault="00564295" w:rsidP="00564295">
            <w:pPr>
              <w:pStyle w:val="af8"/>
              <w:ind w:firstLine="0"/>
              <w:jc w:val="center"/>
            </w:pPr>
            <w:r>
              <w:t>консолидированный</w:t>
            </w:r>
          </w:p>
          <w:p w14:paraId="1F4E472D" w14:textId="7356BACD" w:rsidR="00564295" w:rsidRDefault="00564295" w:rsidP="00564295">
            <w:pPr>
              <w:pStyle w:val="af8"/>
              <w:ind w:firstLine="0"/>
              <w:jc w:val="center"/>
            </w:pPr>
            <w:r>
              <w:t>бюджет</w:t>
            </w:r>
          </w:p>
        </w:tc>
        <w:tc>
          <w:tcPr>
            <w:tcW w:w="1917" w:type="dxa"/>
          </w:tcPr>
          <w:p w14:paraId="190D5D0C" w14:textId="4ADF32EA" w:rsidR="00564295" w:rsidRDefault="00564295" w:rsidP="00564295">
            <w:pPr>
              <w:pStyle w:val="af8"/>
              <w:ind w:firstLine="0"/>
              <w:jc w:val="center"/>
            </w:pPr>
            <w:r>
              <w:t>в том числе в районный бюджет</w:t>
            </w:r>
          </w:p>
        </w:tc>
      </w:tr>
      <w:tr w:rsidR="00564295" w14:paraId="4D76B11E" w14:textId="77777777" w:rsidTr="00C54369">
        <w:tc>
          <w:tcPr>
            <w:tcW w:w="4644" w:type="dxa"/>
          </w:tcPr>
          <w:p w14:paraId="01D3F288" w14:textId="12BA08DB" w:rsidR="00564295" w:rsidRDefault="00564295" w:rsidP="0029640E">
            <w:pPr>
              <w:pStyle w:val="af8"/>
              <w:ind w:firstLine="0"/>
            </w:pPr>
            <w:r>
              <w:t>Земельный налог</w:t>
            </w:r>
          </w:p>
        </w:tc>
        <w:tc>
          <w:tcPr>
            <w:tcW w:w="2488" w:type="dxa"/>
          </w:tcPr>
          <w:p w14:paraId="3B0BFAE9" w14:textId="7AD4B7EB" w:rsidR="00564295" w:rsidRDefault="00564295" w:rsidP="00564295">
            <w:pPr>
              <w:pStyle w:val="af8"/>
              <w:ind w:firstLine="0"/>
              <w:jc w:val="center"/>
            </w:pPr>
            <w:r>
              <w:t>48 342,0</w:t>
            </w:r>
          </w:p>
        </w:tc>
        <w:tc>
          <w:tcPr>
            <w:tcW w:w="1917" w:type="dxa"/>
          </w:tcPr>
          <w:p w14:paraId="55A59CA1" w14:textId="7CD30C9A" w:rsidR="00564295" w:rsidRDefault="00C54369" w:rsidP="00C54369">
            <w:pPr>
              <w:pStyle w:val="af8"/>
              <w:ind w:firstLine="0"/>
              <w:jc w:val="center"/>
            </w:pPr>
            <w:r>
              <w:t>5,2</w:t>
            </w:r>
          </w:p>
        </w:tc>
      </w:tr>
      <w:tr w:rsidR="00564295" w14:paraId="2A170A6A" w14:textId="77777777" w:rsidTr="00C54369">
        <w:tc>
          <w:tcPr>
            <w:tcW w:w="4644" w:type="dxa"/>
          </w:tcPr>
          <w:p w14:paraId="5D75A390" w14:textId="3E438F73" w:rsidR="00564295" w:rsidRDefault="00564295" w:rsidP="0029640E">
            <w:pPr>
              <w:pStyle w:val="af8"/>
              <w:ind w:firstLine="0"/>
            </w:pPr>
            <w:r>
              <w:t>Арендная плата за земли</w:t>
            </w:r>
          </w:p>
        </w:tc>
        <w:tc>
          <w:tcPr>
            <w:tcW w:w="2488" w:type="dxa"/>
          </w:tcPr>
          <w:p w14:paraId="0510B916" w14:textId="3738BDC0" w:rsidR="00564295" w:rsidRDefault="00564295" w:rsidP="00564295">
            <w:pPr>
              <w:pStyle w:val="af8"/>
              <w:ind w:firstLine="0"/>
              <w:jc w:val="center"/>
            </w:pPr>
            <w:r>
              <w:t>49 383,0</w:t>
            </w:r>
          </w:p>
        </w:tc>
        <w:tc>
          <w:tcPr>
            <w:tcW w:w="1917" w:type="dxa"/>
          </w:tcPr>
          <w:p w14:paraId="6D993870" w14:textId="03535AE0" w:rsidR="00564295" w:rsidRDefault="007869B3" w:rsidP="00C54369">
            <w:pPr>
              <w:pStyle w:val="af8"/>
              <w:ind w:firstLine="0"/>
              <w:jc w:val="center"/>
            </w:pPr>
            <w:r>
              <w:t>24 475,8</w:t>
            </w:r>
          </w:p>
        </w:tc>
      </w:tr>
      <w:tr w:rsidR="00564295" w14:paraId="78C1D257" w14:textId="77777777" w:rsidTr="00C54369">
        <w:tc>
          <w:tcPr>
            <w:tcW w:w="4644" w:type="dxa"/>
          </w:tcPr>
          <w:p w14:paraId="50F7435F" w14:textId="613F7CE7" w:rsidR="00564295" w:rsidRDefault="00564295" w:rsidP="00C54369">
            <w:pPr>
              <w:pStyle w:val="af8"/>
              <w:ind w:firstLine="0"/>
              <w:jc w:val="left"/>
            </w:pPr>
            <w:r>
              <w:t xml:space="preserve">Доходы </w:t>
            </w:r>
            <w:r w:rsidR="00C54369">
              <w:t>от продажи земельных участков</w:t>
            </w:r>
          </w:p>
        </w:tc>
        <w:tc>
          <w:tcPr>
            <w:tcW w:w="2488" w:type="dxa"/>
          </w:tcPr>
          <w:p w14:paraId="38E07C90" w14:textId="30BD5DA3" w:rsidR="00564295" w:rsidRDefault="00C54369" w:rsidP="00C54369">
            <w:pPr>
              <w:pStyle w:val="af8"/>
              <w:ind w:firstLine="0"/>
              <w:jc w:val="center"/>
            </w:pPr>
            <w:r>
              <w:t>19 707,7</w:t>
            </w:r>
          </w:p>
        </w:tc>
        <w:tc>
          <w:tcPr>
            <w:tcW w:w="1917" w:type="dxa"/>
          </w:tcPr>
          <w:p w14:paraId="17176D1E" w14:textId="7AB65B20" w:rsidR="00564295" w:rsidRDefault="00C54369" w:rsidP="00C54369">
            <w:pPr>
              <w:pStyle w:val="af8"/>
              <w:ind w:firstLine="0"/>
              <w:jc w:val="center"/>
            </w:pPr>
            <w:r>
              <w:t>11 885,3</w:t>
            </w:r>
          </w:p>
        </w:tc>
      </w:tr>
      <w:tr w:rsidR="00564295" w14:paraId="22139F48" w14:textId="77777777" w:rsidTr="00C54369">
        <w:tc>
          <w:tcPr>
            <w:tcW w:w="4644" w:type="dxa"/>
          </w:tcPr>
          <w:p w14:paraId="3EAF4785" w14:textId="57E78DAE" w:rsidR="00564295" w:rsidRDefault="00C54369" w:rsidP="0029640E">
            <w:pPr>
              <w:pStyle w:val="af8"/>
              <w:ind w:firstLine="0"/>
            </w:pPr>
            <w:r>
              <w:t xml:space="preserve">Итого </w:t>
            </w:r>
          </w:p>
        </w:tc>
        <w:tc>
          <w:tcPr>
            <w:tcW w:w="2488" w:type="dxa"/>
          </w:tcPr>
          <w:p w14:paraId="65579327" w14:textId="7579EB9A" w:rsidR="00564295" w:rsidRDefault="00C54369" w:rsidP="00C54369">
            <w:pPr>
              <w:pStyle w:val="af8"/>
              <w:ind w:firstLine="0"/>
              <w:jc w:val="center"/>
            </w:pPr>
            <w:r>
              <w:t>117 432,7</w:t>
            </w:r>
          </w:p>
        </w:tc>
        <w:tc>
          <w:tcPr>
            <w:tcW w:w="1917" w:type="dxa"/>
          </w:tcPr>
          <w:p w14:paraId="6BB53733" w14:textId="040BD169" w:rsidR="00564295" w:rsidRDefault="00050A5A" w:rsidP="007869B3">
            <w:pPr>
              <w:pStyle w:val="af8"/>
              <w:ind w:firstLine="0"/>
              <w:jc w:val="center"/>
            </w:pPr>
            <w:r>
              <w:t>36</w:t>
            </w:r>
            <w:r w:rsidR="007869B3">
              <w:t> 366,3</w:t>
            </w:r>
          </w:p>
        </w:tc>
      </w:tr>
      <w:tr w:rsidR="00C54369" w14:paraId="75B9EAC2" w14:textId="77777777" w:rsidTr="00C54369">
        <w:tc>
          <w:tcPr>
            <w:tcW w:w="4644" w:type="dxa"/>
          </w:tcPr>
          <w:p w14:paraId="78B3EC7C" w14:textId="7E68EDDE" w:rsidR="00C54369" w:rsidRDefault="00C54369" w:rsidP="00C54369">
            <w:pPr>
              <w:pStyle w:val="af8"/>
              <w:ind w:firstLine="0"/>
              <w:jc w:val="left"/>
            </w:pPr>
            <w:r>
              <w:t>Удельный вес доходов от использования земель в общем объеме собственных доходов</w:t>
            </w:r>
          </w:p>
        </w:tc>
        <w:tc>
          <w:tcPr>
            <w:tcW w:w="2488" w:type="dxa"/>
          </w:tcPr>
          <w:p w14:paraId="29844B55" w14:textId="42F99B99" w:rsidR="00C54369" w:rsidRDefault="00C54369" w:rsidP="00C54369">
            <w:pPr>
              <w:pStyle w:val="af8"/>
              <w:ind w:firstLine="0"/>
              <w:jc w:val="center"/>
            </w:pPr>
            <w:r>
              <w:t>4,6%</w:t>
            </w:r>
          </w:p>
        </w:tc>
        <w:tc>
          <w:tcPr>
            <w:tcW w:w="1917" w:type="dxa"/>
          </w:tcPr>
          <w:p w14:paraId="534AC023" w14:textId="39EF6B8D" w:rsidR="00C54369" w:rsidRDefault="00050A5A" w:rsidP="00C54369">
            <w:pPr>
              <w:pStyle w:val="af8"/>
              <w:ind w:firstLine="0"/>
              <w:jc w:val="center"/>
            </w:pPr>
            <w:r>
              <w:t>2,0%</w:t>
            </w:r>
          </w:p>
        </w:tc>
      </w:tr>
    </w:tbl>
    <w:p w14:paraId="08EC8AE9" w14:textId="7599B5A1" w:rsidR="00065E3A" w:rsidRPr="00E45D55" w:rsidRDefault="00065E3A" w:rsidP="00DC2E26">
      <w:pPr>
        <w:widowControl/>
        <w:jc w:val="both"/>
        <w:rPr>
          <w:sz w:val="26"/>
          <w:szCs w:val="26"/>
        </w:rPr>
      </w:pPr>
    </w:p>
    <w:p w14:paraId="71399345" w14:textId="5C63EFE9" w:rsidR="00D65F83" w:rsidRPr="00D65F83" w:rsidRDefault="00D65F83" w:rsidP="00D65F83">
      <w:pPr>
        <w:widowControl/>
        <w:overflowPunct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КСК УКМО отмечает, что по состоянию на 01.01.2023 г. недоимка в консолидированный бюджет по арендной плате за земли составляла 65 574,0 тыс. рублей.</w:t>
      </w:r>
    </w:p>
    <w:p w14:paraId="48D3AFBB" w14:textId="77777777" w:rsidR="00D65F83" w:rsidRDefault="00D65F83" w:rsidP="003177D7">
      <w:pPr>
        <w:widowControl/>
        <w:overflowPunct w:val="0"/>
        <w:ind w:firstLine="567"/>
        <w:jc w:val="center"/>
        <w:textAlignment w:val="baseline"/>
        <w:rPr>
          <w:b/>
          <w:sz w:val="26"/>
          <w:szCs w:val="26"/>
        </w:rPr>
      </w:pPr>
    </w:p>
    <w:p w14:paraId="6378BAD9" w14:textId="6EB8C290" w:rsidR="003177D7" w:rsidRPr="005920EA" w:rsidRDefault="003177D7" w:rsidP="003177D7">
      <w:pPr>
        <w:widowControl/>
        <w:overflowPunct w:val="0"/>
        <w:ind w:firstLine="567"/>
        <w:jc w:val="center"/>
        <w:textAlignment w:val="baseline"/>
        <w:rPr>
          <w:b/>
          <w:sz w:val="26"/>
          <w:szCs w:val="26"/>
        </w:rPr>
      </w:pPr>
      <w:r w:rsidRPr="005920EA">
        <w:rPr>
          <w:b/>
          <w:sz w:val="26"/>
          <w:szCs w:val="26"/>
        </w:rPr>
        <w:t>2. Результаты контрольного мероприятия</w:t>
      </w:r>
    </w:p>
    <w:p w14:paraId="38BA35B1" w14:textId="77777777" w:rsidR="00F45E4F" w:rsidRDefault="00F45E4F" w:rsidP="00954694">
      <w:pPr>
        <w:widowControl/>
        <w:overflowPunct w:val="0"/>
        <w:textAlignment w:val="baseline"/>
        <w:rPr>
          <w:b/>
          <w:sz w:val="26"/>
          <w:szCs w:val="26"/>
        </w:rPr>
      </w:pPr>
    </w:p>
    <w:p w14:paraId="15FDA537" w14:textId="77777777" w:rsidR="0000097D" w:rsidRDefault="00BB50F6" w:rsidP="009B32B4">
      <w:pPr>
        <w:widowControl/>
        <w:overflowPunct w:val="0"/>
        <w:jc w:val="center"/>
        <w:textAlignment w:val="baseline"/>
        <w:rPr>
          <w:b/>
          <w:bCs/>
          <w:sz w:val="26"/>
          <w:szCs w:val="26"/>
        </w:rPr>
      </w:pPr>
      <w:r w:rsidRPr="005920EA">
        <w:rPr>
          <w:b/>
          <w:sz w:val="26"/>
          <w:szCs w:val="26"/>
        </w:rPr>
        <w:t xml:space="preserve">2.1. </w:t>
      </w:r>
      <w:r w:rsidR="009B32B4" w:rsidRPr="005920EA">
        <w:rPr>
          <w:b/>
          <w:sz w:val="26"/>
          <w:szCs w:val="26"/>
        </w:rPr>
        <w:t xml:space="preserve">Оценить </w:t>
      </w:r>
      <w:r w:rsidR="009B32B4" w:rsidRPr="005920EA">
        <w:rPr>
          <w:b/>
          <w:bCs/>
          <w:sz w:val="26"/>
          <w:szCs w:val="26"/>
        </w:rPr>
        <w:t xml:space="preserve">соблюдение </w:t>
      </w:r>
      <w:r w:rsidR="009B32B4" w:rsidRPr="005920EA">
        <w:rPr>
          <w:b/>
          <w:sz w:val="26"/>
          <w:szCs w:val="26"/>
        </w:rPr>
        <w:t xml:space="preserve">КУМИ УКМО </w:t>
      </w:r>
      <w:r w:rsidR="009B32B4" w:rsidRPr="005920EA">
        <w:rPr>
          <w:b/>
          <w:bCs/>
          <w:sz w:val="26"/>
          <w:szCs w:val="26"/>
        </w:rPr>
        <w:t xml:space="preserve">установленного порядка </w:t>
      </w:r>
    </w:p>
    <w:p w14:paraId="12425A01" w14:textId="3EB7FB68" w:rsidR="009B32B4" w:rsidRPr="005920EA" w:rsidRDefault="009B32B4" w:rsidP="009B32B4">
      <w:pPr>
        <w:widowControl/>
        <w:overflowPunct w:val="0"/>
        <w:jc w:val="center"/>
        <w:textAlignment w:val="baseline"/>
        <w:rPr>
          <w:b/>
          <w:sz w:val="26"/>
          <w:szCs w:val="26"/>
          <w:lang w:bidi="ru-RU"/>
        </w:rPr>
      </w:pPr>
      <w:r w:rsidRPr="005920EA">
        <w:rPr>
          <w:b/>
          <w:bCs/>
          <w:sz w:val="26"/>
          <w:szCs w:val="26"/>
        </w:rPr>
        <w:t xml:space="preserve">управления и распоряжения </w:t>
      </w:r>
      <w:r w:rsidRPr="005920EA">
        <w:rPr>
          <w:b/>
          <w:sz w:val="26"/>
          <w:szCs w:val="26"/>
        </w:rPr>
        <w:t>землями и земельными участками.</w:t>
      </w:r>
      <w:r w:rsidRPr="005920EA">
        <w:rPr>
          <w:b/>
          <w:sz w:val="26"/>
          <w:szCs w:val="26"/>
          <w:lang w:bidi="ru-RU"/>
        </w:rPr>
        <w:t xml:space="preserve"> </w:t>
      </w:r>
    </w:p>
    <w:p w14:paraId="1ED248BF" w14:textId="16838BB1" w:rsidR="00D43ACE" w:rsidRPr="005920EA" w:rsidRDefault="009B32B4" w:rsidP="009B32B4">
      <w:pPr>
        <w:widowControl/>
        <w:overflowPunct w:val="0"/>
        <w:jc w:val="center"/>
        <w:textAlignment w:val="baseline"/>
        <w:rPr>
          <w:b/>
          <w:color w:val="222222"/>
          <w:sz w:val="26"/>
          <w:szCs w:val="26"/>
        </w:rPr>
      </w:pPr>
      <w:r w:rsidRPr="002344B9">
        <w:rPr>
          <w:b/>
          <w:sz w:val="26"/>
          <w:szCs w:val="26"/>
          <w:lang w:bidi="ru-RU"/>
        </w:rPr>
        <w:t>Контроль за использованием земельных участков</w:t>
      </w:r>
    </w:p>
    <w:p w14:paraId="510E957C" w14:textId="77777777" w:rsidR="00BB50F6" w:rsidRDefault="00BB50F6" w:rsidP="00BB50F6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</w:p>
    <w:p w14:paraId="0B20D5C8" w14:textId="4B871945" w:rsidR="00BF0C30" w:rsidRPr="00BB50F6" w:rsidRDefault="00BF0C30" w:rsidP="00BF0C30">
      <w:pPr>
        <w:widowControl/>
        <w:overflowPunct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2.1.1. </w:t>
      </w:r>
      <w:r w:rsidRPr="00BF0C30">
        <w:rPr>
          <w:rFonts w:eastAsia="Calibri"/>
          <w:b/>
          <w:sz w:val="26"/>
          <w:szCs w:val="26"/>
          <w:lang w:eastAsia="en-US"/>
        </w:rPr>
        <w:t>Анализ действующих нормативных правовых актов по учету и распоряжению земельными участками</w:t>
      </w:r>
    </w:p>
    <w:p w14:paraId="3445E423" w14:textId="5410D20C" w:rsidR="00F658B2" w:rsidRDefault="00F658B2" w:rsidP="00705318">
      <w:pPr>
        <w:widowControl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F658B2">
        <w:rPr>
          <w:rFonts w:eastAsiaTheme="minorHAnsi"/>
          <w:bCs/>
          <w:sz w:val="26"/>
          <w:szCs w:val="26"/>
          <w:lang w:eastAsia="en-US"/>
        </w:rPr>
        <w:t>Земельное законодательство отнесено Конституцией РФ к предмету совместного ведения РФ и субъектов Федерации</w:t>
      </w:r>
      <w:r w:rsidR="0055268B">
        <w:rPr>
          <w:rFonts w:eastAsiaTheme="minorHAnsi"/>
          <w:bCs/>
          <w:sz w:val="26"/>
          <w:szCs w:val="26"/>
          <w:lang w:eastAsia="en-US"/>
        </w:rPr>
        <w:t>.</w:t>
      </w:r>
    </w:p>
    <w:p w14:paraId="67417348" w14:textId="46F21FF6" w:rsidR="00705318" w:rsidRDefault="00705318" w:rsidP="0045221F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05318">
        <w:rPr>
          <w:rFonts w:eastAsiaTheme="minorHAnsi"/>
          <w:bCs/>
          <w:sz w:val="26"/>
          <w:szCs w:val="26"/>
          <w:lang w:eastAsia="en-US"/>
        </w:rPr>
        <w:t>Нормативное регулирование правоотношений в области земельного права осуществляется гражданским и земельным законодательством.</w:t>
      </w:r>
    </w:p>
    <w:p w14:paraId="4513D055" w14:textId="7D48A57C" w:rsidR="00847E7B" w:rsidRPr="00847E7B" w:rsidRDefault="00847E7B" w:rsidP="00DB3A4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47E7B">
        <w:rPr>
          <w:rFonts w:eastAsiaTheme="minorHAnsi"/>
          <w:sz w:val="26"/>
          <w:szCs w:val="26"/>
          <w:lang w:eastAsia="en-US"/>
        </w:rPr>
        <w:t xml:space="preserve">Согласно п. 3 ст. 36 Конституции РФ - условия и порядок пользования землей определяются на основе федерального </w:t>
      </w:r>
      <w:r w:rsidR="00DB3A4C">
        <w:rPr>
          <w:rFonts w:eastAsiaTheme="minorHAnsi"/>
          <w:sz w:val="26"/>
          <w:szCs w:val="26"/>
          <w:lang w:eastAsia="en-US"/>
        </w:rPr>
        <w:t>закона, а именно -</w:t>
      </w:r>
      <w:r w:rsidRPr="00847E7B">
        <w:rPr>
          <w:rFonts w:eastAsiaTheme="minorHAnsi"/>
          <w:sz w:val="26"/>
          <w:szCs w:val="26"/>
          <w:lang w:eastAsia="en-US"/>
        </w:rPr>
        <w:t xml:space="preserve"> «Земельный кодекс Российской Федерации» от 25.10.2001 №136-ФЗ</w:t>
      </w:r>
      <w:r w:rsidRPr="00847E7B">
        <w:rPr>
          <w:rFonts w:eastAsiaTheme="minorHAnsi"/>
          <w:sz w:val="26"/>
          <w:szCs w:val="26"/>
          <w:vertAlign w:val="superscript"/>
          <w:lang w:eastAsia="en-US"/>
        </w:rPr>
        <w:footnoteReference w:id="6"/>
      </w:r>
      <w:r w:rsidR="00C7523B">
        <w:rPr>
          <w:rFonts w:eastAsiaTheme="minorHAnsi"/>
          <w:sz w:val="26"/>
          <w:szCs w:val="26"/>
          <w:lang w:eastAsia="en-US"/>
        </w:rPr>
        <w:t>, федеральных законов и принимаемых в соответствии с ними законов субъектов РФ.</w:t>
      </w:r>
    </w:p>
    <w:p w14:paraId="179A96BA" w14:textId="0388916F" w:rsidR="00EC667D" w:rsidRDefault="00EC667D" w:rsidP="00822C52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ст. 11 Земельного кодекса</w:t>
      </w:r>
      <w:r w:rsidR="005A7B44">
        <w:rPr>
          <w:rFonts w:eastAsiaTheme="minorHAnsi"/>
          <w:sz w:val="26"/>
          <w:szCs w:val="26"/>
          <w:lang w:eastAsia="en-US"/>
        </w:rPr>
        <w:t xml:space="preserve"> к</w:t>
      </w:r>
      <w:r w:rsidRPr="00EC667D">
        <w:rPr>
          <w:rFonts w:eastAsiaTheme="minorHAnsi"/>
          <w:sz w:val="26"/>
          <w:szCs w:val="26"/>
          <w:lang w:eastAsia="en-US"/>
        </w:rPr>
        <w:t xml:space="preserve"> полномочиям органов местного самоуправления в области земельных отношений относятся резервирование земель, изъятие земельных участков для муниципальных нужд,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7D7D6FB0" w14:textId="20952A99" w:rsidR="00065E3A" w:rsidRDefault="00EC667D" w:rsidP="00822C52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C667D">
        <w:rPr>
          <w:rFonts w:eastAsiaTheme="minorHAnsi"/>
          <w:sz w:val="26"/>
          <w:szCs w:val="26"/>
          <w:lang w:eastAsia="en-US"/>
        </w:rPr>
        <w:lastRenderedPageBreak/>
        <w:t>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</w:p>
    <w:p w14:paraId="2651A77A" w14:textId="67F04B0D" w:rsidR="005A0E7B" w:rsidRPr="007C594F" w:rsidRDefault="00F73813" w:rsidP="00822C52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73813">
        <w:rPr>
          <w:rFonts w:eastAsiaTheme="minorHAnsi"/>
          <w:sz w:val="26"/>
          <w:szCs w:val="26"/>
          <w:lang w:eastAsia="en-US"/>
        </w:rPr>
        <w:t xml:space="preserve">С целью регулирования вопросов распоряжения земельными участками, находящимися в муниципальной собственности </w:t>
      </w:r>
      <w:r>
        <w:rPr>
          <w:rFonts w:eastAsiaTheme="minorHAnsi"/>
          <w:sz w:val="26"/>
          <w:szCs w:val="26"/>
          <w:lang w:eastAsia="en-US"/>
        </w:rPr>
        <w:t>УКМО</w:t>
      </w:r>
      <w:r w:rsidRPr="00F73813">
        <w:rPr>
          <w:rFonts w:eastAsiaTheme="minorHAnsi"/>
          <w:sz w:val="26"/>
          <w:szCs w:val="26"/>
          <w:lang w:eastAsia="en-US"/>
        </w:rPr>
        <w:t xml:space="preserve">, а также земельными участками, которыми в соответствии с действующим законодательством РФ, вправе распоряжаться органы местного самоуправления, утверждены нормативные правовые </w:t>
      </w:r>
      <w:r w:rsidRPr="007C594F">
        <w:rPr>
          <w:rFonts w:eastAsiaTheme="minorHAnsi"/>
          <w:sz w:val="26"/>
          <w:szCs w:val="26"/>
          <w:lang w:eastAsia="en-US"/>
        </w:rPr>
        <w:t>акты:</w:t>
      </w:r>
    </w:p>
    <w:p w14:paraId="45FD8CB2" w14:textId="761C6EB2" w:rsidR="009031CC" w:rsidRPr="007C594F" w:rsidRDefault="00F73813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594F">
        <w:rPr>
          <w:rFonts w:ascii="Times New Roman" w:hAnsi="Times New Roman"/>
          <w:sz w:val="26"/>
          <w:szCs w:val="26"/>
          <w:shd w:val="clear" w:color="auto" w:fill="FFFFFF"/>
        </w:rPr>
        <w:t>- Устав Усть-Кутского муниципального образования (статьи 55, 56, 57, 58);</w:t>
      </w:r>
    </w:p>
    <w:p w14:paraId="0A585BF8" w14:textId="6CE1CF81" w:rsidR="00B40506" w:rsidRPr="007C594F" w:rsidRDefault="00B40506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594F">
        <w:rPr>
          <w:rFonts w:ascii="Times New Roman" w:hAnsi="Times New Roman"/>
          <w:sz w:val="26"/>
          <w:szCs w:val="26"/>
          <w:shd w:val="clear" w:color="auto" w:fill="FFFFFF"/>
        </w:rPr>
        <w:t>- Положение о приватизации муниципального имущества Усть-Кутского муниципального образования, утвержденное решением Думы УКМО от 2</w:t>
      </w:r>
      <w:r w:rsidR="004817DB" w:rsidRPr="007C594F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7C594F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4817DB" w:rsidRPr="007C594F">
        <w:rPr>
          <w:rFonts w:ascii="Times New Roman" w:hAnsi="Times New Roman"/>
          <w:sz w:val="26"/>
          <w:szCs w:val="26"/>
          <w:shd w:val="clear" w:color="auto" w:fill="FFFFFF"/>
        </w:rPr>
        <w:t>02</w:t>
      </w:r>
      <w:r w:rsidRPr="007C594F">
        <w:rPr>
          <w:rFonts w:ascii="Times New Roman" w:hAnsi="Times New Roman"/>
          <w:sz w:val="26"/>
          <w:szCs w:val="26"/>
          <w:shd w:val="clear" w:color="auto" w:fill="FFFFFF"/>
        </w:rPr>
        <w:t>.2015 №</w:t>
      </w:r>
      <w:r w:rsidR="004817DB" w:rsidRPr="007C594F">
        <w:rPr>
          <w:rFonts w:ascii="Times New Roman" w:hAnsi="Times New Roman"/>
          <w:sz w:val="26"/>
          <w:szCs w:val="26"/>
          <w:shd w:val="clear" w:color="auto" w:fill="FFFFFF"/>
        </w:rPr>
        <w:t>244</w:t>
      </w:r>
      <w:r w:rsidRPr="007C594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3BCF9395" w14:textId="00C8EAFF" w:rsidR="00F73813" w:rsidRDefault="00F73813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B40506" w:rsidRPr="007C594F">
        <w:rPr>
          <w:rFonts w:ascii="Times New Roman" w:hAnsi="Times New Roman"/>
          <w:sz w:val="26"/>
          <w:szCs w:val="26"/>
          <w:shd w:val="clear" w:color="auto" w:fill="FFFFFF"/>
        </w:rPr>
        <w:t>Положение о порядке управления и распоряжения муниципальной собственностью Усть-Кутского муниципального образования, утвержденное решением Думы УКМО от 27.10.2015 №09;</w:t>
      </w:r>
    </w:p>
    <w:p w14:paraId="2A0D974B" w14:textId="69C508EF" w:rsidR="005E1171" w:rsidRDefault="005E1171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Положение о земельном налоге на межселенных территориях Усть-Кутского муниципального образования, утвержденное решением Думы УКМО</w:t>
      </w:r>
      <w:r w:rsidR="00D0505F">
        <w:rPr>
          <w:rFonts w:ascii="Times New Roman" w:hAnsi="Times New Roman"/>
          <w:sz w:val="26"/>
          <w:szCs w:val="26"/>
          <w:shd w:val="clear" w:color="auto" w:fill="FFFFFF"/>
        </w:rPr>
        <w:t xml:space="preserve"> от 24.11.2015 №15 (с изменениями);</w:t>
      </w:r>
    </w:p>
    <w:p w14:paraId="67AFFB00" w14:textId="0D5DB7FE" w:rsidR="00FA5608" w:rsidRDefault="00FA5608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5608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признания безнадежной к взысканию и списания задолженности по арендной плате за пользование муниципальным имуществом, находящимся в собственности Усть-Кутского муниципального образования, утвержденный </w:t>
      </w:r>
      <w:r w:rsidRPr="00FA5608">
        <w:rPr>
          <w:rFonts w:ascii="Times New Roman" w:hAnsi="Times New Roman"/>
          <w:sz w:val="26"/>
          <w:szCs w:val="26"/>
          <w:shd w:val="clear" w:color="auto" w:fill="FFFFFF"/>
        </w:rPr>
        <w:t>распоряжением КУМИ УКМО от 1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FA5608">
        <w:rPr>
          <w:rFonts w:ascii="Times New Roman" w:hAnsi="Times New Roman"/>
          <w:sz w:val="26"/>
          <w:szCs w:val="26"/>
          <w:shd w:val="clear" w:color="auto" w:fill="FFFFFF"/>
        </w:rPr>
        <w:t>.1</w:t>
      </w:r>
      <w:r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Pr="00FA5608">
        <w:rPr>
          <w:rFonts w:ascii="Times New Roman" w:hAnsi="Times New Roman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FA5608">
        <w:rPr>
          <w:rFonts w:ascii="Times New Roman" w:hAnsi="Times New Roman"/>
          <w:sz w:val="26"/>
          <w:szCs w:val="26"/>
          <w:shd w:val="clear" w:color="auto" w:fill="FFFFFF"/>
        </w:rPr>
        <w:t xml:space="preserve"> №</w:t>
      </w:r>
      <w:r>
        <w:rPr>
          <w:rFonts w:ascii="Times New Roman" w:hAnsi="Times New Roman"/>
          <w:sz w:val="26"/>
          <w:szCs w:val="26"/>
          <w:shd w:val="clear" w:color="auto" w:fill="FFFFFF"/>
        </w:rPr>
        <w:t>219</w:t>
      </w:r>
      <w:r w:rsidRPr="00FA5608">
        <w:rPr>
          <w:rFonts w:ascii="Times New Roman" w:hAnsi="Times New Roman"/>
          <w:sz w:val="26"/>
          <w:szCs w:val="26"/>
          <w:shd w:val="clear" w:color="auto" w:fill="FFFFFF"/>
        </w:rPr>
        <w:t>/01-10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1D731290" w14:textId="7094ED56" w:rsidR="00F32144" w:rsidRPr="00FA5608" w:rsidRDefault="00F32144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 </w:t>
      </w:r>
      <w:r w:rsidR="0076611F">
        <w:rPr>
          <w:rFonts w:ascii="Times New Roman" w:hAnsi="Times New Roman"/>
          <w:sz w:val="26"/>
          <w:szCs w:val="26"/>
          <w:shd w:val="clear" w:color="auto" w:fill="FFFFFF"/>
        </w:rPr>
        <w:t>Правила землепользования и застройки межселенной территории Усть-Кутского муниципального образования, утвержденные решением Думы УКМО от 28.11.2017 №134;</w:t>
      </w:r>
    </w:p>
    <w:p w14:paraId="36EBEAD7" w14:textId="09A149E4" w:rsidR="00B40506" w:rsidRPr="007C594F" w:rsidRDefault="00B40506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462574" w:rsidRPr="007C594F">
        <w:rPr>
          <w:rFonts w:ascii="Times New Roman" w:hAnsi="Times New Roman"/>
          <w:sz w:val="26"/>
          <w:szCs w:val="26"/>
          <w:shd w:val="clear" w:color="auto" w:fill="FFFFFF"/>
        </w:rPr>
        <w:t>Порядок ведения реестра объектов муниципальной собственности Усть-Кутского муниципального образования, утвержденный распоряжением КУМИ УКМО от 15.11.2019 №308/01-10</w:t>
      </w:r>
      <w:r w:rsidR="00342D06">
        <w:rPr>
          <w:rStyle w:val="af5"/>
          <w:rFonts w:ascii="Times New Roman" w:hAnsi="Times New Roman"/>
          <w:sz w:val="26"/>
          <w:szCs w:val="26"/>
          <w:shd w:val="clear" w:color="auto" w:fill="FFFFFF"/>
        </w:rPr>
        <w:footnoteReference w:id="7"/>
      </w:r>
      <w:r w:rsidR="00462574" w:rsidRPr="007C594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6FC2F805" w14:textId="1FD9844C" w:rsidR="00F73813" w:rsidRDefault="00462574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4D2185"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Методика прогнозирования поступлений доходов в бюджет Усть-Кутского муниципального образования, главным администратором которых является Комитет по управлению муниципальным имуществом Усть-Кутского муниципального образования, утвержденная </w:t>
      </w:r>
      <w:r w:rsidR="007C594F">
        <w:rPr>
          <w:rFonts w:ascii="Times New Roman" w:hAnsi="Times New Roman"/>
          <w:sz w:val="26"/>
          <w:szCs w:val="26"/>
          <w:shd w:val="clear" w:color="auto" w:fill="FFFFFF"/>
        </w:rPr>
        <w:t>распоряжением КУМИ УКМО от 24.11.2021 №193/01-10</w:t>
      </w:r>
      <w:r w:rsidR="003F6E8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7E834CE7" w14:textId="7929FB09" w:rsidR="00530F95" w:rsidRPr="007C594F" w:rsidRDefault="00530F95" w:rsidP="00716D8D">
      <w:pPr>
        <w:pStyle w:val="af6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целях реализации полномочий, определенных </w:t>
      </w:r>
      <w:r w:rsidR="0029640E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530F95">
        <w:rPr>
          <w:rFonts w:ascii="Times New Roman" w:hAnsi="Times New Roman"/>
          <w:sz w:val="26"/>
          <w:szCs w:val="26"/>
          <w:shd w:val="clear" w:color="auto" w:fill="FFFFFF"/>
        </w:rPr>
        <w:t>акон</w:t>
      </w:r>
      <w:r>
        <w:rPr>
          <w:rFonts w:ascii="Times New Roman" w:hAnsi="Times New Roman"/>
          <w:sz w:val="26"/>
          <w:szCs w:val="26"/>
          <w:shd w:val="clear" w:color="auto" w:fill="FFFFFF"/>
        </w:rPr>
        <w:t>ом №131-ФЗ (</w:t>
      </w:r>
      <w:r w:rsidR="005E1171">
        <w:rPr>
          <w:rFonts w:ascii="Times New Roman" w:hAnsi="Times New Roman"/>
          <w:sz w:val="26"/>
          <w:szCs w:val="26"/>
          <w:shd w:val="clear" w:color="auto" w:fill="FFFFFF"/>
        </w:rPr>
        <w:t>част 1 п.</w:t>
      </w:r>
      <w:r w:rsidR="00A04DE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E1171">
        <w:rPr>
          <w:rFonts w:ascii="Times New Roman" w:hAnsi="Times New Roman"/>
          <w:sz w:val="26"/>
          <w:szCs w:val="26"/>
          <w:shd w:val="clear" w:color="auto" w:fill="FFFFFF"/>
        </w:rPr>
        <w:t xml:space="preserve">3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ст.</w:t>
      </w:r>
      <w:r w:rsidR="005E1171">
        <w:rPr>
          <w:rFonts w:ascii="Times New Roman" w:hAnsi="Times New Roman"/>
          <w:sz w:val="26"/>
          <w:szCs w:val="26"/>
          <w:shd w:val="clear" w:color="auto" w:fill="FFFFFF"/>
        </w:rPr>
        <w:t xml:space="preserve"> 15 -</w:t>
      </w:r>
      <w:r w:rsidR="005E1171" w:rsidRPr="005E1171">
        <w:rPr>
          <w:rFonts w:ascii="Times New Roman" w:hAnsi="Times New Roman"/>
          <w:sz w:val="26"/>
          <w:szCs w:val="26"/>
          <w:shd w:val="clear" w:color="auto" w:fill="FFFFFF"/>
        </w:rPr>
        <w:t xml:space="preserve"> владение, пользование и распоряжение имуществом, находящимся в муниципальной собственности муниципального района</w:t>
      </w:r>
      <w:r w:rsidR="005E1171">
        <w:rPr>
          <w:rFonts w:ascii="Times New Roman" w:hAnsi="Times New Roman"/>
          <w:sz w:val="26"/>
          <w:szCs w:val="26"/>
          <w:shd w:val="clear" w:color="auto" w:fill="FFFFFF"/>
        </w:rPr>
        <w:t xml:space="preserve">), </w:t>
      </w:r>
      <w:r w:rsidR="002B4BB3">
        <w:rPr>
          <w:rFonts w:ascii="Times New Roman" w:hAnsi="Times New Roman"/>
          <w:sz w:val="26"/>
          <w:szCs w:val="26"/>
          <w:shd w:val="clear" w:color="auto" w:fill="FFFFFF"/>
        </w:rPr>
        <w:t>и в соответствии с Федеральным законом от 27.07.2010 №210</w:t>
      </w:r>
      <w:r w:rsidR="002B4BB3" w:rsidRPr="002B4BB3">
        <w:rPr>
          <w:rFonts w:ascii="Times New Roman" w:hAnsi="Times New Roman"/>
          <w:sz w:val="26"/>
          <w:szCs w:val="26"/>
          <w:shd w:val="clear" w:color="auto" w:fill="FFFFFF"/>
        </w:rPr>
        <w:t xml:space="preserve">-ФЗ «Об организации предоставления государственных и муниципальных услуг», повышения качества исполнения и доступности </w:t>
      </w:r>
      <w:r w:rsidR="00A04DEA">
        <w:rPr>
          <w:rFonts w:ascii="Times New Roman" w:hAnsi="Times New Roman"/>
          <w:sz w:val="26"/>
          <w:szCs w:val="26"/>
          <w:shd w:val="clear" w:color="auto" w:fill="FFFFFF"/>
        </w:rPr>
        <w:t>получения</w:t>
      </w:r>
      <w:r w:rsidR="002B4BB3" w:rsidRPr="002B4BB3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услуг в части земельных вопросов, постановлениями </w:t>
      </w:r>
      <w:r w:rsidR="00A04DEA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2B4BB3" w:rsidRPr="002B4BB3">
        <w:rPr>
          <w:rFonts w:ascii="Times New Roman" w:hAnsi="Times New Roman"/>
          <w:sz w:val="26"/>
          <w:szCs w:val="26"/>
          <w:shd w:val="clear" w:color="auto" w:fill="FFFFFF"/>
        </w:rPr>
        <w:t xml:space="preserve">дминистрации </w:t>
      </w:r>
      <w:r w:rsidR="00A04DEA">
        <w:rPr>
          <w:rFonts w:ascii="Times New Roman" w:hAnsi="Times New Roman"/>
          <w:sz w:val="26"/>
          <w:szCs w:val="26"/>
          <w:shd w:val="clear" w:color="auto" w:fill="FFFFFF"/>
        </w:rPr>
        <w:t>УКМО</w:t>
      </w:r>
      <w:r w:rsidR="002B4BB3" w:rsidRPr="002B4BB3">
        <w:rPr>
          <w:rFonts w:ascii="Times New Roman" w:hAnsi="Times New Roman"/>
          <w:sz w:val="26"/>
          <w:szCs w:val="26"/>
          <w:shd w:val="clear" w:color="auto" w:fill="FFFFFF"/>
        </w:rPr>
        <w:t xml:space="preserve"> утверждено </w:t>
      </w:r>
      <w:r w:rsidR="009172D0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="002B4BB3" w:rsidRPr="002B4BB3">
        <w:rPr>
          <w:rFonts w:ascii="Times New Roman" w:hAnsi="Times New Roman"/>
          <w:sz w:val="26"/>
          <w:szCs w:val="26"/>
          <w:shd w:val="clear" w:color="auto" w:fill="FFFFFF"/>
        </w:rPr>
        <w:t xml:space="preserve"> администра</w:t>
      </w:r>
      <w:r w:rsidR="00716D8D">
        <w:rPr>
          <w:rFonts w:ascii="Times New Roman" w:hAnsi="Times New Roman"/>
          <w:sz w:val="26"/>
          <w:szCs w:val="26"/>
          <w:shd w:val="clear" w:color="auto" w:fill="FFFFFF"/>
        </w:rPr>
        <w:t xml:space="preserve">тивных регламентов  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</w:rPr>
        <w:t>по предоставлению муниципальных услуг в части земельных вопросов</w:t>
      </w:r>
      <w:r w:rsidR="00716D8D">
        <w:rPr>
          <w:rFonts w:ascii="Times New Roman" w:hAnsi="Times New Roman"/>
          <w:sz w:val="26"/>
          <w:szCs w:val="26"/>
          <w:shd w:val="clear" w:color="auto" w:fill="FFFFFF"/>
        </w:rPr>
        <w:t>, которые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</w:rPr>
        <w:t xml:space="preserve"> размещены на сайте Администрации УКМО 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admin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ukmo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r w:rsidR="00716D8D" w:rsidRPr="00716D8D">
        <w:rPr>
          <w:rFonts w:ascii="Times New Roman" w:hAnsi="Times New Roman"/>
          <w:sz w:val="26"/>
          <w:szCs w:val="26"/>
          <w:shd w:val="clear" w:color="auto" w:fill="FFFFFF"/>
        </w:rPr>
        <w:t xml:space="preserve"> во вкладке «Административные регламенты». </w:t>
      </w:r>
    </w:p>
    <w:p w14:paraId="7A06B6B3" w14:textId="056116A0" w:rsidR="00D200BD" w:rsidRDefault="00D200BD" w:rsidP="00D200BD">
      <w:pPr>
        <w:pStyle w:val="af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C594F">
        <w:rPr>
          <w:rFonts w:ascii="Times New Roman" w:hAnsi="Times New Roman"/>
          <w:sz w:val="26"/>
          <w:szCs w:val="26"/>
          <w:shd w:val="clear" w:color="auto" w:fill="FFFFFF"/>
        </w:rPr>
        <w:t>КСК УКМО отмечает, что Положение о порядке управления и распоряжения муниципальной собственностью, утвержденн</w:t>
      </w:r>
      <w:r w:rsidR="009C4D9E">
        <w:rPr>
          <w:rFonts w:ascii="Times New Roman" w:hAnsi="Times New Roman"/>
          <w:sz w:val="26"/>
          <w:szCs w:val="26"/>
          <w:shd w:val="clear" w:color="auto" w:fill="FFFFFF"/>
        </w:rPr>
        <w:t>ое</w:t>
      </w:r>
      <w:r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решением Думы УКМО от 27.10.2015 №09 (</w:t>
      </w:r>
      <w:r w:rsidR="009C4D9E">
        <w:rPr>
          <w:rFonts w:ascii="Times New Roman" w:hAnsi="Times New Roman"/>
          <w:sz w:val="26"/>
          <w:szCs w:val="26"/>
          <w:shd w:val="clear" w:color="auto" w:fill="FFFFFF"/>
        </w:rPr>
        <w:t>п. 2 ст.</w:t>
      </w:r>
      <w:r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C4D9E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7C594F">
        <w:rPr>
          <w:rFonts w:ascii="Times New Roman" w:hAnsi="Times New Roman"/>
          <w:sz w:val="26"/>
          <w:szCs w:val="26"/>
          <w:shd w:val="clear" w:color="auto" w:fill="FFFFFF"/>
        </w:rPr>
        <w:t xml:space="preserve"> Положения), </w:t>
      </w:r>
      <w:r w:rsidR="009C4D9E">
        <w:rPr>
          <w:rFonts w:ascii="Times New Roman" w:hAnsi="Times New Roman"/>
          <w:sz w:val="26"/>
          <w:szCs w:val="26"/>
        </w:rPr>
        <w:t>не регулирует</w:t>
      </w:r>
      <w:r w:rsidRPr="007C594F">
        <w:rPr>
          <w:rFonts w:ascii="Times New Roman" w:hAnsi="Times New Roman"/>
          <w:sz w:val="26"/>
          <w:szCs w:val="26"/>
        </w:rPr>
        <w:t xml:space="preserve"> </w:t>
      </w:r>
      <w:r w:rsidR="00B67D89">
        <w:rPr>
          <w:rFonts w:ascii="Times New Roman" w:hAnsi="Times New Roman"/>
          <w:sz w:val="26"/>
          <w:szCs w:val="26"/>
        </w:rPr>
        <w:t>порядок управления землей</w:t>
      </w:r>
      <w:r w:rsidR="009C4D9E">
        <w:rPr>
          <w:rFonts w:ascii="Times New Roman" w:hAnsi="Times New Roman"/>
          <w:sz w:val="26"/>
          <w:szCs w:val="26"/>
        </w:rPr>
        <w:t xml:space="preserve"> </w:t>
      </w:r>
      <w:r w:rsidR="00B67D89">
        <w:rPr>
          <w:rFonts w:ascii="Times New Roman" w:hAnsi="Times New Roman"/>
          <w:sz w:val="26"/>
          <w:szCs w:val="26"/>
        </w:rPr>
        <w:t>УКМО</w:t>
      </w:r>
      <w:r w:rsidRPr="007C594F">
        <w:rPr>
          <w:rFonts w:ascii="Times New Roman" w:hAnsi="Times New Roman"/>
          <w:color w:val="000000"/>
          <w:sz w:val="26"/>
          <w:szCs w:val="26"/>
        </w:rPr>
        <w:t>.</w:t>
      </w:r>
    </w:p>
    <w:p w14:paraId="70A92877" w14:textId="398FF131" w:rsidR="004E78CB" w:rsidRDefault="004E78CB" w:rsidP="004E78CB">
      <w:pPr>
        <w:pStyle w:val="af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  <w:t>Согласно ст. 1 ЗК</w:t>
      </w:r>
      <w:r w:rsidR="00842E53">
        <w:rPr>
          <w:rFonts w:ascii="Times New Roman" w:hAnsi="Times New Roman"/>
          <w:sz w:val="26"/>
          <w:szCs w:val="26"/>
          <w:shd w:val="clear" w:color="auto" w:fill="FFFFFF"/>
        </w:rPr>
        <w:t xml:space="preserve"> РФ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основные принципы земельного законодательства основываются</w:t>
      </w:r>
      <w:r w:rsidR="00ED48D3">
        <w:rPr>
          <w:rFonts w:ascii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том числе</w:t>
      </w:r>
      <w:r w:rsidR="00ED48D3">
        <w:rPr>
          <w:rFonts w:ascii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принципе </w:t>
      </w:r>
      <w:r w:rsidRPr="004E78CB">
        <w:rPr>
          <w:rFonts w:ascii="Times New Roman" w:hAnsi="Times New Roman"/>
          <w:sz w:val="26"/>
          <w:szCs w:val="26"/>
          <w:shd w:val="clear" w:color="auto" w:fill="FFFFFF"/>
        </w:rPr>
        <w:t>платност</w:t>
      </w:r>
      <w:r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4E78CB">
        <w:rPr>
          <w:rFonts w:ascii="Times New Roman" w:hAnsi="Times New Roman"/>
          <w:sz w:val="26"/>
          <w:szCs w:val="26"/>
          <w:shd w:val="clear" w:color="auto" w:fill="FFFFFF"/>
        </w:rPr>
        <w:t xml:space="preserve"> использования земли, согласно </w:t>
      </w:r>
      <w:r w:rsidRPr="004E78C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которому любое использование земли осуществляется за плату, за исключением случаев, установленных федеральными законами и законами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субъектов Российской Федерации.</w:t>
      </w:r>
    </w:p>
    <w:p w14:paraId="346AB725" w14:textId="32FDD5EE" w:rsidR="00ED48D3" w:rsidRDefault="00ED48D3" w:rsidP="004E78CB">
      <w:pPr>
        <w:pStyle w:val="af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В соответствии с п. 1 ст. 65 </w:t>
      </w:r>
      <w:r w:rsidR="00842E53">
        <w:rPr>
          <w:rFonts w:ascii="Times New Roman" w:hAnsi="Times New Roman"/>
          <w:sz w:val="26"/>
          <w:szCs w:val="26"/>
          <w:shd w:val="clear" w:color="auto" w:fill="FFFFFF"/>
        </w:rPr>
        <w:t xml:space="preserve">ЗК РФ </w:t>
      </w:r>
      <w:r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ED48D3">
        <w:rPr>
          <w:rFonts w:ascii="Times New Roman" w:hAnsi="Times New Roman"/>
          <w:sz w:val="26"/>
          <w:szCs w:val="26"/>
          <w:shd w:val="clear" w:color="auto" w:fill="FFFFFF"/>
        </w:rPr>
        <w:t xml:space="preserve">спользование земли в Российской Федерации является платным. Формами платы за использование земли являются земельный налог, арендная плата, а также иная плата, предусмотренная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ЗК</w:t>
      </w:r>
      <w:r w:rsidR="00842E53">
        <w:rPr>
          <w:rFonts w:ascii="Times New Roman" w:hAnsi="Times New Roman"/>
          <w:sz w:val="26"/>
          <w:szCs w:val="26"/>
          <w:shd w:val="clear" w:color="auto" w:fill="FFFFFF"/>
        </w:rPr>
        <w:t xml:space="preserve"> РФ</w:t>
      </w:r>
      <w:r w:rsidRPr="00ED48D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1EBAD5D6" w14:textId="4F04CFB8" w:rsidR="000C1F59" w:rsidRPr="002A2C30" w:rsidRDefault="00753433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статьи 39.7 ЗК </w:t>
      </w:r>
      <w:r w:rsidR="00842E53">
        <w:rPr>
          <w:rFonts w:ascii="Times New Roman" w:hAnsi="Times New Roman"/>
          <w:sz w:val="26"/>
          <w:szCs w:val="26"/>
        </w:rPr>
        <w:t xml:space="preserve">РФ </w:t>
      </w:r>
      <w:r>
        <w:rPr>
          <w:rFonts w:ascii="Times New Roman" w:hAnsi="Times New Roman"/>
          <w:sz w:val="26"/>
          <w:szCs w:val="26"/>
        </w:rPr>
        <w:t>р</w:t>
      </w:r>
      <w:r w:rsidRPr="00753433">
        <w:rPr>
          <w:rFonts w:ascii="Times New Roman" w:hAnsi="Times New Roman"/>
          <w:sz w:val="26"/>
          <w:szCs w:val="26"/>
        </w:rPr>
        <w:t xml:space="preserve">азмер арендной платы за земельный участок, находящийся в государственной или муниципальной собственности, определяется в соответствии с основными принципами определения арендной платы, установленными </w:t>
      </w:r>
      <w:r w:rsidR="00E46A0B">
        <w:rPr>
          <w:rFonts w:ascii="Times New Roman" w:hAnsi="Times New Roman"/>
          <w:sz w:val="26"/>
          <w:szCs w:val="26"/>
        </w:rPr>
        <w:t>п</w:t>
      </w:r>
      <w:r w:rsidR="00481C9D" w:rsidRPr="00481C9D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481C9D" w:rsidRPr="00481C9D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равительства РФ от 16.07.2009 №</w:t>
      </w:r>
      <w:r w:rsidR="00481C9D" w:rsidRPr="00481C9D">
        <w:rPr>
          <w:rFonts w:ascii="Times New Roman" w:hAnsi="Times New Roman"/>
          <w:sz w:val="26"/>
          <w:szCs w:val="26"/>
        </w:rPr>
        <w:t xml:space="preserve">582 </w:t>
      </w:r>
      <w:r>
        <w:rPr>
          <w:rFonts w:ascii="Times New Roman" w:hAnsi="Times New Roman"/>
          <w:sz w:val="26"/>
          <w:szCs w:val="26"/>
        </w:rPr>
        <w:t>«</w:t>
      </w:r>
      <w:r w:rsidR="00481C9D" w:rsidRPr="00481C9D">
        <w:rPr>
          <w:rFonts w:ascii="Times New Roman" w:hAnsi="Times New Roman"/>
          <w:sz w:val="26"/>
          <w:szCs w:val="26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>
        <w:rPr>
          <w:rFonts w:ascii="Times New Roman" w:hAnsi="Times New Roman"/>
          <w:sz w:val="26"/>
          <w:szCs w:val="26"/>
        </w:rPr>
        <w:t>ственности Российской Федерации»</w:t>
      </w:r>
      <w:r w:rsidR="006873FE">
        <w:rPr>
          <w:rStyle w:val="af5"/>
          <w:rFonts w:ascii="Times New Roman" w:hAnsi="Times New Roman"/>
          <w:sz w:val="26"/>
          <w:szCs w:val="26"/>
        </w:rPr>
        <w:footnoteReference w:id="8"/>
      </w:r>
      <w:r>
        <w:rPr>
          <w:rFonts w:ascii="Times New Roman" w:hAnsi="Times New Roman"/>
          <w:sz w:val="26"/>
          <w:szCs w:val="26"/>
        </w:rPr>
        <w:t>.</w:t>
      </w:r>
    </w:p>
    <w:p w14:paraId="6DE95D1D" w14:textId="6F712942" w:rsidR="00753433" w:rsidRDefault="00753433" w:rsidP="00D200BD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753433">
        <w:rPr>
          <w:rFonts w:ascii="Times New Roman" w:hAnsi="Times New Roman"/>
          <w:sz w:val="26"/>
          <w:szCs w:val="26"/>
        </w:rPr>
        <w:t xml:space="preserve">Отношения по использованию земельных участков, находящихся на территории Иркутской области, государственная собственность на которые не разграничена, а также порядок определения размера арендной платы регулируются </w:t>
      </w:r>
      <w:r w:rsidR="0098100A">
        <w:rPr>
          <w:rFonts w:ascii="Times New Roman" w:hAnsi="Times New Roman"/>
          <w:sz w:val="26"/>
          <w:szCs w:val="26"/>
        </w:rPr>
        <w:t>п</w:t>
      </w:r>
      <w:r w:rsidRPr="00753433">
        <w:rPr>
          <w:rFonts w:ascii="Times New Roman" w:hAnsi="Times New Roman"/>
          <w:sz w:val="26"/>
          <w:szCs w:val="26"/>
        </w:rPr>
        <w:t xml:space="preserve">остановлением </w:t>
      </w:r>
      <w:r w:rsidRPr="0098100A">
        <w:rPr>
          <w:rFonts w:ascii="Times New Roman" w:hAnsi="Times New Roman"/>
          <w:sz w:val="26"/>
          <w:szCs w:val="26"/>
        </w:rPr>
        <w:t>П</w:t>
      </w:r>
      <w:r w:rsidRPr="00753433">
        <w:rPr>
          <w:rFonts w:ascii="Times New Roman" w:hAnsi="Times New Roman"/>
          <w:sz w:val="26"/>
          <w:szCs w:val="26"/>
        </w:rPr>
        <w:t xml:space="preserve">равительства Иркутской области от 01.12.2015 </w:t>
      </w:r>
      <w:r>
        <w:rPr>
          <w:rFonts w:ascii="Times New Roman" w:hAnsi="Times New Roman"/>
          <w:sz w:val="26"/>
          <w:szCs w:val="26"/>
        </w:rPr>
        <w:t>№</w:t>
      </w:r>
      <w:r w:rsidRPr="00753433">
        <w:rPr>
          <w:rFonts w:ascii="Times New Roman" w:hAnsi="Times New Roman"/>
          <w:sz w:val="26"/>
          <w:szCs w:val="26"/>
        </w:rPr>
        <w:t>601-пп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753433">
        <w:rPr>
          <w:rFonts w:ascii="Times New Roman" w:hAnsi="Times New Roman"/>
          <w:sz w:val="26"/>
          <w:szCs w:val="26"/>
        </w:rPr>
        <w:t>Об утверждении Положения о порядке определения размера арендной платы за земельные участки, государственная собственн</w:t>
      </w:r>
      <w:r>
        <w:rPr>
          <w:rFonts w:ascii="Times New Roman" w:hAnsi="Times New Roman"/>
          <w:sz w:val="26"/>
          <w:szCs w:val="26"/>
        </w:rPr>
        <w:t>ость на которые не разграничена»</w:t>
      </w:r>
      <w:r w:rsidR="00CD5B7F">
        <w:rPr>
          <w:rStyle w:val="af5"/>
          <w:rFonts w:ascii="Times New Roman" w:hAnsi="Times New Roman"/>
          <w:sz w:val="26"/>
          <w:szCs w:val="26"/>
        </w:rPr>
        <w:footnoteReference w:id="9"/>
      </w:r>
      <w:r>
        <w:rPr>
          <w:rFonts w:ascii="Times New Roman" w:hAnsi="Times New Roman"/>
          <w:sz w:val="26"/>
          <w:szCs w:val="26"/>
        </w:rPr>
        <w:t>.</w:t>
      </w:r>
    </w:p>
    <w:p w14:paraId="5A30C71E" w14:textId="75A8EA61" w:rsidR="00D56DBC" w:rsidRDefault="00D56DBC" w:rsidP="00D56DB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56DBC">
        <w:rPr>
          <w:rFonts w:ascii="Times New Roman" w:hAnsi="Times New Roman"/>
          <w:sz w:val="26"/>
          <w:szCs w:val="26"/>
        </w:rPr>
        <w:t xml:space="preserve">В </w:t>
      </w:r>
      <w:r w:rsidR="00FD116D" w:rsidRPr="00FD116D">
        <w:rPr>
          <w:rFonts w:ascii="Times New Roman" w:hAnsi="Times New Roman"/>
          <w:b/>
          <w:sz w:val="26"/>
          <w:szCs w:val="26"/>
        </w:rPr>
        <w:t>отступление от требований</w:t>
      </w:r>
      <w:r w:rsidRPr="00D56DBC">
        <w:rPr>
          <w:rFonts w:ascii="Times New Roman" w:hAnsi="Times New Roman"/>
          <w:sz w:val="26"/>
          <w:szCs w:val="26"/>
        </w:rPr>
        <w:t xml:space="preserve"> ч. </w:t>
      </w:r>
      <w:r>
        <w:rPr>
          <w:rFonts w:ascii="Times New Roman" w:hAnsi="Times New Roman"/>
          <w:sz w:val="26"/>
          <w:szCs w:val="26"/>
        </w:rPr>
        <w:t>3</w:t>
      </w:r>
      <w:r w:rsidRPr="00D56DBC">
        <w:rPr>
          <w:rFonts w:ascii="Times New Roman" w:hAnsi="Times New Roman"/>
          <w:sz w:val="26"/>
          <w:szCs w:val="26"/>
        </w:rPr>
        <w:t xml:space="preserve"> ст. 39.</w:t>
      </w:r>
      <w:r>
        <w:rPr>
          <w:rFonts w:ascii="Times New Roman" w:hAnsi="Times New Roman"/>
          <w:sz w:val="26"/>
          <w:szCs w:val="26"/>
        </w:rPr>
        <w:t>7</w:t>
      </w:r>
      <w:r w:rsidRPr="00D56DBC">
        <w:rPr>
          <w:rFonts w:ascii="Times New Roman" w:hAnsi="Times New Roman"/>
          <w:sz w:val="26"/>
          <w:szCs w:val="26"/>
        </w:rPr>
        <w:t xml:space="preserve"> ЗК </w:t>
      </w:r>
      <w:r w:rsidR="00842E53">
        <w:rPr>
          <w:rFonts w:ascii="Times New Roman" w:hAnsi="Times New Roman"/>
          <w:sz w:val="26"/>
          <w:szCs w:val="26"/>
        </w:rPr>
        <w:t xml:space="preserve">РФ </w:t>
      </w:r>
      <w:r w:rsidR="00FD116D">
        <w:rPr>
          <w:rFonts w:ascii="Times New Roman" w:hAnsi="Times New Roman"/>
          <w:sz w:val="26"/>
          <w:szCs w:val="26"/>
        </w:rPr>
        <w:t xml:space="preserve">в УКМО не разработан </w:t>
      </w:r>
      <w:r w:rsidR="00FD116D" w:rsidRPr="005B2704">
        <w:rPr>
          <w:rFonts w:ascii="Times New Roman" w:hAnsi="Times New Roman"/>
          <w:i/>
          <w:sz w:val="26"/>
          <w:szCs w:val="26"/>
        </w:rPr>
        <w:t>П</w:t>
      </w:r>
      <w:r w:rsidRPr="005B2704">
        <w:rPr>
          <w:rFonts w:ascii="Times New Roman" w:hAnsi="Times New Roman"/>
          <w:i/>
          <w:sz w:val="26"/>
          <w:szCs w:val="26"/>
        </w:rPr>
        <w:t>орядок определения размера арендной платы за земельные участки, находящиеся в муниципальной собственности и предоставленные в арен</w:t>
      </w:r>
      <w:r w:rsidR="00FD116D" w:rsidRPr="005B2704">
        <w:rPr>
          <w:rFonts w:ascii="Times New Roman" w:hAnsi="Times New Roman"/>
          <w:i/>
          <w:sz w:val="26"/>
          <w:szCs w:val="26"/>
        </w:rPr>
        <w:t>ду без торгов</w:t>
      </w:r>
      <w:r w:rsidRPr="00D56DBC">
        <w:rPr>
          <w:rFonts w:ascii="Times New Roman" w:hAnsi="Times New Roman"/>
          <w:sz w:val="26"/>
          <w:szCs w:val="26"/>
        </w:rPr>
        <w:t>.</w:t>
      </w:r>
      <w:r w:rsidR="00D665EA">
        <w:rPr>
          <w:rFonts w:ascii="Times New Roman" w:hAnsi="Times New Roman"/>
          <w:sz w:val="26"/>
          <w:szCs w:val="26"/>
        </w:rPr>
        <w:t xml:space="preserve"> Аналогичное замечани</w:t>
      </w:r>
      <w:r w:rsidR="004660DE">
        <w:rPr>
          <w:rFonts w:ascii="Times New Roman" w:hAnsi="Times New Roman"/>
          <w:sz w:val="26"/>
          <w:szCs w:val="26"/>
        </w:rPr>
        <w:t>е было указано КУМО УКМО пр</w:t>
      </w:r>
      <w:r w:rsidR="00B03364">
        <w:rPr>
          <w:rFonts w:ascii="Times New Roman" w:hAnsi="Times New Roman"/>
          <w:sz w:val="26"/>
          <w:szCs w:val="26"/>
        </w:rPr>
        <w:t>и</w:t>
      </w:r>
      <w:r w:rsidR="004660DE">
        <w:rPr>
          <w:rFonts w:ascii="Times New Roman" w:hAnsi="Times New Roman"/>
          <w:sz w:val="26"/>
          <w:szCs w:val="26"/>
        </w:rPr>
        <w:t xml:space="preserve"> проведении контрольного мероприятия в 2019 году.</w:t>
      </w:r>
    </w:p>
    <w:p w14:paraId="77718396" w14:textId="6BFF8339" w:rsidR="00515008" w:rsidRDefault="00E025C7" w:rsidP="00D56DB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E025C7">
        <w:rPr>
          <w:rFonts w:ascii="Times New Roman" w:hAnsi="Times New Roman"/>
          <w:sz w:val="26"/>
          <w:szCs w:val="26"/>
        </w:rPr>
        <w:t xml:space="preserve">Экономически обоснованный коэффициент, </w:t>
      </w:r>
      <w:r>
        <w:rPr>
          <w:rFonts w:ascii="Times New Roman" w:hAnsi="Times New Roman"/>
          <w:sz w:val="26"/>
          <w:szCs w:val="26"/>
        </w:rPr>
        <w:t xml:space="preserve">применяемый к размеру арендной платы за земельные участки, государственная собственность на которые не разграничена, установлен </w:t>
      </w:r>
      <w:r w:rsidR="00AA28C8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>м</w:t>
      </w:r>
      <w:r w:rsidR="00AA28C8">
        <w:rPr>
          <w:rFonts w:ascii="Times New Roman" w:hAnsi="Times New Roman"/>
          <w:sz w:val="26"/>
          <w:szCs w:val="26"/>
        </w:rPr>
        <w:t xml:space="preserve"> Думы УКМО от 29.12.2008 г. №243 «Об установлении коэффициентов, применяемых к размеру арендной платы за земельные участки, государственная собственность на которые не разграничена, для различных видов разрешенного использования земельных участков» (с изменениями </w:t>
      </w:r>
      <w:r>
        <w:rPr>
          <w:rFonts w:ascii="Times New Roman" w:hAnsi="Times New Roman"/>
          <w:sz w:val="26"/>
          <w:szCs w:val="26"/>
        </w:rPr>
        <w:t>от 10.10.2011 №48), что не актуально на данный момент.</w:t>
      </w:r>
    </w:p>
    <w:p w14:paraId="59005D7B" w14:textId="34474BDE" w:rsidR="00DE7132" w:rsidRPr="00837035" w:rsidRDefault="00CD6D4D" w:rsidP="00D56DB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E025C7">
        <w:rPr>
          <w:rFonts w:ascii="Times New Roman" w:hAnsi="Times New Roman"/>
          <w:sz w:val="26"/>
          <w:szCs w:val="26"/>
        </w:rPr>
        <w:t xml:space="preserve">КСК УКМО отмечает, что экономически обоснованный коэффициент с учетом категорий земель и (или) видов разрешенного использования земельных участков устанавливается органами местного самоуправления </w:t>
      </w:r>
      <w:r w:rsidRPr="00E025C7">
        <w:rPr>
          <w:rFonts w:ascii="Times New Roman" w:hAnsi="Times New Roman"/>
          <w:i/>
          <w:sz w:val="26"/>
          <w:szCs w:val="26"/>
          <w:u w:val="single"/>
        </w:rPr>
        <w:t>муниципальных районов</w:t>
      </w:r>
      <w:r w:rsidRPr="00E025C7">
        <w:rPr>
          <w:rFonts w:ascii="Times New Roman" w:hAnsi="Times New Roman"/>
          <w:sz w:val="26"/>
          <w:szCs w:val="26"/>
        </w:rPr>
        <w:t xml:space="preserve">, </w:t>
      </w:r>
      <w:r w:rsidRPr="00E025C7">
        <w:rPr>
          <w:rFonts w:ascii="Times New Roman" w:hAnsi="Times New Roman"/>
          <w:i/>
          <w:sz w:val="26"/>
          <w:szCs w:val="26"/>
          <w:u w:val="single"/>
        </w:rPr>
        <w:t>городских округов</w:t>
      </w:r>
      <w:r w:rsidRPr="00E025C7">
        <w:rPr>
          <w:rFonts w:ascii="Times New Roman" w:hAnsi="Times New Roman"/>
          <w:sz w:val="26"/>
          <w:szCs w:val="26"/>
        </w:rPr>
        <w:t xml:space="preserve"> Иркутской области, т. е. </w:t>
      </w:r>
      <w:r w:rsidR="00837035" w:rsidRPr="00E025C7">
        <w:rPr>
          <w:rFonts w:ascii="Times New Roman" w:hAnsi="Times New Roman"/>
          <w:sz w:val="26"/>
          <w:szCs w:val="26"/>
        </w:rPr>
        <w:t>данный коэффициент применяется и городскими и сельскими поселениями при расчете размера арендной платы за земельные участки, находящиеся в муниципальной собственности и предоставленные в аренду без торгов.</w:t>
      </w:r>
    </w:p>
    <w:p w14:paraId="6BD038E0" w14:textId="230E122A" w:rsidR="006440DA" w:rsidRDefault="00AA28C8" w:rsidP="006873F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73FE">
        <w:rPr>
          <w:sz w:val="26"/>
          <w:szCs w:val="26"/>
          <w:shd w:val="clear" w:color="auto" w:fill="FFFFFF"/>
        </w:rPr>
        <w:t>Непринятие</w:t>
      </w:r>
      <w:r>
        <w:rPr>
          <w:sz w:val="26"/>
          <w:szCs w:val="26"/>
          <w:shd w:val="clear" w:color="auto" w:fill="FFFFFF"/>
        </w:rPr>
        <w:t xml:space="preserve">, не актуализация </w:t>
      </w:r>
      <w:r w:rsidR="002B068A" w:rsidRPr="006873FE">
        <w:rPr>
          <w:sz w:val="26"/>
          <w:szCs w:val="26"/>
          <w:shd w:val="clear" w:color="auto" w:fill="FFFFFF"/>
        </w:rPr>
        <w:t>вышеперечисленных нормативны</w:t>
      </w:r>
      <w:r w:rsidR="006873FE" w:rsidRPr="006873FE">
        <w:rPr>
          <w:sz w:val="26"/>
          <w:szCs w:val="26"/>
          <w:shd w:val="clear" w:color="auto" w:fill="FFFFFF"/>
        </w:rPr>
        <w:t>х</w:t>
      </w:r>
      <w:r w:rsidR="002B068A" w:rsidRPr="006873FE">
        <w:rPr>
          <w:sz w:val="26"/>
          <w:szCs w:val="26"/>
          <w:shd w:val="clear" w:color="auto" w:fill="FFFFFF"/>
        </w:rPr>
        <w:t xml:space="preserve"> правовых актов нарушает </w:t>
      </w:r>
      <w:r w:rsidR="002B068A">
        <w:rPr>
          <w:rFonts w:eastAsiaTheme="minorHAnsi"/>
          <w:sz w:val="26"/>
          <w:szCs w:val="26"/>
          <w:lang w:eastAsia="en-US"/>
        </w:rPr>
        <w:t>принцип</w:t>
      </w:r>
      <w:r w:rsidR="00F34A07">
        <w:rPr>
          <w:rFonts w:eastAsiaTheme="minorHAnsi"/>
          <w:sz w:val="26"/>
          <w:szCs w:val="26"/>
          <w:lang w:eastAsia="en-US"/>
        </w:rPr>
        <w:t>ы, определенные</w:t>
      </w:r>
      <w:r w:rsidR="006873FE">
        <w:rPr>
          <w:rFonts w:eastAsiaTheme="minorHAnsi"/>
          <w:sz w:val="26"/>
          <w:szCs w:val="26"/>
          <w:lang w:eastAsia="en-US"/>
        </w:rPr>
        <w:t xml:space="preserve"> Постановлением</w:t>
      </w:r>
      <w:r w:rsidR="00F34A07">
        <w:rPr>
          <w:rFonts w:eastAsiaTheme="minorHAnsi"/>
          <w:sz w:val="26"/>
          <w:szCs w:val="26"/>
          <w:lang w:eastAsia="en-US"/>
        </w:rPr>
        <w:t xml:space="preserve"> </w:t>
      </w:r>
      <w:r w:rsidR="006873FE">
        <w:rPr>
          <w:rFonts w:eastAsiaTheme="minorHAnsi"/>
          <w:sz w:val="26"/>
          <w:szCs w:val="26"/>
          <w:lang w:eastAsia="en-US"/>
        </w:rPr>
        <w:t xml:space="preserve">№582: </w:t>
      </w:r>
    </w:p>
    <w:p w14:paraId="712A5210" w14:textId="77777777" w:rsidR="006440DA" w:rsidRDefault="006440DA" w:rsidP="006873F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6873FE">
        <w:rPr>
          <w:rFonts w:eastAsiaTheme="minorHAnsi"/>
          <w:sz w:val="26"/>
          <w:szCs w:val="26"/>
          <w:lang w:eastAsia="en-US"/>
        </w:rPr>
        <w:t>принцип</w:t>
      </w:r>
      <w:r>
        <w:rPr>
          <w:rFonts w:eastAsiaTheme="minorHAnsi"/>
          <w:sz w:val="26"/>
          <w:szCs w:val="26"/>
          <w:lang w:eastAsia="en-US"/>
        </w:rPr>
        <w:t xml:space="preserve"> экономической обоснованности;</w:t>
      </w:r>
    </w:p>
    <w:p w14:paraId="732D9A84" w14:textId="77777777" w:rsidR="006440DA" w:rsidRDefault="006440DA" w:rsidP="006873F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2B068A">
        <w:rPr>
          <w:rFonts w:eastAsiaTheme="minorHAnsi"/>
          <w:sz w:val="26"/>
          <w:szCs w:val="26"/>
          <w:lang w:eastAsia="en-US"/>
        </w:rPr>
        <w:t xml:space="preserve"> принцип предельно допустимой </w:t>
      </w:r>
      <w:r>
        <w:rPr>
          <w:rFonts w:eastAsiaTheme="minorHAnsi"/>
          <w:sz w:val="26"/>
          <w:szCs w:val="26"/>
          <w:lang w:eastAsia="en-US"/>
        </w:rPr>
        <w:t>простоты расчета арендной платы;</w:t>
      </w:r>
    </w:p>
    <w:p w14:paraId="3C4FE26A" w14:textId="77777777" w:rsidR="006440DA" w:rsidRDefault="006440DA" w:rsidP="006873F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2B068A">
        <w:rPr>
          <w:rFonts w:eastAsiaTheme="minorHAnsi"/>
          <w:sz w:val="26"/>
          <w:szCs w:val="26"/>
          <w:lang w:eastAsia="en-US"/>
        </w:rPr>
        <w:t xml:space="preserve"> принцип запрета необоснованных предпочтений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40F5B02F" w14:textId="290AFCC4" w:rsidR="002B068A" w:rsidRDefault="006440DA" w:rsidP="006873FE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F34A07" w:rsidRPr="00F34A07">
        <w:rPr>
          <w:rFonts w:eastAsiaTheme="minorHAnsi"/>
          <w:sz w:val="26"/>
          <w:szCs w:val="26"/>
          <w:lang w:eastAsia="en-US"/>
        </w:rPr>
        <w:t xml:space="preserve"> </w:t>
      </w:r>
      <w:r w:rsidR="00F34A07">
        <w:rPr>
          <w:rFonts w:eastAsiaTheme="minorHAnsi"/>
          <w:sz w:val="26"/>
          <w:szCs w:val="26"/>
          <w:lang w:eastAsia="en-US"/>
        </w:rPr>
        <w:t>принцип предсказуемости расчета размера арендной платы,</w:t>
      </w:r>
      <w:r w:rsidR="00F34A07" w:rsidRPr="00F34A07">
        <w:rPr>
          <w:rFonts w:eastAsiaTheme="minorHAnsi"/>
          <w:sz w:val="26"/>
          <w:szCs w:val="26"/>
          <w:lang w:eastAsia="en-US"/>
        </w:rPr>
        <w:t xml:space="preserve"> </w:t>
      </w:r>
      <w:r w:rsidR="00F34A07">
        <w:rPr>
          <w:rFonts w:eastAsiaTheme="minorHAnsi"/>
          <w:sz w:val="26"/>
          <w:szCs w:val="26"/>
          <w:lang w:eastAsia="en-US"/>
        </w:rPr>
        <w:t xml:space="preserve">в соответствии с которым в нормативных правовых актах органов местного самоуправления </w:t>
      </w:r>
      <w:r w:rsidR="00F34A07">
        <w:rPr>
          <w:rFonts w:eastAsiaTheme="minorHAnsi"/>
          <w:sz w:val="26"/>
          <w:szCs w:val="26"/>
          <w:lang w:eastAsia="en-US"/>
        </w:rPr>
        <w:lastRenderedPageBreak/>
        <w:t>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арендодателя.</w:t>
      </w:r>
      <w:r w:rsidR="006873FE">
        <w:rPr>
          <w:rFonts w:eastAsiaTheme="minorHAnsi"/>
          <w:sz w:val="26"/>
          <w:szCs w:val="26"/>
          <w:lang w:eastAsia="en-US"/>
        </w:rPr>
        <w:t xml:space="preserve"> </w:t>
      </w:r>
    </w:p>
    <w:p w14:paraId="7D9D0475" w14:textId="04FF0544" w:rsidR="002B068A" w:rsidRDefault="002B068A" w:rsidP="004B7DD0">
      <w:pPr>
        <w:pStyle w:val="af6"/>
        <w:ind w:firstLine="709"/>
        <w:jc w:val="both"/>
        <w:rPr>
          <w:rFonts w:ascii="Times New Roman" w:hAnsi="Times New Roman"/>
          <w:sz w:val="26"/>
          <w:szCs w:val="26"/>
          <w:highlight w:val="yellow"/>
          <w:shd w:val="clear" w:color="auto" w:fill="FFFFFF"/>
        </w:rPr>
      </w:pPr>
    </w:p>
    <w:p w14:paraId="48C6BBD6" w14:textId="705584FF" w:rsidR="00BF0C30" w:rsidRDefault="00AF34D7" w:rsidP="00715E0B">
      <w:pPr>
        <w:widowControl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34D7">
        <w:rPr>
          <w:rFonts w:eastAsia="Calibri"/>
          <w:b/>
          <w:sz w:val="26"/>
          <w:szCs w:val="26"/>
          <w:lang w:eastAsia="en-US"/>
        </w:rPr>
        <w:t>2.1.2. Общая характеристика структуры земель: количественная оценка муниципальных земельных ресурсов; определение доли земель, находящихся в муниципальной собственности</w:t>
      </w:r>
    </w:p>
    <w:p w14:paraId="14B96644" w14:textId="77777777" w:rsidR="00D74D98" w:rsidRDefault="00D74D98" w:rsidP="00715E0B">
      <w:pPr>
        <w:widowControl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14:paraId="4FDF470E" w14:textId="1EEAA6A1" w:rsidR="00F8332B" w:rsidRDefault="00F8332B" w:rsidP="00715E0B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ходе проведения контрольного мероприятия у КУМИ УКМО была запрошена </w:t>
      </w:r>
      <w:r w:rsidRPr="00F8332B">
        <w:rPr>
          <w:rFonts w:eastAsia="Calibri"/>
          <w:sz w:val="26"/>
          <w:szCs w:val="26"/>
          <w:lang w:eastAsia="en-US"/>
        </w:rPr>
        <w:t>общая информация о структуре земельного фонда УКМО (категория земель УКМО)</w:t>
      </w:r>
      <w:r>
        <w:rPr>
          <w:rFonts w:eastAsia="Calibri"/>
          <w:sz w:val="26"/>
          <w:szCs w:val="26"/>
          <w:lang w:eastAsia="en-US"/>
        </w:rPr>
        <w:t>, на что был получен ответ (письмо от 10.05.2023 №858) – в КУМИ УКМО отсутствует информация о структуре земельного фонда Усть-Кутского муниципального образования</w:t>
      </w:r>
      <w:r w:rsidR="00B31049">
        <w:rPr>
          <w:rFonts w:eastAsia="Calibri"/>
          <w:sz w:val="26"/>
          <w:szCs w:val="26"/>
          <w:lang w:eastAsia="en-US"/>
        </w:rPr>
        <w:t>.</w:t>
      </w:r>
    </w:p>
    <w:p w14:paraId="459425E7" w14:textId="77777777" w:rsidR="00382675" w:rsidRDefault="00382675" w:rsidP="0038267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Регионального доклада о состоянии и использовании земель в Иркутской области за 2021 год, подготовленного Управлением Федеральной службы государственной регистрации, кадастра и картографии по Иркутской области, распределены земельные участки в Усть-Кутском районе:</w:t>
      </w:r>
    </w:p>
    <w:p w14:paraId="5F7EF6FE" w14:textId="77777777" w:rsidR="00382675" w:rsidRDefault="00382675" w:rsidP="0038267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для ведения личных подсобных хозяйств 653 га;</w:t>
      </w:r>
    </w:p>
    <w:p w14:paraId="24D65394" w14:textId="77777777" w:rsidR="00382675" w:rsidRDefault="00382675" w:rsidP="0038267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крестьянские (фермерские) хозяйства 518 га;</w:t>
      </w:r>
    </w:p>
    <w:p w14:paraId="4D511E6B" w14:textId="77777777" w:rsidR="00382675" w:rsidRDefault="00382675" w:rsidP="0038267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площадь земель, занятых садоводствами 934 га;</w:t>
      </w:r>
    </w:p>
    <w:p w14:paraId="3C08DDEA" w14:textId="77777777" w:rsidR="00382675" w:rsidRDefault="00382675" w:rsidP="0038267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объединение граждан по огородничеству 178 га;</w:t>
      </w:r>
    </w:p>
    <w:p w14:paraId="1E080112" w14:textId="2A8990D5" w:rsidR="00382675" w:rsidRDefault="00382675" w:rsidP="00382675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земли, используемые для сенокошения 1846 га.</w:t>
      </w:r>
    </w:p>
    <w:p w14:paraId="7E625F30" w14:textId="56131D82" w:rsidR="00B31049" w:rsidRDefault="00B31049" w:rsidP="00715E0B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Схемы территориального планирования муниципального района</w:t>
      </w:r>
      <w:r w:rsidR="00FA1D9D">
        <w:rPr>
          <w:rFonts w:eastAsia="Calibri"/>
          <w:sz w:val="26"/>
          <w:szCs w:val="26"/>
          <w:lang w:eastAsia="en-US"/>
        </w:rPr>
        <w:t xml:space="preserve"> Усть-Кутского муниципального образования, утвержденной решением Думы УКМО от 28.11.2017 №133, информации в сети Интернет, в структуре земельного фонда УКМО преобладают земли категории лесного фонда</w:t>
      </w:r>
      <w:r w:rsidR="00BF5D07">
        <w:rPr>
          <w:rFonts w:eastAsia="Calibri"/>
          <w:sz w:val="26"/>
          <w:szCs w:val="26"/>
          <w:lang w:eastAsia="en-US"/>
        </w:rPr>
        <w:t xml:space="preserve"> – 3 418,47 тыс. га или 98,8% от всей территории. </w:t>
      </w:r>
    </w:p>
    <w:p w14:paraId="365FF0F3" w14:textId="58ECDD92" w:rsidR="00BF5D07" w:rsidRDefault="00BF5D07" w:rsidP="00BF5D07">
      <w:pPr>
        <w:widowControl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Структура земель</w:t>
      </w:r>
      <w:r w:rsidR="000019F4">
        <w:rPr>
          <w:rFonts w:eastAsia="Calibri"/>
          <w:sz w:val="26"/>
          <w:szCs w:val="26"/>
          <w:lang w:eastAsia="en-US"/>
        </w:rPr>
        <w:t>ного фонда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437D8">
        <w:rPr>
          <w:rFonts w:eastAsia="Calibri"/>
          <w:sz w:val="26"/>
          <w:szCs w:val="26"/>
          <w:lang w:eastAsia="en-US"/>
        </w:rPr>
        <w:t>Усть-Кутского муниципального района</w:t>
      </w:r>
    </w:p>
    <w:p w14:paraId="2AEE11E4" w14:textId="5D7A4759" w:rsidR="00D437D8" w:rsidRPr="00D437D8" w:rsidRDefault="00D437D8" w:rsidP="00D437D8">
      <w:pPr>
        <w:ind w:firstLine="567"/>
        <w:jc w:val="right"/>
        <w:rPr>
          <w:rFonts w:eastAsia="Calibri"/>
          <w:sz w:val="22"/>
          <w:szCs w:val="22"/>
          <w:lang w:bidi="ru-RU"/>
        </w:rPr>
      </w:pPr>
      <w:r w:rsidRPr="00D437D8">
        <w:rPr>
          <w:rFonts w:eastAsia="Calibri"/>
          <w:sz w:val="22"/>
          <w:szCs w:val="22"/>
          <w:lang w:eastAsia="en-US"/>
        </w:rPr>
        <w:t>(тыс.</w:t>
      </w:r>
      <w:r w:rsidR="003F07D0">
        <w:rPr>
          <w:rFonts w:eastAsia="Calibri"/>
          <w:sz w:val="22"/>
          <w:szCs w:val="22"/>
          <w:lang w:eastAsia="en-US"/>
        </w:rPr>
        <w:t xml:space="preserve"> </w:t>
      </w:r>
      <w:r w:rsidRPr="00D437D8">
        <w:rPr>
          <w:rFonts w:eastAsia="Calibri"/>
          <w:sz w:val="22"/>
          <w:szCs w:val="22"/>
          <w:lang w:eastAsia="en-US"/>
        </w:rPr>
        <w:t>га)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1"/>
        <w:gridCol w:w="5328"/>
        <w:gridCol w:w="1206"/>
        <w:gridCol w:w="1206"/>
        <w:gridCol w:w="1125"/>
      </w:tblGrid>
      <w:tr w:rsidR="00D437D8" w:rsidRPr="00D437D8" w14:paraId="6C391BC1" w14:textId="77777777" w:rsidTr="007B6E10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2EF9" w14:textId="77777777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№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C374" w14:textId="040DCBD2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E713" w14:textId="437440E9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на 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84A3" w14:textId="1D820A6D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на 01.01.20</w:t>
            </w: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Pr="00D437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5F05" w14:textId="7D1DE69C" w:rsidR="00D437D8" w:rsidRPr="00D437D8" w:rsidRDefault="007B6E10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 в общем объеме</w:t>
            </w:r>
          </w:p>
        </w:tc>
      </w:tr>
      <w:tr w:rsidR="00D437D8" w:rsidRPr="00D437D8" w14:paraId="0CCCD552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AC41" w14:textId="77777777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1E3D" w14:textId="650BC91F" w:rsidR="00D437D8" w:rsidRPr="00D437D8" w:rsidRDefault="00D437D8" w:rsidP="00D43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 Земли се</w:t>
            </w:r>
            <w:r>
              <w:rPr>
                <w:rFonts w:eastAsia="Calibri"/>
                <w:sz w:val="22"/>
                <w:szCs w:val="22"/>
                <w:lang w:eastAsia="en-US"/>
              </w:rPr>
              <w:t>льскохозяйственного назначения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830" w14:textId="6908AB92" w:rsidR="00D437D8" w:rsidRPr="00D437D8" w:rsidRDefault="00D437D8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075C" w14:textId="1B4A5F51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19CE" w14:textId="357B7D14" w:rsidR="00D437D8" w:rsidRPr="00D437D8" w:rsidRDefault="003F07D0" w:rsidP="003F07D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0,49</w:t>
            </w:r>
          </w:p>
        </w:tc>
      </w:tr>
      <w:tr w:rsidR="00D437D8" w:rsidRPr="00D437D8" w14:paraId="14153DE6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6A54" w14:textId="0EC57340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F38D" w14:textId="68553161" w:rsidR="00D437D8" w:rsidRPr="00D437D8" w:rsidRDefault="00D437D8" w:rsidP="00D437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5CAA" w14:textId="667CE1A3" w:rsidR="00D437D8" w:rsidRPr="00D437D8" w:rsidRDefault="00D437D8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A392" w14:textId="5E352E67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12A0" w14:textId="37100E6E" w:rsidR="00D437D8" w:rsidRPr="00D437D8" w:rsidRDefault="003F07D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0,22</w:t>
            </w:r>
          </w:p>
        </w:tc>
      </w:tr>
      <w:tr w:rsidR="00D437D8" w:rsidRPr="00D437D8" w14:paraId="5CE68334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55C2" w14:textId="0F019D10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A59A" w14:textId="7453BCD0" w:rsidR="00D437D8" w:rsidRPr="00D437D8" w:rsidRDefault="00D437D8" w:rsidP="005806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т. ч. </w:t>
            </w:r>
            <w:r w:rsidR="005806E1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D437D8">
              <w:rPr>
                <w:rFonts w:eastAsia="Calibri"/>
                <w:sz w:val="22"/>
                <w:szCs w:val="22"/>
                <w:lang w:eastAsia="en-US"/>
              </w:rPr>
              <w:t xml:space="preserve">емли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городских </w:t>
            </w:r>
            <w:r w:rsidRPr="00D437D8">
              <w:rPr>
                <w:rFonts w:eastAsia="Calibri"/>
                <w:sz w:val="22"/>
                <w:szCs w:val="22"/>
                <w:lang w:eastAsia="en-US"/>
              </w:rPr>
              <w:t>населенных пунктов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F2A3" w14:textId="1743F35E" w:rsidR="00D437D8" w:rsidRPr="00D437D8" w:rsidRDefault="005806E1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546B" w14:textId="33CABA12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7ACB" w14:textId="6464F0D4" w:rsidR="00D437D8" w:rsidRPr="00D437D8" w:rsidRDefault="00D437D8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6E1" w:rsidRPr="00D437D8" w14:paraId="659E2865" w14:textId="77777777" w:rsidTr="005806E1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CA1" w14:textId="7F80880C" w:rsidR="005806E1" w:rsidRDefault="005806E1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5A39" w14:textId="7214638A" w:rsidR="005806E1" w:rsidRPr="00D437D8" w:rsidRDefault="005806E1" w:rsidP="005806E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земли сельских населенных пунктов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1F76" w14:textId="133B97C7" w:rsidR="005806E1" w:rsidRDefault="005806E1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DB4A" w14:textId="035124E7" w:rsidR="005806E1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9586" w14:textId="0F77DE38" w:rsidR="005806E1" w:rsidRPr="00D437D8" w:rsidRDefault="005806E1" w:rsidP="00671A1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7D8" w:rsidRPr="00D437D8" w14:paraId="1C638BE3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4A58" w14:textId="77777777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D63" w14:textId="24FCC583" w:rsidR="00D437D8" w:rsidRPr="00D437D8" w:rsidRDefault="005806E1" w:rsidP="005806E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Земли промышленности, энергетики, транспорта, связи и иного специального назначения за пределами населенных пунктов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2A61" w14:textId="68F46213" w:rsidR="00D437D8" w:rsidRPr="00D437D8" w:rsidRDefault="005806E1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95CC" w14:textId="5D400086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5C51" w14:textId="59657168" w:rsidR="00D437D8" w:rsidRPr="00D437D8" w:rsidRDefault="003F07D0" w:rsidP="000019F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71A1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019F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D437D8" w:rsidRPr="00D437D8" w14:paraId="66268E91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4DE0" w14:textId="742DEC10" w:rsidR="00D437D8" w:rsidRPr="00D437D8" w:rsidRDefault="005806E1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6E2D" w14:textId="77777777" w:rsidR="00D437D8" w:rsidRPr="00D437D8" w:rsidRDefault="00D437D8" w:rsidP="00D43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 Земли лесного фонда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B274" w14:textId="56344D18" w:rsidR="00D437D8" w:rsidRPr="00D437D8" w:rsidRDefault="005806E1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3 422,09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DA97" w14:textId="44F40ED8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3 418,47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B384" w14:textId="79D268EF" w:rsidR="00D437D8" w:rsidRPr="00D437D8" w:rsidRDefault="003F07D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98,8</w:t>
            </w:r>
          </w:p>
        </w:tc>
      </w:tr>
      <w:tr w:rsidR="00D437D8" w:rsidRPr="00D437D8" w14:paraId="41230E36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2AE" w14:textId="77777777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2D88" w14:textId="77777777" w:rsidR="00D437D8" w:rsidRPr="00D437D8" w:rsidRDefault="00D437D8" w:rsidP="00D43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 Земли водного фонда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78AC" w14:textId="1EBD8C76" w:rsidR="00D437D8" w:rsidRPr="00D437D8" w:rsidRDefault="005806E1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627" w14:textId="76E4862F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3D94" w14:textId="150AC323" w:rsidR="00D437D8" w:rsidRPr="00D437D8" w:rsidRDefault="003F07D0" w:rsidP="000019F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71A1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019F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437D8" w:rsidRPr="00D437D8" w14:paraId="3CABD0F8" w14:textId="77777777" w:rsidTr="007B6E1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1756" w14:textId="77777777" w:rsidR="00D437D8" w:rsidRPr="00D437D8" w:rsidRDefault="00D437D8" w:rsidP="00D43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49C3" w14:textId="77777777" w:rsidR="00D437D8" w:rsidRPr="00D437D8" w:rsidRDefault="00D437D8" w:rsidP="00D43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sz w:val="22"/>
                <w:szCs w:val="22"/>
                <w:lang w:eastAsia="en-US"/>
              </w:rPr>
              <w:t> Земли запаса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79B6" w14:textId="01A487B4" w:rsidR="00D437D8" w:rsidRPr="00D437D8" w:rsidRDefault="005806E1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F39C" w14:textId="74CA110F" w:rsidR="00D437D8" w:rsidRPr="00D437D8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A639" w14:textId="20F035E7" w:rsidR="00D437D8" w:rsidRPr="00D437D8" w:rsidRDefault="003F07D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671A1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07D0" w:rsidRPr="00D437D8" w14:paraId="5F6603FF" w14:textId="77777777" w:rsidTr="007B6E10">
        <w:trPr>
          <w:trHeight w:val="20"/>
        </w:trPr>
        <w:tc>
          <w:tcPr>
            <w:tcW w:w="5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21A" w14:textId="77777777" w:rsidR="00D437D8" w:rsidRPr="00D437D8" w:rsidRDefault="00D437D8" w:rsidP="00D437D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7D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E847" w14:textId="5AF12B11" w:rsidR="00D437D8" w:rsidRPr="00D437D8" w:rsidRDefault="005806E1" w:rsidP="00D437D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3 459,86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B48D" w14:textId="516428B5" w:rsidR="00D437D8" w:rsidRPr="00D437D8" w:rsidRDefault="007B6E10" w:rsidP="00D437D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3 459,86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702" w14:textId="7A9909ED" w:rsidR="00D437D8" w:rsidRPr="00D437D8" w:rsidRDefault="003F07D0" w:rsidP="00D437D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7B6E10" w:rsidRPr="00D437D8" w14:paraId="17269570" w14:textId="77777777" w:rsidTr="007B6E10">
        <w:trPr>
          <w:trHeight w:val="20"/>
        </w:trPr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55D" w14:textId="201F5C19" w:rsidR="007B6E10" w:rsidRPr="007B6E10" w:rsidRDefault="007B6E10" w:rsidP="00D437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6E10">
              <w:rPr>
                <w:rFonts w:eastAsia="Calibri"/>
                <w:sz w:val="22"/>
                <w:szCs w:val="22"/>
                <w:lang w:eastAsia="en-US"/>
              </w:rPr>
              <w:t>Из всех земель земли природоохранного назначени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91DC" w14:textId="6E1CF51C" w:rsidR="007B6E10" w:rsidRPr="007B6E10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605,40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83EE" w14:textId="0A7A84E5" w:rsidR="007B6E10" w:rsidRPr="007B6E10" w:rsidRDefault="007B6E1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605,4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2797" w14:textId="5C1ECD7F" w:rsidR="007B6E10" w:rsidRPr="007B6E10" w:rsidRDefault="003F07D0" w:rsidP="00D437D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17,5</w:t>
            </w:r>
          </w:p>
        </w:tc>
      </w:tr>
    </w:tbl>
    <w:p w14:paraId="5FFE981C" w14:textId="77777777" w:rsidR="00D437D8" w:rsidRPr="00F8332B" w:rsidRDefault="00D437D8" w:rsidP="00D437D8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35CF444" w14:textId="2355E011" w:rsidR="00704F9E" w:rsidRDefault="00801EA8" w:rsidP="00715E0B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3BF2">
        <w:rPr>
          <w:rFonts w:eastAsia="Calibri"/>
          <w:sz w:val="26"/>
          <w:szCs w:val="26"/>
          <w:lang w:eastAsia="en-US"/>
        </w:rPr>
        <w:t xml:space="preserve">Согласно </w:t>
      </w:r>
      <w:r w:rsidR="00184BF3" w:rsidRPr="00073BF2">
        <w:rPr>
          <w:rFonts w:eastAsia="Calibri"/>
          <w:sz w:val="26"/>
          <w:szCs w:val="26"/>
          <w:lang w:eastAsia="en-US"/>
        </w:rPr>
        <w:t xml:space="preserve">выписки из </w:t>
      </w:r>
      <w:r w:rsidRPr="00073BF2">
        <w:rPr>
          <w:rFonts w:eastAsia="Calibri"/>
          <w:sz w:val="26"/>
          <w:szCs w:val="26"/>
          <w:lang w:eastAsia="en-US"/>
        </w:rPr>
        <w:t xml:space="preserve">реестра муниципального имущества </w:t>
      </w:r>
      <w:r w:rsidR="00073BF2">
        <w:rPr>
          <w:rFonts w:eastAsia="Calibri"/>
          <w:sz w:val="26"/>
          <w:szCs w:val="26"/>
          <w:lang w:eastAsia="en-US"/>
        </w:rPr>
        <w:t xml:space="preserve">УКМО </w:t>
      </w:r>
      <w:r w:rsidRPr="00073BF2">
        <w:rPr>
          <w:rFonts w:eastAsia="Calibri"/>
          <w:sz w:val="26"/>
          <w:szCs w:val="26"/>
          <w:lang w:eastAsia="en-US"/>
        </w:rPr>
        <w:t>по состоянию на 01.01.2023 года</w:t>
      </w:r>
      <w:r w:rsidR="00184BF3">
        <w:rPr>
          <w:rFonts w:eastAsia="Calibri"/>
          <w:sz w:val="26"/>
          <w:szCs w:val="26"/>
          <w:lang w:eastAsia="en-US"/>
        </w:rPr>
        <w:t xml:space="preserve"> в собственности УКМО находи</w:t>
      </w:r>
      <w:r w:rsidR="00F12BC6">
        <w:rPr>
          <w:rFonts w:eastAsia="Calibri"/>
          <w:sz w:val="26"/>
          <w:szCs w:val="26"/>
          <w:lang w:eastAsia="en-US"/>
        </w:rPr>
        <w:t>лось</w:t>
      </w:r>
      <w:r w:rsidR="00184BF3">
        <w:rPr>
          <w:rFonts w:eastAsia="Calibri"/>
          <w:sz w:val="26"/>
          <w:szCs w:val="26"/>
          <w:lang w:eastAsia="en-US"/>
        </w:rPr>
        <w:t xml:space="preserve"> 141,1 га земли</w:t>
      </w:r>
      <w:r w:rsidR="00826618">
        <w:rPr>
          <w:rFonts w:eastAsia="Calibri"/>
          <w:sz w:val="26"/>
          <w:szCs w:val="26"/>
          <w:lang w:eastAsia="en-US"/>
        </w:rPr>
        <w:t>.</w:t>
      </w:r>
      <w:r w:rsidR="00184BF3">
        <w:rPr>
          <w:rFonts w:eastAsia="Calibri"/>
          <w:sz w:val="26"/>
          <w:szCs w:val="26"/>
          <w:lang w:eastAsia="en-US"/>
        </w:rPr>
        <w:t xml:space="preserve"> </w:t>
      </w:r>
      <w:r w:rsidR="00826618">
        <w:rPr>
          <w:rFonts w:eastAsia="Calibri"/>
          <w:sz w:val="26"/>
          <w:szCs w:val="26"/>
          <w:lang w:eastAsia="en-US"/>
        </w:rPr>
        <w:t>К</w:t>
      </w:r>
      <w:r w:rsidR="00184BF3">
        <w:rPr>
          <w:rFonts w:eastAsia="Calibri"/>
          <w:sz w:val="26"/>
          <w:szCs w:val="26"/>
          <w:lang w:eastAsia="en-US"/>
        </w:rPr>
        <w:t>роме того</w:t>
      </w:r>
      <w:r w:rsidR="00826618">
        <w:rPr>
          <w:rFonts w:eastAsia="Calibri"/>
          <w:sz w:val="26"/>
          <w:szCs w:val="26"/>
          <w:lang w:eastAsia="en-US"/>
        </w:rPr>
        <w:t>, согласно</w:t>
      </w:r>
      <w:r w:rsidR="00184BF3">
        <w:rPr>
          <w:rFonts w:eastAsia="Calibri"/>
          <w:sz w:val="26"/>
          <w:szCs w:val="26"/>
          <w:lang w:eastAsia="en-US"/>
        </w:rPr>
        <w:t xml:space="preserve"> </w:t>
      </w:r>
      <w:r w:rsidR="00826618">
        <w:rPr>
          <w:rFonts w:eastAsia="Calibri"/>
          <w:sz w:val="26"/>
          <w:szCs w:val="26"/>
          <w:lang w:eastAsia="en-US"/>
        </w:rPr>
        <w:t xml:space="preserve">представленного </w:t>
      </w:r>
      <w:r w:rsidR="00826618" w:rsidRPr="00915A9F">
        <w:rPr>
          <w:sz w:val="26"/>
          <w:szCs w:val="26"/>
        </w:rPr>
        <w:t xml:space="preserve">КУМИ УКМО </w:t>
      </w:r>
      <w:r w:rsidR="00826618">
        <w:rPr>
          <w:sz w:val="26"/>
          <w:szCs w:val="26"/>
        </w:rPr>
        <w:t>Переч</w:t>
      </w:r>
      <w:r w:rsidR="00826618" w:rsidRPr="00915A9F">
        <w:rPr>
          <w:sz w:val="26"/>
          <w:szCs w:val="26"/>
        </w:rPr>
        <w:t>н</w:t>
      </w:r>
      <w:r w:rsidR="00826618">
        <w:rPr>
          <w:sz w:val="26"/>
          <w:szCs w:val="26"/>
        </w:rPr>
        <w:t>я</w:t>
      </w:r>
      <w:r w:rsidR="00826618" w:rsidRPr="00915A9F">
        <w:rPr>
          <w:sz w:val="26"/>
          <w:szCs w:val="26"/>
        </w:rPr>
        <w:t xml:space="preserve"> земельных участков, муниципальная собственность на которые не разграничена, по состоянию на 01.01.2023 г.</w:t>
      </w:r>
      <w:r w:rsidR="00826618">
        <w:rPr>
          <w:sz w:val="26"/>
          <w:szCs w:val="26"/>
        </w:rPr>
        <w:t xml:space="preserve"> числилось </w:t>
      </w:r>
      <w:r w:rsidR="00F12BC6">
        <w:rPr>
          <w:rFonts w:eastAsia="Calibri"/>
          <w:sz w:val="26"/>
          <w:szCs w:val="26"/>
          <w:lang w:eastAsia="en-US"/>
        </w:rPr>
        <w:t xml:space="preserve">1 534,5 га </w:t>
      </w:r>
      <w:r w:rsidR="00F12BC6">
        <w:rPr>
          <w:sz w:val="26"/>
          <w:szCs w:val="26"/>
          <w:shd w:val="clear" w:color="auto" w:fill="FFFFFF"/>
        </w:rPr>
        <w:t xml:space="preserve">земельных участков, государственная </w:t>
      </w:r>
      <w:r w:rsidR="00F12BC6" w:rsidRPr="007612AE">
        <w:rPr>
          <w:sz w:val="26"/>
          <w:szCs w:val="26"/>
          <w:shd w:val="clear" w:color="auto" w:fill="FFFFFF"/>
        </w:rPr>
        <w:t>собственно</w:t>
      </w:r>
      <w:r w:rsidR="00F12BC6">
        <w:rPr>
          <w:sz w:val="26"/>
          <w:szCs w:val="26"/>
          <w:shd w:val="clear" w:color="auto" w:fill="FFFFFF"/>
        </w:rPr>
        <w:t>сть на которые не разграничена.</w:t>
      </w:r>
    </w:p>
    <w:p w14:paraId="7F253519" w14:textId="34880AC7" w:rsidR="00137DEA" w:rsidRPr="005322F8" w:rsidRDefault="005322F8" w:rsidP="005322F8">
      <w:pPr>
        <w:ind w:firstLine="708"/>
        <w:jc w:val="both"/>
        <w:rPr>
          <w:sz w:val="26"/>
          <w:szCs w:val="26"/>
        </w:rPr>
      </w:pPr>
      <w:r w:rsidRPr="005322F8">
        <w:rPr>
          <w:rFonts w:eastAsiaTheme="minorHAnsi"/>
          <w:sz w:val="26"/>
          <w:szCs w:val="26"/>
          <w:lang w:eastAsia="en-US"/>
        </w:rPr>
        <w:lastRenderedPageBreak/>
        <w:t>Исходя из</w:t>
      </w:r>
      <w:r w:rsidRPr="005322F8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принципа</w:t>
      </w:r>
      <w:r w:rsidRPr="005322F8">
        <w:rPr>
          <w:rFonts w:eastAsiaTheme="minorHAnsi"/>
          <w:i/>
          <w:sz w:val="26"/>
          <w:szCs w:val="26"/>
          <w:lang w:eastAsia="en-US"/>
        </w:rPr>
        <w:t xml:space="preserve"> платности использования земли</w:t>
      </w:r>
      <w:r w:rsidRPr="005322F8">
        <w:rPr>
          <w:rFonts w:eastAsiaTheme="minorHAnsi"/>
          <w:sz w:val="26"/>
          <w:szCs w:val="26"/>
          <w:lang w:eastAsia="en-US"/>
        </w:rPr>
        <w:t xml:space="preserve">, согласно которому любое использование земли осуществляется за плату, органы местного самоуправления должны проводить планомерную работу </w:t>
      </w:r>
      <w:r w:rsidR="00A83058" w:rsidRPr="005322F8">
        <w:rPr>
          <w:rFonts w:eastAsia="Calibri"/>
          <w:sz w:val="26"/>
          <w:szCs w:val="26"/>
          <w:lang w:eastAsia="en-US"/>
        </w:rPr>
        <w:t>по освоению и введению в оборот неиспользуемых земель</w:t>
      </w:r>
      <w:r>
        <w:rPr>
          <w:rFonts w:eastAsia="Calibri"/>
          <w:sz w:val="26"/>
          <w:szCs w:val="26"/>
          <w:lang w:eastAsia="en-US"/>
        </w:rPr>
        <w:t>,</w:t>
      </w:r>
      <w:r w:rsidR="00A83058" w:rsidRPr="005322F8">
        <w:rPr>
          <w:rFonts w:eastAsia="Calibri"/>
          <w:sz w:val="26"/>
          <w:szCs w:val="26"/>
          <w:lang w:eastAsia="en-US"/>
        </w:rPr>
        <w:t xml:space="preserve"> </w:t>
      </w:r>
      <w:r w:rsidRPr="005322F8">
        <w:rPr>
          <w:rFonts w:eastAsia="Calibri"/>
          <w:sz w:val="26"/>
          <w:szCs w:val="26"/>
          <w:lang w:eastAsia="en-US"/>
        </w:rPr>
        <w:t>поскольку неиспользуемые</w:t>
      </w:r>
      <w:r w:rsidR="00137DEA" w:rsidRPr="005322F8">
        <w:rPr>
          <w:sz w:val="26"/>
          <w:szCs w:val="26"/>
        </w:rPr>
        <w:t xml:space="preserve"> объекты выпадают из налогооблагаемой базы, что отрицат</w:t>
      </w:r>
      <w:r w:rsidRPr="005322F8">
        <w:rPr>
          <w:sz w:val="26"/>
          <w:szCs w:val="26"/>
        </w:rPr>
        <w:t>ельно сказывается на пополнении бюджета</w:t>
      </w:r>
      <w:r w:rsidR="00137DEA" w:rsidRPr="005322F8">
        <w:rPr>
          <w:sz w:val="26"/>
          <w:szCs w:val="26"/>
        </w:rPr>
        <w:t>.</w:t>
      </w:r>
    </w:p>
    <w:p w14:paraId="44DA9518" w14:textId="64AF1D14" w:rsidR="00006B9E" w:rsidRPr="00801EA8" w:rsidRDefault="00006B9E" w:rsidP="00EC524F">
      <w:pPr>
        <w:widowControl/>
        <w:jc w:val="both"/>
        <w:rPr>
          <w:rFonts w:eastAsia="Calibri"/>
          <w:sz w:val="26"/>
          <w:szCs w:val="26"/>
          <w:lang w:eastAsia="en-US"/>
        </w:rPr>
      </w:pPr>
    </w:p>
    <w:p w14:paraId="76ACE5DD" w14:textId="122302CB" w:rsidR="007A35C5" w:rsidRDefault="004C0D7C" w:rsidP="00715E0B">
      <w:pPr>
        <w:widowControl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7A35C5" w:rsidRPr="007A35C5">
        <w:rPr>
          <w:b/>
          <w:bCs/>
          <w:sz w:val="26"/>
          <w:szCs w:val="26"/>
        </w:rPr>
        <w:t xml:space="preserve">.1.3. </w:t>
      </w:r>
      <w:r w:rsidR="007A35C5">
        <w:rPr>
          <w:b/>
          <w:bCs/>
          <w:sz w:val="26"/>
          <w:szCs w:val="26"/>
        </w:rPr>
        <w:t>О</w:t>
      </w:r>
      <w:r w:rsidR="007A35C5" w:rsidRPr="007A35C5">
        <w:rPr>
          <w:b/>
          <w:bCs/>
          <w:sz w:val="26"/>
          <w:szCs w:val="26"/>
        </w:rPr>
        <w:t>ценка состояния реестрового и бюджетного учета земельных участков.</w:t>
      </w:r>
      <w:r w:rsidR="005F0A75">
        <w:rPr>
          <w:b/>
          <w:bCs/>
          <w:sz w:val="26"/>
          <w:szCs w:val="26"/>
        </w:rPr>
        <w:t xml:space="preserve"> </w:t>
      </w:r>
      <w:r w:rsidR="005F0A75" w:rsidRPr="005F0A75">
        <w:rPr>
          <w:b/>
          <w:bCs/>
          <w:sz w:val="26"/>
          <w:szCs w:val="26"/>
        </w:rPr>
        <w:t>Проверка полноты и правильности отражения в Реестре муниципального имущества УКМО земельных участков</w:t>
      </w:r>
    </w:p>
    <w:p w14:paraId="0943636D" w14:textId="48521561" w:rsidR="00342D06" w:rsidRDefault="00692D29" w:rsidP="00692D29">
      <w:pPr>
        <w:widowControl/>
        <w:ind w:firstLine="708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Правила ведения органами местного самоуправления реестров муниципального имущества,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и подлежащем учету в реестрах определены п</w:t>
      </w:r>
      <w:r w:rsidR="00DC41F9" w:rsidRPr="00DC41F9">
        <w:rPr>
          <w:bCs/>
          <w:sz w:val="26"/>
          <w:szCs w:val="26"/>
        </w:rPr>
        <w:t>риказ</w:t>
      </w:r>
      <w:r>
        <w:rPr>
          <w:bCs/>
          <w:sz w:val="26"/>
          <w:szCs w:val="26"/>
        </w:rPr>
        <w:t>ом</w:t>
      </w:r>
      <w:r w:rsidR="00DC41F9" w:rsidRPr="00DC41F9">
        <w:rPr>
          <w:bCs/>
          <w:sz w:val="26"/>
          <w:szCs w:val="26"/>
        </w:rPr>
        <w:t xml:space="preserve"> Минэкономразвития Росс</w:t>
      </w:r>
      <w:r>
        <w:rPr>
          <w:bCs/>
          <w:sz w:val="26"/>
          <w:szCs w:val="26"/>
        </w:rPr>
        <w:t>ии от 30.08.2011 №</w:t>
      </w:r>
      <w:r w:rsidR="00DC41F9" w:rsidRPr="00DC41F9">
        <w:rPr>
          <w:bCs/>
          <w:sz w:val="26"/>
          <w:szCs w:val="26"/>
        </w:rPr>
        <w:t xml:space="preserve">424 </w:t>
      </w:r>
      <w:r>
        <w:rPr>
          <w:bCs/>
          <w:sz w:val="26"/>
          <w:szCs w:val="26"/>
        </w:rPr>
        <w:t>«</w:t>
      </w:r>
      <w:r w:rsidR="00DC41F9" w:rsidRPr="00DC41F9">
        <w:rPr>
          <w:bCs/>
          <w:sz w:val="26"/>
          <w:szCs w:val="26"/>
        </w:rPr>
        <w:t>Об утверждении Порядка ведения органами местного самоуправления ре</w:t>
      </w:r>
      <w:r>
        <w:rPr>
          <w:bCs/>
          <w:sz w:val="26"/>
          <w:szCs w:val="26"/>
        </w:rPr>
        <w:t>естров муниципального имущества»</w:t>
      </w:r>
      <w:r w:rsidR="00745251">
        <w:rPr>
          <w:rStyle w:val="af5"/>
          <w:bCs/>
          <w:sz w:val="26"/>
          <w:szCs w:val="26"/>
        </w:rPr>
        <w:footnoteReference w:id="10"/>
      </w:r>
      <w:r>
        <w:rPr>
          <w:bCs/>
          <w:sz w:val="26"/>
          <w:szCs w:val="26"/>
        </w:rPr>
        <w:t>.</w:t>
      </w:r>
    </w:p>
    <w:p w14:paraId="3E46F640" w14:textId="7619209F" w:rsidR="00543277" w:rsidRPr="00BC2521" w:rsidRDefault="00543277" w:rsidP="00745251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BC2521">
        <w:rPr>
          <w:rFonts w:ascii="Times New Roman" w:hAnsi="Times New Roman"/>
          <w:sz w:val="26"/>
          <w:szCs w:val="26"/>
        </w:rPr>
        <w:t xml:space="preserve">В соответствии с Приказом №424, как отмечалось выше, распоряжением КУМИ УКМО утвержден </w:t>
      </w:r>
      <w:r w:rsidR="00745251" w:rsidRPr="00BC2521">
        <w:rPr>
          <w:rFonts w:ascii="Times New Roman" w:hAnsi="Times New Roman"/>
          <w:sz w:val="26"/>
          <w:szCs w:val="26"/>
        </w:rPr>
        <w:t>Порядок ведения реестра</w:t>
      </w:r>
      <w:r w:rsidRPr="00BC2521">
        <w:rPr>
          <w:rFonts w:ascii="Times New Roman" w:hAnsi="Times New Roman"/>
          <w:sz w:val="26"/>
          <w:szCs w:val="26"/>
        </w:rPr>
        <w:t xml:space="preserve">. </w:t>
      </w:r>
      <w:r w:rsidR="00863DB0">
        <w:rPr>
          <w:rFonts w:ascii="Times New Roman" w:hAnsi="Times New Roman"/>
          <w:sz w:val="26"/>
          <w:szCs w:val="26"/>
        </w:rPr>
        <w:t>КСК УКМО отмечает, что в Порядке ведения реестра</w:t>
      </w:r>
      <w:r w:rsidR="00102E82">
        <w:rPr>
          <w:rFonts w:ascii="Times New Roman" w:hAnsi="Times New Roman"/>
          <w:sz w:val="26"/>
          <w:szCs w:val="26"/>
        </w:rPr>
        <w:t xml:space="preserve"> нет отдельных положений по реестровому учету земельных участков (</w:t>
      </w:r>
      <w:r w:rsidR="00102E82" w:rsidRPr="00102E82">
        <w:rPr>
          <w:rFonts w:ascii="Times New Roman" w:hAnsi="Times New Roman"/>
          <w:sz w:val="26"/>
          <w:szCs w:val="26"/>
        </w:rPr>
        <w:t>например,</w:t>
      </w:r>
      <w:r w:rsidR="00102E82" w:rsidRPr="00102E82">
        <w:rPr>
          <w:rFonts w:ascii="Times New Roman" w:hAnsi="Times New Roman"/>
        </w:rPr>
        <w:t xml:space="preserve"> </w:t>
      </w:r>
      <w:r w:rsidR="0074508E" w:rsidRPr="0074508E">
        <w:rPr>
          <w:rFonts w:ascii="Times New Roman" w:hAnsi="Times New Roman"/>
          <w:sz w:val="26"/>
          <w:szCs w:val="26"/>
        </w:rPr>
        <w:t>в отношении земельных участков, находящихся в собственности муниципального образования</w:t>
      </w:r>
      <w:r w:rsidR="0074508E" w:rsidRPr="0074508E">
        <w:t xml:space="preserve"> </w:t>
      </w:r>
      <w:r w:rsidR="0074508E" w:rsidRPr="0074508E">
        <w:rPr>
          <w:rFonts w:ascii="Times New Roman" w:hAnsi="Times New Roman"/>
          <w:sz w:val="26"/>
          <w:szCs w:val="26"/>
        </w:rPr>
        <w:t>указывать</w:t>
      </w:r>
      <w:r w:rsidR="0074508E">
        <w:rPr>
          <w:rFonts w:ascii="Times New Roman" w:hAnsi="Times New Roman"/>
        </w:rPr>
        <w:t xml:space="preserve"> </w:t>
      </w:r>
      <w:r w:rsidR="0074508E" w:rsidRPr="0074508E">
        <w:rPr>
          <w:rFonts w:ascii="Times New Roman" w:hAnsi="Times New Roman"/>
          <w:sz w:val="26"/>
          <w:szCs w:val="26"/>
        </w:rPr>
        <w:t>в реестре</w:t>
      </w:r>
      <w:r w:rsidR="0074508E">
        <w:rPr>
          <w:rFonts w:ascii="Times New Roman" w:hAnsi="Times New Roman"/>
        </w:rPr>
        <w:t xml:space="preserve"> </w:t>
      </w:r>
      <w:r w:rsidR="00102E82" w:rsidRPr="00102E82">
        <w:rPr>
          <w:rFonts w:ascii="Times New Roman" w:hAnsi="Times New Roman"/>
          <w:sz w:val="26"/>
          <w:szCs w:val="26"/>
        </w:rPr>
        <w:t>категори</w:t>
      </w:r>
      <w:r w:rsidR="0074508E">
        <w:rPr>
          <w:rFonts w:ascii="Times New Roman" w:hAnsi="Times New Roman"/>
          <w:sz w:val="26"/>
          <w:szCs w:val="26"/>
        </w:rPr>
        <w:t>ю</w:t>
      </w:r>
      <w:r w:rsidR="00102E82" w:rsidRPr="00102E82">
        <w:rPr>
          <w:rFonts w:ascii="Times New Roman" w:hAnsi="Times New Roman"/>
          <w:sz w:val="26"/>
          <w:szCs w:val="26"/>
        </w:rPr>
        <w:t xml:space="preserve"> земель, вид разрешенного использования</w:t>
      </w:r>
      <w:r w:rsidR="0074508E">
        <w:rPr>
          <w:rFonts w:ascii="Times New Roman" w:hAnsi="Times New Roman"/>
          <w:sz w:val="26"/>
          <w:szCs w:val="26"/>
        </w:rPr>
        <w:t>)</w:t>
      </w:r>
      <w:r w:rsidR="00102E82">
        <w:rPr>
          <w:rFonts w:ascii="Times New Roman" w:hAnsi="Times New Roman"/>
          <w:sz w:val="26"/>
          <w:szCs w:val="26"/>
        </w:rPr>
        <w:t>.</w:t>
      </w:r>
    </w:p>
    <w:p w14:paraId="0053F742" w14:textId="7FE54DF1" w:rsidR="00970D5C" w:rsidRDefault="00970D5C" w:rsidP="00970D5C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п</w:t>
      </w:r>
      <w:r w:rsidRPr="00970D5C">
        <w:rPr>
          <w:sz w:val="26"/>
          <w:szCs w:val="26"/>
        </w:rPr>
        <w:t>риказ</w:t>
      </w:r>
      <w:r w:rsidR="001C39FE">
        <w:rPr>
          <w:sz w:val="26"/>
          <w:szCs w:val="26"/>
        </w:rPr>
        <w:t>ом</w:t>
      </w:r>
      <w:r>
        <w:rPr>
          <w:sz w:val="26"/>
          <w:szCs w:val="26"/>
        </w:rPr>
        <w:t xml:space="preserve"> Минфина России от 01.12.2010 №</w:t>
      </w:r>
      <w:r w:rsidRPr="00970D5C">
        <w:rPr>
          <w:sz w:val="26"/>
          <w:szCs w:val="26"/>
        </w:rPr>
        <w:t xml:space="preserve">157н </w:t>
      </w:r>
      <w:r>
        <w:rPr>
          <w:sz w:val="26"/>
          <w:szCs w:val="26"/>
        </w:rPr>
        <w:t>«</w:t>
      </w:r>
      <w:r w:rsidRPr="00970D5C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6"/>
          <w:szCs w:val="26"/>
        </w:rPr>
        <w:t>»</w:t>
      </w:r>
      <w:r>
        <w:rPr>
          <w:rStyle w:val="af5"/>
          <w:sz w:val="26"/>
          <w:szCs w:val="26"/>
        </w:rPr>
        <w:footnoteReference w:id="11"/>
      </w:r>
      <w:r>
        <w:rPr>
          <w:sz w:val="26"/>
          <w:szCs w:val="26"/>
        </w:rPr>
        <w:t xml:space="preserve"> (п. 70-83, п. 141-146) </w:t>
      </w:r>
      <w:r>
        <w:rPr>
          <w:rFonts w:eastAsiaTheme="minorHAnsi"/>
          <w:sz w:val="26"/>
          <w:szCs w:val="26"/>
          <w:lang w:eastAsia="en-US"/>
        </w:rPr>
        <w:t xml:space="preserve">земля (земельные участки), используемые учреждениями на праве постоянного (бессрочного) пользования (в том числе расположенные под объектами недвижимости), а также земельные участки, на которые государственная собственность не разграничена, вовлекаемые уполномоченными органами власти (органами местного самоуправления) в хозяйственный оборот, сведения о которых внесены в Единый государственный реестр недвижимости, учитываются на соответствующем счете аналитического учета </w:t>
      </w:r>
      <w:hyperlink r:id="rId8" w:history="1">
        <w:r w:rsidRPr="00343EC0">
          <w:rPr>
            <w:rFonts w:eastAsiaTheme="minorHAnsi"/>
            <w:sz w:val="26"/>
            <w:szCs w:val="26"/>
            <w:lang w:eastAsia="en-US"/>
          </w:rPr>
          <w:t>счета 10300</w:t>
        </w:r>
      </w:hyperlink>
      <w:r w:rsidR="00343EC0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Непроизведенные активы</w:t>
      </w:r>
      <w:r w:rsidR="00343EC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основании документов, подтверждающих права пользования земельными участками (выписок из Единого государственного реестра недвижимости о соответствующем земельном участке), по их кадастровой стоимости (стоимости, указанной в документе на право пользования земельным участком</w:t>
      </w:r>
      <w:r w:rsidR="002C6427">
        <w:rPr>
          <w:rFonts w:eastAsiaTheme="minorHAnsi"/>
          <w:sz w:val="26"/>
          <w:szCs w:val="26"/>
          <w:lang w:eastAsia="en-US"/>
        </w:rPr>
        <w:t>)</w:t>
      </w:r>
      <w:r w:rsidR="00343EC0">
        <w:rPr>
          <w:rFonts w:eastAsiaTheme="minorHAnsi"/>
          <w:sz w:val="26"/>
          <w:szCs w:val="26"/>
          <w:lang w:eastAsia="en-US"/>
        </w:rPr>
        <w:t>.</w:t>
      </w:r>
    </w:p>
    <w:p w14:paraId="380B89D5" w14:textId="490F9CE3" w:rsidR="00343EC0" w:rsidRDefault="00343EC0" w:rsidP="00970D5C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43EC0">
        <w:rPr>
          <w:rFonts w:eastAsiaTheme="minorHAnsi"/>
          <w:sz w:val="26"/>
          <w:szCs w:val="26"/>
          <w:lang w:eastAsia="en-US"/>
        </w:rPr>
        <w:t xml:space="preserve">Счет </w:t>
      </w:r>
      <w:r>
        <w:rPr>
          <w:rFonts w:eastAsiaTheme="minorHAnsi"/>
          <w:sz w:val="26"/>
          <w:szCs w:val="26"/>
          <w:lang w:eastAsia="en-US"/>
        </w:rPr>
        <w:t xml:space="preserve">10800 «Нефинансовые активы имущества казны» </w:t>
      </w:r>
      <w:r w:rsidRPr="00343EC0">
        <w:rPr>
          <w:rFonts w:eastAsiaTheme="minorHAnsi"/>
          <w:sz w:val="26"/>
          <w:szCs w:val="26"/>
          <w:lang w:eastAsia="en-US"/>
        </w:rPr>
        <w:t>предназначен для учета объектов имущества (нефинансовых активов), составляющих муниципальную казну муниципальных образований, в разрезе материальных основных фондов, нематериальных основных фондов, непроизведенных активов и материальных запасов.</w:t>
      </w:r>
      <w:r w:rsidR="00950492">
        <w:rPr>
          <w:rFonts w:eastAsiaTheme="minorHAnsi"/>
          <w:sz w:val="26"/>
          <w:szCs w:val="26"/>
          <w:lang w:eastAsia="en-US"/>
        </w:rPr>
        <w:t xml:space="preserve"> </w:t>
      </w:r>
    </w:p>
    <w:p w14:paraId="37D12063" w14:textId="05051C77" w:rsidR="00950492" w:rsidRDefault="00950492" w:rsidP="00950492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50492">
        <w:rPr>
          <w:rFonts w:eastAsiaTheme="minorHAnsi"/>
          <w:sz w:val="26"/>
          <w:szCs w:val="26"/>
          <w:lang w:eastAsia="en-US"/>
        </w:rPr>
        <w:lastRenderedPageBreak/>
        <w:t xml:space="preserve">В целях контроля соответствия учетных данных по объектам нефинансовых активов, составляющих </w:t>
      </w:r>
      <w:r>
        <w:rPr>
          <w:rFonts w:eastAsiaTheme="minorHAnsi"/>
          <w:sz w:val="26"/>
          <w:szCs w:val="26"/>
          <w:lang w:eastAsia="en-US"/>
        </w:rPr>
        <w:t>муниципальную</w:t>
      </w:r>
      <w:r w:rsidRPr="00950492">
        <w:rPr>
          <w:rFonts w:eastAsiaTheme="minorHAnsi"/>
          <w:sz w:val="26"/>
          <w:szCs w:val="26"/>
          <w:lang w:eastAsia="en-US"/>
        </w:rPr>
        <w:t xml:space="preserve">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</w:t>
      </w:r>
      <w:r w:rsidRPr="00950492">
        <w:rPr>
          <w:rFonts w:eastAsiaTheme="minorHAnsi"/>
          <w:i/>
          <w:sz w:val="26"/>
          <w:szCs w:val="26"/>
          <w:lang w:eastAsia="en-US"/>
        </w:rPr>
        <w:t>осуществляется сверка учетных данных с данными реестра муниципальной</w:t>
      </w:r>
      <w:r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950492">
        <w:rPr>
          <w:rFonts w:eastAsiaTheme="minorHAnsi"/>
          <w:i/>
          <w:sz w:val="26"/>
          <w:szCs w:val="26"/>
          <w:lang w:eastAsia="en-US"/>
        </w:rPr>
        <w:t>казны</w:t>
      </w:r>
      <w:r>
        <w:rPr>
          <w:rFonts w:eastAsiaTheme="minorHAnsi"/>
          <w:i/>
          <w:sz w:val="26"/>
          <w:szCs w:val="26"/>
          <w:lang w:eastAsia="en-US"/>
        </w:rPr>
        <w:t>.</w:t>
      </w:r>
    </w:p>
    <w:p w14:paraId="53DDA1CB" w14:textId="77777777" w:rsidR="00E928C7" w:rsidRDefault="00543277" w:rsidP="00BC2521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BC2521">
        <w:rPr>
          <w:rFonts w:ascii="Times New Roman" w:hAnsi="Times New Roman"/>
          <w:sz w:val="26"/>
          <w:szCs w:val="26"/>
        </w:rPr>
        <w:t xml:space="preserve">КСК УКМО отмечает, что </w:t>
      </w:r>
      <w:r w:rsidR="00BC2521">
        <w:rPr>
          <w:rFonts w:ascii="Times New Roman" w:hAnsi="Times New Roman"/>
          <w:sz w:val="26"/>
          <w:szCs w:val="26"/>
        </w:rPr>
        <w:t xml:space="preserve">в </w:t>
      </w:r>
      <w:r w:rsidR="00BC2521" w:rsidRPr="00BC2521">
        <w:rPr>
          <w:rFonts w:ascii="Times New Roman" w:hAnsi="Times New Roman"/>
          <w:sz w:val="26"/>
          <w:szCs w:val="26"/>
        </w:rPr>
        <w:t>утвержденн</w:t>
      </w:r>
      <w:r w:rsidR="00BC2521">
        <w:rPr>
          <w:rFonts w:ascii="Times New Roman" w:hAnsi="Times New Roman"/>
          <w:sz w:val="26"/>
          <w:szCs w:val="26"/>
        </w:rPr>
        <w:t>ом</w:t>
      </w:r>
      <w:r w:rsidR="00BC2521" w:rsidRPr="00BC2521">
        <w:rPr>
          <w:rFonts w:ascii="Times New Roman" w:hAnsi="Times New Roman"/>
          <w:sz w:val="26"/>
          <w:szCs w:val="26"/>
        </w:rPr>
        <w:t xml:space="preserve"> П</w:t>
      </w:r>
      <w:r w:rsidR="00BC2521">
        <w:rPr>
          <w:rFonts w:ascii="Times New Roman" w:hAnsi="Times New Roman"/>
          <w:sz w:val="26"/>
          <w:szCs w:val="26"/>
        </w:rPr>
        <w:t>оряд</w:t>
      </w:r>
      <w:r w:rsidR="00BC2521" w:rsidRPr="00BC2521">
        <w:rPr>
          <w:rFonts w:ascii="Times New Roman" w:hAnsi="Times New Roman"/>
          <w:sz w:val="26"/>
          <w:szCs w:val="26"/>
        </w:rPr>
        <w:t>к</w:t>
      </w:r>
      <w:r w:rsidR="00BC2521">
        <w:rPr>
          <w:rFonts w:ascii="Times New Roman" w:hAnsi="Times New Roman"/>
          <w:sz w:val="26"/>
          <w:szCs w:val="26"/>
        </w:rPr>
        <w:t>е</w:t>
      </w:r>
      <w:r w:rsidR="00BC2521" w:rsidRPr="00BC2521">
        <w:rPr>
          <w:rFonts w:ascii="Times New Roman" w:hAnsi="Times New Roman"/>
          <w:sz w:val="26"/>
          <w:szCs w:val="26"/>
        </w:rPr>
        <w:t xml:space="preserve"> ведения реестра </w:t>
      </w:r>
      <w:r w:rsidR="00BC2521">
        <w:rPr>
          <w:rFonts w:ascii="Times New Roman" w:hAnsi="Times New Roman"/>
          <w:sz w:val="26"/>
          <w:szCs w:val="26"/>
        </w:rPr>
        <w:t xml:space="preserve">нет информации о взаимодействии специалистов </w:t>
      </w:r>
      <w:r w:rsidR="00802342">
        <w:rPr>
          <w:rFonts w:ascii="Times New Roman" w:hAnsi="Times New Roman"/>
          <w:sz w:val="26"/>
          <w:szCs w:val="26"/>
        </w:rPr>
        <w:t>отдела земельно-имущественных</w:t>
      </w:r>
      <w:r w:rsidR="007E312F">
        <w:rPr>
          <w:rFonts w:ascii="Times New Roman" w:hAnsi="Times New Roman"/>
          <w:sz w:val="26"/>
          <w:szCs w:val="26"/>
        </w:rPr>
        <w:t xml:space="preserve"> отношений и отдела по исполнению бюджета и сметы </w:t>
      </w:r>
      <w:r w:rsidR="00BC2521">
        <w:rPr>
          <w:rFonts w:ascii="Times New Roman" w:hAnsi="Times New Roman"/>
          <w:sz w:val="26"/>
          <w:szCs w:val="26"/>
        </w:rPr>
        <w:t>КУМИ УКМО</w:t>
      </w:r>
      <w:r w:rsidR="00B92A79">
        <w:rPr>
          <w:rFonts w:ascii="Times New Roman" w:hAnsi="Times New Roman"/>
          <w:sz w:val="26"/>
          <w:szCs w:val="26"/>
        </w:rPr>
        <w:t xml:space="preserve"> по вопросам</w:t>
      </w:r>
      <w:r w:rsidR="00E1390A">
        <w:rPr>
          <w:rFonts w:ascii="Times New Roman" w:hAnsi="Times New Roman"/>
          <w:sz w:val="26"/>
          <w:szCs w:val="26"/>
        </w:rPr>
        <w:t xml:space="preserve"> ведения бухгалтерского</w:t>
      </w:r>
      <w:r w:rsidR="00E928C7">
        <w:rPr>
          <w:rFonts w:ascii="Times New Roman" w:hAnsi="Times New Roman"/>
          <w:sz w:val="26"/>
          <w:szCs w:val="26"/>
        </w:rPr>
        <w:t>, бюджетного</w:t>
      </w:r>
      <w:r w:rsidR="00E1390A">
        <w:rPr>
          <w:rFonts w:ascii="Times New Roman" w:hAnsi="Times New Roman"/>
          <w:sz w:val="26"/>
          <w:szCs w:val="26"/>
        </w:rPr>
        <w:t xml:space="preserve"> учета имущества казны</w:t>
      </w:r>
      <w:r w:rsidR="00B92A79">
        <w:rPr>
          <w:rFonts w:ascii="Times New Roman" w:hAnsi="Times New Roman"/>
          <w:sz w:val="26"/>
          <w:szCs w:val="26"/>
        </w:rPr>
        <w:t>.</w:t>
      </w:r>
      <w:r w:rsidR="00E1390A">
        <w:rPr>
          <w:rFonts w:ascii="Times New Roman" w:hAnsi="Times New Roman"/>
          <w:sz w:val="26"/>
          <w:szCs w:val="26"/>
        </w:rPr>
        <w:t xml:space="preserve"> </w:t>
      </w:r>
    </w:p>
    <w:p w14:paraId="77AA12A6" w14:textId="77777777" w:rsidR="00BD23A4" w:rsidRDefault="00F73947" w:rsidP="00BC2521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нашел отражения этот вопрос и в </w:t>
      </w:r>
      <w:r w:rsidRPr="009D0C14">
        <w:rPr>
          <w:rFonts w:ascii="Times New Roman" w:hAnsi="Times New Roman"/>
          <w:sz w:val="26"/>
          <w:szCs w:val="26"/>
        </w:rPr>
        <w:t>Учетной политике КУМИ УКМО</w:t>
      </w:r>
      <w:r w:rsidR="00BE5F80" w:rsidRPr="009D0C14">
        <w:rPr>
          <w:rFonts w:ascii="Times New Roman" w:hAnsi="Times New Roman"/>
          <w:sz w:val="26"/>
          <w:szCs w:val="26"/>
        </w:rPr>
        <w:t>,</w:t>
      </w:r>
      <w:r w:rsidR="00BE5F80">
        <w:rPr>
          <w:rFonts w:ascii="Times New Roman" w:hAnsi="Times New Roman"/>
          <w:sz w:val="26"/>
          <w:szCs w:val="26"/>
        </w:rPr>
        <w:t xml:space="preserve"> утвержденной</w:t>
      </w:r>
      <w:r w:rsidR="00A96ACC">
        <w:rPr>
          <w:rFonts w:ascii="Times New Roman" w:hAnsi="Times New Roman"/>
          <w:sz w:val="26"/>
          <w:szCs w:val="26"/>
        </w:rPr>
        <w:t xml:space="preserve"> </w:t>
      </w:r>
      <w:r w:rsidR="00116989">
        <w:rPr>
          <w:rFonts w:ascii="Times New Roman" w:hAnsi="Times New Roman"/>
          <w:sz w:val="26"/>
          <w:szCs w:val="26"/>
        </w:rPr>
        <w:t xml:space="preserve">приказом КУМИ УКМО от 27.12.2021 №161а/8-05. </w:t>
      </w:r>
      <w:r w:rsidR="00A84409">
        <w:rPr>
          <w:rFonts w:ascii="Times New Roman" w:hAnsi="Times New Roman"/>
          <w:sz w:val="26"/>
          <w:szCs w:val="26"/>
        </w:rPr>
        <w:t xml:space="preserve">Учетная политика КУМИ УКМО не содержит нормы о проведении инвентаризации имущества муниципальной казны, в том числе земельных участков. </w:t>
      </w:r>
    </w:p>
    <w:p w14:paraId="5EAFC5EC" w14:textId="77777777" w:rsidR="00D24614" w:rsidRDefault="00A84409" w:rsidP="00BC2521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контрольного мероприятия были запрошены </w:t>
      </w:r>
      <w:r w:rsidRPr="00A84409">
        <w:rPr>
          <w:rFonts w:ascii="Times New Roman" w:hAnsi="Times New Roman"/>
          <w:color w:val="222222"/>
          <w:sz w:val="26"/>
          <w:szCs w:val="26"/>
        </w:rPr>
        <w:t>материалы инвентаризации имущества казны муниципального образования (земельных участков)</w:t>
      </w:r>
      <w:r>
        <w:rPr>
          <w:rFonts w:ascii="Times New Roman" w:hAnsi="Times New Roman"/>
          <w:color w:val="222222"/>
          <w:sz w:val="26"/>
          <w:szCs w:val="26"/>
        </w:rPr>
        <w:t xml:space="preserve">, материалы представлены частично </w:t>
      </w:r>
      <w:r w:rsidR="008D0863">
        <w:rPr>
          <w:rFonts w:ascii="Times New Roman" w:hAnsi="Times New Roman"/>
          <w:color w:val="222222"/>
          <w:sz w:val="26"/>
          <w:szCs w:val="26"/>
        </w:rPr>
        <w:t>–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8D0863">
        <w:rPr>
          <w:rFonts w:ascii="Times New Roman" w:hAnsi="Times New Roman"/>
          <w:color w:val="222222"/>
          <w:sz w:val="26"/>
          <w:szCs w:val="26"/>
        </w:rPr>
        <w:t>по муниципальным казенным и бюджетным учреждениям, которым</w:t>
      </w:r>
      <w:r w:rsidR="008D0863" w:rsidRPr="008D0863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8D0863">
        <w:rPr>
          <w:rFonts w:ascii="Times New Roman" w:hAnsi="Times New Roman"/>
          <w:color w:val="222222"/>
          <w:sz w:val="26"/>
          <w:szCs w:val="26"/>
        </w:rPr>
        <w:t xml:space="preserve">имущество передано в оперативное управление. </w:t>
      </w:r>
    </w:p>
    <w:p w14:paraId="24ED6189" w14:textId="3486E1F3" w:rsidR="000A130F" w:rsidRDefault="00D24614" w:rsidP="00BC2521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D24614">
        <w:rPr>
          <w:rFonts w:ascii="Times New Roman" w:hAnsi="Times New Roman"/>
          <w:b/>
          <w:color w:val="222222"/>
          <w:sz w:val="26"/>
          <w:szCs w:val="26"/>
        </w:rPr>
        <w:t>В нарушение</w:t>
      </w:r>
      <w:r>
        <w:rPr>
          <w:rFonts w:ascii="Times New Roman" w:hAnsi="Times New Roman"/>
          <w:color w:val="222222"/>
          <w:sz w:val="26"/>
          <w:szCs w:val="26"/>
        </w:rPr>
        <w:t xml:space="preserve"> ст. 11 Закона №402-ФЗ и</w:t>
      </w:r>
      <w:r w:rsidR="008D0863">
        <w:rPr>
          <w:rFonts w:ascii="Times New Roman" w:hAnsi="Times New Roman"/>
          <w:color w:val="222222"/>
          <w:sz w:val="26"/>
          <w:szCs w:val="26"/>
        </w:rPr>
        <w:t>нвентаризация земельных участков, находящихся</w:t>
      </w:r>
      <w:r w:rsidR="000A130F">
        <w:rPr>
          <w:rFonts w:ascii="Times New Roman" w:hAnsi="Times New Roman"/>
          <w:color w:val="222222"/>
          <w:sz w:val="26"/>
          <w:szCs w:val="26"/>
        </w:rPr>
        <w:t xml:space="preserve"> в муниципальной собственности и переданных в аренду, не проводилась ни в 2021 году, ни в 2022</w:t>
      </w:r>
      <w:r>
        <w:rPr>
          <w:rFonts w:ascii="Times New Roman" w:hAnsi="Times New Roman"/>
          <w:color w:val="222222"/>
          <w:sz w:val="26"/>
          <w:szCs w:val="26"/>
        </w:rPr>
        <w:t xml:space="preserve"> (п. 2.4 Классификатора нарушений «</w:t>
      </w:r>
      <w:r w:rsidRPr="00D24614">
        <w:rPr>
          <w:rFonts w:ascii="Times New Roman" w:hAnsi="Times New Roman"/>
          <w:color w:val="222222"/>
          <w:sz w:val="26"/>
          <w:szCs w:val="26"/>
        </w:rPr>
        <w:t>Нарушение требований, предъявляемых к проведению и документальному оформлению результатов инвентаризации активов и обязательств</w:t>
      </w:r>
      <w:r w:rsidR="006D3C2A">
        <w:rPr>
          <w:rFonts w:ascii="Times New Roman" w:hAnsi="Times New Roman"/>
          <w:color w:val="222222"/>
          <w:sz w:val="26"/>
          <w:szCs w:val="26"/>
        </w:rPr>
        <w:t>»</w:t>
      </w:r>
      <w:r>
        <w:rPr>
          <w:rFonts w:ascii="Times New Roman" w:hAnsi="Times New Roman"/>
          <w:color w:val="222222"/>
          <w:sz w:val="26"/>
          <w:szCs w:val="26"/>
        </w:rPr>
        <w:t>)</w:t>
      </w:r>
      <w:r w:rsidR="000A130F">
        <w:rPr>
          <w:rFonts w:ascii="Times New Roman" w:hAnsi="Times New Roman"/>
          <w:color w:val="222222"/>
          <w:sz w:val="26"/>
          <w:szCs w:val="26"/>
        </w:rPr>
        <w:t>.</w:t>
      </w:r>
    </w:p>
    <w:p w14:paraId="0F63C259" w14:textId="28F27FF3" w:rsidR="00093526" w:rsidRPr="00093526" w:rsidRDefault="00D756AE" w:rsidP="00093526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467ABC">
        <w:rPr>
          <w:rFonts w:ascii="Times New Roman" w:hAnsi="Times New Roman"/>
          <w:color w:val="222222"/>
          <w:sz w:val="26"/>
          <w:szCs w:val="26"/>
        </w:rPr>
        <w:t xml:space="preserve">В соответствии с п. 6.5 </w:t>
      </w:r>
      <w:r w:rsidR="006513DD" w:rsidRPr="00467ABC">
        <w:rPr>
          <w:rFonts w:ascii="Times New Roman" w:hAnsi="Times New Roman"/>
          <w:color w:val="222222"/>
          <w:sz w:val="26"/>
          <w:szCs w:val="26"/>
        </w:rPr>
        <w:t>Учетной полит</w:t>
      </w:r>
      <w:r w:rsidR="00DA5BAC" w:rsidRPr="00467ABC">
        <w:rPr>
          <w:rFonts w:ascii="Times New Roman" w:hAnsi="Times New Roman"/>
          <w:color w:val="222222"/>
          <w:sz w:val="26"/>
          <w:szCs w:val="26"/>
        </w:rPr>
        <w:t>ики</w:t>
      </w:r>
      <w:r w:rsidR="006513DD" w:rsidRPr="00467ABC">
        <w:rPr>
          <w:rFonts w:ascii="Times New Roman" w:hAnsi="Times New Roman"/>
          <w:color w:val="222222"/>
          <w:sz w:val="26"/>
          <w:szCs w:val="26"/>
        </w:rPr>
        <w:t xml:space="preserve"> КУМИ УКМО отражение в бюджетном учете операций с объектами имущества казны</w:t>
      </w:r>
      <w:r w:rsidR="00BA23DE" w:rsidRPr="00467ABC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E50EB1" w:rsidRPr="00467ABC">
        <w:rPr>
          <w:rFonts w:ascii="Times New Roman" w:hAnsi="Times New Roman"/>
          <w:color w:val="222222"/>
          <w:sz w:val="26"/>
          <w:szCs w:val="26"/>
        </w:rPr>
        <w:t xml:space="preserve">осуществляется по мере совершения операций, </w:t>
      </w:r>
      <w:r w:rsidR="00E50EB1" w:rsidRPr="000E1598">
        <w:rPr>
          <w:rFonts w:ascii="Times New Roman" w:hAnsi="Times New Roman"/>
          <w:i/>
          <w:color w:val="222222"/>
          <w:sz w:val="26"/>
          <w:szCs w:val="26"/>
        </w:rPr>
        <w:t>не позднее следующего</w:t>
      </w:r>
      <w:r w:rsidR="009360FD" w:rsidRPr="000E1598">
        <w:rPr>
          <w:rFonts w:ascii="Times New Roman" w:hAnsi="Times New Roman"/>
          <w:i/>
          <w:color w:val="222222"/>
          <w:sz w:val="26"/>
          <w:szCs w:val="26"/>
        </w:rPr>
        <w:t xml:space="preserve"> дня за днем внесений сведений </w:t>
      </w:r>
      <w:r w:rsidR="00E50EB1" w:rsidRPr="000E1598">
        <w:rPr>
          <w:rFonts w:ascii="Times New Roman" w:hAnsi="Times New Roman"/>
          <w:i/>
          <w:color w:val="222222"/>
          <w:sz w:val="26"/>
          <w:szCs w:val="26"/>
        </w:rPr>
        <w:t>об имуществе в реестр</w:t>
      </w:r>
      <w:r w:rsidR="00E50EB1" w:rsidRPr="00467ABC">
        <w:rPr>
          <w:rFonts w:ascii="Times New Roman" w:hAnsi="Times New Roman"/>
          <w:color w:val="222222"/>
          <w:sz w:val="26"/>
          <w:szCs w:val="26"/>
        </w:rPr>
        <w:t>, на основании Уведомления о движении объектов нефинансовых активов имущества казны</w:t>
      </w:r>
      <w:r w:rsidR="009360FD" w:rsidRPr="00467ABC">
        <w:rPr>
          <w:rFonts w:ascii="Times New Roman" w:hAnsi="Times New Roman"/>
          <w:color w:val="222222"/>
          <w:sz w:val="26"/>
          <w:szCs w:val="26"/>
        </w:rPr>
        <w:t>, отраженных в Реестре.</w:t>
      </w:r>
      <w:r w:rsidR="009360FD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093526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6B2549">
        <w:rPr>
          <w:rFonts w:ascii="Times New Roman" w:hAnsi="Times New Roman"/>
          <w:color w:val="222222"/>
          <w:sz w:val="26"/>
          <w:szCs w:val="26"/>
        </w:rPr>
        <w:t xml:space="preserve">КСК УКМО отмечает, что форма Уведомления КУМИ УКМО не утверждена, отражение в бюджетном учете </w:t>
      </w:r>
      <w:r w:rsidR="002B14DC">
        <w:rPr>
          <w:rFonts w:ascii="Times New Roman" w:hAnsi="Times New Roman"/>
          <w:color w:val="222222"/>
          <w:sz w:val="26"/>
          <w:szCs w:val="26"/>
        </w:rPr>
        <w:t>не позднее следующего дня сведений о движении имущества</w:t>
      </w:r>
      <w:r w:rsidR="00467ABC">
        <w:rPr>
          <w:rFonts w:ascii="Times New Roman" w:hAnsi="Times New Roman"/>
          <w:color w:val="222222"/>
          <w:sz w:val="26"/>
          <w:szCs w:val="26"/>
        </w:rPr>
        <w:t xml:space="preserve"> не производится.</w:t>
      </w:r>
      <w:r w:rsidR="000E1598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14:paraId="599464CC" w14:textId="6EEFB3C0" w:rsidR="00EC5D36" w:rsidRDefault="00D756AE" w:rsidP="00093526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>Провести проверку соответствия данных реестрового учета</w:t>
      </w:r>
      <w:r w:rsidR="008D0863">
        <w:rPr>
          <w:rFonts w:ascii="Times New Roman" w:hAnsi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</w:rPr>
        <w:t>данным бюджетного учета в части количества и состава объектов казны (земельных участков)</w:t>
      </w:r>
      <w:r w:rsidR="00FA4A84">
        <w:rPr>
          <w:rFonts w:ascii="Times New Roman" w:hAnsi="Times New Roman"/>
          <w:color w:val="222222"/>
          <w:sz w:val="26"/>
          <w:szCs w:val="26"/>
        </w:rPr>
        <w:t xml:space="preserve"> не представляется возможным, поскольку</w:t>
      </w:r>
      <w:r w:rsidR="00093526">
        <w:rPr>
          <w:rFonts w:ascii="Times New Roman" w:hAnsi="Times New Roman"/>
          <w:color w:val="222222"/>
          <w:sz w:val="26"/>
          <w:szCs w:val="26"/>
        </w:rPr>
        <w:t xml:space="preserve"> в </w:t>
      </w:r>
      <w:r w:rsidR="00EC5D36">
        <w:rPr>
          <w:rFonts w:ascii="Times New Roman" w:hAnsi="Times New Roman"/>
          <w:color w:val="222222"/>
          <w:sz w:val="26"/>
          <w:szCs w:val="26"/>
        </w:rPr>
        <w:t>КУМИ УКМО не ведется аналитический учет счета 010800 «</w:t>
      </w:r>
      <w:r w:rsidR="00EC5D36" w:rsidRPr="00EC5D36">
        <w:rPr>
          <w:rFonts w:ascii="Times New Roman" w:hAnsi="Times New Roman"/>
          <w:color w:val="222222"/>
          <w:sz w:val="26"/>
          <w:szCs w:val="26"/>
        </w:rPr>
        <w:t>Нефинансовые активы</w:t>
      </w:r>
      <w:r w:rsidR="00EC5D36">
        <w:rPr>
          <w:rFonts w:ascii="Times New Roman" w:hAnsi="Times New Roman"/>
          <w:color w:val="222222"/>
          <w:sz w:val="26"/>
          <w:szCs w:val="26"/>
        </w:rPr>
        <w:t xml:space="preserve"> имущества казны». </w:t>
      </w:r>
    </w:p>
    <w:p w14:paraId="34071C6F" w14:textId="70DDB966" w:rsidR="00093526" w:rsidRPr="00093526" w:rsidRDefault="00EC5D36" w:rsidP="00093526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>В соответствии с п. 145 Инструкции №157</w:t>
      </w:r>
      <w:r w:rsidR="002D44D6">
        <w:rPr>
          <w:rFonts w:ascii="Times New Roman" w:hAnsi="Times New Roman"/>
          <w:color w:val="222222"/>
          <w:sz w:val="26"/>
          <w:szCs w:val="26"/>
        </w:rPr>
        <w:t>н</w:t>
      </w:r>
      <w:r>
        <w:rPr>
          <w:rFonts w:ascii="Times New Roman" w:hAnsi="Times New Roman"/>
          <w:color w:val="222222"/>
          <w:sz w:val="26"/>
          <w:szCs w:val="26"/>
        </w:rPr>
        <w:t xml:space="preserve"> а</w:t>
      </w:r>
      <w:r w:rsidR="00093526" w:rsidRPr="00093526">
        <w:rPr>
          <w:rFonts w:ascii="Times New Roman" w:hAnsi="Times New Roman"/>
          <w:color w:val="222222"/>
          <w:sz w:val="26"/>
          <w:szCs w:val="26"/>
        </w:rPr>
        <w:t>налитический учет объектов в составе имущества казны осуществляется в структуре, установленной для в</w:t>
      </w:r>
      <w:r>
        <w:rPr>
          <w:rFonts w:ascii="Times New Roman" w:hAnsi="Times New Roman"/>
          <w:color w:val="222222"/>
          <w:sz w:val="26"/>
          <w:szCs w:val="26"/>
        </w:rPr>
        <w:t xml:space="preserve">едения реестра </w:t>
      </w:r>
      <w:r w:rsidR="00093526" w:rsidRPr="00093526">
        <w:rPr>
          <w:rFonts w:ascii="Times New Roman" w:hAnsi="Times New Roman"/>
          <w:color w:val="222222"/>
          <w:sz w:val="26"/>
          <w:szCs w:val="26"/>
        </w:rPr>
        <w:t>муниципального имущества</w:t>
      </w:r>
      <w:r>
        <w:rPr>
          <w:rFonts w:ascii="Times New Roman" w:hAnsi="Times New Roman"/>
          <w:color w:val="222222"/>
          <w:sz w:val="26"/>
          <w:szCs w:val="26"/>
        </w:rPr>
        <w:t>.</w:t>
      </w:r>
      <w:r w:rsidR="00093526" w:rsidRPr="00093526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14:paraId="0FDA9403" w14:textId="726B2709" w:rsidR="00093526" w:rsidRPr="00093526" w:rsidRDefault="00093526" w:rsidP="00093526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093526">
        <w:rPr>
          <w:rFonts w:ascii="Times New Roman" w:hAnsi="Times New Roman"/>
          <w:color w:val="222222"/>
          <w:sz w:val="26"/>
          <w:szCs w:val="26"/>
        </w:rPr>
        <w:t>Аналитический учет по счету ведется в разрезе объектов в составе имущества казны, идентификационных номеров объектов нефинансовых активов (реестровых номеров), с указанием при учете объектов в составе имущества казны, дополнительных аналитических признаков - контрагент и правовое основание поступления.</w:t>
      </w:r>
    </w:p>
    <w:p w14:paraId="5FB9E4B9" w14:textId="01E35EAD" w:rsidR="00B92A79" w:rsidRPr="00BC4CBB" w:rsidRDefault="00093526" w:rsidP="00BC4CBB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9B36C4">
        <w:rPr>
          <w:rFonts w:ascii="Times New Roman" w:hAnsi="Times New Roman"/>
          <w:i/>
          <w:color w:val="222222"/>
          <w:sz w:val="26"/>
          <w:szCs w:val="26"/>
        </w:rPr>
        <w:t>Порядок ведения аналитического учета по объектам</w:t>
      </w:r>
      <w:r w:rsidRPr="00093526">
        <w:rPr>
          <w:rFonts w:ascii="Times New Roman" w:hAnsi="Times New Roman"/>
          <w:color w:val="222222"/>
          <w:sz w:val="26"/>
          <w:szCs w:val="26"/>
        </w:rPr>
        <w:t xml:space="preserve"> в составе имущества казны на основании информации из реестра имущества </w:t>
      </w:r>
      <w:r w:rsidR="00BC4CBB">
        <w:rPr>
          <w:rFonts w:ascii="Times New Roman" w:hAnsi="Times New Roman"/>
          <w:color w:val="222222"/>
          <w:sz w:val="26"/>
          <w:szCs w:val="26"/>
        </w:rPr>
        <w:t>муниципального</w:t>
      </w:r>
      <w:r w:rsidRPr="00093526">
        <w:rPr>
          <w:rFonts w:ascii="Times New Roman" w:hAnsi="Times New Roman"/>
          <w:color w:val="222222"/>
          <w:sz w:val="26"/>
          <w:szCs w:val="26"/>
        </w:rPr>
        <w:t xml:space="preserve"> образования</w:t>
      </w:r>
      <w:r w:rsidR="00BC4CBB" w:rsidRPr="00BC4CBB"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093526">
        <w:rPr>
          <w:rFonts w:ascii="Times New Roman" w:hAnsi="Times New Roman"/>
          <w:color w:val="222222"/>
          <w:sz w:val="26"/>
          <w:szCs w:val="26"/>
        </w:rPr>
        <w:t>уст</w:t>
      </w:r>
      <w:r w:rsidR="00BC4CBB">
        <w:rPr>
          <w:rFonts w:ascii="Times New Roman" w:hAnsi="Times New Roman"/>
          <w:color w:val="222222"/>
          <w:sz w:val="26"/>
          <w:szCs w:val="26"/>
        </w:rPr>
        <w:t xml:space="preserve">анавливается </w:t>
      </w:r>
      <w:r w:rsidRPr="00093526">
        <w:rPr>
          <w:rFonts w:ascii="Times New Roman" w:hAnsi="Times New Roman"/>
          <w:color w:val="222222"/>
          <w:sz w:val="26"/>
          <w:szCs w:val="26"/>
        </w:rPr>
        <w:t xml:space="preserve">документом учетной политики органа, осуществляющего полномочия и функции собственника в отношении имущества, составляющего </w:t>
      </w:r>
      <w:r w:rsidR="00BC4CBB">
        <w:rPr>
          <w:rFonts w:ascii="Times New Roman" w:hAnsi="Times New Roman"/>
          <w:color w:val="222222"/>
          <w:sz w:val="26"/>
          <w:szCs w:val="26"/>
        </w:rPr>
        <w:t xml:space="preserve">казну </w:t>
      </w:r>
      <w:r w:rsidRPr="00093526">
        <w:rPr>
          <w:rFonts w:ascii="Times New Roman" w:hAnsi="Times New Roman"/>
          <w:color w:val="222222"/>
          <w:sz w:val="26"/>
          <w:szCs w:val="26"/>
        </w:rPr>
        <w:t>муниципального образования</w:t>
      </w:r>
      <w:r w:rsidR="00BC4CBB">
        <w:rPr>
          <w:rFonts w:ascii="Times New Roman" w:hAnsi="Times New Roman"/>
          <w:color w:val="222222"/>
          <w:sz w:val="26"/>
          <w:szCs w:val="26"/>
        </w:rPr>
        <w:t>.</w:t>
      </w:r>
    </w:p>
    <w:p w14:paraId="73B799F2" w14:textId="051E6BAE" w:rsidR="00BC2521" w:rsidRPr="003B79F0" w:rsidRDefault="00802342" w:rsidP="00BC2521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B79F0" w:rsidRPr="003B79F0">
        <w:rPr>
          <w:rFonts w:ascii="Times New Roman" w:hAnsi="Times New Roman"/>
          <w:sz w:val="26"/>
          <w:szCs w:val="26"/>
        </w:rPr>
        <w:t xml:space="preserve">В </w:t>
      </w:r>
      <w:r w:rsidR="003B79F0" w:rsidRPr="003B79F0">
        <w:rPr>
          <w:rFonts w:ascii="Times New Roman" w:hAnsi="Times New Roman"/>
          <w:b/>
          <w:sz w:val="26"/>
          <w:szCs w:val="26"/>
        </w:rPr>
        <w:t>отступление от требований</w:t>
      </w:r>
      <w:r w:rsidR="003B79F0">
        <w:rPr>
          <w:rFonts w:ascii="Times New Roman" w:hAnsi="Times New Roman"/>
          <w:b/>
          <w:sz w:val="26"/>
          <w:szCs w:val="26"/>
        </w:rPr>
        <w:t xml:space="preserve"> </w:t>
      </w:r>
      <w:r w:rsidR="003B79F0">
        <w:rPr>
          <w:rFonts w:ascii="Times New Roman" w:hAnsi="Times New Roman"/>
          <w:sz w:val="26"/>
          <w:szCs w:val="26"/>
        </w:rPr>
        <w:t>п. 145 Инструкции №157</w:t>
      </w:r>
      <w:r w:rsidR="002D44D6">
        <w:rPr>
          <w:rFonts w:ascii="Times New Roman" w:hAnsi="Times New Roman"/>
          <w:sz w:val="26"/>
          <w:szCs w:val="26"/>
        </w:rPr>
        <w:t>н</w:t>
      </w:r>
      <w:r w:rsidR="003B79F0">
        <w:rPr>
          <w:rFonts w:ascii="Times New Roman" w:hAnsi="Times New Roman"/>
          <w:sz w:val="26"/>
          <w:szCs w:val="26"/>
        </w:rPr>
        <w:t xml:space="preserve"> Учетная политика КУМИ УКМО не содержит данного Порядка.</w:t>
      </w:r>
    </w:p>
    <w:p w14:paraId="7662F351" w14:textId="7686C3E0" w:rsidR="00513962" w:rsidRPr="007E5FD2" w:rsidRDefault="00CF6791" w:rsidP="006900C2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F74BE">
        <w:rPr>
          <w:rFonts w:eastAsiaTheme="minorHAnsi"/>
          <w:sz w:val="26"/>
          <w:szCs w:val="26"/>
          <w:lang w:eastAsia="en-US"/>
        </w:rPr>
        <w:lastRenderedPageBreak/>
        <w:t xml:space="preserve">В ходе проведения контрольного мероприятия установлено, что КУМИ УКМО </w:t>
      </w:r>
      <w:r w:rsidR="005A4E5D" w:rsidRPr="001F6805">
        <w:rPr>
          <w:rFonts w:eastAsiaTheme="minorHAnsi"/>
          <w:i/>
          <w:sz w:val="26"/>
          <w:szCs w:val="26"/>
          <w:lang w:eastAsia="en-US"/>
        </w:rPr>
        <w:t xml:space="preserve">в </w:t>
      </w:r>
      <w:r w:rsidR="00CB430A">
        <w:rPr>
          <w:rFonts w:eastAsiaTheme="minorHAnsi"/>
          <w:i/>
          <w:sz w:val="26"/>
          <w:szCs w:val="26"/>
          <w:lang w:eastAsia="en-US"/>
        </w:rPr>
        <w:t xml:space="preserve">бюджетной, </w:t>
      </w:r>
      <w:r w:rsidR="005A4E5D" w:rsidRPr="001F6805">
        <w:rPr>
          <w:rFonts w:eastAsiaTheme="minorHAnsi"/>
          <w:i/>
          <w:sz w:val="26"/>
          <w:szCs w:val="26"/>
          <w:lang w:eastAsia="en-US"/>
        </w:rPr>
        <w:t xml:space="preserve">бухгалтерской </w:t>
      </w:r>
      <w:r w:rsidR="00CB430A">
        <w:rPr>
          <w:rFonts w:eastAsiaTheme="minorHAnsi"/>
          <w:i/>
          <w:sz w:val="26"/>
          <w:szCs w:val="26"/>
          <w:lang w:eastAsia="en-US"/>
        </w:rPr>
        <w:t>(</w:t>
      </w:r>
      <w:r w:rsidR="00781578">
        <w:rPr>
          <w:rFonts w:eastAsiaTheme="minorHAnsi"/>
          <w:i/>
          <w:sz w:val="26"/>
          <w:szCs w:val="26"/>
          <w:lang w:eastAsia="en-US"/>
        </w:rPr>
        <w:t>финансовой</w:t>
      </w:r>
      <w:r w:rsidR="00CB430A">
        <w:rPr>
          <w:rFonts w:eastAsiaTheme="minorHAnsi"/>
          <w:i/>
          <w:sz w:val="26"/>
          <w:szCs w:val="26"/>
          <w:lang w:eastAsia="en-US"/>
        </w:rPr>
        <w:t>)</w:t>
      </w:r>
      <w:r w:rsidR="00781578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5A4E5D" w:rsidRPr="001F6805">
        <w:rPr>
          <w:rFonts w:eastAsiaTheme="minorHAnsi"/>
          <w:i/>
          <w:sz w:val="26"/>
          <w:szCs w:val="26"/>
          <w:lang w:eastAsia="en-US"/>
        </w:rPr>
        <w:t>отчетности за 2022</w:t>
      </w:r>
      <w:r w:rsidR="00AE7C6B" w:rsidRPr="001F6805">
        <w:rPr>
          <w:rFonts w:eastAsiaTheme="minorHAnsi"/>
          <w:i/>
          <w:sz w:val="26"/>
          <w:szCs w:val="26"/>
          <w:lang w:eastAsia="en-US"/>
        </w:rPr>
        <w:t xml:space="preserve"> год</w:t>
      </w:r>
      <w:r w:rsidR="00AE7C6B">
        <w:rPr>
          <w:rFonts w:eastAsiaTheme="minorHAnsi"/>
          <w:sz w:val="26"/>
          <w:szCs w:val="26"/>
          <w:lang w:eastAsia="en-US"/>
        </w:rPr>
        <w:t xml:space="preserve"> (</w:t>
      </w:r>
      <w:r w:rsidR="00AE7C6B" w:rsidRPr="00AE7C6B">
        <w:rPr>
          <w:rFonts w:eastAsiaTheme="minorHAnsi"/>
          <w:sz w:val="26"/>
          <w:szCs w:val="26"/>
          <w:lang w:eastAsia="en-US"/>
        </w:rPr>
        <w:t xml:space="preserve">ф. </w:t>
      </w:r>
      <w:r w:rsidR="006900C2">
        <w:rPr>
          <w:rFonts w:eastAsiaTheme="minorHAnsi"/>
          <w:sz w:val="26"/>
          <w:szCs w:val="26"/>
          <w:lang w:eastAsia="en-US"/>
        </w:rPr>
        <w:t>№</w:t>
      </w:r>
      <w:r w:rsidR="00AE7C6B" w:rsidRPr="00AE7C6B">
        <w:rPr>
          <w:rFonts w:eastAsiaTheme="minorHAnsi"/>
          <w:sz w:val="26"/>
          <w:szCs w:val="26"/>
          <w:lang w:eastAsia="en-US"/>
        </w:rPr>
        <w:t>0503130</w:t>
      </w:r>
      <w:r w:rsidR="00781578">
        <w:rPr>
          <w:rFonts w:eastAsiaTheme="minorHAnsi"/>
          <w:sz w:val="26"/>
          <w:szCs w:val="26"/>
          <w:lang w:eastAsia="en-US"/>
        </w:rPr>
        <w:t xml:space="preserve"> «Баланс г</w:t>
      </w:r>
      <w:r w:rsidR="00781578" w:rsidRPr="00781578">
        <w:rPr>
          <w:rFonts w:eastAsiaTheme="minorHAnsi"/>
          <w:sz w:val="26"/>
          <w:szCs w:val="26"/>
          <w:lang w:eastAsia="en-US"/>
        </w:rPr>
        <w:t>лавн</w:t>
      </w:r>
      <w:r w:rsidR="00781578">
        <w:rPr>
          <w:rFonts w:eastAsiaTheme="minorHAnsi"/>
          <w:sz w:val="26"/>
          <w:szCs w:val="26"/>
          <w:lang w:eastAsia="en-US"/>
        </w:rPr>
        <w:t>ого</w:t>
      </w:r>
      <w:r w:rsidR="00781578" w:rsidRPr="00781578">
        <w:rPr>
          <w:rFonts w:eastAsiaTheme="minorHAnsi"/>
          <w:sz w:val="26"/>
          <w:szCs w:val="26"/>
          <w:lang w:eastAsia="en-US"/>
        </w:rPr>
        <w:t xml:space="preserve"> распорядител</w:t>
      </w:r>
      <w:r w:rsidR="00781578">
        <w:rPr>
          <w:rFonts w:eastAsiaTheme="minorHAnsi"/>
          <w:sz w:val="26"/>
          <w:szCs w:val="26"/>
          <w:lang w:eastAsia="en-US"/>
        </w:rPr>
        <w:t>я, распорядителя, получателя</w:t>
      </w:r>
      <w:r w:rsidR="00781578" w:rsidRPr="00781578">
        <w:rPr>
          <w:rFonts w:eastAsiaTheme="minorHAnsi"/>
          <w:sz w:val="26"/>
          <w:szCs w:val="26"/>
          <w:lang w:eastAsia="en-US"/>
        </w:rPr>
        <w:t xml:space="preserve"> бюджетных средств, главн</w:t>
      </w:r>
      <w:r w:rsidR="00781578">
        <w:rPr>
          <w:rFonts w:eastAsiaTheme="minorHAnsi"/>
          <w:sz w:val="26"/>
          <w:szCs w:val="26"/>
          <w:lang w:eastAsia="en-US"/>
        </w:rPr>
        <w:t>ого</w:t>
      </w:r>
      <w:r w:rsidR="00781578" w:rsidRPr="00781578">
        <w:rPr>
          <w:rFonts w:eastAsiaTheme="minorHAnsi"/>
          <w:sz w:val="26"/>
          <w:szCs w:val="26"/>
          <w:lang w:eastAsia="en-US"/>
        </w:rPr>
        <w:t xml:space="preserve"> администратор</w:t>
      </w:r>
      <w:r w:rsidR="00781578">
        <w:rPr>
          <w:rFonts w:eastAsiaTheme="minorHAnsi"/>
          <w:sz w:val="26"/>
          <w:szCs w:val="26"/>
          <w:lang w:eastAsia="en-US"/>
        </w:rPr>
        <w:t>а, администратора</w:t>
      </w:r>
      <w:r w:rsidR="00781578" w:rsidRPr="00781578">
        <w:rPr>
          <w:rFonts w:eastAsiaTheme="minorHAnsi"/>
          <w:sz w:val="26"/>
          <w:szCs w:val="26"/>
          <w:lang w:eastAsia="en-US"/>
        </w:rPr>
        <w:t xml:space="preserve"> источников финансирования дефицита бюджета, главн</w:t>
      </w:r>
      <w:r w:rsidR="00781578">
        <w:rPr>
          <w:rFonts w:eastAsiaTheme="minorHAnsi"/>
          <w:sz w:val="26"/>
          <w:szCs w:val="26"/>
          <w:lang w:eastAsia="en-US"/>
        </w:rPr>
        <w:t>ого</w:t>
      </w:r>
      <w:r w:rsidR="00781578" w:rsidRPr="00781578">
        <w:rPr>
          <w:rFonts w:eastAsiaTheme="minorHAnsi"/>
          <w:sz w:val="26"/>
          <w:szCs w:val="26"/>
          <w:lang w:eastAsia="en-US"/>
        </w:rPr>
        <w:t xml:space="preserve"> администратор</w:t>
      </w:r>
      <w:r w:rsidR="00781578">
        <w:rPr>
          <w:rFonts w:eastAsiaTheme="minorHAnsi"/>
          <w:sz w:val="26"/>
          <w:szCs w:val="26"/>
          <w:lang w:eastAsia="en-US"/>
        </w:rPr>
        <w:t>а, администратор</w:t>
      </w:r>
      <w:r w:rsidR="006900C2">
        <w:rPr>
          <w:rFonts w:eastAsiaTheme="minorHAnsi"/>
          <w:sz w:val="26"/>
          <w:szCs w:val="26"/>
          <w:lang w:eastAsia="en-US"/>
        </w:rPr>
        <w:t>а</w:t>
      </w:r>
      <w:r w:rsidR="00781578" w:rsidRPr="00781578">
        <w:rPr>
          <w:rFonts w:eastAsiaTheme="minorHAnsi"/>
          <w:sz w:val="26"/>
          <w:szCs w:val="26"/>
          <w:lang w:eastAsia="en-US"/>
        </w:rPr>
        <w:t xml:space="preserve"> доходов бюджета</w:t>
      </w:r>
      <w:r w:rsidR="006900C2">
        <w:rPr>
          <w:rFonts w:eastAsiaTheme="minorHAnsi"/>
          <w:sz w:val="26"/>
          <w:szCs w:val="26"/>
          <w:lang w:eastAsia="en-US"/>
        </w:rPr>
        <w:t>»</w:t>
      </w:r>
      <w:r w:rsidR="005A4E5D" w:rsidRPr="00EF74BE">
        <w:rPr>
          <w:rFonts w:eastAsiaTheme="minorHAnsi"/>
          <w:sz w:val="26"/>
          <w:szCs w:val="26"/>
          <w:lang w:eastAsia="en-US"/>
        </w:rPr>
        <w:t xml:space="preserve">, </w:t>
      </w:r>
      <w:r w:rsidR="006900C2">
        <w:rPr>
          <w:rFonts w:eastAsiaTheme="minorHAnsi"/>
          <w:sz w:val="26"/>
          <w:szCs w:val="26"/>
          <w:lang w:eastAsia="en-US"/>
        </w:rPr>
        <w:t xml:space="preserve">ф. </w:t>
      </w:r>
      <w:r w:rsidR="005A4E5D" w:rsidRPr="00EF74BE">
        <w:rPr>
          <w:rFonts w:eastAsiaTheme="minorHAnsi"/>
          <w:sz w:val="26"/>
          <w:szCs w:val="26"/>
          <w:lang w:eastAsia="en-US"/>
        </w:rPr>
        <w:t>№0503168</w:t>
      </w:r>
      <w:r w:rsidR="00781578">
        <w:rPr>
          <w:rFonts w:eastAsiaTheme="minorHAnsi"/>
          <w:sz w:val="26"/>
          <w:szCs w:val="26"/>
          <w:lang w:eastAsia="en-US"/>
        </w:rPr>
        <w:t xml:space="preserve"> «</w:t>
      </w:r>
      <w:r w:rsidR="00781578" w:rsidRPr="00781578">
        <w:rPr>
          <w:rFonts w:eastAsiaTheme="minorHAnsi"/>
          <w:sz w:val="26"/>
          <w:szCs w:val="26"/>
          <w:lang w:eastAsia="en-US"/>
        </w:rPr>
        <w:t>Сведения о движении нефинансовых активов</w:t>
      </w:r>
      <w:r w:rsidR="00781578">
        <w:rPr>
          <w:rFonts w:eastAsiaTheme="minorHAnsi"/>
          <w:sz w:val="26"/>
          <w:szCs w:val="26"/>
          <w:lang w:eastAsia="en-US"/>
        </w:rPr>
        <w:t>»</w:t>
      </w:r>
      <w:r w:rsidR="005A4E5D" w:rsidRPr="00EF74BE">
        <w:rPr>
          <w:rFonts w:eastAsiaTheme="minorHAnsi"/>
          <w:sz w:val="26"/>
          <w:szCs w:val="26"/>
          <w:lang w:eastAsia="en-US"/>
        </w:rPr>
        <w:t xml:space="preserve">) </w:t>
      </w:r>
      <w:r w:rsidR="005A4E5D" w:rsidRPr="001F6805">
        <w:rPr>
          <w:rFonts w:eastAsiaTheme="minorHAnsi"/>
          <w:i/>
          <w:sz w:val="26"/>
          <w:szCs w:val="26"/>
          <w:lang w:eastAsia="en-US"/>
        </w:rPr>
        <w:t xml:space="preserve">не отразили сумму </w:t>
      </w:r>
      <w:r w:rsidR="001F6805" w:rsidRPr="004A3376">
        <w:rPr>
          <w:rFonts w:eastAsiaTheme="minorHAnsi"/>
          <w:b/>
          <w:i/>
          <w:sz w:val="26"/>
          <w:szCs w:val="26"/>
          <w:lang w:eastAsia="en-US"/>
        </w:rPr>
        <w:t>244 693 583,08</w:t>
      </w:r>
      <w:r w:rsidR="001F6805" w:rsidRPr="001F6805">
        <w:rPr>
          <w:rFonts w:eastAsiaTheme="minorHAnsi"/>
          <w:i/>
          <w:sz w:val="26"/>
          <w:szCs w:val="26"/>
          <w:lang w:eastAsia="en-US"/>
        </w:rPr>
        <w:t xml:space="preserve"> рублей</w:t>
      </w:r>
      <w:r w:rsidR="001F6805">
        <w:rPr>
          <w:rFonts w:eastAsiaTheme="minorHAnsi"/>
          <w:sz w:val="26"/>
          <w:szCs w:val="26"/>
          <w:lang w:eastAsia="en-US"/>
        </w:rPr>
        <w:t xml:space="preserve"> </w:t>
      </w:r>
      <w:r w:rsidR="005A4E5D" w:rsidRPr="00EF74BE">
        <w:rPr>
          <w:rFonts w:eastAsiaTheme="minorHAnsi"/>
          <w:sz w:val="26"/>
          <w:szCs w:val="26"/>
          <w:lang w:eastAsia="en-US"/>
        </w:rPr>
        <w:t xml:space="preserve">кадастровой стоимости </w:t>
      </w:r>
      <w:r w:rsidR="005A4E5D">
        <w:rPr>
          <w:rFonts w:eastAsiaTheme="minorHAnsi"/>
          <w:sz w:val="26"/>
          <w:szCs w:val="26"/>
          <w:lang w:eastAsia="en-US"/>
        </w:rPr>
        <w:t>земельных участков, на которые государственная собственность не разграничена, вовлекаемые УКМО в хозяйственный оборот, сведения о которых внесены в Единый государственный реестр недвижимости</w:t>
      </w:r>
      <w:r w:rsidR="005A4E5D" w:rsidRPr="00513962">
        <w:rPr>
          <w:rFonts w:eastAsiaTheme="minorHAnsi"/>
          <w:sz w:val="26"/>
          <w:szCs w:val="26"/>
          <w:lang w:eastAsia="en-US"/>
        </w:rPr>
        <w:t xml:space="preserve">. </w:t>
      </w:r>
      <w:r w:rsidR="00513962" w:rsidRPr="00513962">
        <w:rPr>
          <w:rFonts w:eastAsiaTheme="minorHAnsi"/>
          <w:sz w:val="26"/>
          <w:szCs w:val="26"/>
          <w:lang w:eastAsia="en-US"/>
        </w:rPr>
        <w:t>В</w:t>
      </w:r>
      <w:r w:rsidR="00513962">
        <w:rPr>
          <w:rFonts w:eastAsiaTheme="minorHAnsi"/>
          <w:sz w:val="26"/>
          <w:szCs w:val="26"/>
          <w:lang w:eastAsia="en-US"/>
        </w:rPr>
        <w:t xml:space="preserve"> вышеперечисленных</w:t>
      </w:r>
      <w:r w:rsidR="00AF1DB5">
        <w:rPr>
          <w:rFonts w:eastAsiaTheme="minorHAnsi"/>
          <w:sz w:val="26"/>
          <w:szCs w:val="26"/>
          <w:lang w:eastAsia="en-US"/>
        </w:rPr>
        <w:t xml:space="preserve"> формах отражена кадастровая стоимость </w:t>
      </w:r>
      <w:r w:rsidR="00414FFE">
        <w:rPr>
          <w:rFonts w:eastAsiaTheme="minorHAnsi"/>
          <w:sz w:val="26"/>
          <w:szCs w:val="26"/>
          <w:lang w:eastAsia="en-US"/>
        </w:rPr>
        <w:t xml:space="preserve">только </w:t>
      </w:r>
      <w:r w:rsidR="00AF1DB5">
        <w:rPr>
          <w:rFonts w:eastAsiaTheme="minorHAnsi"/>
          <w:sz w:val="26"/>
          <w:szCs w:val="26"/>
          <w:lang w:eastAsia="en-US"/>
        </w:rPr>
        <w:t>земельного участка под зданием КУМИ УКМО в сумме 183 909,6 руб</w:t>
      </w:r>
      <w:r w:rsidR="00414FFE">
        <w:rPr>
          <w:rFonts w:eastAsiaTheme="minorHAnsi"/>
          <w:sz w:val="26"/>
          <w:szCs w:val="26"/>
          <w:lang w:eastAsia="en-US"/>
        </w:rPr>
        <w:t>лей</w:t>
      </w:r>
      <w:r w:rsidR="00AF1DB5">
        <w:rPr>
          <w:rFonts w:eastAsiaTheme="minorHAnsi"/>
          <w:sz w:val="26"/>
          <w:szCs w:val="26"/>
          <w:lang w:eastAsia="en-US"/>
        </w:rPr>
        <w:t xml:space="preserve"> </w:t>
      </w:r>
      <w:r w:rsidR="001600E8">
        <w:rPr>
          <w:rFonts w:eastAsiaTheme="minorHAnsi"/>
          <w:sz w:val="26"/>
          <w:szCs w:val="26"/>
          <w:lang w:eastAsia="en-US"/>
        </w:rPr>
        <w:t>(</w:t>
      </w:r>
      <w:r w:rsidR="0001313F">
        <w:rPr>
          <w:rFonts w:eastAsiaTheme="minorHAnsi"/>
          <w:sz w:val="26"/>
          <w:szCs w:val="26"/>
          <w:lang w:eastAsia="en-US"/>
        </w:rPr>
        <w:t xml:space="preserve">по </w:t>
      </w:r>
      <w:r w:rsidR="001600E8">
        <w:rPr>
          <w:rFonts w:eastAsiaTheme="minorHAnsi"/>
          <w:sz w:val="26"/>
          <w:szCs w:val="26"/>
          <w:lang w:eastAsia="en-US"/>
        </w:rPr>
        <w:t xml:space="preserve">счету 10300 </w:t>
      </w:r>
      <w:r w:rsidR="001600E8" w:rsidRPr="001600E8">
        <w:rPr>
          <w:rFonts w:eastAsiaTheme="minorHAnsi"/>
          <w:sz w:val="26"/>
          <w:szCs w:val="26"/>
          <w:lang w:eastAsia="en-US"/>
        </w:rPr>
        <w:t>«Непроизведенные активы»</w:t>
      </w:r>
      <w:r w:rsidR="001600E8">
        <w:rPr>
          <w:rFonts w:eastAsiaTheme="minorHAnsi"/>
          <w:sz w:val="26"/>
          <w:szCs w:val="26"/>
          <w:lang w:eastAsia="en-US"/>
        </w:rPr>
        <w:t>,</w:t>
      </w:r>
      <w:r w:rsidR="001600E8" w:rsidRPr="001600E8">
        <w:rPr>
          <w:rFonts w:eastAsiaTheme="minorHAnsi"/>
          <w:sz w:val="26"/>
          <w:szCs w:val="26"/>
          <w:lang w:eastAsia="en-US"/>
        </w:rPr>
        <w:t xml:space="preserve"> </w:t>
      </w:r>
      <w:r w:rsidR="00AF1DB5">
        <w:rPr>
          <w:rFonts w:eastAsiaTheme="minorHAnsi"/>
          <w:sz w:val="26"/>
          <w:szCs w:val="26"/>
          <w:lang w:eastAsia="en-US"/>
        </w:rPr>
        <w:t>кадастровый номер</w:t>
      </w:r>
      <w:r w:rsidR="001600E8">
        <w:rPr>
          <w:rFonts w:eastAsiaTheme="minorHAnsi"/>
          <w:sz w:val="26"/>
          <w:szCs w:val="26"/>
          <w:lang w:eastAsia="en-US"/>
        </w:rPr>
        <w:t xml:space="preserve"> участка</w:t>
      </w:r>
      <w:r w:rsidR="00AF1DB5">
        <w:rPr>
          <w:rFonts w:eastAsiaTheme="minorHAnsi"/>
          <w:sz w:val="26"/>
          <w:szCs w:val="26"/>
          <w:lang w:eastAsia="en-US"/>
        </w:rPr>
        <w:t xml:space="preserve"> 38:18:040108:2)</w:t>
      </w:r>
      <w:r w:rsidR="00F07FEE">
        <w:rPr>
          <w:rFonts w:eastAsiaTheme="minorHAnsi"/>
          <w:sz w:val="26"/>
          <w:szCs w:val="26"/>
          <w:lang w:eastAsia="en-US"/>
        </w:rPr>
        <w:t>.</w:t>
      </w:r>
    </w:p>
    <w:p w14:paraId="3D761A94" w14:textId="4604A049" w:rsidR="00F07FEE" w:rsidRDefault="00405F45" w:rsidP="00F07FE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05F45">
        <w:rPr>
          <w:rFonts w:eastAsiaTheme="minorHAnsi"/>
          <w:sz w:val="26"/>
          <w:szCs w:val="26"/>
          <w:lang w:eastAsia="en-US"/>
        </w:rPr>
        <w:t>В ходе контрольного мероприятия установлено, что</w:t>
      </w:r>
      <w:r>
        <w:rPr>
          <w:rFonts w:eastAsiaTheme="minorHAnsi"/>
          <w:i/>
          <w:sz w:val="26"/>
          <w:szCs w:val="26"/>
          <w:lang w:eastAsia="en-US"/>
        </w:rPr>
        <w:t xml:space="preserve"> </w:t>
      </w:r>
      <w:r w:rsidR="00F07FEE" w:rsidRPr="00F07FEE">
        <w:rPr>
          <w:rFonts w:eastAsiaTheme="minorHAnsi"/>
          <w:i/>
          <w:sz w:val="26"/>
          <w:szCs w:val="26"/>
          <w:lang w:eastAsia="en-US"/>
        </w:rPr>
        <w:t xml:space="preserve">КУМИ УКМО в нарушение статьи 1 часть 1 пункт 7 Земельного кодекса - принцип платности использования земли – договор аренды </w:t>
      </w:r>
      <w:r w:rsidR="004A3376">
        <w:rPr>
          <w:rFonts w:eastAsiaTheme="minorHAnsi"/>
          <w:i/>
          <w:sz w:val="26"/>
          <w:szCs w:val="26"/>
          <w:lang w:eastAsia="en-US"/>
        </w:rPr>
        <w:t xml:space="preserve">с ММП «Северный город» УКМО </w:t>
      </w:r>
      <w:r w:rsidR="00F07FEE" w:rsidRPr="00F07FEE">
        <w:rPr>
          <w:rFonts w:eastAsiaTheme="minorHAnsi"/>
          <w:i/>
          <w:sz w:val="26"/>
          <w:szCs w:val="26"/>
          <w:lang w:eastAsia="en-US"/>
        </w:rPr>
        <w:t xml:space="preserve">на земельный участок </w:t>
      </w:r>
      <w:r w:rsidR="00F07FEE" w:rsidRPr="004A3376">
        <w:rPr>
          <w:rFonts w:eastAsiaTheme="minorHAnsi"/>
          <w:i/>
          <w:sz w:val="26"/>
          <w:szCs w:val="26"/>
          <w:lang w:eastAsia="en-US"/>
        </w:rPr>
        <w:t>по</w:t>
      </w:r>
      <w:r w:rsidR="0001313F" w:rsidRPr="004A3376">
        <w:rPr>
          <w:rFonts w:eastAsiaTheme="minorHAnsi"/>
          <w:i/>
          <w:sz w:val="26"/>
          <w:szCs w:val="26"/>
          <w:lang w:eastAsia="en-US"/>
        </w:rPr>
        <w:t xml:space="preserve"> ул</w:t>
      </w:r>
      <w:r w:rsidR="0001313F">
        <w:rPr>
          <w:rFonts w:eastAsiaTheme="minorHAnsi"/>
          <w:i/>
          <w:sz w:val="26"/>
          <w:szCs w:val="26"/>
          <w:lang w:eastAsia="en-US"/>
        </w:rPr>
        <w:t>. Кирова, 79</w:t>
      </w:r>
      <w:r w:rsidR="00F07FEE" w:rsidRPr="00F07FEE">
        <w:rPr>
          <w:rFonts w:eastAsiaTheme="minorHAnsi"/>
          <w:i/>
          <w:sz w:val="26"/>
          <w:szCs w:val="26"/>
          <w:lang w:eastAsia="en-US"/>
        </w:rPr>
        <w:t xml:space="preserve"> не заключал</w:t>
      </w:r>
      <w:r w:rsidR="00223EC6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223EC6">
        <w:rPr>
          <w:rFonts w:eastAsiaTheme="minorHAnsi"/>
          <w:sz w:val="26"/>
          <w:szCs w:val="26"/>
          <w:lang w:eastAsia="en-US"/>
        </w:rPr>
        <w:t xml:space="preserve">(кадастровый номер 38:18:030502:65, </w:t>
      </w:r>
      <w:r w:rsidR="004A3376">
        <w:rPr>
          <w:rFonts w:eastAsiaTheme="minorHAnsi"/>
          <w:sz w:val="26"/>
          <w:szCs w:val="26"/>
          <w:lang w:eastAsia="en-US"/>
        </w:rPr>
        <w:t>кадастровая стоимость</w:t>
      </w:r>
      <w:r w:rsidR="00A77C74">
        <w:rPr>
          <w:rFonts w:eastAsiaTheme="minorHAnsi"/>
          <w:sz w:val="26"/>
          <w:szCs w:val="26"/>
          <w:lang w:eastAsia="en-US"/>
        </w:rPr>
        <w:t xml:space="preserve"> 10 012 477,80 рублей</w:t>
      </w:r>
      <w:r w:rsidR="0058792D">
        <w:rPr>
          <w:rStyle w:val="af5"/>
          <w:rFonts w:eastAsiaTheme="minorHAnsi"/>
          <w:sz w:val="26"/>
          <w:szCs w:val="26"/>
          <w:lang w:eastAsia="en-US"/>
        </w:rPr>
        <w:footnoteReference w:id="12"/>
      </w:r>
      <w:r w:rsidR="0058792D">
        <w:rPr>
          <w:rFonts w:eastAsiaTheme="minorHAnsi"/>
          <w:sz w:val="26"/>
          <w:szCs w:val="26"/>
          <w:lang w:eastAsia="en-US"/>
        </w:rPr>
        <w:t xml:space="preserve">, </w:t>
      </w:r>
      <w:r w:rsidR="004A3376">
        <w:rPr>
          <w:rFonts w:eastAsiaTheme="minorHAnsi"/>
          <w:sz w:val="26"/>
          <w:szCs w:val="26"/>
          <w:lang w:eastAsia="en-US"/>
        </w:rPr>
        <w:t xml:space="preserve">земельный участок находится под зданиями, переданными ММП «Северный город» УКМО </w:t>
      </w:r>
      <w:r w:rsidR="004A3376" w:rsidRPr="004A3376">
        <w:rPr>
          <w:rFonts w:eastAsiaTheme="minorHAnsi"/>
          <w:sz w:val="26"/>
          <w:szCs w:val="26"/>
          <w:lang w:eastAsia="en-US"/>
        </w:rPr>
        <w:t>на праве хозяйственного ведения</w:t>
      </w:r>
      <w:r w:rsidR="004A3376">
        <w:rPr>
          <w:rFonts w:eastAsiaTheme="minorHAnsi"/>
          <w:sz w:val="26"/>
          <w:szCs w:val="26"/>
          <w:lang w:eastAsia="en-US"/>
        </w:rPr>
        <w:t>)</w:t>
      </w:r>
      <w:r w:rsidR="00F07FEE" w:rsidRPr="00F07FEE">
        <w:rPr>
          <w:rFonts w:eastAsiaTheme="minorHAnsi"/>
          <w:i/>
          <w:sz w:val="26"/>
          <w:szCs w:val="26"/>
          <w:lang w:eastAsia="en-US"/>
        </w:rPr>
        <w:t xml:space="preserve">. </w:t>
      </w:r>
      <w:r w:rsidR="00F07FEE" w:rsidRPr="00F07FEE">
        <w:rPr>
          <w:rFonts w:eastAsiaTheme="minorHAnsi"/>
          <w:sz w:val="26"/>
          <w:szCs w:val="26"/>
          <w:lang w:eastAsia="en-US"/>
        </w:rPr>
        <w:t xml:space="preserve">Исходя из кадастровой стоимости земельного участка и установленной ставки земельного налога сумма не начисленной и, соответственно, недоперечисленной арендной платы в </w:t>
      </w:r>
      <w:r w:rsidR="0058792D">
        <w:rPr>
          <w:rFonts w:eastAsiaTheme="minorHAnsi"/>
          <w:sz w:val="26"/>
          <w:szCs w:val="26"/>
          <w:lang w:eastAsia="en-US"/>
        </w:rPr>
        <w:t xml:space="preserve">районный </w:t>
      </w:r>
      <w:r w:rsidR="00F07FEE" w:rsidRPr="00F07FEE">
        <w:rPr>
          <w:rFonts w:eastAsiaTheme="minorHAnsi"/>
          <w:sz w:val="26"/>
          <w:szCs w:val="26"/>
          <w:lang w:eastAsia="en-US"/>
        </w:rPr>
        <w:t xml:space="preserve">бюджет </w:t>
      </w:r>
      <w:r w:rsidR="0058792D">
        <w:rPr>
          <w:rFonts w:eastAsiaTheme="minorHAnsi"/>
          <w:sz w:val="26"/>
          <w:szCs w:val="26"/>
          <w:lang w:eastAsia="en-US"/>
        </w:rPr>
        <w:t>за 2021</w:t>
      </w:r>
      <w:r w:rsidR="00F07FEE" w:rsidRPr="00F07FEE">
        <w:rPr>
          <w:rFonts w:eastAsiaTheme="minorHAnsi"/>
          <w:sz w:val="26"/>
          <w:szCs w:val="26"/>
          <w:lang w:eastAsia="en-US"/>
        </w:rPr>
        <w:t xml:space="preserve"> год </w:t>
      </w:r>
      <w:r w:rsidR="0058792D">
        <w:rPr>
          <w:rFonts w:eastAsiaTheme="minorHAnsi"/>
          <w:sz w:val="26"/>
          <w:szCs w:val="26"/>
          <w:lang w:eastAsia="en-US"/>
        </w:rPr>
        <w:t>расчетно</w:t>
      </w:r>
      <w:r w:rsidR="00F07FEE" w:rsidRPr="00F07FEE">
        <w:rPr>
          <w:rFonts w:eastAsiaTheme="minorHAnsi"/>
          <w:sz w:val="26"/>
          <w:szCs w:val="26"/>
          <w:lang w:eastAsia="en-US"/>
        </w:rPr>
        <w:t xml:space="preserve"> составила </w:t>
      </w:r>
      <w:r w:rsidR="0058792D">
        <w:rPr>
          <w:rFonts w:eastAsiaTheme="minorHAnsi"/>
          <w:sz w:val="26"/>
          <w:szCs w:val="26"/>
          <w:lang w:eastAsia="en-US"/>
        </w:rPr>
        <w:t>150,1</w:t>
      </w:r>
      <w:r w:rsidR="00F07FEE" w:rsidRPr="00F07FEE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3F5974">
        <w:rPr>
          <w:rFonts w:eastAsiaTheme="minorHAnsi"/>
          <w:sz w:val="26"/>
          <w:szCs w:val="26"/>
          <w:lang w:eastAsia="en-US"/>
        </w:rPr>
        <w:t xml:space="preserve"> (кадастровая стоимость*ставка 1,5%)</w:t>
      </w:r>
      <w:r w:rsidR="0058792D">
        <w:rPr>
          <w:rFonts w:eastAsiaTheme="minorHAnsi"/>
          <w:sz w:val="26"/>
          <w:szCs w:val="26"/>
          <w:lang w:eastAsia="en-US"/>
        </w:rPr>
        <w:t>, за 2022 год – 156,2 тыс. рублей (кадастровая стоимость*уровень инфляции 0,04%*ставка 1,5%)</w:t>
      </w:r>
      <w:r w:rsidR="00F07FEE" w:rsidRPr="00F07FEE">
        <w:rPr>
          <w:rFonts w:eastAsiaTheme="minorHAnsi"/>
          <w:sz w:val="26"/>
          <w:szCs w:val="26"/>
          <w:lang w:eastAsia="en-US"/>
        </w:rPr>
        <w:t>.</w:t>
      </w:r>
    </w:p>
    <w:p w14:paraId="2CBE2BD3" w14:textId="1C715754" w:rsidR="000F3D7A" w:rsidRDefault="000F3D7A" w:rsidP="000F3D7A">
      <w:pPr>
        <w:widowControl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 заключены </w:t>
      </w:r>
      <w:r w:rsidRPr="00F07FEE">
        <w:rPr>
          <w:rFonts w:eastAsiaTheme="minorHAnsi"/>
          <w:i/>
          <w:sz w:val="26"/>
          <w:szCs w:val="26"/>
          <w:lang w:eastAsia="en-US"/>
        </w:rPr>
        <w:t>договор</w:t>
      </w:r>
      <w:r>
        <w:rPr>
          <w:rFonts w:eastAsiaTheme="minorHAnsi"/>
          <w:i/>
          <w:sz w:val="26"/>
          <w:szCs w:val="26"/>
          <w:lang w:eastAsia="en-US"/>
        </w:rPr>
        <w:t>а</w:t>
      </w:r>
      <w:r w:rsidRPr="00F07FEE">
        <w:rPr>
          <w:rFonts w:eastAsiaTheme="minorHAnsi"/>
          <w:i/>
          <w:sz w:val="26"/>
          <w:szCs w:val="26"/>
          <w:lang w:eastAsia="en-US"/>
        </w:rPr>
        <w:t xml:space="preserve"> аренды </w:t>
      </w:r>
      <w:r>
        <w:rPr>
          <w:rFonts w:eastAsiaTheme="minorHAnsi"/>
          <w:i/>
          <w:sz w:val="26"/>
          <w:szCs w:val="26"/>
          <w:lang w:eastAsia="en-US"/>
        </w:rPr>
        <w:t xml:space="preserve">с ММП «Северный город» УКМО и </w:t>
      </w:r>
      <w:r w:rsidRPr="00F07FEE">
        <w:rPr>
          <w:rFonts w:eastAsiaTheme="minorHAnsi"/>
          <w:i/>
          <w:sz w:val="26"/>
          <w:szCs w:val="26"/>
          <w:lang w:eastAsia="en-US"/>
        </w:rPr>
        <w:t>на земельны</w:t>
      </w:r>
      <w:r>
        <w:rPr>
          <w:rFonts w:eastAsiaTheme="minorHAnsi"/>
          <w:i/>
          <w:sz w:val="26"/>
          <w:szCs w:val="26"/>
          <w:lang w:eastAsia="en-US"/>
        </w:rPr>
        <w:t>е</w:t>
      </w:r>
      <w:r w:rsidRPr="00F07FEE">
        <w:rPr>
          <w:rFonts w:eastAsiaTheme="minorHAnsi"/>
          <w:i/>
          <w:sz w:val="26"/>
          <w:szCs w:val="26"/>
          <w:lang w:eastAsia="en-US"/>
        </w:rPr>
        <w:t xml:space="preserve"> участ</w:t>
      </w:r>
      <w:r>
        <w:rPr>
          <w:rFonts w:eastAsiaTheme="minorHAnsi"/>
          <w:i/>
          <w:sz w:val="26"/>
          <w:szCs w:val="26"/>
          <w:lang w:eastAsia="en-US"/>
        </w:rPr>
        <w:t>ки:</w:t>
      </w:r>
    </w:p>
    <w:p w14:paraId="021D951E" w14:textId="6D1B0DAA" w:rsidR="000F3D7A" w:rsidRDefault="000F3D7A" w:rsidP="000F3D7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-</w:t>
      </w:r>
      <w:r w:rsidRPr="00F07FEE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4A3376">
        <w:rPr>
          <w:rFonts w:eastAsiaTheme="minorHAnsi"/>
          <w:i/>
          <w:sz w:val="26"/>
          <w:szCs w:val="26"/>
          <w:lang w:eastAsia="en-US"/>
        </w:rPr>
        <w:t>по ул</w:t>
      </w:r>
      <w:r>
        <w:rPr>
          <w:rFonts w:eastAsiaTheme="minorHAnsi"/>
          <w:i/>
          <w:sz w:val="26"/>
          <w:szCs w:val="26"/>
          <w:lang w:eastAsia="en-US"/>
        </w:rPr>
        <w:t>. Новая, 20</w:t>
      </w:r>
      <w:r w:rsidRPr="00F07FEE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(кадастровый номер 38:18:030104:629, кадастровая стоимость </w:t>
      </w:r>
      <w:r w:rsidR="00CE54A1">
        <w:rPr>
          <w:rFonts w:eastAsiaTheme="minorHAnsi"/>
          <w:sz w:val="26"/>
          <w:szCs w:val="26"/>
          <w:lang w:eastAsia="en-US"/>
        </w:rPr>
        <w:t>4 401 184,90</w:t>
      </w:r>
      <w:r>
        <w:rPr>
          <w:rFonts w:eastAsiaTheme="minorHAnsi"/>
          <w:sz w:val="26"/>
          <w:szCs w:val="26"/>
          <w:lang w:eastAsia="en-US"/>
        </w:rPr>
        <w:t xml:space="preserve"> рублей, земельный участок находится под зданиями, переданными ММП «Северный город» УКМО </w:t>
      </w:r>
      <w:r w:rsidRPr="004A3376">
        <w:rPr>
          <w:rFonts w:eastAsiaTheme="minorHAnsi"/>
          <w:sz w:val="26"/>
          <w:szCs w:val="26"/>
          <w:lang w:eastAsia="en-US"/>
        </w:rPr>
        <w:t>на праве хозяйственного ведения</w:t>
      </w:r>
      <w:r>
        <w:rPr>
          <w:rFonts w:eastAsiaTheme="minorHAnsi"/>
          <w:sz w:val="26"/>
          <w:szCs w:val="26"/>
          <w:lang w:eastAsia="en-US"/>
        </w:rPr>
        <w:t>)</w:t>
      </w:r>
      <w:r w:rsidR="00EF7279">
        <w:rPr>
          <w:rFonts w:eastAsiaTheme="minorHAnsi"/>
          <w:sz w:val="26"/>
          <w:szCs w:val="26"/>
          <w:lang w:eastAsia="en-US"/>
        </w:rPr>
        <w:t>. Сумма</w:t>
      </w:r>
      <w:r w:rsidR="00EF7279" w:rsidRPr="00EF7279">
        <w:rPr>
          <w:rFonts w:eastAsiaTheme="minorHAnsi"/>
          <w:sz w:val="26"/>
          <w:szCs w:val="26"/>
          <w:lang w:eastAsia="en-US"/>
        </w:rPr>
        <w:t xml:space="preserve"> </w:t>
      </w:r>
      <w:r w:rsidR="00EF7279" w:rsidRPr="00F07FEE">
        <w:rPr>
          <w:rFonts w:eastAsiaTheme="minorHAnsi"/>
          <w:sz w:val="26"/>
          <w:szCs w:val="26"/>
          <w:lang w:eastAsia="en-US"/>
        </w:rPr>
        <w:t xml:space="preserve">не начисленной и, соответственно, недоперечисленной арендной платы в </w:t>
      </w:r>
      <w:r w:rsidR="00EF7279">
        <w:rPr>
          <w:rFonts w:eastAsiaTheme="minorHAnsi"/>
          <w:sz w:val="26"/>
          <w:szCs w:val="26"/>
          <w:lang w:eastAsia="en-US"/>
        </w:rPr>
        <w:t xml:space="preserve">районный </w:t>
      </w:r>
      <w:r w:rsidR="00EF7279" w:rsidRPr="00F07FEE">
        <w:rPr>
          <w:rFonts w:eastAsiaTheme="minorHAnsi"/>
          <w:sz w:val="26"/>
          <w:szCs w:val="26"/>
          <w:lang w:eastAsia="en-US"/>
        </w:rPr>
        <w:t xml:space="preserve">бюджет </w:t>
      </w:r>
      <w:r w:rsidR="00EF7279">
        <w:rPr>
          <w:rFonts w:eastAsiaTheme="minorHAnsi"/>
          <w:sz w:val="26"/>
          <w:szCs w:val="26"/>
          <w:lang w:eastAsia="en-US"/>
        </w:rPr>
        <w:t>за 2021</w:t>
      </w:r>
      <w:r w:rsidR="00EF7279" w:rsidRPr="00F07FEE">
        <w:rPr>
          <w:rFonts w:eastAsiaTheme="minorHAnsi"/>
          <w:sz w:val="26"/>
          <w:szCs w:val="26"/>
          <w:lang w:eastAsia="en-US"/>
        </w:rPr>
        <w:t xml:space="preserve"> год </w:t>
      </w:r>
      <w:r w:rsidR="00EF7279">
        <w:rPr>
          <w:rFonts w:eastAsiaTheme="minorHAnsi"/>
          <w:sz w:val="26"/>
          <w:szCs w:val="26"/>
          <w:lang w:eastAsia="en-US"/>
        </w:rPr>
        <w:t>расчетно</w:t>
      </w:r>
      <w:r w:rsidR="00EF7279" w:rsidRPr="00F07FEE">
        <w:rPr>
          <w:rFonts w:eastAsiaTheme="minorHAnsi"/>
          <w:sz w:val="26"/>
          <w:szCs w:val="26"/>
          <w:lang w:eastAsia="en-US"/>
        </w:rPr>
        <w:t xml:space="preserve"> составила </w:t>
      </w:r>
      <w:r w:rsidR="00CE54A1">
        <w:rPr>
          <w:rFonts w:eastAsiaTheme="minorHAnsi"/>
          <w:sz w:val="26"/>
          <w:szCs w:val="26"/>
          <w:lang w:eastAsia="en-US"/>
        </w:rPr>
        <w:t>66,0</w:t>
      </w:r>
      <w:r w:rsidR="00EF7279" w:rsidRPr="00F07FEE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EF7279">
        <w:rPr>
          <w:rFonts w:eastAsiaTheme="minorHAnsi"/>
          <w:sz w:val="26"/>
          <w:szCs w:val="26"/>
          <w:lang w:eastAsia="en-US"/>
        </w:rPr>
        <w:t xml:space="preserve">, за 2022 год </w:t>
      </w:r>
      <w:r w:rsidR="00845F1D">
        <w:rPr>
          <w:rFonts w:eastAsiaTheme="minorHAnsi"/>
          <w:sz w:val="26"/>
          <w:szCs w:val="26"/>
          <w:lang w:eastAsia="en-US"/>
        </w:rPr>
        <w:t>–</w:t>
      </w:r>
      <w:r w:rsidR="00EF7279">
        <w:rPr>
          <w:rFonts w:eastAsiaTheme="minorHAnsi"/>
          <w:sz w:val="26"/>
          <w:szCs w:val="26"/>
          <w:lang w:eastAsia="en-US"/>
        </w:rPr>
        <w:t xml:space="preserve"> </w:t>
      </w:r>
      <w:r w:rsidR="00CE54A1">
        <w:rPr>
          <w:rFonts w:eastAsiaTheme="minorHAnsi"/>
          <w:sz w:val="26"/>
          <w:szCs w:val="26"/>
          <w:lang w:eastAsia="en-US"/>
        </w:rPr>
        <w:t>68,6</w:t>
      </w:r>
      <w:r w:rsidR="00845F1D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4AAF201C" w14:textId="0592619E" w:rsidR="000F3D7A" w:rsidRDefault="000F3D7A" w:rsidP="000F3D7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по ул. Олимпийская, 19 (кадастровый номер 38:18:030103:16, кадастровая стоимость </w:t>
      </w:r>
      <w:r w:rsidR="00845F1D">
        <w:rPr>
          <w:rFonts w:eastAsiaTheme="minorHAnsi"/>
          <w:sz w:val="26"/>
          <w:szCs w:val="26"/>
          <w:lang w:eastAsia="en-US"/>
        </w:rPr>
        <w:t>688 513,28</w:t>
      </w:r>
      <w:r>
        <w:rPr>
          <w:rFonts w:eastAsiaTheme="minorHAnsi"/>
          <w:sz w:val="26"/>
          <w:szCs w:val="26"/>
          <w:lang w:eastAsia="en-US"/>
        </w:rPr>
        <w:t xml:space="preserve"> рублей, земельный участок находится под зданиями, переданными ММП «Северный город» УКМО </w:t>
      </w:r>
      <w:r w:rsidRPr="004A3376">
        <w:rPr>
          <w:rFonts w:eastAsiaTheme="minorHAnsi"/>
          <w:sz w:val="26"/>
          <w:szCs w:val="26"/>
          <w:lang w:eastAsia="en-US"/>
        </w:rPr>
        <w:t>на праве хозяйственного ведения</w:t>
      </w:r>
      <w:r>
        <w:rPr>
          <w:rFonts w:eastAsiaTheme="minorHAnsi"/>
          <w:sz w:val="26"/>
          <w:szCs w:val="26"/>
          <w:lang w:eastAsia="en-US"/>
        </w:rPr>
        <w:t>)</w:t>
      </w:r>
      <w:r w:rsidR="00EF6BEC">
        <w:rPr>
          <w:rFonts w:eastAsiaTheme="minorHAnsi"/>
          <w:sz w:val="26"/>
          <w:szCs w:val="26"/>
          <w:lang w:eastAsia="en-US"/>
        </w:rPr>
        <w:t>.</w:t>
      </w:r>
      <w:r w:rsidR="00845F1D" w:rsidRPr="00845F1D">
        <w:rPr>
          <w:rFonts w:eastAsiaTheme="minorHAnsi"/>
          <w:sz w:val="26"/>
          <w:szCs w:val="26"/>
          <w:lang w:eastAsia="en-US"/>
        </w:rPr>
        <w:t xml:space="preserve"> </w:t>
      </w:r>
      <w:r w:rsidR="00845F1D">
        <w:rPr>
          <w:rFonts w:eastAsiaTheme="minorHAnsi"/>
          <w:sz w:val="26"/>
          <w:szCs w:val="26"/>
          <w:lang w:eastAsia="en-US"/>
        </w:rPr>
        <w:t>Сумма</w:t>
      </w:r>
      <w:r w:rsidR="00845F1D" w:rsidRPr="00EF7279">
        <w:rPr>
          <w:rFonts w:eastAsiaTheme="minorHAnsi"/>
          <w:sz w:val="26"/>
          <w:szCs w:val="26"/>
          <w:lang w:eastAsia="en-US"/>
        </w:rPr>
        <w:t xml:space="preserve"> 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не начисленной и, соответственно, недоперечисленной арендной платы в </w:t>
      </w:r>
      <w:r w:rsidR="00845F1D">
        <w:rPr>
          <w:rFonts w:eastAsiaTheme="minorHAnsi"/>
          <w:sz w:val="26"/>
          <w:szCs w:val="26"/>
          <w:lang w:eastAsia="en-US"/>
        </w:rPr>
        <w:t xml:space="preserve">районный 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бюджет </w:t>
      </w:r>
      <w:r w:rsidR="00845F1D">
        <w:rPr>
          <w:rFonts w:eastAsiaTheme="minorHAnsi"/>
          <w:sz w:val="26"/>
          <w:szCs w:val="26"/>
          <w:lang w:eastAsia="en-US"/>
        </w:rPr>
        <w:t>за 2021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 год </w:t>
      </w:r>
      <w:r w:rsidR="00845F1D">
        <w:rPr>
          <w:rFonts w:eastAsiaTheme="minorHAnsi"/>
          <w:sz w:val="26"/>
          <w:szCs w:val="26"/>
          <w:lang w:eastAsia="en-US"/>
        </w:rPr>
        <w:t>расчетно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 составила </w:t>
      </w:r>
      <w:r w:rsidR="00845F1D">
        <w:rPr>
          <w:rFonts w:eastAsiaTheme="minorHAnsi"/>
          <w:sz w:val="26"/>
          <w:szCs w:val="26"/>
          <w:lang w:eastAsia="en-US"/>
        </w:rPr>
        <w:t>10,3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845F1D">
        <w:rPr>
          <w:rFonts w:eastAsiaTheme="minorHAnsi"/>
          <w:sz w:val="26"/>
          <w:szCs w:val="26"/>
          <w:lang w:eastAsia="en-US"/>
        </w:rPr>
        <w:t>, за 2022 год – 10,7 тыс. рублей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09D24A45" w14:textId="0BC6F978" w:rsidR="000F3D7A" w:rsidRDefault="000F3D7A" w:rsidP="000F3D7A">
      <w:pPr>
        <w:widowControl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 ул. Олимпийская, 19 (кадастровый номер 38:18:030103:</w:t>
      </w:r>
      <w:r w:rsidR="00845F1D">
        <w:rPr>
          <w:rFonts w:eastAsiaTheme="minorHAnsi"/>
          <w:sz w:val="26"/>
          <w:szCs w:val="26"/>
          <w:lang w:eastAsia="en-US"/>
        </w:rPr>
        <w:t>336</w:t>
      </w:r>
      <w:r>
        <w:rPr>
          <w:rFonts w:eastAsiaTheme="minorHAnsi"/>
          <w:sz w:val="26"/>
          <w:szCs w:val="26"/>
          <w:lang w:eastAsia="en-US"/>
        </w:rPr>
        <w:t xml:space="preserve">, кадастровая стоимость </w:t>
      </w:r>
      <w:r w:rsidR="00845F1D">
        <w:rPr>
          <w:rFonts w:eastAsiaTheme="minorHAnsi"/>
          <w:sz w:val="26"/>
          <w:szCs w:val="26"/>
          <w:lang w:eastAsia="en-US"/>
        </w:rPr>
        <w:t>4 255,36</w:t>
      </w:r>
      <w:r>
        <w:rPr>
          <w:rFonts w:eastAsiaTheme="minorHAnsi"/>
          <w:sz w:val="26"/>
          <w:szCs w:val="26"/>
          <w:lang w:eastAsia="en-US"/>
        </w:rPr>
        <w:t xml:space="preserve"> рублей, земельный участок находится под зданиями, переданными ММП «Северный город» УКМО </w:t>
      </w:r>
      <w:r w:rsidRPr="004A3376">
        <w:rPr>
          <w:rFonts w:eastAsiaTheme="minorHAnsi"/>
          <w:sz w:val="26"/>
          <w:szCs w:val="26"/>
          <w:lang w:eastAsia="en-US"/>
        </w:rPr>
        <w:t>на праве хозяйственного ведения</w:t>
      </w:r>
      <w:r>
        <w:rPr>
          <w:rFonts w:eastAsiaTheme="minorHAnsi"/>
          <w:sz w:val="26"/>
          <w:szCs w:val="26"/>
          <w:lang w:eastAsia="en-US"/>
        </w:rPr>
        <w:t>).</w:t>
      </w:r>
      <w:r w:rsidR="00845F1D">
        <w:rPr>
          <w:rFonts w:eastAsiaTheme="minorHAnsi"/>
          <w:sz w:val="26"/>
          <w:szCs w:val="26"/>
          <w:lang w:eastAsia="en-US"/>
        </w:rPr>
        <w:t xml:space="preserve"> Сумма</w:t>
      </w:r>
      <w:r w:rsidR="00845F1D" w:rsidRPr="00EF7279">
        <w:rPr>
          <w:rFonts w:eastAsiaTheme="minorHAnsi"/>
          <w:sz w:val="26"/>
          <w:szCs w:val="26"/>
          <w:lang w:eastAsia="en-US"/>
        </w:rPr>
        <w:t xml:space="preserve"> 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не начисленной и, соответственно, недоперечисленной арендной платы в </w:t>
      </w:r>
      <w:r w:rsidR="00845F1D">
        <w:rPr>
          <w:rFonts w:eastAsiaTheme="minorHAnsi"/>
          <w:sz w:val="26"/>
          <w:szCs w:val="26"/>
          <w:lang w:eastAsia="en-US"/>
        </w:rPr>
        <w:t xml:space="preserve">районный 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бюджет </w:t>
      </w:r>
      <w:r w:rsidR="00845F1D">
        <w:rPr>
          <w:rFonts w:eastAsiaTheme="minorHAnsi"/>
          <w:sz w:val="26"/>
          <w:szCs w:val="26"/>
          <w:lang w:eastAsia="en-US"/>
        </w:rPr>
        <w:t>за 2021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 год </w:t>
      </w:r>
      <w:r w:rsidR="00845F1D">
        <w:rPr>
          <w:rFonts w:eastAsiaTheme="minorHAnsi"/>
          <w:sz w:val="26"/>
          <w:szCs w:val="26"/>
          <w:lang w:eastAsia="en-US"/>
        </w:rPr>
        <w:t>расчетно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 составила </w:t>
      </w:r>
      <w:r w:rsidR="00766AD0">
        <w:rPr>
          <w:rFonts w:eastAsiaTheme="minorHAnsi"/>
          <w:sz w:val="26"/>
          <w:szCs w:val="26"/>
          <w:lang w:eastAsia="en-US"/>
        </w:rPr>
        <w:t>0,06</w:t>
      </w:r>
      <w:r w:rsidR="00845F1D" w:rsidRPr="00F07FEE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845F1D">
        <w:rPr>
          <w:rFonts w:eastAsiaTheme="minorHAnsi"/>
          <w:sz w:val="26"/>
          <w:szCs w:val="26"/>
          <w:lang w:eastAsia="en-US"/>
        </w:rPr>
        <w:t xml:space="preserve">, за 2022 год – </w:t>
      </w:r>
      <w:r w:rsidR="00766AD0">
        <w:rPr>
          <w:rFonts w:eastAsiaTheme="minorHAnsi"/>
          <w:sz w:val="26"/>
          <w:szCs w:val="26"/>
          <w:lang w:eastAsia="en-US"/>
        </w:rPr>
        <w:t>0,06</w:t>
      </w:r>
      <w:r w:rsidR="00845F1D">
        <w:rPr>
          <w:rFonts w:eastAsiaTheme="minorHAnsi"/>
          <w:sz w:val="26"/>
          <w:szCs w:val="26"/>
          <w:lang w:eastAsia="en-US"/>
        </w:rPr>
        <w:t xml:space="preserve"> тыс. рублей</w:t>
      </w:r>
    </w:p>
    <w:p w14:paraId="59118F07" w14:textId="7D319645" w:rsidR="000F3D7A" w:rsidRDefault="00766AD0" w:rsidP="000F3D7A">
      <w:pPr>
        <w:widowControl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Всего недополучено</w:t>
      </w:r>
      <w:r w:rsidR="000F3D7A" w:rsidRPr="00F07FEE">
        <w:rPr>
          <w:rFonts w:eastAsiaTheme="minorHAnsi"/>
          <w:sz w:val="26"/>
          <w:szCs w:val="26"/>
          <w:lang w:eastAsia="en-US"/>
        </w:rPr>
        <w:t xml:space="preserve"> арендной платы </w:t>
      </w:r>
      <w:r>
        <w:rPr>
          <w:rFonts w:eastAsiaTheme="minorHAnsi"/>
          <w:sz w:val="26"/>
          <w:szCs w:val="26"/>
          <w:lang w:eastAsia="en-US"/>
        </w:rPr>
        <w:t xml:space="preserve">от ММП «Северный город» УКМО </w:t>
      </w:r>
      <w:r w:rsidR="000F3D7A" w:rsidRPr="00F07FEE">
        <w:rPr>
          <w:rFonts w:eastAsiaTheme="minorHAnsi"/>
          <w:sz w:val="26"/>
          <w:szCs w:val="26"/>
          <w:lang w:eastAsia="en-US"/>
        </w:rPr>
        <w:t xml:space="preserve">в </w:t>
      </w:r>
      <w:r w:rsidR="000F3D7A">
        <w:rPr>
          <w:rFonts w:eastAsiaTheme="minorHAnsi"/>
          <w:sz w:val="26"/>
          <w:szCs w:val="26"/>
          <w:lang w:eastAsia="en-US"/>
        </w:rPr>
        <w:t xml:space="preserve">районный </w:t>
      </w:r>
      <w:r w:rsidR="000F3D7A" w:rsidRPr="00F07FEE">
        <w:rPr>
          <w:rFonts w:eastAsiaTheme="minorHAnsi"/>
          <w:sz w:val="26"/>
          <w:szCs w:val="26"/>
          <w:lang w:eastAsia="en-US"/>
        </w:rPr>
        <w:t xml:space="preserve">бюджет </w:t>
      </w:r>
      <w:r w:rsidR="000F3D7A">
        <w:rPr>
          <w:rFonts w:eastAsiaTheme="minorHAnsi"/>
          <w:sz w:val="26"/>
          <w:szCs w:val="26"/>
          <w:lang w:eastAsia="en-US"/>
        </w:rPr>
        <w:t>за 2021</w:t>
      </w:r>
      <w:r w:rsidR="000F3D7A" w:rsidRPr="00F07FEE">
        <w:rPr>
          <w:rFonts w:eastAsiaTheme="minorHAnsi"/>
          <w:sz w:val="26"/>
          <w:szCs w:val="26"/>
          <w:lang w:eastAsia="en-US"/>
        </w:rPr>
        <w:t xml:space="preserve"> год </w:t>
      </w:r>
      <w:r w:rsidR="000F3D7A">
        <w:rPr>
          <w:rFonts w:eastAsiaTheme="minorHAnsi"/>
          <w:sz w:val="26"/>
          <w:szCs w:val="26"/>
          <w:lang w:eastAsia="en-US"/>
        </w:rPr>
        <w:t>расчетно</w:t>
      </w:r>
      <w:r w:rsidR="000F3D7A" w:rsidRPr="00F07FEE">
        <w:rPr>
          <w:rFonts w:eastAsiaTheme="minorHAnsi"/>
          <w:sz w:val="26"/>
          <w:szCs w:val="26"/>
          <w:lang w:eastAsia="en-US"/>
        </w:rPr>
        <w:t xml:space="preserve"> </w:t>
      </w:r>
      <w:r w:rsidR="00CE54A1">
        <w:rPr>
          <w:rFonts w:eastAsiaTheme="minorHAnsi"/>
          <w:sz w:val="26"/>
          <w:szCs w:val="26"/>
          <w:lang w:eastAsia="en-US"/>
        </w:rPr>
        <w:t>226,46</w:t>
      </w:r>
      <w:r w:rsidR="000F3D7A" w:rsidRPr="00F07FEE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0F3D7A">
        <w:rPr>
          <w:rFonts w:eastAsiaTheme="minorHAnsi"/>
          <w:sz w:val="26"/>
          <w:szCs w:val="26"/>
          <w:lang w:eastAsia="en-US"/>
        </w:rPr>
        <w:t xml:space="preserve">, за 2022 год – </w:t>
      </w:r>
      <w:r w:rsidR="00FF4E1B">
        <w:rPr>
          <w:rFonts w:eastAsiaTheme="minorHAnsi"/>
          <w:sz w:val="26"/>
          <w:szCs w:val="26"/>
          <w:lang w:eastAsia="en-US"/>
        </w:rPr>
        <w:t>235,56</w:t>
      </w:r>
      <w:r w:rsidR="000F3D7A"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0F3D7A" w:rsidRPr="00F07FEE">
        <w:rPr>
          <w:rFonts w:eastAsiaTheme="minorHAnsi"/>
          <w:sz w:val="26"/>
          <w:szCs w:val="26"/>
          <w:lang w:eastAsia="en-US"/>
        </w:rPr>
        <w:t>.</w:t>
      </w:r>
    </w:p>
    <w:p w14:paraId="6D6FA282" w14:textId="1D5171CA" w:rsidR="00606989" w:rsidRDefault="00FF4E1B" w:rsidP="00FF4E1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EF6BEC">
        <w:rPr>
          <w:rFonts w:eastAsiaTheme="minorHAnsi"/>
          <w:sz w:val="26"/>
          <w:szCs w:val="26"/>
          <w:lang w:eastAsia="en-US"/>
        </w:rPr>
        <w:t xml:space="preserve">КСК УКМО отмечает следующее. КУМИ УКМО </w:t>
      </w:r>
      <w:r w:rsidR="00E70691">
        <w:rPr>
          <w:rFonts w:eastAsiaTheme="minorHAnsi"/>
          <w:sz w:val="26"/>
          <w:szCs w:val="26"/>
          <w:lang w:eastAsia="en-US"/>
        </w:rPr>
        <w:t xml:space="preserve">переданы ММП «Северный город» </w:t>
      </w:r>
      <w:r w:rsidR="00D002AC">
        <w:rPr>
          <w:rFonts w:eastAsiaTheme="minorHAnsi"/>
          <w:sz w:val="26"/>
          <w:szCs w:val="26"/>
          <w:lang w:eastAsia="en-US"/>
        </w:rPr>
        <w:t xml:space="preserve">УКМО </w:t>
      </w:r>
      <w:r w:rsidR="00E70691">
        <w:rPr>
          <w:rFonts w:eastAsiaTheme="minorHAnsi"/>
          <w:sz w:val="26"/>
          <w:szCs w:val="26"/>
          <w:lang w:eastAsia="en-US"/>
        </w:rPr>
        <w:t>на праве хозяйственного ведения</w:t>
      </w:r>
      <w:r w:rsidR="00EF6BEC">
        <w:rPr>
          <w:rFonts w:eastAsiaTheme="minorHAnsi"/>
          <w:sz w:val="26"/>
          <w:szCs w:val="26"/>
          <w:lang w:eastAsia="en-US"/>
        </w:rPr>
        <w:t xml:space="preserve"> </w:t>
      </w:r>
      <w:r w:rsidR="00D002AC">
        <w:rPr>
          <w:rFonts w:eastAsiaTheme="minorHAnsi"/>
          <w:sz w:val="26"/>
          <w:szCs w:val="26"/>
          <w:lang w:eastAsia="en-US"/>
        </w:rPr>
        <w:t>гараж (кадастровый номер 38:18:020401:262</w:t>
      </w:r>
      <w:r w:rsidR="00A40856">
        <w:rPr>
          <w:rFonts w:eastAsiaTheme="minorHAnsi"/>
          <w:sz w:val="26"/>
          <w:szCs w:val="26"/>
          <w:lang w:eastAsia="en-US"/>
        </w:rPr>
        <w:t xml:space="preserve">, право собственности </w:t>
      </w:r>
      <w:r w:rsidR="00090109">
        <w:rPr>
          <w:rFonts w:eastAsiaTheme="minorHAnsi"/>
          <w:sz w:val="26"/>
          <w:szCs w:val="26"/>
          <w:lang w:eastAsia="en-US"/>
        </w:rPr>
        <w:t xml:space="preserve">КУМИ УКМО </w:t>
      </w:r>
      <w:r w:rsidR="00A40856">
        <w:rPr>
          <w:rFonts w:eastAsiaTheme="minorHAnsi"/>
          <w:sz w:val="26"/>
          <w:szCs w:val="26"/>
          <w:lang w:eastAsia="en-US"/>
        </w:rPr>
        <w:t>оформлено в 2008 г.</w:t>
      </w:r>
      <w:r w:rsidR="00D002AC">
        <w:rPr>
          <w:rFonts w:eastAsiaTheme="minorHAnsi"/>
          <w:sz w:val="26"/>
          <w:szCs w:val="26"/>
          <w:lang w:eastAsia="en-US"/>
        </w:rPr>
        <w:t>), помещение №2 (кадастровый номер 38:18:020401:264</w:t>
      </w:r>
      <w:r w:rsidR="00A40856">
        <w:rPr>
          <w:rFonts w:eastAsiaTheme="minorHAnsi"/>
          <w:sz w:val="26"/>
          <w:szCs w:val="26"/>
          <w:lang w:eastAsia="en-US"/>
        </w:rPr>
        <w:t>, право собственности оформлено в 2014 г.</w:t>
      </w:r>
      <w:r w:rsidR="00D002AC">
        <w:rPr>
          <w:rFonts w:eastAsiaTheme="minorHAnsi"/>
          <w:sz w:val="26"/>
          <w:szCs w:val="26"/>
          <w:lang w:eastAsia="en-US"/>
        </w:rPr>
        <w:t>), расположенные по адресу ул.</w:t>
      </w:r>
      <w:r w:rsidR="00EF6BEC">
        <w:rPr>
          <w:rFonts w:eastAsiaTheme="minorHAnsi"/>
          <w:sz w:val="26"/>
          <w:szCs w:val="26"/>
          <w:lang w:eastAsia="en-US"/>
        </w:rPr>
        <w:t xml:space="preserve"> </w:t>
      </w:r>
      <w:r w:rsidRPr="008C23DE">
        <w:rPr>
          <w:rFonts w:eastAsiaTheme="minorHAnsi"/>
          <w:sz w:val="26"/>
          <w:szCs w:val="26"/>
          <w:lang w:eastAsia="en-US"/>
        </w:rPr>
        <w:t>Советская</w:t>
      </w:r>
      <w:r w:rsidR="00D002AC" w:rsidRPr="008C23DE">
        <w:rPr>
          <w:rFonts w:eastAsiaTheme="minorHAnsi"/>
          <w:sz w:val="26"/>
          <w:szCs w:val="26"/>
          <w:lang w:eastAsia="en-US"/>
        </w:rPr>
        <w:t>,</w:t>
      </w:r>
      <w:r w:rsidRPr="008C23DE">
        <w:rPr>
          <w:rFonts w:eastAsiaTheme="minorHAnsi"/>
          <w:sz w:val="26"/>
          <w:szCs w:val="26"/>
          <w:lang w:eastAsia="en-US"/>
        </w:rPr>
        <w:t xml:space="preserve"> 97</w:t>
      </w:r>
      <w:r w:rsidR="00A40856" w:rsidRPr="008C23DE">
        <w:rPr>
          <w:rFonts w:eastAsiaTheme="minorHAnsi"/>
          <w:sz w:val="26"/>
          <w:szCs w:val="26"/>
          <w:lang w:eastAsia="en-US"/>
        </w:rPr>
        <w:t>.</w:t>
      </w:r>
      <w:r w:rsidR="00112474">
        <w:rPr>
          <w:rFonts w:eastAsiaTheme="minorHAnsi"/>
          <w:sz w:val="26"/>
          <w:szCs w:val="26"/>
          <w:lang w:eastAsia="en-US"/>
        </w:rPr>
        <w:t xml:space="preserve"> </w:t>
      </w:r>
      <w:r w:rsidR="00026B01">
        <w:rPr>
          <w:rFonts w:eastAsiaTheme="minorHAnsi"/>
          <w:sz w:val="26"/>
          <w:szCs w:val="26"/>
          <w:lang w:eastAsia="en-US"/>
        </w:rPr>
        <w:t>ММП</w:t>
      </w:r>
      <w:r w:rsidR="00090109">
        <w:rPr>
          <w:rFonts w:eastAsiaTheme="minorHAnsi"/>
          <w:sz w:val="26"/>
          <w:szCs w:val="26"/>
          <w:lang w:eastAsia="en-US"/>
        </w:rPr>
        <w:t xml:space="preserve"> «Северный город» передал данные помещения в аренду Усть-Кутскому городскому отделению Иркутской области общественной организации охотников и рыболовов. </w:t>
      </w:r>
      <w:r w:rsidR="00ED0870">
        <w:rPr>
          <w:rFonts w:eastAsiaTheme="minorHAnsi"/>
          <w:sz w:val="26"/>
          <w:szCs w:val="26"/>
          <w:lang w:eastAsia="en-US"/>
        </w:rPr>
        <w:t xml:space="preserve">Договор аренды </w:t>
      </w:r>
      <w:r w:rsidR="00404874">
        <w:rPr>
          <w:rFonts w:eastAsiaTheme="minorHAnsi"/>
          <w:sz w:val="26"/>
          <w:szCs w:val="26"/>
          <w:lang w:eastAsia="en-US"/>
        </w:rPr>
        <w:t xml:space="preserve">КУМИ УКМО </w:t>
      </w:r>
      <w:r w:rsidR="006440DA">
        <w:rPr>
          <w:rFonts w:eastAsiaTheme="minorHAnsi"/>
          <w:sz w:val="26"/>
          <w:szCs w:val="26"/>
          <w:lang w:eastAsia="en-US"/>
        </w:rPr>
        <w:t xml:space="preserve">также не заключал, поскольку </w:t>
      </w:r>
      <w:r w:rsidR="00404874">
        <w:rPr>
          <w:rFonts w:eastAsiaTheme="minorHAnsi"/>
          <w:sz w:val="26"/>
          <w:szCs w:val="26"/>
          <w:lang w:eastAsia="en-US"/>
        </w:rPr>
        <w:t xml:space="preserve">право </w:t>
      </w:r>
      <w:r w:rsidR="004A334E">
        <w:rPr>
          <w:rFonts w:eastAsiaTheme="minorHAnsi"/>
          <w:sz w:val="26"/>
          <w:szCs w:val="26"/>
          <w:lang w:eastAsia="en-US"/>
        </w:rPr>
        <w:t xml:space="preserve">собственности </w:t>
      </w:r>
      <w:r w:rsidR="00404874">
        <w:rPr>
          <w:rFonts w:eastAsiaTheme="minorHAnsi"/>
          <w:sz w:val="26"/>
          <w:szCs w:val="26"/>
          <w:lang w:eastAsia="en-US"/>
        </w:rPr>
        <w:t>на земельный участок под зданиями, расположенны</w:t>
      </w:r>
      <w:r w:rsidR="004A334E">
        <w:rPr>
          <w:rFonts w:eastAsiaTheme="minorHAnsi"/>
          <w:sz w:val="26"/>
          <w:szCs w:val="26"/>
          <w:lang w:eastAsia="en-US"/>
        </w:rPr>
        <w:t>ми</w:t>
      </w:r>
      <w:r w:rsidR="00404874">
        <w:rPr>
          <w:rFonts w:eastAsiaTheme="minorHAnsi"/>
          <w:sz w:val="26"/>
          <w:szCs w:val="26"/>
          <w:lang w:eastAsia="en-US"/>
        </w:rPr>
        <w:t xml:space="preserve"> по ул. Советская, 97</w:t>
      </w:r>
      <w:r w:rsidR="008C23DE">
        <w:rPr>
          <w:rFonts w:eastAsiaTheme="minorHAnsi"/>
          <w:sz w:val="26"/>
          <w:szCs w:val="26"/>
          <w:lang w:eastAsia="en-US"/>
        </w:rPr>
        <w:t>,</w:t>
      </w:r>
      <w:r w:rsidR="00404874">
        <w:rPr>
          <w:rFonts w:eastAsiaTheme="minorHAnsi"/>
          <w:sz w:val="26"/>
          <w:szCs w:val="26"/>
          <w:lang w:eastAsia="en-US"/>
        </w:rPr>
        <w:t xml:space="preserve"> не оформлено, соответственно</w:t>
      </w:r>
      <w:r w:rsidR="00E25FB8">
        <w:rPr>
          <w:rFonts w:eastAsiaTheme="minorHAnsi"/>
          <w:sz w:val="26"/>
          <w:szCs w:val="26"/>
          <w:lang w:eastAsia="en-US"/>
        </w:rPr>
        <w:t>, за данный земельный участок не платится ни земель</w:t>
      </w:r>
      <w:r w:rsidR="00BD23A4">
        <w:rPr>
          <w:rFonts w:eastAsiaTheme="minorHAnsi"/>
          <w:sz w:val="26"/>
          <w:szCs w:val="26"/>
          <w:lang w:eastAsia="en-US"/>
        </w:rPr>
        <w:t>ный налог</w:t>
      </w:r>
      <w:r w:rsidR="00A638A7">
        <w:rPr>
          <w:rFonts w:eastAsiaTheme="minorHAnsi"/>
          <w:sz w:val="26"/>
          <w:szCs w:val="26"/>
          <w:lang w:eastAsia="en-US"/>
        </w:rPr>
        <w:t xml:space="preserve"> (городской бюджет)</w:t>
      </w:r>
      <w:r w:rsidR="00BD23A4">
        <w:rPr>
          <w:rFonts w:eastAsiaTheme="minorHAnsi"/>
          <w:sz w:val="26"/>
          <w:szCs w:val="26"/>
          <w:lang w:eastAsia="en-US"/>
        </w:rPr>
        <w:t>, ни арендные платежи</w:t>
      </w:r>
      <w:r w:rsidR="00A638A7">
        <w:rPr>
          <w:rFonts w:eastAsiaTheme="minorHAnsi"/>
          <w:sz w:val="26"/>
          <w:szCs w:val="26"/>
          <w:lang w:eastAsia="en-US"/>
        </w:rPr>
        <w:t xml:space="preserve"> (районный бюджет)</w:t>
      </w:r>
      <w:r w:rsidR="00BD23A4">
        <w:rPr>
          <w:rFonts w:eastAsiaTheme="minorHAnsi"/>
          <w:sz w:val="26"/>
          <w:szCs w:val="26"/>
          <w:lang w:eastAsia="en-US"/>
        </w:rPr>
        <w:t>.</w:t>
      </w:r>
      <w:r w:rsidR="00CC70FE">
        <w:rPr>
          <w:rFonts w:eastAsiaTheme="minorHAnsi"/>
          <w:sz w:val="26"/>
          <w:szCs w:val="26"/>
          <w:lang w:eastAsia="en-US"/>
        </w:rPr>
        <w:t xml:space="preserve"> </w:t>
      </w:r>
    </w:p>
    <w:p w14:paraId="31BC8F77" w14:textId="40810AC1" w:rsidR="008C23DE" w:rsidRDefault="00606989" w:rsidP="00606989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Все это</w:t>
      </w:r>
      <w:r w:rsidR="008C23DE">
        <w:rPr>
          <w:rFonts w:eastAsiaTheme="minorHAnsi"/>
          <w:sz w:val="26"/>
          <w:szCs w:val="26"/>
          <w:lang w:eastAsia="en-US"/>
        </w:rPr>
        <w:t xml:space="preserve"> говорит о ненадлежащем исполнении функций и полномочий КУМИ УКМО</w:t>
      </w:r>
      <w:r w:rsidR="00AD5B91">
        <w:rPr>
          <w:rFonts w:eastAsiaTheme="minorHAnsi"/>
          <w:sz w:val="26"/>
          <w:szCs w:val="26"/>
          <w:lang w:eastAsia="en-US"/>
        </w:rPr>
        <w:t xml:space="preserve"> (п. 1.2.98 Классификатора нарушений «</w:t>
      </w:r>
      <w:r w:rsidR="00AD5B91" w:rsidRPr="00AD5B91">
        <w:rPr>
          <w:rFonts w:eastAsiaTheme="minorHAnsi"/>
          <w:sz w:val="26"/>
          <w:szCs w:val="26"/>
          <w:lang w:eastAsia="en-US"/>
        </w:rPr>
        <w:t>Неосуществление (ненадлежащее осуществление) бюджетных полномочий главного администратора (администратора) доходов бюджета</w:t>
      </w:r>
      <w:r w:rsidR="00AD5B91">
        <w:rPr>
          <w:rFonts w:eastAsiaTheme="minorHAnsi"/>
          <w:sz w:val="26"/>
          <w:szCs w:val="26"/>
          <w:lang w:eastAsia="en-US"/>
        </w:rPr>
        <w:t>)»</w:t>
      </w:r>
      <w:r w:rsidR="00475582">
        <w:rPr>
          <w:rFonts w:eastAsiaTheme="minorHAnsi"/>
          <w:sz w:val="26"/>
          <w:szCs w:val="26"/>
          <w:lang w:eastAsia="en-US"/>
        </w:rPr>
        <w:t xml:space="preserve"> - </w:t>
      </w:r>
      <w:r w:rsidR="00AD5B91" w:rsidRPr="00AD5B91">
        <w:t xml:space="preserve"> </w:t>
      </w:r>
      <w:r w:rsidR="00AD5B91" w:rsidRPr="00AD5B91">
        <w:rPr>
          <w:rFonts w:eastAsiaTheme="minorHAnsi"/>
          <w:sz w:val="26"/>
          <w:szCs w:val="26"/>
          <w:lang w:eastAsia="en-US"/>
        </w:rPr>
        <w:t>непоступление (недопоступление) бюджетных средств</w:t>
      </w:r>
      <w:r w:rsidR="00475582">
        <w:rPr>
          <w:rFonts w:eastAsiaTheme="minorHAnsi"/>
          <w:sz w:val="26"/>
          <w:szCs w:val="26"/>
          <w:lang w:eastAsia="en-US"/>
        </w:rPr>
        <w:t>)</w:t>
      </w:r>
      <w:r w:rsidR="008C23DE">
        <w:rPr>
          <w:rFonts w:eastAsiaTheme="minorHAnsi"/>
          <w:sz w:val="26"/>
          <w:szCs w:val="26"/>
          <w:lang w:eastAsia="en-US"/>
        </w:rPr>
        <w:t>.</w:t>
      </w:r>
    </w:p>
    <w:p w14:paraId="18721118" w14:textId="702523BE" w:rsidR="00641068" w:rsidRDefault="004660DE" w:rsidP="004660DE">
      <w:pPr>
        <w:widowControl/>
        <w:ind w:firstLine="567"/>
        <w:jc w:val="both"/>
        <w:rPr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В части осуществления </w:t>
      </w:r>
      <w:r w:rsidRPr="00927F23">
        <w:rPr>
          <w:b/>
          <w:bCs/>
          <w:i/>
          <w:sz w:val="26"/>
          <w:szCs w:val="26"/>
        </w:rPr>
        <w:t>контроля</w:t>
      </w:r>
      <w:r w:rsidR="00D665EA" w:rsidRPr="00927F23">
        <w:rPr>
          <w:b/>
          <w:bCs/>
          <w:i/>
          <w:sz w:val="26"/>
          <w:szCs w:val="26"/>
        </w:rPr>
        <w:t xml:space="preserve"> </w:t>
      </w:r>
      <w:r w:rsidR="00D665EA" w:rsidRPr="00927F23">
        <w:rPr>
          <w:b/>
          <w:i/>
          <w:sz w:val="26"/>
          <w:szCs w:val="26"/>
          <w:lang w:bidi="ru-RU"/>
        </w:rPr>
        <w:t>за использованием земельных участков</w:t>
      </w:r>
      <w:r>
        <w:rPr>
          <w:sz w:val="26"/>
          <w:szCs w:val="26"/>
          <w:lang w:bidi="ru-RU"/>
        </w:rPr>
        <w:t xml:space="preserve"> КСК УКМО отмечает следующее. </w:t>
      </w:r>
    </w:p>
    <w:p w14:paraId="06983207" w14:textId="710A2A7B" w:rsidR="00B33813" w:rsidRDefault="00B33813" w:rsidP="00B33813">
      <w:pPr>
        <w:widowControl/>
        <w:ind w:firstLine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Согласно ч. 1 ст. 39.8. ЗК РФ у</w:t>
      </w:r>
      <w:r w:rsidRPr="00B33813">
        <w:rPr>
          <w:sz w:val="26"/>
          <w:szCs w:val="26"/>
          <w:lang w:bidi="ru-RU"/>
        </w:rPr>
        <w:t xml:space="preserve">словия договора аренды земельного участка, находящегося в государственной или муниципальной собственности, определяются гражданским законодательством, </w:t>
      </w:r>
      <w:r>
        <w:rPr>
          <w:sz w:val="26"/>
          <w:szCs w:val="26"/>
          <w:lang w:bidi="ru-RU"/>
        </w:rPr>
        <w:t>земельным к</w:t>
      </w:r>
      <w:r w:rsidRPr="00B33813">
        <w:rPr>
          <w:sz w:val="26"/>
          <w:szCs w:val="26"/>
          <w:lang w:bidi="ru-RU"/>
        </w:rPr>
        <w:t>одексом и другими федеральными законами</w:t>
      </w:r>
      <w:r>
        <w:rPr>
          <w:sz w:val="26"/>
          <w:szCs w:val="26"/>
          <w:lang w:bidi="ru-RU"/>
        </w:rPr>
        <w:t>.</w:t>
      </w:r>
    </w:p>
    <w:p w14:paraId="57CBE8AB" w14:textId="3EB90667" w:rsidR="00927F23" w:rsidRDefault="00927F23" w:rsidP="00927F23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В соответствии с ч. 1 ст. 615 ГК РФ </w:t>
      </w:r>
      <w:r w:rsidRPr="008F721D">
        <w:rPr>
          <w:rFonts w:eastAsiaTheme="minorHAnsi"/>
          <w:i/>
          <w:sz w:val="26"/>
          <w:szCs w:val="26"/>
          <w:lang w:eastAsia="en-US"/>
        </w:rPr>
        <w:t>арендатор обязан пользоваться арендованным имуществом в соответствии с условиями договора аренды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08C1D6D9" w14:textId="5BCCE779" w:rsidR="0083246D" w:rsidRDefault="00927F23" w:rsidP="00927F23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A28C8">
        <w:rPr>
          <w:rFonts w:eastAsiaTheme="minorHAnsi"/>
          <w:sz w:val="26"/>
          <w:szCs w:val="26"/>
          <w:lang w:eastAsia="en-US"/>
        </w:rPr>
        <w:t>Как показал анализ договоров</w:t>
      </w:r>
      <w:r w:rsidR="0017290E" w:rsidRPr="00AA28C8">
        <w:rPr>
          <w:rFonts w:eastAsiaTheme="minorHAnsi"/>
          <w:sz w:val="26"/>
          <w:szCs w:val="26"/>
          <w:lang w:eastAsia="en-US"/>
        </w:rPr>
        <w:t xml:space="preserve"> аренды земельного участка, договором предусматривается, что арендодатель имеет право на беспрепятственный доступ на территорию участка в целях осуществления мероприятий по муниципальному земельному контролю, а арендатор обязан обеспечить арендодателю</w:t>
      </w:r>
      <w:r w:rsidR="0083246D" w:rsidRPr="00AA28C8">
        <w:rPr>
          <w:rFonts w:eastAsiaTheme="minorHAnsi"/>
          <w:sz w:val="26"/>
          <w:szCs w:val="26"/>
          <w:lang w:eastAsia="en-US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</w:t>
      </w:r>
      <w:r w:rsidR="009A4A0B" w:rsidRPr="00AA28C8">
        <w:rPr>
          <w:rFonts w:eastAsiaTheme="minorHAnsi"/>
          <w:sz w:val="26"/>
          <w:szCs w:val="26"/>
          <w:lang w:eastAsia="en-US"/>
        </w:rPr>
        <w:t>. Кроме того, согласно договора арендатор не «обязан», а «имеет право» использовать участок на условиях, установленных договором. При этом арендодатель имеет право требовать досрочного расторжения договора при использовании участка арендатором не по целевому назначению</w:t>
      </w:r>
      <w:r w:rsidR="0083246D" w:rsidRPr="00AA28C8">
        <w:rPr>
          <w:rFonts w:eastAsiaTheme="minorHAnsi"/>
          <w:sz w:val="26"/>
          <w:szCs w:val="26"/>
          <w:lang w:eastAsia="en-US"/>
        </w:rPr>
        <w:t>.</w:t>
      </w:r>
    </w:p>
    <w:p w14:paraId="3A21A1AF" w14:textId="201D17B4" w:rsidR="00D665EA" w:rsidRPr="00070320" w:rsidRDefault="0083246D" w:rsidP="0083246D">
      <w:pPr>
        <w:widowControl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070320">
        <w:rPr>
          <w:rFonts w:eastAsiaTheme="minorHAnsi"/>
          <w:i/>
          <w:sz w:val="26"/>
          <w:szCs w:val="26"/>
          <w:lang w:eastAsia="en-US"/>
        </w:rPr>
        <w:t>Контроль за использованием</w:t>
      </w:r>
      <w:r w:rsidR="009A4A0B" w:rsidRPr="00070320">
        <w:rPr>
          <w:rFonts w:eastAsiaTheme="minorHAnsi"/>
          <w:i/>
          <w:sz w:val="26"/>
          <w:szCs w:val="26"/>
          <w:lang w:eastAsia="en-US"/>
        </w:rPr>
        <w:t xml:space="preserve"> земельных участков по целевому назначению (в соответствии с заключенными договорами) КУМИ УКМО не осуществлялся ни </w:t>
      </w:r>
      <w:r w:rsidR="00836B0E">
        <w:rPr>
          <w:rFonts w:eastAsiaTheme="minorHAnsi"/>
          <w:i/>
          <w:sz w:val="26"/>
          <w:szCs w:val="26"/>
          <w:lang w:eastAsia="en-US"/>
        </w:rPr>
        <w:t xml:space="preserve">в 2021 </w:t>
      </w:r>
      <w:r w:rsidR="00070320" w:rsidRPr="00070320">
        <w:rPr>
          <w:rFonts w:eastAsiaTheme="minorHAnsi"/>
          <w:i/>
          <w:sz w:val="26"/>
          <w:szCs w:val="26"/>
          <w:lang w:eastAsia="en-US"/>
        </w:rPr>
        <w:t>году</w:t>
      </w:r>
      <w:r w:rsidR="00836B0E">
        <w:rPr>
          <w:rFonts w:eastAsiaTheme="minorHAnsi"/>
          <w:i/>
          <w:sz w:val="26"/>
          <w:szCs w:val="26"/>
          <w:lang w:eastAsia="en-US"/>
        </w:rPr>
        <w:t>,</w:t>
      </w:r>
      <w:r w:rsidR="00070320" w:rsidRPr="00070320">
        <w:rPr>
          <w:rFonts w:eastAsiaTheme="minorHAnsi"/>
          <w:i/>
          <w:sz w:val="26"/>
          <w:szCs w:val="26"/>
          <w:lang w:eastAsia="en-US"/>
        </w:rPr>
        <w:t xml:space="preserve"> ни в 2022.</w:t>
      </w:r>
    </w:p>
    <w:p w14:paraId="192B4384" w14:textId="77777777" w:rsidR="0083246D" w:rsidRPr="0083246D" w:rsidRDefault="0083246D" w:rsidP="0083246D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5493E860" w14:textId="761C1CAF" w:rsidR="004C0D7C" w:rsidRDefault="004C0D7C" w:rsidP="004C0D7C">
      <w:pPr>
        <w:tabs>
          <w:tab w:val="left" w:pos="567"/>
          <w:tab w:val="left" w:pos="851"/>
          <w:tab w:val="left" w:pos="1276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C0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Pr="004C0D7C">
        <w:rPr>
          <w:b/>
          <w:sz w:val="26"/>
          <w:szCs w:val="26"/>
        </w:rPr>
        <w:t>. Оценить осуществление КУМИ УКМО функций главного администратора доходов районного бюджета в части доходов, получаемых от ра</w:t>
      </w:r>
      <w:r>
        <w:rPr>
          <w:b/>
          <w:sz w:val="26"/>
          <w:szCs w:val="26"/>
        </w:rPr>
        <w:t>споряжения земельными участками</w:t>
      </w:r>
    </w:p>
    <w:p w14:paraId="63658FDD" w14:textId="77777777" w:rsidR="005458D2" w:rsidRDefault="005458D2" w:rsidP="004C0D7C">
      <w:pPr>
        <w:tabs>
          <w:tab w:val="left" w:pos="567"/>
          <w:tab w:val="left" w:pos="851"/>
          <w:tab w:val="left" w:pos="1276"/>
        </w:tabs>
        <w:ind w:firstLine="567"/>
        <w:jc w:val="both"/>
        <w:rPr>
          <w:b/>
          <w:sz w:val="26"/>
          <w:szCs w:val="26"/>
        </w:rPr>
      </w:pPr>
    </w:p>
    <w:p w14:paraId="08E183E7" w14:textId="2BB17A68" w:rsidR="0000097D" w:rsidRDefault="0000097D" w:rsidP="0000097D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Усть-Кутского муниципального образования от 22.12.2020 №17 «О бюджете Усть-Кутского муниципального образования на 2021 год и плановый период 2022 и 2023 годов», постановлением Администрации Усть-Кутского муниципального образования от 12.11.2021 №470-п «Об утверждении перечня главных администраторов доходов бюджета и перечня главных </w:t>
      </w:r>
      <w:r>
        <w:rPr>
          <w:sz w:val="26"/>
          <w:szCs w:val="26"/>
        </w:rPr>
        <w:lastRenderedPageBreak/>
        <w:t>администраторов источников финансирования бюджета Усть-Кутского муниципального образования, порядка и сроков внесения и изменений в перечень главных администраторов доходов и в перечень главных администраторов источников финансирования дефицита бюджета Усть-Кутского муниципального образования»</w:t>
      </w:r>
      <w:r w:rsidR="00A74250">
        <w:rPr>
          <w:rStyle w:val="af5"/>
          <w:sz w:val="26"/>
          <w:szCs w:val="26"/>
        </w:rPr>
        <w:footnoteReference w:id="13"/>
      </w:r>
      <w:r>
        <w:rPr>
          <w:sz w:val="26"/>
          <w:szCs w:val="26"/>
        </w:rPr>
        <w:t>, действующими в проверяемом периоде, Комитет являлся главным администратором доходов бюджета УКМО от использования земель и земельных участков, находящихся в муниципальной собственности УКМО, а также земельных участко</w:t>
      </w:r>
      <w:r w:rsidR="00993E0D">
        <w:rPr>
          <w:sz w:val="26"/>
          <w:szCs w:val="26"/>
        </w:rPr>
        <w:t>в,</w:t>
      </w:r>
      <w:r>
        <w:rPr>
          <w:sz w:val="26"/>
          <w:szCs w:val="26"/>
        </w:rPr>
        <w:t xml:space="preserve"> государственная собственность на которые не разграничена и которые расположены в границах сельских поселений и межселенных территорий УКМО с кодом главного администратора бюджетной системы (ГАБС) 913.</w:t>
      </w:r>
    </w:p>
    <w:p w14:paraId="4E8DDF67" w14:textId="1765326C" w:rsidR="0000097D" w:rsidRDefault="0000097D" w:rsidP="0000097D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ч.</w:t>
      </w:r>
      <w:r w:rsidR="00993E0D">
        <w:rPr>
          <w:sz w:val="26"/>
          <w:szCs w:val="26"/>
        </w:rPr>
        <w:t xml:space="preserve"> </w:t>
      </w:r>
      <w:r>
        <w:rPr>
          <w:sz w:val="26"/>
          <w:szCs w:val="26"/>
        </w:rPr>
        <w:t>4 ст. 160.1 БК РФ, постановлением Администрации УКМО от 11.11.2015 №1132-п утвержден Порядок осуществления органами местного самоуправления Усть-Кутского муниципального образования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 – Порядок ГАБС № 1132</w:t>
      </w:r>
      <w:r w:rsidR="00426C89">
        <w:rPr>
          <w:sz w:val="26"/>
          <w:szCs w:val="26"/>
        </w:rPr>
        <w:t>-п</w:t>
      </w:r>
      <w:r>
        <w:rPr>
          <w:sz w:val="26"/>
          <w:szCs w:val="26"/>
        </w:rPr>
        <w:t>).</w:t>
      </w:r>
    </w:p>
    <w:p w14:paraId="33C04BE2" w14:textId="373AA755" w:rsidR="0000097D" w:rsidRDefault="0000097D" w:rsidP="0000097D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Порядка ГАБС №1132</w:t>
      </w:r>
      <w:r w:rsidR="00993E0D">
        <w:rPr>
          <w:sz w:val="26"/>
          <w:szCs w:val="26"/>
        </w:rPr>
        <w:t>-п</w:t>
      </w:r>
      <w:r>
        <w:rPr>
          <w:sz w:val="26"/>
          <w:szCs w:val="26"/>
        </w:rPr>
        <w:t xml:space="preserve">, распоряжениями Комитета от 06.12.2021 №208/01-10, от 29.12.2021 №160/01-10 Комитет в проверяемом периоде наделен полномочиями администратора доходов, закреплены соответствующие коды администратора доходов бюджетов бюджетной системы РФ. </w:t>
      </w:r>
    </w:p>
    <w:p w14:paraId="732BF24B" w14:textId="558F306C" w:rsidR="0000097D" w:rsidRDefault="0000097D" w:rsidP="0000097D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бюджетных полномочий, предусмотренных ст. 160.1</w:t>
      </w:r>
      <w:r w:rsidR="00993E0D">
        <w:rPr>
          <w:sz w:val="26"/>
          <w:szCs w:val="26"/>
        </w:rPr>
        <w:t xml:space="preserve"> БК РФ, согласно Порядку ГАБС №</w:t>
      </w:r>
      <w:r>
        <w:rPr>
          <w:sz w:val="26"/>
          <w:szCs w:val="26"/>
        </w:rPr>
        <w:t>1132</w:t>
      </w:r>
      <w:r w:rsidR="00993E0D">
        <w:rPr>
          <w:sz w:val="26"/>
          <w:szCs w:val="26"/>
        </w:rPr>
        <w:t>-п</w:t>
      </w:r>
      <w:r>
        <w:rPr>
          <w:sz w:val="26"/>
          <w:szCs w:val="26"/>
        </w:rPr>
        <w:t xml:space="preserve"> Комитет в рамках бюджетных полномочий главных администраторов доходов бюджетов составля</w:t>
      </w:r>
      <w:r w:rsidR="00000508">
        <w:rPr>
          <w:sz w:val="26"/>
          <w:szCs w:val="26"/>
        </w:rPr>
        <w:t>е</w:t>
      </w:r>
      <w:r>
        <w:rPr>
          <w:sz w:val="26"/>
          <w:szCs w:val="26"/>
        </w:rPr>
        <w:t>т прогноз поступления администрируемых доходов в разрезе кодов бюджетной классификации.</w:t>
      </w:r>
    </w:p>
    <w:p w14:paraId="77FB153D" w14:textId="2B25A57C" w:rsidR="0000097D" w:rsidRPr="0000097D" w:rsidRDefault="0000097D" w:rsidP="0000097D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00097D">
        <w:rPr>
          <w:sz w:val="26"/>
          <w:szCs w:val="26"/>
        </w:rPr>
        <w:t>В части доходов от распоряжения земельными ресурсами Комитет</w:t>
      </w:r>
      <w:r w:rsidR="003E5179">
        <w:rPr>
          <w:sz w:val="26"/>
          <w:szCs w:val="26"/>
        </w:rPr>
        <w:t xml:space="preserve"> администрирует 5 видов доходов.</w:t>
      </w:r>
    </w:p>
    <w:p w14:paraId="39A77E68" w14:textId="5E4A3E9E" w:rsidR="0000097D" w:rsidRPr="0000097D" w:rsidRDefault="0000097D" w:rsidP="0000097D">
      <w:pPr>
        <w:jc w:val="both"/>
        <w:rPr>
          <w:bCs/>
          <w:sz w:val="26"/>
          <w:szCs w:val="26"/>
        </w:rPr>
      </w:pPr>
      <w:r w:rsidRPr="0000097D">
        <w:rPr>
          <w:bCs/>
          <w:sz w:val="26"/>
          <w:szCs w:val="26"/>
        </w:rPr>
        <w:tab/>
        <w:t xml:space="preserve">Динамика поступления доходов от распоряжения земельными участками            в   2019-2022 годы отражает нестабильное поступление по годам в разрезе всех видов доходов, что в итоговых значениях по годам выглядит следующим образом: </w:t>
      </w:r>
    </w:p>
    <w:p w14:paraId="69A92D00" w14:textId="77777777" w:rsidR="0000097D" w:rsidRPr="0000097D" w:rsidRDefault="0000097D" w:rsidP="0000097D">
      <w:pPr>
        <w:jc w:val="both"/>
        <w:rPr>
          <w:bCs/>
          <w:sz w:val="24"/>
          <w:szCs w:val="24"/>
        </w:rPr>
      </w:pPr>
      <w:r w:rsidRPr="0000097D">
        <w:rPr>
          <w:bCs/>
          <w:sz w:val="24"/>
          <w:szCs w:val="24"/>
        </w:rPr>
        <w:t xml:space="preserve">                                                                                                                            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26"/>
        <w:gridCol w:w="1923"/>
        <w:gridCol w:w="1790"/>
      </w:tblGrid>
      <w:tr w:rsidR="0000097D" w:rsidRPr="0000097D" w14:paraId="3E332303" w14:textId="77777777" w:rsidTr="00864BE9">
        <w:tc>
          <w:tcPr>
            <w:tcW w:w="2547" w:type="dxa"/>
            <w:vMerge w:val="restart"/>
          </w:tcPr>
          <w:p w14:paraId="1A30554F" w14:textId="77777777" w:rsidR="0000097D" w:rsidRPr="0000097D" w:rsidRDefault="0000097D" w:rsidP="00864BE9">
            <w:pPr>
              <w:jc w:val="both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Всего доходов от распоряжения земельными участками</w:t>
            </w:r>
          </w:p>
        </w:tc>
        <w:tc>
          <w:tcPr>
            <w:tcW w:w="1559" w:type="dxa"/>
          </w:tcPr>
          <w:p w14:paraId="4B457849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526" w:type="dxa"/>
          </w:tcPr>
          <w:p w14:paraId="43247863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923" w:type="dxa"/>
          </w:tcPr>
          <w:p w14:paraId="692B4F12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790" w:type="dxa"/>
          </w:tcPr>
          <w:p w14:paraId="3D854EF7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2022</w:t>
            </w:r>
          </w:p>
        </w:tc>
      </w:tr>
      <w:tr w:rsidR="0000097D" w:rsidRPr="0000097D" w14:paraId="1EF3315D" w14:textId="77777777" w:rsidTr="00864BE9">
        <w:tc>
          <w:tcPr>
            <w:tcW w:w="2547" w:type="dxa"/>
            <w:vMerge/>
          </w:tcPr>
          <w:p w14:paraId="4AD2F64B" w14:textId="77777777" w:rsidR="0000097D" w:rsidRPr="0000097D" w:rsidRDefault="0000097D" w:rsidP="00864BE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3F6AAC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0DEC10A5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15 739,6</w:t>
            </w:r>
          </w:p>
        </w:tc>
        <w:tc>
          <w:tcPr>
            <w:tcW w:w="1526" w:type="dxa"/>
          </w:tcPr>
          <w:p w14:paraId="34473A59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2B9628D9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6 957,5</w:t>
            </w:r>
          </w:p>
        </w:tc>
        <w:tc>
          <w:tcPr>
            <w:tcW w:w="1923" w:type="dxa"/>
          </w:tcPr>
          <w:p w14:paraId="3AA9CF5E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1F852E61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6 382,4</w:t>
            </w:r>
          </w:p>
        </w:tc>
        <w:tc>
          <w:tcPr>
            <w:tcW w:w="1790" w:type="dxa"/>
          </w:tcPr>
          <w:p w14:paraId="535101EC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65C3ADE6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11 089,1</w:t>
            </w:r>
          </w:p>
        </w:tc>
      </w:tr>
    </w:tbl>
    <w:p w14:paraId="72B98A55" w14:textId="77777777" w:rsidR="0000097D" w:rsidRPr="0000097D" w:rsidRDefault="0000097D" w:rsidP="0000097D">
      <w:pPr>
        <w:jc w:val="both"/>
        <w:rPr>
          <w:bCs/>
          <w:sz w:val="26"/>
          <w:szCs w:val="26"/>
        </w:rPr>
      </w:pPr>
    </w:p>
    <w:p w14:paraId="52FCDF01" w14:textId="77777777" w:rsidR="0000097D" w:rsidRPr="0000097D" w:rsidRDefault="0000097D" w:rsidP="0000097D">
      <w:pPr>
        <w:ind w:firstLine="708"/>
        <w:jc w:val="both"/>
        <w:rPr>
          <w:bCs/>
          <w:sz w:val="26"/>
          <w:szCs w:val="26"/>
        </w:rPr>
      </w:pPr>
      <w:r w:rsidRPr="0000097D">
        <w:rPr>
          <w:bCs/>
          <w:sz w:val="26"/>
          <w:szCs w:val="26"/>
        </w:rPr>
        <w:t>Наибо́льшее отклонение наблюдается по доходу от продажи земельных участков, находящихся в собственности УКМО, где поступление по годам отражено в следующей таблице:</w:t>
      </w:r>
    </w:p>
    <w:p w14:paraId="4A041A94" w14:textId="77777777" w:rsidR="0000097D" w:rsidRPr="0000097D" w:rsidRDefault="0000097D" w:rsidP="0000097D">
      <w:pPr>
        <w:ind w:firstLine="708"/>
        <w:jc w:val="both"/>
        <w:rPr>
          <w:bCs/>
          <w:sz w:val="26"/>
          <w:szCs w:val="26"/>
        </w:rPr>
      </w:pPr>
      <w:r w:rsidRPr="0000097D">
        <w:rPr>
          <w:bCs/>
          <w:sz w:val="26"/>
          <w:szCs w:val="26"/>
        </w:rPr>
        <w:t xml:space="preserve">                                                                                                        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26"/>
        <w:gridCol w:w="1923"/>
        <w:gridCol w:w="1790"/>
      </w:tblGrid>
      <w:tr w:rsidR="0000097D" w:rsidRPr="0000097D" w14:paraId="441FC884" w14:textId="77777777" w:rsidTr="00864BE9">
        <w:tc>
          <w:tcPr>
            <w:tcW w:w="2547" w:type="dxa"/>
            <w:vMerge w:val="restart"/>
          </w:tcPr>
          <w:p w14:paraId="1A7C8B37" w14:textId="77777777" w:rsidR="0000097D" w:rsidRPr="0000097D" w:rsidRDefault="0000097D" w:rsidP="00864BE9">
            <w:pPr>
              <w:jc w:val="both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 xml:space="preserve"> Доходы от продажи земельных участков, находящихся в собственности УКМО</w:t>
            </w:r>
          </w:p>
        </w:tc>
        <w:tc>
          <w:tcPr>
            <w:tcW w:w="1559" w:type="dxa"/>
          </w:tcPr>
          <w:p w14:paraId="36F58297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526" w:type="dxa"/>
          </w:tcPr>
          <w:p w14:paraId="039FAAE2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923" w:type="dxa"/>
          </w:tcPr>
          <w:p w14:paraId="1F6B5348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790" w:type="dxa"/>
          </w:tcPr>
          <w:p w14:paraId="7366A6F4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2022</w:t>
            </w:r>
          </w:p>
        </w:tc>
      </w:tr>
      <w:tr w:rsidR="0000097D" w:rsidRPr="0000097D" w14:paraId="0C0DED24" w14:textId="77777777" w:rsidTr="00864BE9">
        <w:tc>
          <w:tcPr>
            <w:tcW w:w="2547" w:type="dxa"/>
            <w:vMerge/>
          </w:tcPr>
          <w:p w14:paraId="125C3CC2" w14:textId="77777777" w:rsidR="0000097D" w:rsidRPr="0000097D" w:rsidRDefault="0000097D" w:rsidP="00864BE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9398EB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745E6348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7 618,38</w:t>
            </w:r>
          </w:p>
        </w:tc>
        <w:tc>
          <w:tcPr>
            <w:tcW w:w="1526" w:type="dxa"/>
          </w:tcPr>
          <w:p w14:paraId="6413C15B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64EDB82B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950,4</w:t>
            </w:r>
          </w:p>
        </w:tc>
        <w:tc>
          <w:tcPr>
            <w:tcW w:w="1923" w:type="dxa"/>
          </w:tcPr>
          <w:p w14:paraId="0EBF29FB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56BA4C49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121,9</w:t>
            </w:r>
          </w:p>
        </w:tc>
        <w:tc>
          <w:tcPr>
            <w:tcW w:w="1790" w:type="dxa"/>
          </w:tcPr>
          <w:p w14:paraId="440D7F03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</w:p>
          <w:p w14:paraId="54CE5E8B" w14:textId="77777777" w:rsidR="0000097D" w:rsidRPr="0000097D" w:rsidRDefault="0000097D" w:rsidP="00864BE9">
            <w:pPr>
              <w:jc w:val="center"/>
              <w:rPr>
                <w:bCs/>
                <w:sz w:val="26"/>
                <w:szCs w:val="26"/>
              </w:rPr>
            </w:pPr>
            <w:r w:rsidRPr="0000097D">
              <w:rPr>
                <w:bCs/>
                <w:sz w:val="26"/>
                <w:szCs w:val="26"/>
              </w:rPr>
              <w:t>4 647,5</w:t>
            </w:r>
          </w:p>
        </w:tc>
      </w:tr>
    </w:tbl>
    <w:p w14:paraId="0D4F2E1C" w14:textId="77777777" w:rsidR="0000097D" w:rsidRPr="0000097D" w:rsidRDefault="0000097D" w:rsidP="0000097D">
      <w:pPr>
        <w:ind w:firstLine="708"/>
        <w:jc w:val="both"/>
        <w:rPr>
          <w:bCs/>
          <w:sz w:val="26"/>
          <w:szCs w:val="26"/>
        </w:rPr>
      </w:pPr>
    </w:p>
    <w:p w14:paraId="31A8AC35" w14:textId="6AD98E06" w:rsidR="0000097D" w:rsidRPr="0000097D" w:rsidRDefault="0000097D" w:rsidP="0000097D">
      <w:pPr>
        <w:jc w:val="both"/>
        <w:rPr>
          <w:bCs/>
          <w:sz w:val="26"/>
          <w:szCs w:val="26"/>
        </w:rPr>
      </w:pPr>
      <w:r w:rsidRPr="0000097D">
        <w:rPr>
          <w:bCs/>
          <w:sz w:val="26"/>
          <w:szCs w:val="26"/>
        </w:rPr>
        <w:tab/>
        <w:t xml:space="preserve">Сравнительный анализ прогнозирования и выполнения прогноза по доходам, получаемым от распоряжения земельными участками, показал, что точность </w:t>
      </w:r>
      <w:r w:rsidRPr="0000097D">
        <w:rPr>
          <w:bCs/>
          <w:sz w:val="26"/>
          <w:szCs w:val="26"/>
        </w:rPr>
        <w:lastRenderedPageBreak/>
        <w:t xml:space="preserve">прогнозов, сформированных в соответствии с Методикой прогнозирования за проверяемый период также имеет нестабильную динамику, где процент исполнения по отдельно взятому доходу варьируется в диапазоне от 0% до 3 812,6%, что характеризует </w:t>
      </w:r>
      <w:r w:rsidR="00993E0D">
        <w:rPr>
          <w:bCs/>
          <w:sz w:val="26"/>
          <w:szCs w:val="26"/>
        </w:rPr>
        <w:t xml:space="preserve">недостаточно </w:t>
      </w:r>
      <w:r w:rsidRPr="0000097D">
        <w:rPr>
          <w:bCs/>
          <w:sz w:val="26"/>
          <w:szCs w:val="26"/>
        </w:rPr>
        <w:t>качеств</w:t>
      </w:r>
      <w:r w:rsidR="00993E0D">
        <w:rPr>
          <w:bCs/>
          <w:sz w:val="26"/>
          <w:szCs w:val="26"/>
        </w:rPr>
        <w:t>енное</w:t>
      </w:r>
      <w:r w:rsidRPr="0000097D">
        <w:rPr>
          <w:bCs/>
          <w:sz w:val="26"/>
          <w:szCs w:val="26"/>
        </w:rPr>
        <w:t xml:space="preserve"> планировани</w:t>
      </w:r>
      <w:r w:rsidR="00993E0D">
        <w:rPr>
          <w:bCs/>
          <w:sz w:val="26"/>
          <w:szCs w:val="26"/>
        </w:rPr>
        <w:t>е</w:t>
      </w:r>
      <w:r w:rsidRPr="0000097D">
        <w:rPr>
          <w:bCs/>
          <w:sz w:val="26"/>
          <w:szCs w:val="26"/>
        </w:rPr>
        <w:t xml:space="preserve"> доходов </w:t>
      </w:r>
      <w:r w:rsidR="00993E0D">
        <w:rPr>
          <w:bCs/>
          <w:sz w:val="26"/>
          <w:szCs w:val="26"/>
        </w:rPr>
        <w:t>КУМИ</w:t>
      </w:r>
      <w:r w:rsidRPr="0000097D">
        <w:rPr>
          <w:bCs/>
          <w:sz w:val="26"/>
          <w:szCs w:val="26"/>
        </w:rPr>
        <w:t xml:space="preserve"> УКМО.</w:t>
      </w:r>
    </w:p>
    <w:p w14:paraId="3EADFD85" w14:textId="77777777" w:rsidR="004C0D7C" w:rsidRPr="0000097D" w:rsidRDefault="004C0D7C" w:rsidP="00715E0B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04231026" w14:textId="700ACC1E" w:rsidR="004C0D7C" w:rsidRDefault="004C0D7C" w:rsidP="004C0D7C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  <w:r w:rsidRPr="0000097D">
        <w:rPr>
          <w:b/>
          <w:sz w:val="26"/>
          <w:szCs w:val="26"/>
        </w:rPr>
        <w:t>2.2.1. Анализ методики прогнозирования поступлений доходов в бюджет УКМО, главным администратором которых является КУМИ УКМО</w:t>
      </w:r>
    </w:p>
    <w:p w14:paraId="680D382E" w14:textId="77777777" w:rsidR="00070320" w:rsidRPr="0000097D" w:rsidRDefault="00070320" w:rsidP="004C0D7C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</w:p>
    <w:p w14:paraId="3AF14027" w14:textId="5B36C5A0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требованиями, установленными ст. 160.1 БК РФ, Комитетом утверждена Методика прогнозирования поступлений доходов в бюджет </w:t>
      </w:r>
      <w:r w:rsidR="00E80DA1">
        <w:rPr>
          <w:sz w:val="26"/>
          <w:szCs w:val="26"/>
        </w:rPr>
        <w:t>УКМО</w:t>
      </w:r>
      <w:r>
        <w:rPr>
          <w:sz w:val="26"/>
          <w:szCs w:val="26"/>
        </w:rPr>
        <w:t>, главным администратором которых является Комитет (приказ от 24.11.2021 г. № 193/01-10, далее – Методика прогнозирования).</w:t>
      </w:r>
    </w:p>
    <w:p w14:paraId="5436EB6A" w14:textId="711B4E24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Общими требованиями к </w:t>
      </w:r>
      <w:r w:rsidR="00993E0D">
        <w:rPr>
          <w:sz w:val="26"/>
          <w:szCs w:val="26"/>
        </w:rPr>
        <w:t>М</w:t>
      </w:r>
      <w:r>
        <w:rPr>
          <w:sz w:val="26"/>
          <w:szCs w:val="26"/>
        </w:rPr>
        <w:t>етодике прогнозирования поступлений доходов в бюджеты бюджетной системы Российской Федерации, утвержденными постановлением Правительства РФ от 23.06.2016 №574</w:t>
      </w:r>
      <w:r>
        <w:rPr>
          <w:rStyle w:val="af5"/>
          <w:sz w:val="26"/>
          <w:szCs w:val="26"/>
        </w:rPr>
        <w:footnoteReference w:id="14"/>
      </w:r>
      <w:r>
        <w:rPr>
          <w:sz w:val="26"/>
          <w:szCs w:val="26"/>
        </w:rPr>
        <w:t xml:space="preserve">, </w:t>
      </w:r>
      <w:r w:rsidRPr="006202A0">
        <w:rPr>
          <w:b/>
          <w:sz w:val="26"/>
          <w:szCs w:val="26"/>
        </w:rPr>
        <w:t>в отношении прогнозирования доходов от аренды земельных участков</w:t>
      </w:r>
      <w:r>
        <w:rPr>
          <w:sz w:val="26"/>
          <w:szCs w:val="26"/>
        </w:rPr>
        <w:t xml:space="preserve"> предусмотрено применение метода прямого расчета на основе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аренды. </w:t>
      </w:r>
      <w:r w:rsidRPr="002069E7">
        <w:rPr>
          <w:b/>
          <w:sz w:val="26"/>
          <w:szCs w:val="26"/>
        </w:rPr>
        <w:t>Источником данных</w:t>
      </w:r>
      <w:r>
        <w:rPr>
          <w:sz w:val="26"/>
          <w:szCs w:val="26"/>
        </w:rPr>
        <w:t xml:space="preserve"> о сдаваемой в аренду площади и ставке арендной платы </w:t>
      </w:r>
      <w:r w:rsidRPr="002069E7">
        <w:rPr>
          <w:b/>
          <w:sz w:val="26"/>
          <w:szCs w:val="26"/>
        </w:rPr>
        <w:t>являются договора</w:t>
      </w:r>
      <w:r>
        <w:rPr>
          <w:sz w:val="26"/>
          <w:szCs w:val="26"/>
        </w:rPr>
        <w:t>, заключенные (планируемые к заключению) с арендаторами.</w:t>
      </w:r>
    </w:p>
    <w:p w14:paraId="59F213C7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 соответствии с пунктом 4 Общих требований Методика прогнозирования в случае использования метода прямого расчета может содержать характеристику уровня собираемости с учетом динамики показателя собираемости в предшествующие периоды и целевого уровня собираемости вида доходов (в случае его наличия).</w:t>
      </w:r>
    </w:p>
    <w:p w14:paraId="36EDA411" w14:textId="77777777" w:rsidR="0000097D" w:rsidRPr="00426C89" w:rsidRDefault="0000097D" w:rsidP="0000097D">
      <w:pPr>
        <w:ind w:firstLine="709"/>
        <w:jc w:val="both"/>
        <w:rPr>
          <w:sz w:val="26"/>
          <w:szCs w:val="26"/>
        </w:rPr>
      </w:pPr>
      <w:r w:rsidRPr="00426C89">
        <w:rPr>
          <w:sz w:val="26"/>
          <w:szCs w:val="26"/>
        </w:rPr>
        <w:t>Формула расчета доходов, получаемых в виде арендной платы за земельные участки, согласно Методике прогнозирования Комитета выглядит следующим образом:</w:t>
      </w:r>
    </w:p>
    <w:p w14:paraId="55BBF3CB" w14:textId="77777777" w:rsidR="0000097D" w:rsidRPr="00426C89" w:rsidRDefault="0000097D" w:rsidP="0000097D">
      <w:pPr>
        <w:ind w:firstLine="709"/>
        <w:jc w:val="both"/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Пд=(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Hp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By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Bb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)*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h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a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Ho</m:t>
        </m:r>
      </m:oMath>
      <w:r w:rsidRPr="00426C89">
        <w:rPr>
          <w:i/>
          <w:sz w:val="26"/>
          <w:szCs w:val="26"/>
        </w:rPr>
        <w:t xml:space="preserve">, </w:t>
      </w:r>
      <w:r w:rsidRPr="00426C89">
        <w:rPr>
          <w:sz w:val="26"/>
          <w:szCs w:val="26"/>
        </w:rPr>
        <w:t>где:</w:t>
      </w:r>
    </w:p>
    <w:p w14:paraId="2684A7DC" w14:textId="52DF779D" w:rsidR="0000097D" w:rsidRPr="00426C89" w:rsidRDefault="0000097D" w:rsidP="0000097D">
      <w:pPr>
        <w:ind w:firstLine="709"/>
        <w:jc w:val="both"/>
        <w:rPr>
          <w:sz w:val="26"/>
          <w:szCs w:val="26"/>
        </w:rPr>
      </w:pPr>
      <w:r w:rsidRPr="00426C89">
        <w:rPr>
          <w:b/>
          <w:i/>
          <w:sz w:val="26"/>
          <w:szCs w:val="26"/>
        </w:rPr>
        <w:t>Пд</w:t>
      </w:r>
      <w:r w:rsidR="00426C89">
        <w:rPr>
          <w:b/>
          <w:i/>
          <w:sz w:val="26"/>
          <w:szCs w:val="26"/>
        </w:rPr>
        <w:t xml:space="preserve"> </w:t>
      </w:r>
      <w:r w:rsidRPr="00426C89">
        <w:rPr>
          <w:sz w:val="26"/>
          <w:szCs w:val="26"/>
        </w:rPr>
        <w:t>- прогноз поступления арендной платы за земельные участки в бюджет Усть-Кутского муниципального образования;</w:t>
      </w:r>
    </w:p>
    <w:p w14:paraId="4A287917" w14:textId="61FCB2E0" w:rsidR="0000097D" w:rsidRPr="00426C89" w:rsidRDefault="0000097D" w:rsidP="0000097D">
      <w:pPr>
        <w:ind w:left="709"/>
        <w:jc w:val="both"/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Hp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Pr="00426C89">
        <w:rPr>
          <w:b/>
          <w:i/>
          <w:sz w:val="26"/>
          <w:szCs w:val="26"/>
        </w:rPr>
        <w:t xml:space="preserve">- </w:t>
      </w:r>
      <w:r w:rsidRPr="00426C89">
        <w:rPr>
          <w:sz w:val="26"/>
          <w:szCs w:val="26"/>
        </w:rPr>
        <w:t>сумма начисленных платежей по арендной плате за земельные участки</w:t>
      </w:r>
    </w:p>
    <w:p w14:paraId="0DBA3CDA" w14:textId="77777777" w:rsidR="0000097D" w:rsidRPr="00426C89" w:rsidRDefault="0000097D" w:rsidP="0000097D">
      <w:pPr>
        <w:jc w:val="both"/>
        <w:rPr>
          <w:sz w:val="26"/>
          <w:szCs w:val="26"/>
        </w:rPr>
      </w:pPr>
      <w:r w:rsidRPr="00426C89">
        <w:rPr>
          <w:sz w:val="26"/>
          <w:szCs w:val="26"/>
        </w:rPr>
        <w:t>в бюджет в текущем финансовом году;</w:t>
      </w:r>
    </w:p>
    <w:p w14:paraId="3CBD3456" w14:textId="77777777" w:rsidR="0000097D" w:rsidRPr="00426C89" w:rsidRDefault="0000097D" w:rsidP="0000097D">
      <w:pPr>
        <w:jc w:val="both"/>
        <w:rPr>
          <w:sz w:val="26"/>
          <w:szCs w:val="26"/>
        </w:rPr>
      </w:pPr>
      <w:r w:rsidRPr="00426C89">
        <w:rPr>
          <w:sz w:val="26"/>
          <w:szCs w:val="26"/>
        </w:rPr>
        <w:tab/>
      </w:r>
      <w:r w:rsidRPr="00426C89">
        <w:rPr>
          <w:b/>
          <w:sz w:val="26"/>
          <w:szCs w:val="26"/>
          <w:lang w:val="en-US"/>
        </w:rPr>
        <w:t>By</w:t>
      </w:r>
      <w:r w:rsidRPr="00426C89">
        <w:rPr>
          <w:sz w:val="26"/>
          <w:szCs w:val="26"/>
        </w:rPr>
        <w:t xml:space="preserve"> - объем увеличения поступлений арендной платы за земельные участки, в связи с планируемым уменьшением площадей, сдаваемых в аренду;</w:t>
      </w:r>
    </w:p>
    <w:p w14:paraId="418DA979" w14:textId="77777777" w:rsidR="0000097D" w:rsidRPr="00426C89" w:rsidRDefault="0000097D" w:rsidP="0000097D">
      <w:pPr>
        <w:jc w:val="both"/>
        <w:rPr>
          <w:sz w:val="26"/>
          <w:szCs w:val="26"/>
        </w:rPr>
      </w:pPr>
      <w:r w:rsidRPr="00426C89">
        <w:rPr>
          <w:sz w:val="26"/>
          <w:szCs w:val="26"/>
        </w:rPr>
        <w:tab/>
      </w:r>
      <w:r w:rsidRPr="000C25AB">
        <w:rPr>
          <w:b/>
          <w:i/>
          <w:sz w:val="26"/>
          <w:szCs w:val="26"/>
          <w:lang w:val="en-US"/>
        </w:rPr>
        <w:t>Kha</w:t>
      </w:r>
      <w:r w:rsidRPr="000C25AB">
        <w:rPr>
          <w:b/>
          <w:sz w:val="26"/>
          <w:szCs w:val="26"/>
        </w:rPr>
        <w:t xml:space="preserve"> </w:t>
      </w:r>
      <w:r w:rsidRPr="000C25AB">
        <w:rPr>
          <w:sz w:val="26"/>
          <w:szCs w:val="26"/>
        </w:rPr>
        <w:t>– коэффициент, учитывающий индексацию ставок арендной платы за земельные участки;</w:t>
      </w:r>
    </w:p>
    <w:p w14:paraId="72AB65D0" w14:textId="77777777" w:rsidR="0000097D" w:rsidRPr="001D133B" w:rsidRDefault="0000097D" w:rsidP="0000097D">
      <w:pPr>
        <w:jc w:val="both"/>
        <w:rPr>
          <w:sz w:val="26"/>
          <w:szCs w:val="26"/>
        </w:rPr>
      </w:pPr>
      <w:r w:rsidRPr="00426C89">
        <w:rPr>
          <w:sz w:val="26"/>
          <w:szCs w:val="26"/>
        </w:rPr>
        <w:tab/>
      </w:r>
      <w:r w:rsidRPr="00426C89">
        <w:rPr>
          <w:b/>
          <w:i/>
          <w:sz w:val="26"/>
          <w:szCs w:val="26"/>
          <w:lang w:val="en-US"/>
        </w:rPr>
        <w:t>Ho</w:t>
      </w:r>
      <w:r w:rsidRPr="00426C89">
        <w:rPr>
          <w:sz w:val="26"/>
          <w:szCs w:val="26"/>
        </w:rPr>
        <w:t xml:space="preserve"> – прогнозируемый объем поступлений в виде неисполненных обязательств (задолженности) прошлых лет, возможной к взысканию.</w:t>
      </w:r>
    </w:p>
    <w:p w14:paraId="346DDB1E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Проведенный анализ показал, что Методика прогнозирования Комитета </w:t>
      </w:r>
      <w:r w:rsidRPr="002069E7">
        <w:rPr>
          <w:b/>
          <w:i/>
          <w:sz w:val="26"/>
          <w:szCs w:val="26"/>
        </w:rPr>
        <w:t>не в полной мере соответствует Общим требованиям</w:t>
      </w:r>
      <w:r>
        <w:rPr>
          <w:sz w:val="26"/>
          <w:szCs w:val="26"/>
        </w:rPr>
        <w:t>, так как механизм индексации ставок арендной платы за земельные участки на практике не может быть применен в силу действующего законодательства, регулирующего порядок определения размера арендной платы за земельные участки, находящиеся в государственной или муниципальной собственности.</w:t>
      </w:r>
    </w:p>
    <w:p w14:paraId="757BDFCB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того, данная формула противоречит источнику данных – условиям </w:t>
      </w:r>
      <w:r>
        <w:rPr>
          <w:sz w:val="26"/>
          <w:szCs w:val="26"/>
        </w:rPr>
        <w:lastRenderedPageBreak/>
        <w:t>заключенных договоров аренды,</w:t>
      </w:r>
      <w:r w:rsidRPr="00944F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где изменение арендной платы предусмотрено путем умножения на уровень инфляции, установленный федеральным законом о федеральном бюджете на очередной финансовый год и плановый период, который </w:t>
      </w:r>
      <w:r w:rsidRPr="00572386">
        <w:rPr>
          <w:sz w:val="26"/>
          <w:szCs w:val="26"/>
        </w:rPr>
        <w:t>применяется ежегодно по состоянию на начало очередного финансового года, начиная с года, следующего за годом, в котором заключен договор аренды</w:t>
      </w:r>
      <w:r>
        <w:rPr>
          <w:b/>
          <w:i/>
          <w:sz w:val="26"/>
          <w:szCs w:val="26"/>
        </w:rPr>
        <w:t xml:space="preserve"> </w:t>
      </w:r>
      <w:r w:rsidRPr="00884D25">
        <w:rPr>
          <w:sz w:val="26"/>
          <w:szCs w:val="26"/>
        </w:rPr>
        <w:t>без торгов</w:t>
      </w:r>
      <w:r>
        <w:rPr>
          <w:sz w:val="26"/>
          <w:szCs w:val="26"/>
        </w:rPr>
        <w:t>. А</w:t>
      </w:r>
      <w:r w:rsidRPr="00884D25">
        <w:rPr>
          <w:sz w:val="26"/>
          <w:szCs w:val="26"/>
        </w:rPr>
        <w:t xml:space="preserve"> в случае заключения договора</w:t>
      </w:r>
      <w:r>
        <w:rPr>
          <w:sz w:val="26"/>
          <w:szCs w:val="26"/>
        </w:rPr>
        <w:t xml:space="preserve"> аренды</w:t>
      </w:r>
      <w:r w:rsidRPr="00884D25">
        <w:rPr>
          <w:sz w:val="26"/>
          <w:szCs w:val="26"/>
        </w:rPr>
        <w:t xml:space="preserve"> по результата</w:t>
      </w:r>
      <w:r>
        <w:rPr>
          <w:sz w:val="26"/>
          <w:szCs w:val="26"/>
        </w:rPr>
        <w:t>м</w:t>
      </w:r>
      <w:r w:rsidRPr="00884D25">
        <w:rPr>
          <w:sz w:val="26"/>
          <w:szCs w:val="26"/>
        </w:rPr>
        <w:t xml:space="preserve"> торгов </w:t>
      </w:r>
      <w:r>
        <w:rPr>
          <w:sz w:val="26"/>
          <w:szCs w:val="26"/>
        </w:rPr>
        <w:t xml:space="preserve">согласно п.8 ст. 448 ГК РФ </w:t>
      </w:r>
      <w:r w:rsidRPr="00884D25">
        <w:rPr>
          <w:sz w:val="26"/>
          <w:szCs w:val="26"/>
        </w:rPr>
        <w:t>арендная плата изменению не подлежит.</w:t>
      </w:r>
      <w:r>
        <w:rPr>
          <w:sz w:val="26"/>
          <w:szCs w:val="26"/>
        </w:rPr>
        <w:t xml:space="preserve"> </w:t>
      </w:r>
    </w:p>
    <w:p w14:paraId="2C455D0B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коэффициент, учитывающий индексацию ставок арендной платы за земельные участки </w:t>
      </w:r>
      <w:r w:rsidRPr="008418FE">
        <w:rPr>
          <w:b/>
          <w:i/>
          <w:sz w:val="26"/>
          <w:szCs w:val="26"/>
        </w:rPr>
        <w:t>не применим</w:t>
      </w:r>
      <w:r>
        <w:rPr>
          <w:sz w:val="26"/>
          <w:szCs w:val="26"/>
        </w:rPr>
        <w:t xml:space="preserve"> к прогнозированию доходов,</w:t>
      </w:r>
      <w:r w:rsidRPr="008418FE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получаемых в виде арендной платы за земельные участки, что требует внесения изменений (корректировки) в формулу расчета.</w:t>
      </w:r>
    </w:p>
    <w:p w14:paraId="7C0F30DB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прогнозирования остальных доходов от распоряжения земельными участками Методика также требует корректировки в части источника информации и описания показателей.</w:t>
      </w:r>
    </w:p>
    <w:p w14:paraId="5E313A10" w14:textId="77777777" w:rsidR="00070320" w:rsidRPr="00884D25" w:rsidRDefault="00070320" w:rsidP="0000097D">
      <w:pPr>
        <w:ind w:firstLine="709"/>
        <w:jc w:val="both"/>
        <w:rPr>
          <w:sz w:val="26"/>
          <w:szCs w:val="26"/>
        </w:rPr>
      </w:pPr>
    </w:p>
    <w:p w14:paraId="6DD234CC" w14:textId="629F8C82" w:rsidR="0000097D" w:rsidRDefault="0000097D" w:rsidP="0000097D">
      <w:pPr>
        <w:ind w:firstLine="709"/>
        <w:jc w:val="both"/>
        <w:rPr>
          <w:b/>
          <w:i/>
          <w:sz w:val="26"/>
          <w:szCs w:val="26"/>
        </w:rPr>
      </w:pPr>
      <w:r w:rsidRPr="009B03AD">
        <w:rPr>
          <w:b/>
          <w:i/>
          <w:sz w:val="26"/>
          <w:szCs w:val="26"/>
        </w:rPr>
        <w:t>Учет арендной платы за землю. Проверка соблюдения установленного порядка определения арендной платы, правильности расчета сумм арендной платы, применения коэффициентов. Выборочная проверка правильности расчета сумм ар</w:t>
      </w:r>
      <w:r w:rsidR="00010D45">
        <w:rPr>
          <w:b/>
          <w:i/>
          <w:sz w:val="26"/>
          <w:szCs w:val="26"/>
        </w:rPr>
        <w:t>ендной платы земельных участков</w:t>
      </w:r>
    </w:p>
    <w:p w14:paraId="218D7399" w14:textId="77777777" w:rsidR="00070320" w:rsidRPr="009B03AD" w:rsidRDefault="00070320" w:rsidP="0000097D">
      <w:pPr>
        <w:ind w:firstLine="709"/>
        <w:jc w:val="both"/>
        <w:rPr>
          <w:b/>
          <w:i/>
          <w:sz w:val="26"/>
          <w:szCs w:val="26"/>
        </w:rPr>
      </w:pPr>
    </w:p>
    <w:p w14:paraId="34405E09" w14:textId="77777777" w:rsidR="0000097D" w:rsidRPr="009B03AD" w:rsidRDefault="0000097D" w:rsidP="0000097D">
      <w:pPr>
        <w:ind w:firstLine="709"/>
        <w:jc w:val="both"/>
        <w:rPr>
          <w:sz w:val="26"/>
          <w:szCs w:val="26"/>
        </w:rPr>
      </w:pPr>
      <w:r w:rsidRPr="009B03AD">
        <w:rPr>
          <w:sz w:val="26"/>
          <w:szCs w:val="26"/>
        </w:rPr>
        <w:t xml:space="preserve">Учет, начисления и уплата арендной платы за землю осуществляется Комитетом в электронном виде в программе </w:t>
      </w:r>
      <w:r w:rsidRPr="009B03AD"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 xml:space="preserve"> в режиме «ручного ввода данных»</w:t>
      </w:r>
      <w:r w:rsidRPr="009B03AD">
        <w:rPr>
          <w:sz w:val="26"/>
          <w:szCs w:val="26"/>
        </w:rPr>
        <w:t xml:space="preserve">. </w:t>
      </w:r>
      <w:r>
        <w:rPr>
          <w:sz w:val="26"/>
          <w:szCs w:val="26"/>
        </w:rPr>
        <w:t>Автоматизированные программные</w:t>
      </w:r>
      <w:r w:rsidRPr="009B03AD">
        <w:rPr>
          <w:sz w:val="26"/>
          <w:szCs w:val="26"/>
        </w:rPr>
        <w:t xml:space="preserve"> продукт</w:t>
      </w:r>
      <w:r>
        <w:rPr>
          <w:sz w:val="26"/>
          <w:szCs w:val="26"/>
        </w:rPr>
        <w:t>ы по оперативному и бюджетному учету</w:t>
      </w:r>
      <w:r w:rsidRPr="009B03AD">
        <w:rPr>
          <w:sz w:val="26"/>
          <w:szCs w:val="26"/>
        </w:rPr>
        <w:t xml:space="preserve"> не используется.</w:t>
      </w:r>
    </w:p>
    <w:p w14:paraId="246456B6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 w:rsidRPr="009B03AD">
        <w:rPr>
          <w:sz w:val="26"/>
          <w:szCs w:val="26"/>
        </w:rPr>
        <w:t>Соответственно, автоматическое начисление арендных платежей, а также пеней за несвоевременную уплату арендной платы арендатором за кажды</w:t>
      </w:r>
      <w:r>
        <w:rPr>
          <w:sz w:val="26"/>
          <w:szCs w:val="26"/>
        </w:rPr>
        <w:t>й день просрочки не реализуется и приводят к увеличению трудозатрат для осуществления функций администрирования доходов бюджета от арендной платы за использование земельных участков.</w:t>
      </w:r>
    </w:p>
    <w:p w14:paraId="01C8F596" w14:textId="6F5DEE7D" w:rsidR="0000097D" w:rsidRDefault="0053375B" w:rsidP="005337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0097D">
        <w:rPr>
          <w:sz w:val="26"/>
          <w:szCs w:val="26"/>
        </w:rPr>
        <w:t xml:space="preserve"> ходе проверки были представлены реестры договоров аренды земельных участков в виде электронных файлов в формате </w:t>
      </w:r>
      <w:r w:rsidR="0000097D" w:rsidRPr="009B03AD"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>.</w:t>
      </w:r>
    </w:p>
    <w:p w14:paraId="15821F89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 w:rsidRPr="0055034E">
        <w:rPr>
          <w:b/>
          <w:sz w:val="26"/>
          <w:szCs w:val="26"/>
        </w:rPr>
        <w:t>КСК УКМО отмечает</w:t>
      </w:r>
      <w:r>
        <w:rPr>
          <w:sz w:val="26"/>
          <w:szCs w:val="26"/>
        </w:rPr>
        <w:t>, что в представленных реестрах не в полном объеме заполнена информация в отношении площади земельных участков, отсутствует информация о назначении земельного участка, виде разрешенного использования земельных участков, обосновании и способе предоставления в аренду, кадастровой стоимости, ставки арендной платы, коэффициентов.</w:t>
      </w:r>
    </w:p>
    <w:p w14:paraId="3C008C69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формирования аналитических данных по учету арендной платы за 2021 и 2022 год КСК УКМО у Комитета дополнительно была запрошена информация о договорах аренды земельных участков в разрезе групп, категории земель, видов разрешенного использования, способов предоставления в аренду.</w:t>
      </w:r>
    </w:p>
    <w:p w14:paraId="7C17671E" w14:textId="77777777" w:rsidR="0000097D" w:rsidRPr="00661001" w:rsidRDefault="0000097D" w:rsidP="0000097D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Стоит отметить, что накопительная информационная база о договорах аренды земельных участков в Комитете отсутствует. Специалисты Комитета формировали запрашиваемую информацию непосредственно в момент проведения контрольного мероприятия путем выборки данных с бумажных носителей (книга регистрации договоров), запросов в Росреестр, </w:t>
      </w:r>
      <w:r w:rsidRPr="00661001">
        <w:rPr>
          <w:b/>
          <w:i/>
          <w:sz w:val="26"/>
          <w:szCs w:val="26"/>
        </w:rPr>
        <w:t>что говорит об отсутствии системного анализа</w:t>
      </w:r>
      <w:r>
        <w:rPr>
          <w:b/>
          <w:i/>
          <w:sz w:val="26"/>
          <w:szCs w:val="26"/>
        </w:rPr>
        <w:t xml:space="preserve"> (мониторинга)</w:t>
      </w:r>
      <w:r w:rsidRPr="00661001">
        <w:rPr>
          <w:b/>
          <w:i/>
          <w:sz w:val="26"/>
          <w:szCs w:val="26"/>
        </w:rPr>
        <w:t xml:space="preserve"> земельных ресурсов со стороны главного администратора доходов.</w:t>
      </w:r>
    </w:p>
    <w:p w14:paraId="28DBD4F9" w14:textId="256F262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 не менее, с</w:t>
      </w:r>
      <w:r w:rsidRPr="009B03AD">
        <w:rPr>
          <w:sz w:val="26"/>
          <w:szCs w:val="26"/>
        </w:rPr>
        <w:t xml:space="preserve">огласно </w:t>
      </w:r>
      <w:r>
        <w:rPr>
          <w:sz w:val="26"/>
          <w:szCs w:val="26"/>
        </w:rPr>
        <w:t>представленной информации</w:t>
      </w:r>
      <w:r w:rsidR="00E05336">
        <w:rPr>
          <w:sz w:val="26"/>
          <w:szCs w:val="26"/>
        </w:rPr>
        <w:t>,</w:t>
      </w:r>
      <w:r>
        <w:rPr>
          <w:sz w:val="26"/>
          <w:szCs w:val="26"/>
        </w:rPr>
        <w:t xml:space="preserve"> КСК УКМО</w:t>
      </w:r>
      <w:r w:rsidRPr="009B03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 анализ данных о договорах аренды земельных участков в разрезе групп, категории </w:t>
      </w:r>
      <w:r>
        <w:rPr>
          <w:sz w:val="26"/>
          <w:szCs w:val="26"/>
        </w:rPr>
        <w:lastRenderedPageBreak/>
        <w:t>земель, способов предоставления в аренду, результаты которого представлены в таблицах 1,</w:t>
      </w:r>
      <w:r w:rsidR="00836B0E">
        <w:rPr>
          <w:sz w:val="26"/>
          <w:szCs w:val="26"/>
        </w:rPr>
        <w:t xml:space="preserve"> </w:t>
      </w:r>
      <w:r>
        <w:rPr>
          <w:sz w:val="26"/>
          <w:szCs w:val="26"/>
        </w:rPr>
        <w:t>2,</w:t>
      </w:r>
      <w:r w:rsidR="00836B0E"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</w:p>
    <w:p w14:paraId="14861DAA" w14:textId="77777777" w:rsidR="0000097D" w:rsidRDefault="0000097D" w:rsidP="0000097D">
      <w:pPr>
        <w:ind w:firstLine="709"/>
        <w:jc w:val="center"/>
        <w:rPr>
          <w:sz w:val="26"/>
          <w:szCs w:val="26"/>
        </w:rPr>
      </w:pPr>
    </w:p>
    <w:p w14:paraId="782CC7FD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Таблица 1. Договора аренды по группам арендованных земельных участков</w:t>
      </w:r>
    </w:p>
    <w:p w14:paraId="69012ED1" w14:textId="77777777" w:rsidR="0000097D" w:rsidRPr="009B03AD" w:rsidRDefault="0000097D" w:rsidP="0000097D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5"/>
        <w:gridCol w:w="1877"/>
        <w:gridCol w:w="1342"/>
        <w:gridCol w:w="1971"/>
        <w:gridCol w:w="1234"/>
      </w:tblGrid>
      <w:tr w:rsidR="0000097D" w:rsidRPr="009B03AD" w14:paraId="54136F61" w14:textId="77777777" w:rsidTr="00864BE9">
        <w:tc>
          <w:tcPr>
            <w:tcW w:w="3195" w:type="dxa"/>
          </w:tcPr>
          <w:p w14:paraId="6D6DF625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Группы арендованных земельных участков</w:t>
            </w:r>
          </w:p>
        </w:tc>
        <w:tc>
          <w:tcPr>
            <w:tcW w:w="1877" w:type="dxa"/>
          </w:tcPr>
          <w:p w14:paraId="2E88CAB3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количество договоров, действующих по состоянию на 01.01.2022</w:t>
            </w:r>
          </w:p>
        </w:tc>
        <w:tc>
          <w:tcPr>
            <w:tcW w:w="1342" w:type="dxa"/>
          </w:tcPr>
          <w:p w14:paraId="50D5062D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Начислено арендной платы за 2021</w:t>
            </w:r>
          </w:p>
          <w:p w14:paraId="175ABB53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тыс. руб.</w:t>
            </w:r>
          </w:p>
        </w:tc>
        <w:tc>
          <w:tcPr>
            <w:tcW w:w="1971" w:type="dxa"/>
          </w:tcPr>
          <w:p w14:paraId="0ED123DD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количество договоров, действующих по состоянию на 01.01.2023</w:t>
            </w:r>
          </w:p>
        </w:tc>
        <w:tc>
          <w:tcPr>
            <w:tcW w:w="960" w:type="dxa"/>
          </w:tcPr>
          <w:p w14:paraId="08599E6B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Начислено арендной платы за 2022</w:t>
            </w:r>
          </w:p>
          <w:p w14:paraId="711F2D22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тыс. руб.</w:t>
            </w:r>
          </w:p>
        </w:tc>
      </w:tr>
      <w:tr w:rsidR="0000097D" w:rsidRPr="009B03AD" w14:paraId="74354072" w14:textId="77777777" w:rsidTr="00864BE9">
        <w:tc>
          <w:tcPr>
            <w:tcW w:w="3195" w:type="dxa"/>
          </w:tcPr>
          <w:p w14:paraId="08A4CA29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Земли, государственная собственность на которые не разграничена, в том числе в границах:</w:t>
            </w:r>
          </w:p>
        </w:tc>
        <w:tc>
          <w:tcPr>
            <w:tcW w:w="1877" w:type="dxa"/>
          </w:tcPr>
          <w:p w14:paraId="34EC4C47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187</w:t>
            </w:r>
          </w:p>
        </w:tc>
        <w:tc>
          <w:tcPr>
            <w:tcW w:w="1342" w:type="dxa"/>
          </w:tcPr>
          <w:p w14:paraId="68372146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5 901,9</w:t>
            </w:r>
          </w:p>
        </w:tc>
        <w:tc>
          <w:tcPr>
            <w:tcW w:w="1971" w:type="dxa"/>
          </w:tcPr>
          <w:p w14:paraId="26046056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193</w:t>
            </w:r>
          </w:p>
        </w:tc>
        <w:tc>
          <w:tcPr>
            <w:tcW w:w="960" w:type="dxa"/>
          </w:tcPr>
          <w:p w14:paraId="10F077EC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5 423,3</w:t>
            </w:r>
          </w:p>
        </w:tc>
      </w:tr>
      <w:tr w:rsidR="0000097D" w:rsidRPr="009B03AD" w14:paraId="7DE858A3" w14:textId="77777777" w:rsidTr="00864BE9">
        <w:tc>
          <w:tcPr>
            <w:tcW w:w="3195" w:type="dxa"/>
          </w:tcPr>
          <w:p w14:paraId="39F63998" w14:textId="77777777" w:rsidR="0000097D" w:rsidRPr="00993E0D" w:rsidRDefault="0000097D" w:rsidP="00864BE9">
            <w:pPr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Верхнемарковского МО</w:t>
            </w:r>
          </w:p>
        </w:tc>
        <w:tc>
          <w:tcPr>
            <w:tcW w:w="1877" w:type="dxa"/>
          </w:tcPr>
          <w:p w14:paraId="360C5084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79</w:t>
            </w:r>
          </w:p>
        </w:tc>
        <w:tc>
          <w:tcPr>
            <w:tcW w:w="1342" w:type="dxa"/>
          </w:tcPr>
          <w:p w14:paraId="117998B2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3 692,1</w:t>
            </w:r>
          </w:p>
        </w:tc>
        <w:tc>
          <w:tcPr>
            <w:tcW w:w="1971" w:type="dxa"/>
          </w:tcPr>
          <w:p w14:paraId="00E395BF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960" w:type="dxa"/>
          </w:tcPr>
          <w:p w14:paraId="35F472E4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3 457,9</w:t>
            </w:r>
          </w:p>
        </w:tc>
      </w:tr>
      <w:tr w:rsidR="0000097D" w:rsidRPr="009B03AD" w14:paraId="0631EDBE" w14:textId="77777777" w:rsidTr="00864BE9">
        <w:tc>
          <w:tcPr>
            <w:tcW w:w="3195" w:type="dxa"/>
          </w:tcPr>
          <w:p w14:paraId="559D5947" w14:textId="77777777" w:rsidR="0000097D" w:rsidRPr="00993E0D" w:rsidRDefault="0000097D" w:rsidP="00864BE9">
            <w:pPr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Нийского МО</w:t>
            </w:r>
          </w:p>
        </w:tc>
        <w:tc>
          <w:tcPr>
            <w:tcW w:w="1877" w:type="dxa"/>
          </w:tcPr>
          <w:p w14:paraId="1076E092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342" w:type="dxa"/>
          </w:tcPr>
          <w:p w14:paraId="3B920A78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218,2</w:t>
            </w:r>
          </w:p>
        </w:tc>
        <w:tc>
          <w:tcPr>
            <w:tcW w:w="1971" w:type="dxa"/>
          </w:tcPr>
          <w:p w14:paraId="6CA877BB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960" w:type="dxa"/>
          </w:tcPr>
          <w:p w14:paraId="16062E7B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232,0</w:t>
            </w:r>
          </w:p>
        </w:tc>
      </w:tr>
      <w:tr w:rsidR="0000097D" w:rsidRPr="009B03AD" w14:paraId="36F7A0BC" w14:textId="77777777" w:rsidTr="00864BE9">
        <w:tc>
          <w:tcPr>
            <w:tcW w:w="3195" w:type="dxa"/>
          </w:tcPr>
          <w:p w14:paraId="447A4952" w14:textId="77777777" w:rsidR="0000097D" w:rsidRPr="00993E0D" w:rsidRDefault="0000097D" w:rsidP="00864BE9">
            <w:pPr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Подымахинского МО</w:t>
            </w:r>
          </w:p>
        </w:tc>
        <w:tc>
          <w:tcPr>
            <w:tcW w:w="1877" w:type="dxa"/>
          </w:tcPr>
          <w:p w14:paraId="225BAA94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342" w:type="dxa"/>
          </w:tcPr>
          <w:p w14:paraId="31ABB6CD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1 573,8</w:t>
            </w:r>
          </w:p>
        </w:tc>
        <w:tc>
          <w:tcPr>
            <w:tcW w:w="1971" w:type="dxa"/>
          </w:tcPr>
          <w:p w14:paraId="23909171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960" w:type="dxa"/>
          </w:tcPr>
          <w:p w14:paraId="7C287403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1 496,7</w:t>
            </w:r>
          </w:p>
        </w:tc>
      </w:tr>
      <w:tr w:rsidR="0000097D" w:rsidRPr="009B03AD" w14:paraId="6F819503" w14:textId="77777777" w:rsidTr="00864BE9">
        <w:tc>
          <w:tcPr>
            <w:tcW w:w="3195" w:type="dxa"/>
          </w:tcPr>
          <w:p w14:paraId="54DE19B2" w14:textId="77777777" w:rsidR="0000097D" w:rsidRPr="00993E0D" w:rsidRDefault="0000097D" w:rsidP="00864BE9">
            <w:pPr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Ручейского МО</w:t>
            </w:r>
          </w:p>
        </w:tc>
        <w:tc>
          <w:tcPr>
            <w:tcW w:w="1877" w:type="dxa"/>
          </w:tcPr>
          <w:p w14:paraId="678CB3DA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342" w:type="dxa"/>
          </w:tcPr>
          <w:p w14:paraId="1BDCAB82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403,7</w:t>
            </w:r>
          </w:p>
        </w:tc>
        <w:tc>
          <w:tcPr>
            <w:tcW w:w="1971" w:type="dxa"/>
          </w:tcPr>
          <w:p w14:paraId="7BAC509F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60" w:type="dxa"/>
          </w:tcPr>
          <w:p w14:paraId="1C9DDF05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218,8</w:t>
            </w:r>
          </w:p>
        </w:tc>
      </w:tr>
      <w:tr w:rsidR="0000097D" w:rsidRPr="009B03AD" w14:paraId="17CA24C5" w14:textId="77777777" w:rsidTr="00864BE9">
        <w:tc>
          <w:tcPr>
            <w:tcW w:w="3195" w:type="dxa"/>
          </w:tcPr>
          <w:p w14:paraId="593E77E5" w14:textId="77777777" w:rsidR="0000097D" w:rsidRPr="00993E0D" w:rsidRDefault="0000097D" w:rsidP="00864BE9">
            <w:pPr>
              <w:tabs>
                <w:tab w:val="center" w:pos="1449"/>
              </w:tabs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Межселенной территории</w:t>
            </w:r>
          </w:p>
        </w:tc>
        <w:tc>
          <w:tcPr>
            <w:tcW w:w="1877" w:type="dxa"/>
          </w:tcPr>
          <w:p w14:paraId="4C8A63EF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342" w:type="dxa"/>
          </w:tcPr>
          <w:p w14:paraId="74289632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14,2</w:t>
            </w:r>
          </w:p>
        </w:tc>
        <w:tc>
          <w:tcPr>
            <w:tcW w:w="1971" w:type="dxa"/>
          </w:tcPr>
          <w:p w14:paraId="5416FC37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960" w:type="dxa"/>
          </w:tcPr>
          <w:p w14:paraId="10D6B428" w14:textId="77777777" w:rsidR="0000097D" w:rsidRPr="00993E0D" w:rsidRDefault="0000097D" w:rsidP="00864BE9">
            <w:pPr>
              <w:jc w:val="center"/>
              <w:rPr>
                <w:i/>
                <w:sz w:val="22"/>
                <w:szCs w:val="22"/>
              </w:rPr>
            </w:pPr>
            <w:r w:rsidRPr="00993E0D">
              <w:rPr>
                <w:i/>
                <w:sz w:val="22"/>
                <w:szCs w:val="22"/>
              </w:rPr>
              <w:t>17,9</w:t>
            </w:r>
          </w:p>
        </w:tc>
      </w:tr>
      <w:tr w:rsidR="0000097D" w:rsidRPr="009B03AD" w14:paraId="6E72ACDE" w14:textId="77777777" w:rsidTr="00864BE9">
        <w:tc>
          <w:tcPr>
            <w:tcW w:w="3195" w:type="dxa"/>
          </w:tcPr>
          <w:p w14:paraId="40F162EC" w14:textId="77777777" w:rsidR="0000097D" w:rsidRPr="00993E0D" w:rsidRDefault="0000097D" w:rsidP="00864BE9">
            <w:pPr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Земли, находящиеся в собственности муниципального района</w:t>
            </w:r>
          </w:p>
        </w:tc>
        <w:tc>
          <w:tcPr>
            <w:tcW w:w="1877" w:type="dxa"/>
          </w:tcPr>
          <w:p w14:paraId="076CCAE9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19</w:t>
            </w:r>
          </w:p>
        </w:tc>
        <w:tc>
          <w:tcPr>
            <w:tcW w:w="1342" w:type="dxa"/>
          </w:tcPr>
          <w:p w14:paraId="73B0F195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571,6</w:t>
            </w:r>
          </w:p>
        </w:tc>
        <w:tc>
          <w:tcPr>
            <w:tcW w:w="1971" w:type="dxa"/>
          </w:tcPr>
          <w:p w14:paraId="6630D005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</w:tcPr>
          <w:p w14:paraId="79A9496C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645,4</w:t>
            </w:r>
          </w:p>
        </w:tc>
      </w:tr>
      <w:tr w:rsidR="0000097D" w:rsidRPr="009B03AD" w14:paraId="2E0F34C4" w14:textId="77777777" w:rsidTr="00864BE9">
        <w:tc>
          <w:tcPr>
            <w:tcW w:w="3195" w:type="dxa"/>
          </w:tcPr>
          <w:p w14:paraId="405EAB92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Итого</w:t>
            </w:r>
          </w:p>
        </w:tc>
        <w:tc>
          <w:tcPr>
            <w:tcW w:w="1877" w:type="dxa"/>
          </w:tcPr>
          <w:p w14:paraId="0AE8E1AD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206</w:t>
            </w:r>
          </w:p>
        </w:tc>
        <w:tc>
          <w:tcPr>
            <w:tcW w:w="1342" w:type="dxa"/>
          </w:tcPr>
          <w:p w14:paraId="232650F6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6 473,5</w:t>
            </w:r>
          </w:p>
        </w:tc>
        <w:tc>
          <w:tcPr>
            <w:tcW w:w="1971" w:type="dxa"/>
          </w:tcPr>
          <w:p w14:paraId="0FFCC02B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216</w:t>
            </w:r>
          </w:p>
        </w:tc>
        <w:tc>
          <w:tcPr>
            <w:tcW w:w="960" w:type="dxa"/>
          </w:tcPr>
          <w:p w14:paraId="6E64DA14" w14:textId="77777777" w:rsidR="0000097D" w:rsidRPr="00993E0D" w:rsidRDefault="0000097D" w:rsidP="00864BE9">
            <w:pPr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6 068,7</w:t>
            </w:r>
          </w:p>
        </w:tc>
      </w:tr>
    </w:tbl>
    <w:p w14:paraId="3F91A939" w14:textId="77777777" w:rsidR="00993E0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86814A7" w14:textId="745AC4DF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анализа приведенных данных отмечается, что согласно ч. 2 ст. 3.3 ФЗ Федерального</w:t>
      </w:r>
      <w:r w:rsidRPr="003A7F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A7F14">
        <w:rPr>
          <w:sz w:val="26"/>
          <w:szCs w:val="26"/>
        </w:rPr>
        <w:t xml:space="preserve"> о</w:t>
      </w:r>
      <w:r>
        <w:rPr>
          <w:sz w:val="26"/>
          <w:szCs w:val="26"/>
        </w:rPr>
        <w:t>т 25.10.2001 № 137-ФЗ</w:t>
      </w:r>
      <w:r w:rsidR="00426C89">
        <w:rPr>
          <w:sz w:val="26"/>
          <w:szCs w:val="26"/>
        </w:rPr>
        <w:t xml:space="preserve"> «</w:t>
      </w:r>
      <w:r w:rsidRPr="003A7F14">
        <w:rPr>
          <w:sz w:val="26"/>
          <w:szCs w:val="26"/>
        </w:rPr>
        <w:t>О введении в действие Земельного кодекса Российской Федерации</w:t>
      </w:r>
      <w:r w:rsidR="00426C89">
        <w:rPr>
          <w:sz w:val="26"/>
          <w:szCs w:val="26"/>
        </w:rPr>
        <w:t>»</w:t>
      </w:r>
      <w:r>
        <w:rPr>
          <w:sz w:val="26"/>
          <w:szCs w:val="26"/>
        </w:rPr>
        <w:t xml:space="preserve"> бо́льшая часть договоров аренды (89,4-90,8% от общего числа) заключена в отношении земельных участков, расположенных на территориях сельских поселений, входящих в состав муниципального района, и земельных участков, расположенных на межселенных территориях района.</w:t>
      </w:r>
    </w:p>
    <w:p w14:paraId="6BED0F26" w14:textId="3ED60CF5" w:rsidR="0000097D" w:rsidRPr="003A7F14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Договора аренды в отношении земель, находящихся в собственности муниципального района</w:t>
      </w:r>
      <w:r w:rsidR="00993E0D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составляют 9,2-10,6 % от общего числа заключенных договоров аренды за проверяемый период.</w:t>
      </w:r>
    </w:p>
    <w:p w14:paraId="006B25C3" w14:textId="77777777" w:rsidR="0000097D" w:rsidRPr="009B03AD" w:rsidRDefault="0000097D" w:rsidP="0000097D">
      <w:pPr>
        <w:ind w:firstLine="709"/>
        <w:jc w:val="both"/>
        <w:rPr>
          <w:sz w:val="26"/>
          <w:szCs w:val="26"/>
        </w:rPr>
      </w:pPr>
    </w:p>
    <w:p w14:paraId="29944E2F" w14:textId="77777777" w:rsidR="0000097D" w:rsidRDefault="0000097D" w:rsidP="0000097D">
      <w:pPr>
        <w:spacing w:line="240" w:lineRule="atLeas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Таблица 2. Договора аренды по категориям земель</w:t>
      </w:r>
    </w:p>
    <w:p w14:paraId="39881839" w14:textId="77777777" w:rsidR="0000097D" w:rsidRPr="009B03AD" w:rsidRDefault="0000097D" w:rsidP="0000097D">
      <w:pPr>
        <w:spacing w:line="240" w:lineRule="atLeast"/>
        <w:ind w:right="-2"/>
        <w:jc w:val="center"/>
        <w:rPr>
          <w:sz w:val="26"/>
          <w:szCs w:val="26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1523"/>
        <w:gridCol w:w="1312"/>
        <w:gridCol w:w="850"/>
        <w:gridCol w:w="1560"/>
      </w:tblGrid>
      <w:tr w:rsidR="0000097D" w:rsidRPr="009B03AD" w14:paraId="1F0055F7" w14:textId="77777777" w:rsidTr="00864BE9">
        <w:trPr>
          <w:trHeight w:val="285"/>
        </w:trPr>
        <w:tc>
          <w:tcPr>
            <w:tcW w:w="1838" w:type="dxa"/>
            <w:vMerge w:val="restart"/>
          </w:tcPr>
          <w:p w14:paraId="28F8D080" w14:textId="77777777" w:rsidR="00993E0D" w:rsidRPr="00993E0D" w:rsidRDefault="00993E0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35161C0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Категории земель</w:t>
            </w:r>
          </w:p>
        </w:tc>
        <w:tc>
          <w:tcPr>
            <w:tcW w:w="3933" w:type="dxa"/>
            <w:gridSpan w:val="3"/>
          </w:tcPr>
          <w:p w14:paraId="2C3F496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Договора, действовавшие в 2021 году</w:t>
            </w:r>
          </w:p>
        </w:tc>
        <w:tc>
          <w:tcPr>
            <w:tcW w:w="3722" w:type="dxa"/>
            <w:gridSpan w:val="3"/>
          </w:tcPr>
          <w:p w14:paraId="12F01272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Договора, действовавшие в 2022</w:t>
            </w:r>
          </w:p>
        </w:tc>
      </w:tr>
      <w:tr w:rsidR="0000097D" w:rsidRPr="009B03AD" w14:paraId="1820996B" w14:textId="77777777" w:rsidTr="00864BE9">
        <w:trPr>
          <w:trHeight w:val="1156"/>
        </w:trPr>
        <w:tc>
          <w:tcPr>
            <w:tcW w:w="1838" w:type="dxa"/>
            <w:vMerge/>
          </w:tcPr>
          <w:p w14:paraId="6AEEA132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AAEB68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Площадь (га)</w:t>
            </w:r>
          </w:p>
        </w:tc>
        <w:tc>
          <w:tcPr>
            <w:tcW w:w="992" w:type="dxa"/>
          </w:tcPr>
          <w:p w14:paraId="3B15D284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Кол-во договоров</w:t>
            </w:r>
          </w:p>
        </w:tc>
        <w:tc>
          <w:tcPr>
            <w:tcW w:w="1523" w:type="dxa"/>
          </w:tcPr>
          <w:p w14:paraId="4F39F4B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Годовой размер АП</w:t>
            </w:r>
          </w:p>
        </w:tc>
        <w:tc>
          <w:tcPr>
            <w:tcW w:w="1312" w:type="dxa"/>
          </w:tcPr>
          <w:p w14:paraId="7D6DAD06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Площадь (га)</w:t>
            </w:r>
          </w:p>
        </w:tc>
        <w:tc>
          <w:tcPr>
            <w:tcW w:w="850" w:type="dxa"/>
          </w:tcPr>
          <w:p w14:paraId="7393C73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Кол-во договоров</w:t>
            </w:r>
          </w:p>
        </w:tc>
        <w:tc>
          <w:tcPr>
            <w:tcW w:w="1560" w:type="dxa"/>
          </w:tcPr>
          <w:p w14:paraId="074FB6B3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Годовой размер АП</w:t>
            </w:r>
          </w:p>
        </w:tc>
      </w:tr>
      <w:tr w:rsidR="0000097D" w:rsidRPr="009B03AD" w14:paraId="3F747A8E" w14:textId="77777777" w:rsidTr="00864BE9">
        <w:trPr>
          <w:trHeight w:val="842"/>
        </w:trPr>
        <w:tc>
          <w:tcPr>
            <w:tcW w:w="1838" w:type="dxa"/>
          </w:tcPr>
          <w:p w14:paraId="35AA4DAD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418" w:type="dxa"/>
          </w:tcPr>
          <w:p w14:paraId="6172BB57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0989DC1D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1 243,2191</w:t>
            </w:r>
          </w:p>
        </w:tc>
        <w:tc>
          <w:tcPr>
            <w:tcW w:w="992" w:type="dxa"/>
          </w:tcPr>
          <w:p w14:paraId="08CE0068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61F24E47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69</w:t>
            </w:r>
          </w:p>
        </w:tc>
        <w:tc>
          <w:tcPr>
            <w:tcW w:w="1523" w:type="dxa"/>
          </w:tcPr>
          <w:p w14:paraId="27B1D1FC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6BD1825E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1 172 482,04</w:t>
            </w:r>
          </w:p>
        </w:tc>
        <w:tc>
          <w:tcPr>
            <w:tcW w:w="1312" w:type="dxa"/>
          </w:tcPr>
          <w:p w14:paraId="5F83377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47F40961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1 209,9635</w:t>
            </w:r>
          </w:p>
        </w:tc>
        <w:tc>
          <w:tcPr>
            <w:tcW w:w="850" w:type="dxa"/>
          </w:tcPr>
          <w:p w14:paraId="7818A1B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640083EE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</w:tcPr>
          <w:p w14:paraId="02D21FF3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522062A0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26 538,18</w:t>
            </w:r>
          </w:p>
        </w:tc>
      </w:tr>
      <w:tr w:rsidR="0000097D" w:rsidRPr="009B03AD" w14:paraId="535C6B95" w14:textId="77777777" w:rsidTr="00864BE9">
        <w:trPr>
          <w:trHeight w:val="571"/>
        </w:trPr>
        <w:tc>
          <w:tcPr>
            <w:tcW w:w="1838" w:type="dxa"/>
          </w:tcPr>
          <w:p w14:paraId="728E6FAD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418" w:type="dxa"/>
          </w:tcPr>
          <w:p w14:paraId="5D5F34BC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2876F7ED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65,7342</w:t>
            </w:r>
          </w:p>
        </w:tc>
        <w:tc>
          <w:tcPr>
            <w:tcW w:w="992" w:type="dxa"/>
          </w:tcPr>
          <w:p w14:paraId="7711FA96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07C7553D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110</w:t>
            </w:r>
          </w:p>
        </w:tc>
        <w:tc>
          <w:tcPr>
            <w:tcW w:w="1523" w:type="dxa"/>
          </w:tcPr>
          <w:p w14:paraId="051DCBAC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631B360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2 660 107,4</w:t>
            </w:r>
          </w:p>
        </w:tc>
        <w:tc>
          <w:tcPr>
            <w:tcW w:w="1312" w:type="dxa"/>
          </w:tcPr>
          <w:p w14:paraId="25F4EC16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4011C24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69,3836</w:t>
            </w:r>
          </w:p>
        </w:tc>
        <w:tc>
          <w:tcPr>
            <w:tcW w:w="850" w:type="dxa"/>
          </w:tcPr>
          <w:p w14:paraId="04575080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24B7FA2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113</w:t>
            </w:r>
          </w:p>
        </w:tc>
        <w:tc>
          <w:tcPr>
            <w:tcW w:w="1560" w:type="dxa"/>
          </w:tcPr>
          <w:p w14:paraId="4104276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5768323E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2 823 377,98</w:t>
            </w:r>
          </w:p>
        </w:tc>
      </w:tr>
      <w:tr w:rsidR="0000097D" w:rsidRPr="009B03AD" w14:paraId="116750C6" w14:textId="77777777" w:rsidTr="00864BE9">
        <w:trPr>
          <w:trHeight w:val="842"/>
        </w:trPr>
        <w:tc>
          <w:tcPr>
            <w:tcW w:w="1838" w:type="dxa"/>
          </w:tcPr>
          <w:p w14:paraId="1B982506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Земли промышленности, энергетики и т.д.</w:t>
            </w:r>
          </w:p>
        </w:tc>
        <w:tc>
          <w:tcPr>
            <w:tcW w:w="1418" w:type="dxa"/>
          </w:tcPr>
          <w:p w14:paraId="36D10E41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0D1C9A80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306,3361</w:t>
            </w:r>
          </w:p>
        </w:tc>
        <w:tc>
          <w:tcPr>
            <w:tcW w:w="992" w:type="dxa"/>
          </w:tcPr>
          <w:p w14:paraId="1D5FCD8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7F5CBA9C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51</w:t>
            </w:r>
          </w:p>
        </w:tc>
        <w:tc>
          <w:tcPr>
            <w:tcW w:w="1523" w:type="dxa"/>
          </w:tcPr>
          <w:p w14:paraId="236FFB91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1A12BE1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3 964 999,68</w:t>
            </w:r>
          </w:p>
        </w:tc>
        <w:tc>
          <w:tcPr>
            <w:tcW w:w="1312" w:type="dxa"/>
          </w:tcPr>
          <w:p w14:paraId="5C1479E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1896BB64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315,6431</w:t>
            </w:r>
          </w:p>
        </w:tc>
        <w:tc>
          <w:tcPr>
            <w:tcW w:w="850" w:type="dxa"/>
          </w:tcPr>
          <w:p w14:paraId="699F9E94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2B9376E6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</w:tcPr>
          <w:p w14:paraId="534514F1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1C41550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4 058 405,39</w:t>
            </w:r>
          </w:p>
        </w:tc>
      </w:tr>
      <w:tr w:rsidR="0000097D" w:rsidRPr="009B03AD" w14:paraId="36A3F1C0" w14:textId="77777777" w:rsidTr="00864BE9">
        <w:trPr>
          <w:trHeight w:val="856"/>
        </w:trPr>
        <w:tc>
          <w:tcPr>
            <w:tcW w:w="1838" w:type="dxa"/>
          </w:tcPr>
          <w:p w14:paraId="439278F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lastRenderedPageBreak/>
              <w:t>Земли природоохранного назначения</w:t>
            </w:r>
          </w:p>
        </w:tc>
        <w:tc>
          <w:tcPr>
            <w:tcW w:w="1418" w:type="dxa"/>
          </w:tcPr>
          <w:p w14:paraId="6538A9E6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49DABF8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67F2C29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71FC9D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498EEC4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0B0C7D2D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-</w:t>
            </w:r>
          </w:p>
          <w:p w14:paraId="792ADF17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7CBD7AF3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0C22B763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2AE2153A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-</w:t>
            </w:r>
          </w:p>
          <w:p w14:paraId="3E5517C1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14:paraId="617D1E1A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17F8C73B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3DFFD89B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B2598AA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0C5E69E2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1D10B874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2580FA3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600B8258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</w:p>
          <w:p w14:paraId="34944190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-</w:t>
            </w:r>
          </w:p>
        </w:tc>
      </w:tr>
      <w:tr w:rsidR="0000097D" w:rsidRPr="009B03AD" w14:paraId="0B29627E" w14:textId="77777777" w:rsidTr="00864BE9">
        <w:trPr>
          <w:trHeight w:val="271"/>
        </w:trPr>
        <w:tc>
          <w:tcPr>
            <w:tcW w:w="1838" w:type="dxa"/>
          </w:tcPr>
          <w:p w14:paraId="4A7E34AE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14:paraId="66B7E08F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1 615,2984</w:t>
            </w:r>
          </w:p>
        </w:tc>
        <w:tc>
          <w:tcPr>
            <w:tcW w:w="992" w:type="dxa"/>
          </w:tcPr>
          <w:p w14:paraId="372EB6A0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230</w:t>
            </w:r>
          </w:p>
        </w:tc>
        <w:tc>
          <w:tcPr>
            <w:tcW w:w="1523" w:type="dxa"/>
          </w:tcPr>
          <w:p w14:paraId="1620E873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7 797 589,12</w:t>
            </w:r>
          </w:p>
        </w:tc>
        <w:tc>
          <w:tcPr>
            <w:tcW w:w="1312" w:type="dxa"/>
          </w:tcPr>
          <w:p w14:paraId="078252D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1 594,9902</w:t>
            </w:r>
          </w:p>
        </w:tc>
        <w:tc>
          <w:tcPr>
            <w:tcW w:w="850" w:type="dxa"/>
          </w:tcPr>
          <w:p w14:paraId="2DB05AB2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236</w:t>
            </w:r>
          </w:p>
        </w:tc>
        <w:tc>
          <w:tcPr>
            <w:tcW w:w="1560" w:type="dxa"/>
          </w:tcPr>
          <w:p w14:paraId="619423AC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6 908 321,55</w:t>
            </w:r>
          </w:p>
        </w:tc>
      </w:tr>
    </w:tbl>
    <w:p w14:paraId="4DB4298E" w14:textId="77777777" w:rsidR="0000097D" w:rsidRDefault="0000097D" w:rsidP="0000097D">
      <w:pPr>
        <w:spacing w:line="240" w:lineRule="atLeas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3AB05C1" w14:textId="77777777" w:rsidR="0000097D" w:rsidRDefault="0000097D" w:rsidP="0000097D">
      <w:pPr>
        <w:spacing w:line="240" w:lineRule="atLeas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Из анализа приведенных данных отмечается, что бо́льшая часть земельных участков передана в аренду из категории земель населенных пунктов (47,9%).</w:t>
      </w:r>
    </w:p>
    <w:p w14:paraId="2308766F" w14:textId="77777777" w:rsidR="0000097D" w:rsidRPr="009B03AD" w:rsidRDefault="0000097D" w:rsidP="0000097D">
      <w:pPr>
        <w:spacing w:line="240" w:lineRule="atLeas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этом относительно совокупной площади, переданной в аренду, преобладают участки земель сельскохозяйственного назначения (77%).</w:t>
      </w:r>
    </w:p>
    <w:p w14:paraId="16B45871" w14:textId="35F9D876" w:rsidR="0000097D" w:rsidRDefault="0000097D" w:rsidP="0000097D">
      <w:pPr>
        <w:spacing w:line="240" w:lineRule="atLeast"/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КСК УКМО отмечает, что перечень с формулировками видов разрешенного использования (далее – ВРИ) относительно арендованных земельных участков, предоставленный Комитетом</w:t>
      </w:r>
      <w:r w:rsidR="00993E0D">
        <w:rPr>
          <w:sz w:val="26"/>
          <w:szCs w:val="26"/>
        </w:rPr>
        <w:t>,</w:t>
      </w:r>
      <w:r>
        <w:rPr>
          <w:sz w:val="26"/>
          <w:szCs w:val="26"/>
        </w:rPr>
        <w:t xml:space="preserve"> не соответствует формулировкам Классификатора видов разрешенного использования земельных участков, утвержденно</w:t>
      </w:r>
      <w:r w:rsidR="00993E0D">
        <w:rPr>
          <w:sz w:val="26"/>
          <w:szCs w:val="26"/>
        </w:rPr>
        <w:t>го</w:t>
      </w:r>
      <w:r>
        <w:rPr>
          <w:sz w:val="26"/>
          <w:szCs w:val="26"/>
        </w:rPr>
        <w:t xml:space="preserve"> приказом Росреестра от 10.11.2020 г. №П/0412 (ранее приказ</w:t>
      </w:r>
      <w:r w:rsidR="00993E0D">
        <w:rPr>
          <w:sz w:val="26"/>
          <w:szCs w:val="26"/>
        </w:rPr>
        <w:t>ом</w:t>
      </w:r>
      <w:r>
        <w:rPr>
          <w:sz w:val="26"/>
          <w:szCs w:val="26"/>
        </w:rPr>
        <w:t xml:space="preserve"> Минэконо</w:t>
      </w:r>
      <w:r w:rsidR="0053375B">
        <w:rPr>
          <w:sz w:val="26"/>
          <w:szCs w:val="26"/>
        </w:rPr>
        <w:t>мразвития России от 01.09.2014 №</w:t>
      </w:r>
      <w:r>
        <w:rPr>
          <w:sz w:val="26"/>
          <w:szCs w:val="26"/>
        </w:rPr>
        <w:t xml:space="preserve">540), </w:t>
      </w:r>
      <w:r w:rsidRPr="0052076C">
        <w:rPr>
          <w:b/>
          <w:sz w:val="26"/>
          <w:szCs w:val="26"/>
        </w:rPr>
        <w:t>что влечет за собой необходимость установления их соответствия.</w:t>
      </w:r>
    </w:p>
    <w:p w14:paraId="1FB1B1E8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Pr="00430089">
        <w:rPr>
          <w:sz w:val="26"/>
          <w:szCs w:val="26"/>
        </w:rPr>
        <w:t xml:space="preserve">еоднозначная трактовка ВРИ земельного участка, соответствие по которому не установлено по Классификатору, может привести </w:t>
      </w:r>
      <w:r>
        <w:rPr>
          <w:sz w:val="26"/>
          <w:szCs w:val="26"/>
        </w:rPr>
        <w:t xml:space="preserve">к экономическим издержкам для правообладателей таких участков. Так, в большинстве случаях взимаемые арендные платежи за владение и пользование определяются </w:t>
      </w:r>
      <w:r w:rsidRPr="00DA1E9C">
        <w:rPr>
          <w:b/>
          <w:sz w:val="26"/>
          <w:szCs w:val="26"/>
        </w:rPr>
        <w:t>исходя из кадастровой стоимости земельных участков и ставок</w:t>
      </w:r>
      <w:r>
        <w:rPr>
          <w:sz w:val="26"/>
          <w:szCs w:val="26"/>
        </w:rPr>
        <w:t xml:space="preserve">, соответствующих установленному ВРИ. Кроме того, согласно Методическим указаниям о государственной кадастровой оценке, утвержденных Приказом Росреестра от 04.08.2021 № П/0336, при определении кадастровой стоимости земельного участка также учитывается ВРИ, как один из ценообразущих факторов. </w:t>
      </w:r>
    </w:p>
    <w:p w14:paraId="7F02D65D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</w:t>
      </w:r>
      <w:r w:rsidRPr="009D36A9">
        <w:rPr>
          <w:sz w:val="26"/>
          <w:szCs w:val="26"/>
        </w:rPr>
        <w:t xml:space="preserve">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>
        <w:rPr>
          <w:sz w:val="26"/>
          <w:szCs w:val="26"/>
        </w:rPr>
        <w:t>определено право правообладателя участка на установление соответствия ВРИ земельного участка Классификатору. Так, по заявлению правообладателя земельного участка, уполномоченные органы власти (органы местного самоуправления) в течении месяца обязаны принять решение об установлении соответствия между ВРИ и Классификатором, являющееся основанием для внесения сведений в Единый государственный реестр недвижимости.</w:t>
      </w:r>
    </w:p>
    <w:p w14:paraId="2AE699C2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вышеизложенное, Комитет, как уполномоченный орган местного самоуправления на установление или изменение ВРИ земельного участка, до вовлечения последнего в хозяйственный оборот, должен провести работу по установлению соответствия ВРИ Классификатору.  </w:t>
      </w:r>
    </w:p>
    <w:p w14:paraId="6BA57793" w14:textId="77777777" w:rsidR="0000097D" w:rsidRDefault="0000097D" w:rsidP="0000097D">
      <w:pPr>
        <w:spacing w:line="240" w:lineRule="atLeast"/>
        <w:ind w:right="-2" w:firstLine="708"/>
        <w:jc w:val="both"/>
        <w:rPr>
          <w:sz w:val="26"/>
          <w:szCs w:val="26"/>
        </w:rPr>
      </w:pPr>
    </w:p>
    <w:p w14:paraId="4F4F58D7" w14:textId="77777777" w:rsidR="00993E0D" w:rsidRDefault="0000097D" w:rsidP="0000097D">
      <w:pPr>
        <w:spacing w:line="240" w:lineRule="atLeas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Таблица 3. Договора аренды, заключенные в зависимости от способа </w:t>
      </w:r>
    </w:p>
    <w:p w14:paraId="1BED1CB0" w14:textId="424BCEA1" w:rsidR="0000097D" w:rsidRPr="009B03AD" w:rsidRDefault="00836B0E" w:rsidP="00836B0E">
      <w:pPr>
        <w:spacing w:line="240" w:lineRule="atLeas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в аренду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4"/>
        <w:gridCol w:w="3736"/>
        <w:gridCol w:w="3085"/>
      </w:tblGrid>
      <w:tr w:rsidR="0000097D" w:rsidRPr="009B03AD" w14:paraId="629CC4F2" w14:textId="77777777" w:rsidTr="00864BE9">
        <w:tc>
          <w:tcPr>
            <w:tcW w:w="2524" w:type="dxa"/>
          </w:tcPr>
          <w:p w14:paraId="72724FD2" w14:textId="77777777" w:rsidR="0000097D" w:rsidRPr="00993E0D" w:rsidRDefault="0000097D" w:rsidP="00864BE9">
            <w:pPr>
              <w:spacing w:line="240" w:lineRule="atLeast"/>
              <w:ind w:right="-2"/>
              <w:jc w:val="both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Способ предоставления</w:t>
            </w:r>
          </w:p>
        </w:tc>
        <w:tc>
          <w:tcPr>
            <w:tcW w:w="3736" w:type="dxa"/>
          </w:tcPr>
          <w:p w14:paraId="28D90EEF" w14:textId="77777777" w:rsidR="00EE2D26" w:rsidRDefault="0000097D" w:rsidP="00864BE9">
            <w:pPr>
              <w:spacing w:line="240" w:lineRule="atLeast"/>
              <w:ind w:right="-2"/>
              <w:jc w:val="both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 xml:space="preserve">Количество договоров </w:t>
            </w:r>
          </w:p>
          <w:p w14:paraId="266D1ADC" w14:textId="2A1EA790" w:rsidR="0000097D" w:rsidRPr="00993E0D" w:rsidRDefault="0000097D" w:rsidP="00864BE9">
            <w:pPr>
              <w:spacing w:line="240" w:lineRule="atLeast"/>
              <w:ind w:right="-2"/>
              <w:jc w:val="both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по состоянию на 01.01.2022</w:t>
            </w:r>
          </w:p>
        </w:tc>
        <w:tc>
          <w:tcPr>
            <w:tcW w:w="3085" w:type="dxa"/>
          </w:tcPr>
          <w:p w14:paraId="42AC2F3B" w14:textId="77777777" w:rsidR="0000097D" w:rsidRPr="00993E0D" w:rsidRDefault="0000097D" w:rsidP="00864BE9">
            <w:pPr>
              <w:spacing w:line="240" w:lineRule="atLeast"/>
              <w:ind w:right="-2"/>
              <w:jc w:val="both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Количество договоров по состоянию на 01.01.2023</w:t>
            </w:r>
          </w:p>
        </w:tc>
      </w:tr>
      <w:tr w:rsidR="0000097D" w:rsidRPr="009B03AD" w14:paraId="2CB0482B" w14:textId="77777777" w:rsidTr="00864BE9">
        <w:tc>
          <w:tcPr>
            <w:tcW w:w="2524" w:type="dxa"/>
          </w:tcPr>
          <w:p w14:paraId="333C61F0" w14:textId="77777777" w:rsidR="0000097D" w:rsidRPr="00993E0D" w:rsidRDefault="0000097D" w:rsidP="00864BE9">
            <w:pPr>
              <w:spacing w:line="240" w:lineRule="atLeast"/>
              <w:ind w:right="-2"/>
              <w:jc w:val="both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На торгах</w:t>
            </w:r>
          </w:p>
        </w:tc>
        <w:tc>
          <w:tcPr>
            <w:tcW w:w="3736" w:type="dxa"/>
          </w:tcPr>
          <w:p w14:paraId="2E860EDA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27</w:t>
            </w:r>
          </w:p>
        </w:tc>
        <w:tc>
          <w:tcPr>
            <w:tcW w:w="3085" w:type="dxa"/>
          </w:tcPr>
          <w:p w14:paraId="67F492CA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25</w:t>
            </w:r>
          </w:p>
        </w:tc>
      </w:tr>
      <w:tr w:rsidR="0000097D" w:rsidRPr="009B03AD" w14:paraId="49D76FA2" w14:textId="77777777" w:rsidTr="00864BE9">
        <w:tc>
          <w:tcPr>
            <w:tcW w:w="2524" w:type="dxa"/>
          </w:tcPr>
          <w:p w14:paraId="01CD6BF9" w14:textId="77777777" w:rsidR="0000097D" w:rsidRPr="00993E0D" w:rsidRDefault="0000097D" w:rsidP="00EE2D26">
            <w:pPr>
              <w:spacing w:line="240" w:lineRule="atLeast"/>
              <w:ind w:right="-2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Без проведения           торгов</w:t>
            </w:r>
          </w:p>
        </w:tc>
        <w:tc>
          <w:tcPr>
            <w:tcW w:w="3736" w:type="dxa"/>
          </w:tcPr>
          <w:p w14:paraId="40B3D47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179</w:t>
            </w:r>
          </w:p>
        </w:tc>
        <w:tc>
          <w:tcPr>
            <w:tcW w:w="3085" w:type="dxa"/>
          </w:tcPr>
          <w:p w14:paraId="4DEAF575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190</w:t>
            </w:r>
          </w:p>
        </w:tc>
      </w:tr>
      <w:tr w:rsidR="0000097D" w:rsidRPr="009B03AD" w14:paraId="282ECA0F" w14:textId="77777777" w:rsidTr="00864BE9">
        <w:tc>
          <w:tcPr>
            <w:tcW w:w="2524" w:type="dxa"/>
          </w:tcPr>
          <w:p w14:paraId="68E2636E" w14:textId="77777777" w:rsidR="0000097D" w:rsidRPr="00993E0D" w:rsidRDefault="0000097D" w:rsidP="00864BE9">
            <w:pPr>
              <w:spacing w:line="240" w:lineRule="atLeast"/>
              <w:ind w:right="-2"/>
              <w:jc w:val="both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Всего</w:t>
            </w:r>
          </w:p>
        </w:tc>
        <w:tc>
          <w:tcPr>
            <w:tcW w:w="3736" w:type="dxa"/>
          </w:tcPr>
          <w:p w14:paraId="500D5B09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206</w:t>
            </w:r>
          </w:p>
        </w:tc>
        <w:tc>
          <w:tcPr>
            <w:tcW w:w="3085" w:type="dxa"/>
          </w:tcPr>
          <w:p w14:paraId="2B6A4D93" w14:textId="77777777" w:rsidR="0000097D" w:rsidRPr="00993E0D" w:rsidRDefault="0000097D" w:rsidP="00864BE9">
            <w:pPr>
              <w:spacing w:line="240" w:lineRule="atLeast"/>
              <w:ind w:right="-2"/>
              <w:jc w:val="center"/>
              <w:rPr>
                <w:sz w:val="22"/>
                <w:szCs w:val="22"/>
              </w:rPr>
            </w:pPr>
            <w:r w:rsidRPr="00993E0D">
              <w:rPr>
                <w:sz w:val="22"/>
                <w:szCs w:val="22"/>
              </w:rPr>
              <w:t>216</w:t>
            </w:r>
          </w:p>
        </w:tc>
      </w:tr>
    </w:tbl>
    <w:p w14:paraId="260A6A22" w14:textId="77777777" w:rsidR="0000097D" w:rsidRPr="009B03AD" w:rsidRDefault="0000097D" w:rsidP="0000097D">
      <w:pPr>
        <w:ind w:firstLine="709"/>
        <w:jc w:val="both"/>
        <w:rPr>
          <w:sz w:val="26"/>
          <w:szCs w:val="26"/>
        </w:rPr>
      </w:pPr>
    </w:p>
    <w:p w14:paraId="7896552B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39.6 ЗК РФ определяет случаи предоставления земельных участков, находящихся в государственной или муниципальной собственности, в аренду на </w:t>
      </w:r>
      <w:r>
        <w:rPr>
          <w:sz w:val="26"/>
          <w:szCs w:val="26"/>
        </w:rPr>
        <w:lastRenderedPageBreak/>
        <w:t>торгах и без проведения торгов.</w:t>
      </w:r>
    </w:p>
    <w:p w14:paraId="3A4E4304" w14:textId="4CF1F1F2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анализа представленной информации по состоянию на 01.01.2023 г. процентное соотношение от общего числа договоров аренды земельных участков</w:t>
      </w:r>
      <w:r w:rsidR="00DE2589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предоставленных</w:t>
      </w:r>
      <w:r w:rsidRPr="00233B0A">
        <w:rPr>
          <w:sz w:val="26"/>
          <w:szCs w:val="26"/>
        </w:rPr>
        <w:t xml:space="preserve"> без проведения торгов по </w:t>
      </w:r>
      <w:r>
        <w:rPr>
          <w:sz w:val="26"/>
          <w:szCs w:val="26"/>
        </w:rPr>
        <w:t xml:space="preserve">основаниям, определенным в ЗК, распределилось следующим образом: </w:t>
      </w:r>
    </w:p>
    <w:p w14:paraId="676DB59C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 w:rsidRPr="00233B0A">
        <w:rPr>
          <w:sz w:val="26"/>
          <w:szCs w:val="26"/>
        </w:rPr>
        <w:t xml:space="preserve">- для проведения работ, связанных с пользованием </w:t>
      </w:r>
      <w:r w:rsidRPr="009570A3">
        <w:rPr>
          <w:b/>
          <w:sz w:val="26"/>
          <w:szCs w:val="26"/>
        </w:rPr>
        <w:t>недрами</w:t>
      </w:r>
      <w:r w:rsidRPr="00233B0A">
        <w:rPr>
          <w:sz w:val="26"/>
          <w:szCs w:val="26"/>
        </w:rPr>
        <w:t>, недр</w:t>
      </w:r>
      <w:r>
        <w:rPr>
          <w:sz w:val="26"/>
          <w:szCs w:val="26"/>
        </w:rPr>
        <w:t>о</w:t>
      </w:r>
      <w:r w:rsidRPr="00233B0A">
        <w:rPr>
          <w:sz w:val="26"/>
          <w:szCs w:val="26"/>
        </w:rPr>
        <w:t xml:space="preserve">пользователю </w:t>
      </w:r>
      <w:r>
        <w:rPr>
          <w:b/>
          <w:sz w:val="26"/>
          <w:szCs w:val="26"/>
        </w:rPr>
        <w:t>–</w:t>
      </w:r>
      <w:r w:rsidRPr="009570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28,4</w:t>
      </w:r>
      <w:r w:rsidRPr="009570A3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от общего числа договоров, заключенных без проведения торгов </w:t>
      </w:r>
      <w:r w:rsidRPr="00233B0A">
        <w:rPr>
          <w:sz w:val="26"/>
          <w:szCs w:val="26"/>
        </w:rPr>
        <w:t>(п.20 ч.2 ст.39.6 ЗК РФ)</w:t>
      </w:r>
      <w:r>
        <w:rPr>
          <w:sz w:val="26"/>
          <w:szCs w:val="26"/>
        </w:rPr>
        <w:t>;</w:t>
      </w:r>
    </w:p>
    <w:p w14:paraId="76DD149C" w14:textId="77777777" w:rsidR="0000097D" w:rsidRPr="009570A3" w:rsidRDefault="0000097D" w:rsidP="0000097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гражданам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гражданам для ведения личного подсобного хозяйства – </w:t>
      </w:r>
      <w:r>
        <w:rPr>
          <w:b/>
          <w:sz w:val="26"/>
          <w:szCs w:val="26"/>
        </w:rPr>
        <w:t>23,3</w:t>
      </w:r>
      <w:r w:rsidRPr="009570A3">
        <w:rPr>
          <w:b/>
          <w:sz w:val="26"/>
          <w:szCs w:val="26"/>
        </w:rPr>
        <w:t>%</w:t>
      </w:r>
    </w:p>
    <w:p w14:paraId="1A6C96F1" w14:textId="77777777" w:rsidR="0000097D" w:rsidRDefault="0000097D" w:rsidP="0000097D">
      <w:pPr>
        <w:jc w:val="both"/>
        <w:rPr>
          <w:sz w:val="26"/>
          <w:szCs w:val="26"/>
        </w:rPr>
      </w:pPr>
      <w:r>
        <w:rPr>
          <w:sz w:val="26"/>
          <w:szCs w:val="26"/>
        </w:rPr>
        <w:t>от общего числа договоров, заключенных без проведения торгов (п.19</w:t>
      </w:r>
      <w:r w:rsidRPr="00233B0A">
        <w:rPr>
          <w:sz w:val="26"/>
          <w:szCs w:val="26"/>
        </w:rPr>
        <w:t xml:space="preserve"> ч.2 ст.39.6 ЗК РФ)</w:t>
      </w:r>
      <w:r>
        <w:rPr>
          <w:sz w:val="26"/>
          <w:szCs w:val="26"/>
        </w:rPr>
        <w:t>;</w:t>
      </w:r>
      <w:r w:rsidRPr="0045567E">
        <w:rPr>
          <w:sz w:val="26"/>
          <w:szCs w:val="26"/>
          <w:highlight w:val="yellow"/>
        </w:rPr>
        <w:t xml:space="preserve"> </w:t>
      </w:r>
    </w:p>
    <w:p w14:paraId="52E74F2D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 – </w:t>
      </w:r>
      <w:r w:rsidRPr="00951FF1">
        <w:rPr>
          <w:b/>
          <w:sz w:val="26"/>
          <w:szCs w:val="26"/>
        </w:rPr>
        <w:t>17,4 %</w:t>
      </w:r>
      <w:r w:rsidRPr="00951FF1">
        <w:rPr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 договоров, заключенных без проведения торгов (п.15</w:t>
      </w:r>
      <w:r w:rsidRPr="00233B0A">
        <w:rPr>
          <w:sz w:val="26"/>
          <w:szCs w:val="26"/>
        </w:rPr>
        <w:t xml:space="preserve"> ч.2 ст.39.6 ЗК РФ)</w:t>
      </w:r>
      <w:r>
        <w:rPr>
          <w:sz w:val="26"/>
          <w:szCs w:val="26"/>
        </w:rPr>
        <w:t>;</w:t>
      </w:r>
    </w:p>
    <w:p w14:paraId="0ED550F6" w14:textId="77777777" w:rsidR="0000097D" w:rsidRDefault="0000097D" w:rsidP="000009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– </w:t>
      </w:r>
      <w:r>
        <w:rPr>
          <w:b/>
          <w:sz w:val="26"/>
          <w:szCs w:val="26"/>
        </w:rPr>
        <w:t>16</w:t>
      </w:r>
      <w:r w:rsidRPr="009570A3">
        <w:rPr>
          <w:b/>
          <w:sz w:val="26"/>
          <w:szCs w:val="26"/>
        </w:rPr>
        <w:t>,2%</w:t>
      </w:r>
      <w:r>
        <w:rPr>
          <w:sz w:val="26"/>
          <w:szCs w:val="26"/>
        </w:rPr>
        <w:t xml:space="preserve"> от общего числа договоров, заключенных без проведения торгов (п.19</w:t>
      </w:r>
      <w:r w:rsidRPr="00233B0A">
        <w:rPr>
          <w:sz w:val="26"/>
          <w:szCs w:val="26"/>
        </w:rPr>
        <w:t xml:space="preserve"> ч.2 ст.39.6 ЗК РФ)</w:t>
      </w:r>
      <w:r>
        <w:rPr>
          <w:sz w:val="26"/>
          <w:szCs w:val="26"/>
        </w:rPr>
        <w:t>;</w:t>
      </w:r>
      <w:r w:rsidRPr="0045567E">
        <w:rPr>
          <w:sz w:val="26"/>
          <w:szCs w:val="26"/>
          <w:highlight w:val="yellow"/>
        </w:rPr>
        <w:t xml:space="preserve"> </w:t>
      </w:r>
    </w:p>
    <w:p w14:paraId="288F9827" w14:textId="5C6937B7" w:rsidR="0000097D" w:rsidRDefault="0000097D" w:rsidP="000009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 которых расположены здания, сооружения, собственникам зданий, сооружений, помещений в них – </w:t>
      </w:r>
      <w:r>
        <w:rPr>
          <w:b/>
          <w:sz w:val="26"/>
          <w:szCs w:val="26"/>
        </w:rPr>
        <w:t>10</w:t>
      </w:r>
      <w:r w:rsidRPr="00507786">
        <w:rPr>
          <w:b/>
          <w:sz w:val="26"/>
          <w:szCs w:val="26"/>
        </w:rPr>
        <w:t>,5%</w:t>
      </w:r>
      <w:r w:rsidR="00070320">
        <w:rPr>
          <w:sz w:val="26"/>
          <w:szCs w:val="26"/>
        </w:rPr>
        <w:t xml:space="preserve"> (</w:t>
      </w:r>
      <w:r>
        <w:rPr>
          <w:sz w:val="26"/>
          <w:szCs w:val="26"/>
        </w:rPr>
        <w:t>п. 9.ч. 2 ст. 39.6 ЗК РФ);</w:t>
      </w:r>
    </w:p>
    <w:p w14:paraId="27CCDF25" w14:textId="6B15488A" w:rsidR="0000097D" w:rsidRPr="00507786" w:rsidRDefault="0000097D" w:rsidP="000009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для осуществления деятельности ОАО «РЖД» для размещения объектов инфраструктуры железнодорожного транспорта общего пользования – </w:t>
      </w:r>
      <w:r w:rsidRPr="00507786">
        <w:rPr>
          <w:b/>
          <w:sz w:val="26"/>
          <w:szCs w:val="26"/>
        </w:rPr>
        <w:t>3,2%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(п.27. ч.2 ст. 39.6 ЗК РФ</w:t>
      </w:r>
      <w:r w:rsidRPr="00507786">
        <w:rPr>
          <w:sz w:val="26"/>
          <w:szCs w:val="26"/>
        </w:rPr>
        <w:t>)</w:t>
      </w:r>
      <w:r w:rsidR="00DE2589">
        <w:rPr>
          <w:sz w:val="26"/>
          <w:szCs w:val="26"/>
        </w:rPr>
        <w:t>.</w:t>
      </w:r>
    </w:p>
    <w:p w14:paraId="79995326" w14:textId="77777777" w:rsidR="0000097D" w:rsidRPr="00507786" w:rsidRDefault="0000097D" w:rsidP="0000097D">
      <w:pPr>
        <w:jc w:val="both"/>
        <w:rPr>
          <w:sz w:val="26"/>
          <w:szCs w:val="26"/>
        </w:rPr>
      </w:pPr>
    </w:p>
    <w:p w14:paraId="0A17C84D" w14:textId="32CE7CBD" w:rsidR="0000097D" w:rsidRDefault="0000097D" w:rsidP="0000097D">
      <w:pPr>
        <w:ind w:firstLine="709"/>
        <w:jc w:val="both"/>
        <w:rPr>
          <w:b/>
          <w:i/>
          <w:sz w:val="26"/>
          <w:szCs w:val="26"/>
        </w:rPr>
      </w:pPr>
      <w:r w:rsidRPr="009B03AD">
        <w:rPr>
          <w:b/>
          <w:i/>
          <w:sz w:val="26"/>
          <w:szCs w:val="26"/>
        </w:rPr>
        <w:t>Проверка соблюдения установленного порядка определения арендной платы, правильности расчета сумм арендной платы, применения коэффициентов</w:t>
      </w:r>
    </w:p>
    <w:p w14:paraId="4A986AC1" w14:textId="77777777" w:rsidR="00070320" w:rsidRDefault="00070320" w:rsidP="0000097D">
      <w:pPr>
        <w:ind w:firstLine="709"/>
        <w:jc w:val="both"/>
        <w:rPr>
          <w:b/>
          <w:i/>
          <w:sz w:val="26"/>
          <w:szCs w:val="26"/>
        </w:rPr>
      </w:pPr>
    </w:p>
    <w:p w14:paraId="4D6BF03D" w14:textId="77777777" w:rsidR="0000097D" w:rsidRDefault="0000097D" w:rsidP="00000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Правовое регулирование предоставления земельных участков осуществляется в рамках норм, установленных Земельным кодексом РФ и Гражданским кодексом РФ.</w:t>
      </w:r>
    </w:p>
    <w:p w14:paraId="40EC2BD4" w14:textId="77777777" w:rsidR="0000097D" w:rsidRDefault="0000097D" w:rsidP="0000097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1 статьи 65 ЗК РФ</w:t>
      </w:r>
      <w:r w:rsidRPr="001772D5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использование земли в Российской Федерации является платным. Формами платы за использование земли являются земельный налог и арендная плата.</w:t>
      </w:r>
    </w:p>
    <w:p w14:paraId="3F5A2B6C" w14:textId="77777777" w:rsidR="0000097D" w:rsidRDefault="0000097D" w:rsidP="0000097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зависимости от группы земельного участка и способа предоставления земельного участка в аренду применяются отличные порядки определения размера годовой арендной платы.</w:t>
      </w:r>
    </w:p>
    <w:p w14:paraId="0140AC0C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Так, в случае заключения договора аренды земельного участка, находящегося в государственной или муниципальной собственности, </w:t>
      </w:r>
      <w:r w:rsidRPr="001A33FA">
        <w:rPr>
          <w:b/>
          <w:sz w:val="26"/>
          <w:szCs w:val="26"/>
        </w:rPr>
        <w:t>на аукционе</w:t>
      </w:r>
      <w:r>
        <w:rPr>
          <w:sz w:val="26"/>
          <w:szCs w:val="26"/>
        </w:rPr>
        <w:t xml:space="preserve">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(ч. 2 ст. 39.7 ЗК РФ).</w:t>
      </w:r>
    </w:p>
    <w:p w14:paraId="29150BB9" w14:textId="77777777" w:rsidR="0000097D" w:rsidRDefault="0000097D" w:rsidP="0000097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этом, 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</w:t>
      </w:r>
      <w:r w:rsidRPr="00A34B78">
        <w:rPr>
          <w:b/>
          <w:sz w:val="26"/>
          <w:szCs w:val="26"/>
        </w:rPr>
        <w:t>по результатам рыночной оценки</w:t>
      </w:r>
      <w:r>
        <w:rPr>
          <w:sz w:val="26"/>
          <w:szCs w:val="26"/>
        </w:rPr>
        <w:t xml:space="preserve"> в соответствии с Федеральным законом «Об оценочной деятельности в Российской Федерации», </w:t>
      </w:r>
      <w:r w:rsidRPr="00A34B78">
        <w:rPr>
          <w:b/>
          <w:sz w:val="26"/>
          <w:szCs w:val="26"/>
        </w:rPr>
        <w:t xml:space="preserve">или в размере не менее полутора процентов кадастровой </w:t>
      </w:r>
      <w:r w:rsidRPr="00A34B78">
        <w:rPr>
          <w:b/>
          <w:sz w:val="26"/>
          <w:szCs w:val="26"/>
        </w:rPr>
        <w:lastRenderedPageBreak/>
        <w:t>стоимости</w:t>
      </w:r>
      <w:r>
        <w:rPr>
          <w:sz w:val="26"/>
          <w:szCs w:val="26"/>
        </w:rPr>
        <w:t xml:space="preserve">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 ( ч. 14 ст. 39.11 ЗК РФ).</w:t>
      </w:r>
    </w:p>
    <w:p w14:paraId="276F7700" w14:textId="714182D0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запросу КСК УКМО к выборочной проверке</w:t>
      </w:r>
      <w:r w:rsidRPr="00727EC9">
        <w:rPr>
          <w:b/>
          <w:i/>
          <w:sz w:val="26"/>
          <w:szCs w:val="26"/>
        </w:rPr>
        <w:t xml:space="preserve"> </w:t>
      </w:r>
      <w:r w:rsidRPr="00727EC9">
        <w:rPr>
          <w:sz w:val="26"/>
          <w:szCs w:val="26"/>
        </w:rPr>
        <w:t xml:space="preserve">соблюдения установленного порядка определения арендной платы и </w:t>
      </w:r>
      <w:r>
        <w:rPr>
          <w:sz w:val="26"/>
          <w:szCs w:val="26"/>
        </w:rPr>
        <w:t xml:space="preserve">определения </w:t>
      </w:r>
      <w:r w:rsidRPr="00727EC9">
        <w:rPr>
          <w:sz w:val="26"/>
          <w:szCs w:val="26"/>
        </w:rPr>
        <w:t>начальной цены предмета аукциона на право заключения договора аренды по результатам торгов</w:t>
      </w:r>
      <w:r w:rsidR="00000508">
        <w:rPr>
          <w:sz w:val="26"/>
          <w:szCs w:val="26"/>
        </w:rPr>
        <w:t>,</w:t>
      </w:r>
      <w:r>
        <w:rPr>
          <w:sz w:val="26"/>
          <w:szCs w:val="26"/>
        </w:rPr>
        <w:t xml:space="preserve"> Комитетом представлены документы </w:t>
      </w:r>
      <w:r w:rsidRPr="001E74EF">
        <w:rPr>
          <w:sz w:val="26"/>
          <w:szCs w:val="26"/>
        </w:rPr>
        <w:t xml:space="preserve">по </w:t>
      </w:r>
      <w:r w:rsidR="00070320">
        <w:rPr>
          <w:sz w:val="26"/>
          <w:szCs w:val="26"/>
        </w:rPr>
        <w:t>шести</w:t>
      </w:r>
      <w:r w:rsidRPr="001E74EF">
        <w:rPr>
          <w:sz w:val="26"/>
          <w:szCs w:val="26"/>
        </w:rPr>
        <w:t xml:space="preserve"> земельным участкам, сформированные в дела с инвентарными номерами 214, 465,</w:t>
      </w:r>
      <w:r w:rsidR="0053375B">
        <w:rPr>
          <w:sz w:val="26"/>
          <w:szCs w:val="26"/>
        </w:rPr>
        <w:t xml:space="preserve"> </w:t>
      </w:r>
      <w:r w:rsidRPr="001E74EF">
        <w:rPr>
          <w:sz w:val="26"/>
          <w:szCs w:val="26"/>
        </w:rPr>
        <w:t>504,</w:t>
      </w:r>
      <w:r w:rsidR="0053375B">
        <w:rPr>
          <w:sz w:val="26"/>
          <w:szCs w:val="26"/>
        </w:rPr>
        <w:t xml:space="preserve"> </w:t>
      </w:r>
      <w:r w:rsidRPr="001E74EF">
        <w:rPr>
          <w:sz w:val="26"/>
          <w:szCs w:val="26"/>
        </w:rPr>
        <w:t>543</w:t>
      </w:r>
      <w:r>
        <w:rPr>
          <w:sz w:val="26"/>
          <w:szCs w:val="26"/>
        </w:rPr>
        <w:t>,</w:t>
      </w:r>
      <w:r w:rsidR="0053375B">
        <w:rPr>
          <w:sz w:val="26"/>
          <w:szCs w:val="26"/>
        </w:rPr>
        <w:t xml:space="preserve"> </w:t>
      </w:r>
      <w:r>
        <w:rPr>
          <w:sz w:val="26"/>
          <w:szCs w:val="26"/>
        </w:rPr>
        <w:t>986, б/н.</w:t>
      </w:r>
    </w:p>
    <w:p w14:paraId="7A350237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проверки установлено следующее. Определение начальной цены предмета аукциона на право заключения договора аренды в 4-х случаях устанавливалось по результатам рыночной оценки</w:t>
      </w:r>
      <w:r>
        <w:rPr>
          <w:sz w:val="26"/>
          <w:szCs w:val="26"/>
        </w:rPr>
        <w:tab/>
        <w:t>, в 2-х случаях от кадастровой стоимости земельного участка.</w:t>
      </w:r>
    </w:p>
    <w:p w14:paraId="5EA2FDEA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определения рыночной стоимости годовой арендной платы земельных участков по результатам оценки приведен в таблице 4.</w:t>
      </w:r>
    </w:p>
    <w:p w14:paraId="2DF3DAE4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7F213158" w14:textId="77777777" w:rsidR="0000097D" w:rsidRDefault="0000097D" w:rsidP="0000097D">
      <w:pPr>
        <w:spacing w:before="260"/>
        <w:ind w:firstLine="5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Таблица 4. Анализ результатов оценки земельных участков</w:t>
      </w:r>
    </w:p>
    <w:p w14:paraId="376EF8FA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1915"/>
        <w:gridCol w:w="1672"/>
        <w:gridCol w:w="1955"/>
        <w:gridCol w:w="1979"/>
      </w:tblGrid>
      <w:tr w:rsidR="0000097D" w14:paraId="255C25B1" w14:textId="77777777" w:rsidTr="00DE2589">
        <w:tc>
          <w:tcPr>
            <w:tcW w:w="2191" w:type="dxa"/>
          </w:tcPr>
          <w:p w14:paraId="375259F9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Характеристики объекта </w:t>
            </w:r>
          </w:p>
        </w:tc>
        <w:tc>
          <w:tcPr>
            <w:tcW w:w="1915" w:type="dxa"/>
          </w:tcPr>
          <w:p w14:paraId="6D52866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14:paraId="11FB6C00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</w:t>
            </w:r>
          </w:p>
        </w:tc>
        <w:tc>
          <w:tcPr>
            <w:tcW w:w="1955" w:type="dxa"/>
          </w:tcPr>
          <w:p w14:paraId="756AE73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14:paraId="2135BB3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4</w:t>
            </w:r>
          </w:p>
        </w:tc>
      </w:tr>
      <w:tr w:rsidR="0000097D" w14:paraId="0FD99265" w14:textId="77777777" w:rsidTr="00DE2589">
        <w:tc>
          <w:tcPr>
            <w:tcW w:w="2191" w:type="dxa"/>
          </w:tcPr>
          <w:p w14:paraId="5B1EC2AD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1915" w:type="dxa"/>
          </w:tcPr>
          <w:p w14:paraId="461F5CB6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г. Усть-Кут, ул. Радищева 19</w:t>
            </w:r>
          </w:p>
        </w:tc>
        <w:tc>
          <w:tcPr>
            <w:tcW w:w="1672" w:type="dxa"/>
          </w:tcPr>
          <w:p w14:paraId="3C34813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п. Ния, ул. Лесников 3А</w:t>
            </w:r>
          </w:p>
        </w:tc>
        <w:tc>
          <w:tcPr>
            <w:tcW w:w="1955" w:type="dxa"/>
          </w:tcPr>
          <w:p w14:paraId="454EFA2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п. Ния, ул. Тбилисская, 7</w:t>
            </w:r>
          </w:p>
        </w:tc>
        <w:tc>
          <w:tcPr>
            <w:tcW w:w="1979" w:type="dxa"/>
          </w:tcPr>
          <w:p w14:paraId="01E02AE0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г. Усть-Кут, ул. Новая, стр. 20/1</w:t>
            </w:r>
          </w:p>
        </w:tc>
      </w:tr>
      <w:tr w:rsidR="0000097D" w14:paraId="3A42319A" w14:textId="77777777" w:rsidTr="00DE2589">
        <w:tc>
          <w:tcPr>
            <w:tcW w:w="2191" w:type="dxa"/>
          </w:tcPr>
          <w:p w14:paraId="28D1D6F4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15" w:type="dxa"/>
          </w:tcPr>
          <w:p w14:paraId="15302A3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38:18:100206:143</w:t>
            </w:r>
          </w:p>
        </w:tc>
        <w:tc>
          <w:tcPr>
            <w:tcW w:w="1672" w:type="dxa"/>
          </w:tcPr>
          <w:p w14:paraId="73CFE56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38:18:170244:1067</w:t>
            </w:r>
          </w:p>
        </w:tc>
        <w:tc>
          <w:tcPr>
            <w:tcW w:w="1955" w:type="dxa"/>
          </w:tcPr>
          <w:p w14:paraId="099FA7F0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38:18:170244:1280</w:t>
            </w:r>
          </w:p>
        </w:tc>
        <w:tc>
          <w:tcPr>
            <w:tcW w:w="1979" w:type="dxa"/>
          </w:tcPr>
          <w:p w14:paraId="4CFA52AA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38:18:030104:485</w:t>
            </w:r>
          </w:p>
        </w:tc>
      </w:tr>
      <w:tr w:rsidR="0000097D" w14:paraId="2DBC0F52" w14:textId="77777777" w:rsidTr="00DE2589">
        <w:tc>
          <w:tcPr>
            <w:tcW w:w="2191" w:type="dxa"/>
          </w:tcPr>
          <w:p w14:paraId="1875C5BA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915" w:type="dxa"/>
          </w:tcPr>
          <w:p w14:paraId="792F2FC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72" w:type="dxa"/>
          </w:tcPr>
          <w:p w14:paraId="2249FDB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55" w:type="dxa"/>
          </w:tcPr>
          <w:p w14:paraId="0B97A73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9" w:type="dxa"/>
          </w:tcPr>
          <w:p w14:paraId="53F65F8A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00097D" w14:paraId="6E2AF385" w14:textId="77777777" w:rsidTr="00DE2589">
        <w:tc>
          <w:tcPr>
            <w:tcW w:w="2191" w:type="dxa"/>
          </w:tcPr>
          <w:p w14:paraId="22A47CA1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15" w:type="dxa"/>
          </w:tcPr>
          <w:p w14:paraId="1B4DFD0A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Объекты социально-бытового назначения</w:t>
            </w:r>
          </w:p>
        </w:tc>
        <w:tc>
          <w:tcPr>
            <w:tcW w:w="1672" w:type="dxa"/>
          </w:tcPr>
          <w:p w14:paraId="19F1263A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Объекты хранения индивидуального автомобильного транспорта</w:t>
            </w:r>
          </w:p>
        </w:tc>
        <w:tc>
          <w:tcPr>
            <w:tcW w:w="1955" w:type="dxa"/>
          </w:tcPr>
          <w:p w14:paraId="53543E62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Объекты хранения индивидуального автомобильного транспорта</w:t>
            </w:r>
          </w:p>
        </w:tc>
        <w:tc>
          <w:tcPr>
            <w:tcW w:w="1979" w:type="dxa"/>
          </w:tcPr>
          <w:p w14:paraId="61EA221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Под эксплуатацию нежилого здания, для объектов общественно-делового значения</w:t>
            </w:r>
          </w:p>
        </w:tc>
      </w:tr>
      <w:tr w:rsidR="0000097D" w14:paraId="4B7EE2B9" w14:textId="77777777" w:rsidTr="00DE2589">
        <w:tc>
          <w:tcPr>
            <w:tcW w:w="2191" w:type="dxa"/>
          </w:tcPr>
          <w:p w14:paraId="00CD1860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Кадастровая стоимость на момент оценки</w:t>
            </w:r>
          </w:p>
        </w:tc>
        <w:tc>
          <w:tcPr>
            <w:tcW w:w="1915" w:type="dxa"/>
          </w:tcPr>
          <w:p w14:paraId="572CD372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6DB89B92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186 907,5 рублей</w:t>
            </w:r>
          </w:p>
        </w:tc>
        <w:tc>
          <w:tcPr>
            <w:tcW w:w="1672" w:type="dxa"/>
          </w:tcPr>
          <w:p w14:paraId="5E352F9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396EAD8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2 973,32 рублей</w:t>
            </w:r>
          </w:p>
        </w:tc>
        <w:tc>
          <w:tcPr>
            <w:tcW w:w="1955" w:type="dxa"/>
          </w:tcPr>
          <w:p w14:paraId="66033A4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24DF9EC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85 104,0 рублей</w:t>
            </w:r>
          </w:p>
        </w:tc>
        <w:tc>
          <w:tcPr>
            <w:tcW w:w="1979" w:type="dxa"/>
          </w:tcPr>
          <w:p w14:paraId="31DAB16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2DD47AFC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167 734,4</w:t>
            </w:r>
          </w:p>
        </w:tc>
      </w:tr>
      <w:tr w:rsidR="0000097D" w14:paraId="2F74FED0" w14:textId="77777777" w:rsidTr="00DE2589">
        <w:tc>
          <w:tcPr>
            <w:tcW w:w="2191" w:type="dxa"/>
          </w:tcPr>
          <w:p w14:paraId="5DCCB07E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Площадь</w:t>
            </w:r>
          </w:p>
        </w:tc>
        <w:tc>
          <w:tcPr>
            <w:tcW w:w="1915" w:type="dxa"/>
          </w:tcPr>
          <w:p w14:paraId="109BB116" w14:textId="7715CCEC" w:rsidR="0000097D" w:rsidRPr="00DE2589" w:rsidRDefault="00DE2589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 кв. м.</w:t>
            </w:r>
          </w:p>
        </w:tc>
        <w:tc>
          <w:tcPr>
            <w:tcW w:w="1672" w:type="dxa"/>
          </w:tcPr>
          <w:p w14:paraId="3FE54E44" w14:textId="1AFBE1E4" w:rsidR="0000097D" w:rsidRPr="00DE2589" w:rsidRDefault="0000097D" w:rsidP="00DE258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28 кв. </w:t>
            </w:r>
            <w:r w:rsidR="00DE2589">
              <w:rPr>
                <w:sz w:val="22"/>
                <w:szCs w:val="22"/>
              </w:rPr>
              <w:t>м.</w:t>
            </w:r>
          </w:p>
        </w:tc>
        <w:tc>
          <w:tcPr>
            <w:tcW w:w="1955" w:type="dxa"/>
          </w:tcPr>
          <w:p w14:paraId="5AF86629" w14:textId="0BD239B1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4</w:t>
            </w:r>
            <w:r w:rsidR="00DE2589">
              <w:rPr>
                <w:sz w:val="22"/>
                <w:szCs w:val="22"/>
              </w:rPr>
              <w:t>00 кв. м.</w:t>
            </w:r>
          </w:p>
        </w:tc>
        <w:tc>
          <w:tcPr>
            <w:tcW w:w="1979" w:type="dxa"/>
          </w:tcPr>
          <w:p w14:paraId="06741C79" w14:textId="75639CB1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460</w:t>
            </w:r>
            <w:r w:rsidR="00DE2589">
              <w:rPr>
                <w:sz w:val="22"/>
                <w:szCs w:val="22"/>
              </w:rPr>
              <w:t xml:space="preserve"> кв. м.</w:t>
            </w:r>
          </w:p>
        </w:tc>
      </w:tr>
      <w:tr w:rsidR="0000097D" w14:paraId="4178B38E" w14:textId="77777777" w:rsidTr="00DE2589">
        <w:tc>
          <w:tcPr>
            <w:tcW w:w="2191" w:type="dxa"/>
          </w:tcPr>
          <w:p w14:paraId="36603586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годовой арендной платы по результатам оценки</w:t>
            </w:r>
          </w:p>
        </w:tc>
        <w:tc>
          <w:tcPr>
            <w:tcW w:w="1915" w:type="dxa"/>
          </w:tcPr>
          <w:p w14:paraId="23F225D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1BA303AC" w14:textId="6FE0EF43" w:rsidR="0000097D" w:rsidRPr="00DE2589" w:rsidRDefault="00DE2589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25 069,0 руб.</w:t>
            </w:r>
          </w:p>
        </w:tc>
        <w:tc>
          <w:tcPr>
            <w:tcW w:w="1672" w:type="dxa"/>
          </w:tcPr>
          <w:p w14:paraId="57D0B16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7C32A70A" w14:textId="12454649" w:rsidR="0000097D" w:rsidRPr="00DE2589" w:rsidRDefault="00DE2589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 руб.</w:t>
            </w:r>
          </w:p>
        </w:tc>
        <w:tc>
          <w:tcPr>
            <w:tcW w:w="1955" w:type="dxa"/>
          </w:tcPr>
          <w:p w14:paraId="3E3F16A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1555E85B" w14:textId="2C15D4EC" w:rsidR="0000097D" w:rsidRPr="00DE2589" w:rsidRDefault="00DE2589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73 400,0 руб.</w:t>
            </w:r>
          </w:p>
        </w:tc>
        <w:tc>
          <w:tcPr>
            <w:tcW w:w="1979" w:type="dxa"/>
          </w:tcPr>
          <w:p w14:paraId="1BBFA80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229ECF05" w14:textId="088CBE31" w:rsidR="0000097D" w:rsidRPr="00DE2589" w:rsidRDefault="00DE2589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84 400,0 руб.</w:t>
            </w:r>
          </w:p>
        </w:tc>
      </w:tr>
      <w:tr w:rsidR="0000097D" w14:paraId="310151B1" w14:textId="77777777" w:rsidTr="00DE2589">
        <w:tc>
          <w:tcPr>
            <w:tcW w:w="2191" w:type="dxa"/>
          </w:tcPr>
          <w:p w14:paraId="4E8D2607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годовой арендной платы за 1 кв. метр</w:t>
            </w:r>
          </w:p>
        </w:tc>
        <w:tc>
          <w:tcPr>
            <w:tcW w:w="1915" w:type="dxa"/>
          </w:tcPr>
          <w:p w14:paraId="17F8B36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B0786F5" w14:textId="37929D6A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21,43</w:t>
            </w:r>
            <w:r w:rsidR="00C0147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672" w:type="dxa"/>
          </w:tcPr>
          <w:p w14:paraId="2AD1273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4DB3EE1" w14:textId="0EADAF19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21,43</w:t>
            </w:r>
            <w:r w:rsidR="00C0147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955" w:type="dxa"/>
          </w:tcPr>
          <w:p w14:paraId="5A0810E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27D85F4" w14:textId="38230DCD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183,5</w:t>
            </w:r>
            <w:r w:rsidR="00C0147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979" w:type="dxa"/>
          </w:tcPr>
          <w:p w14:paraId="248883CF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4356F73" w14:textId="33D54265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183,5</w:t>
            </w:r>
            <w:r w:rsidR="00C0147E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00097D" w14:paraId="3D3EF069" w14:textId="77777777" w:rsidTr="00DE2589">
        <w:tc>
          <w:tcPr>
            <w:tcW w:w="2191" w:type="dxa"/>
          </w:tcPr>
          <w:p w14:paraId="1AA7AEA6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Год оценки</w:t>
            </w:r>
          </w:p>
        </w:tc>
        <w:tc>
          <w:tcPr>
            <w:tcW w:w="1915" w:type="dxa"/>
          </w:tcPr>
          <w:p w14:paraId="2DE3C46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2022</w:t>
            </w:r>
          </w:p>
        </w:tc>
        <w:tc>
          <w:tcPr>
            <w:tcW w:w="1672" w:type="dxa"/>
          </w:tcPr>
          <w:p w14:paraId="15F1D8A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2021</w:t>
            </w:r>
          </w:p>
        </w:tc>
        <w:tc>
          <w:tcPr>
            <w:tcW w:w="1955" w:type="dxa"/>
          </w:tcPr>
          <w:p w14:paraId="7A10DAC6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2020</w:t>
            </w:r>
          </w:p>
        </w:tc>
        <w:tc>
          <w:tcPr>
            <w:tcW w:w="1979" w:type="dxa"/>
          </w:tcPr>
          <w:p w14:paraId="73A5DDE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2020</w:t>
            </w:r>
          </w:p>
        </w:tc>
      </w:tr>
      <w:tr w:rsidR="0000097D" w14:paraId="704F2054" w14:textId="77777777" w:rsidTr="00DE2589">
        <w:tc>
          <w:tcPr>
            <w:tcW w:w="2191" w:type="dxa"/>
          </w:tcPr>
          <w:p w14:paraId="3299D1F9" w14:textId="77777777" w:rsidR="0000097D" w:rsidRPr="00DE2589" w:rsidRDefault="0000097D" w:rsidP="00864BE9">
            <w:pPr>
              <w:spacing w:before="260"/>
              <w:contextualSpacing/>
              <w:jc w:val="both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Организация, проводившая независимую оценку</w:t>
            </w:r>
          </w:p>
        </w:tc>
        <w:tc>
          <w:tcPr>
            <w:tcW w:w="1915" w:type="dxa"/>
          </w:tcPr>
          <w:p w14:paraId="5219118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ООО «Арт-трек», г. Усть-Кут</w:t>
            </w:r>
          </w:p>
        </w:tc>
        <w:tc>
          <w:tcPr>
            <w:tcW w:w="1672" w:type="dxa"/>
          </w:tcPr>
          <w:p w14:paraId="26C23A3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ООО «Аналитик Центр», г. Волгоград</w:t>
            </w:r>
          </w:p>
        </w:tc>
        <w:tc>
          <w:tcPr>
            <w:tcW w:w="1955" w:type="dxa"/>
          </w:tcPr>
          <w:p w14:paraId="044119F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ООО «Прайм консалтинг», г. Пермь</w:t>
            </w:r>
          </w:p>
        </w:tc>
        <w:tc>
          <w:tcPr>
            <w:tcW w:w="1979" w:type="dxa"/>
          </w:tcPr>
          <w:p w14:paraId="508DF07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ООО «Прайм консалтинг», г. Пермь</w:t>
            </w:r>
          </w:p>
        </w:tc>
      </w:tr>
    </w:tbl>
    <w:p w14:paraId="26983692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6555D4FE" w14:textId="77777777" w:rsidR="00EE2D26" w:rsidRDefault="00EE2D26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387242DA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итоговых значений по результатам оценки отражает значительный «разбег» годовой арендной платы за 1 кв. метр в зависимости от организации, проводившей оценку, что дает основания полагать о занижении или завышении стоимости годовой арендной платы той или иной организацией.</w:t>
      </w:r>
    </w:p>
    <w:p w14:paraId="127B676F" w14:textId="79444EC2" w:rsidR="0000097D" w:rsidRPr="00DF1B84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Как следствие, Комитетом </w:t>
      </w:r>
      <w:r>
        <w:rPr>
          <w:b/>
          <w:sz w:val="26"/>
          <w:szCs w:val="26"/>
        </w:rPr>
        <w:t>нарушен</w:t>
      </w:r>
      <w:r w:rsidRPr="00DF1B84">
        <w:rPr>
          <w:b/>
          <w:sz w:val="26"/>
          <w:szCs w:val="26"/>
        </w:rPr>
        <w:t xml:space="preserve"> принцип запрета необоснованных предпочтений</w:t>
      </w:r>
      <w:r>
        <w:rPr>
          <w:b/>
          <w:sz w:val="26"/>
          <w:szCs w:val="26"/>
        </w:rPr>
        <w:t xml:space="preserve">, </w:t>
      </w:r>
      <w:r w:rsidRPr="00DF1B84">
        <w:rPr>
          <w:sz w:val="26"/>
          <w:szCs w:val="26"/>
        </w:rPr>
        <w:t>в соответствии с которым порядок расчета</w:t>
      </w:r>
      <w:r>
        <w:rPr>
          <w:sz w:val="26"/>
          <w:szCs w:val="26"/>
        </w:rPr>
        <w:t xml:space="preserve"> размера арендной платы за земельные участки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 не должен различаться, утвержденный </w:t>
      </w:r>
      <w:r w:rsidR="0053375B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№582. </w:t>
      </w:r>
    </w:p>
    <w:p w14:paraId="233BD6AE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КСК УКМО считает, что при выявлении таких расхождений Комитет, как орган уполномоченный на определение начальной цены предмета аукциона на право заключения договора аренды земельного участка, </w:t>
      </w:r>
      <w:r w:rsidRPr="005310A5">
        <w:rPr>
          <w:b/>
          <w:sz w:val="26"/>
          <w:szCs w:val="26"/>
        </w:rPr>
        <w:t>должен исходить из принципа экономической обоснованности</w:t>
      </w:r>
      <w:r>
        <w:rPr>
          <w:sz w:val="26"/>
          <w:szCs w:val="26"/>
        </w:rPr>
        <w:t>, проанализировав самостоятельно рынок аналогичных предложений и применять в таких случае приемлемый процент от кадастровой стоимости объекта, согласно ч. 14 ст. 39.11 ЗК РФ.</w:t>
      </w:r>
    </w:p>
    <w:p w14:paraId="20BAD787" w14:textId="48715CC5" w:rsidR="00E025C7" w:rsidRDefault="0000097D" w:rsidP="0066375C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определения начальной цены предмета аукциона на право заключения договора аренды земельного участка </w:t>
      </w:r>
      <w:r w:rsidRPr="00C955AD">
        <w:rPr>
          <w:sz w:val="26"/>
          <w:szCs w:val="26"/>
        </w:rPr>
        <w:t>в размере не менее полутора процентов кадастровой стоимости</w:t>
      </w:r>
      <w:r>
        <w:rPr>
          <w:sz w:val="26"/>
          <w:szCs w:val="26"/>
        </w:rPr>
        <w:t xml:space="preserve"> такого земельного у</w:t>
      </w:r>
      <w:r w:rsidR="0066375C">
        <w:rPr>
          <w:sz w:val="26"/>
          <w:szCs w:val="26"/>
        </w:rPr>
        <w:t>частка представлен в таблице 5.</w:t>
      </w:r>
    </w:p>
    <w:p w14:paraId="3AEB24CB" w14:textId="77777777" w:rsidR="00E025C7" w:rsidRDefault="00E025C7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0DB5ADD1" w14:textId="77777777" w:rsidR="00EE2D26" w:rsidRDefault="0000097D" w:rsidP="0000097D">
      <w:pPr>
        <w:spacing w:before="260"/>
        <w:ind w:firstLine="5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Таблица 5. Анализ определения начальной цены</w:t>
      </w:r>
    </w:p>
    <w:p w14:paraId="7CFAA2CF" w14:textId="0DD9DF9B" w:rsidR="0000097D" w:rsidRDefault="0000097D" w:rsidP="0000097D">
      <w:pPr>
        <w:spacing w:before="260"/>
        <w:ind w:firstLine="5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кадастровой стоимости земельного участка</w:t>
      </w:r>
    </w:p>
    <w:p w14:paraId="7A63E504" w14:textId="77777777" w:rsidR="00EE2D26" w:rsidRDefault="00EE2D26" w:rsidP="0000097D">
      <w:pPr>
        <w:spacing w:before="260"/>
        <w:ind w:firstLine="540"/>
        <w:contextualSpacing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097D" w:rsidRPr="00946FE3" w14:paraId="75FDE8A8" w14:textId="77777777" w:rsidTr="00864BE9">
        <w:tc>
          <w:tcPr>
            <w:tcW w:w="3115" w:type="dxa"/>
          </w:tcPr>
          <w:p w14:paraId="3644D8CF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3115" w:type="dxa"/>
          </w:tcPr>
          <w:p w14:paraId="0A3E4F8D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14:paraId="137E793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</w:t>
            </w:r>
          </w:p>
        </w:tc>
      </w:tr>
      <w:tr w:rsidR="0000097D" w:rsidRPr="00946FE3" w14:paraId="6EB898C6" w14:textId="77777777" w:rsidTr="00864BE9">
        <w:tc>
          <w:tcPr>
            <w:tcW w:w="3115" w:type="dxa"/>
          </w:tcPr>
          <w:p w14:paraId="28D36A85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3115" w:type="dxa"/>
          </w:tcPr>
          <w:p w14:paraId="51AA42F6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Относительно ориентира г. Усть-Кут, ул. Олимпийская, строен. 17б</w:t>
            </w:r>
          </w:p>
        </w:tc>
        <w:tc>
          <w:tcPr>
            <w:tcW w:w="3115" w:type="dxa"/>
          </w:tcPr>
          <w:p w14:paraId="0BD7BE9F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 относительно ориентира г. Усть-Кут, ул. Коммунальная, 35</w:t>
            </w:r>
          </w:p>
        </w:tc>
      </w:tr>
      <w:tr w:rsidR="0000097D" w:rsidRPr="00946FE3" w14:paraId="40B4B779" w14:textId="77777777" w:rsidTr="00864BE9">
        <w:tc>
          <w:tcPr>
            <w:tcW w:w="3115" w:type="dxa"/>
          </w:tcPr>
          <w:p w14:paraId="3AC9DAEB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3115" w:type="dxa"/>
          </w:tcPr>
          <w:p w14:paraId="6CE02DE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38:18:010103:326</w:t>
            </w:r>
          </w:p>
        </w:tc>
        <w:tc>
          <w:tcPr>
            <w:tcW w:w="3115" w:type="dxa"/>
          </w:tcPr>
          <w:p w14:paraId="6F4EE50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38:18:060103:228</w:t>
            </w:r>
          </w:p>
        </w:tc>
      </w:tr>
      <w:tr w:rsidR="0000097D" w:rsidRPr="00946FE3" w14:paraId="45AA0E7F" w14:textId="77777777" w:rsidTr="00864BE9">
        <w:tc>
          <w:tcPr>
            <w:tcW w:w="3115" w:type="dxa"/>
          </w:tcPr>
          <w:p w14:paraId="6FEF81E2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Кадастровая стоимость на момент определения цены </w:t>
            </w:r>
          </w:p>
        </w:tc>
        <w:tc>
          <w:tcPr>
            <w:tcW w:w="3115" w:type="dxa"/>
          </w:tcPr>
          <w:p w14:paraId="5256AEA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6276A70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24 772,41 рублей </w:t>
            </w:r>
          </w:p>
        </w:tc>
        <w:tc>
          <w:tcPr>
            <w:tcW w:w="3115" w:type="dxa"/>
          </w:tcPr>
          <w:p w14:paraId="7CF20B5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6CA9B5A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55 735,4 рублей</w:t>
            </w:r>
          </w:p>
        </w:tc>
      </w:tr>
      <w:tr w:rsidR="0000097D" w:rsidRPr="00946FE3" w14:paraId="7F772E0F" w14:textId="77777777" w:rsidTr="00864BE9">
        <w:tc>
          <w:tcPr>
            <w:tcW w:w="3115" w:type="dxa"/>
          </w:tcPr>
          <w:p w14:paraId="27FB07B6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115" w:type="dxa"/>
          </w:tcPr>
          <w:p w14:paraId="6463A85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115" w:type="dxa"/>
          </w:tcPr>
          <w:p w14:paraId="5E3DAF3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00097D" w:rsidRPr="00946FE3" w14:paraId="1C2EEEA9" w14:textId="77777777" w:rsidTr="00864BE9">
        <w:tc>
          <w:tcPr>
            <w:tcW w:w="3115" w:type="dxa"/>
          </w:tcPr>
          <w:p w14:paraId="1A2F034B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3115" w:type="dxa"/>
          </w:tcPr>
          <w:p w14:paraId="189E01E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Сельскохозяйственное использование 1.0</w:t>
            </w:r>
          </w:p>
        </w:tc>
        <w:tc>
          <w:tcPr>
            <w:tcW w:w="3115" w:type="dxa"/>
          </w:tcPr>
          <w:p w14:paraId="00BADFF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ветеринарное обслуживание 3.10</w:t>
            </w:r>
          </w:p>
        </w:tc>
      </w:tr>
      <w:tr w:rsidR="0000097D" w:rsidRPr="00946FE3" w14:paraId="078C7B6C" w14:textId="77777777" w:rsidTr="00864BE9">
        <w:tc>
          <w:tcPr>
            <w:tcW w:w="3115" w:type="dxa"/>
          </w:tcPr>
          <w:p w14:paraId="4F867A66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Год определения начальной цены </w:t>
            </w:r>
          </w:p>
        </w:tc>
        <w:tc>
          <w:tcPr>
            <w:tcW w:w="3115" w:type="dxa"/>
          </w:tcPr>
          <w:p w14:paraId="7512787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2021</w:t>
            </w:r>
          </w:p>
        </w:tc>
        <w:tc>
          <w:tcPr>
            <w:tcW w:w="3115" w:type="dxa"/>
          </w:tcPr>
          <w:p w14:paraId="60A3D0C2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2022</w:t>
            </w:r>
          </w:p>
        </w:tc>
      </w:tr>
      <w:tr w:rsidR="0000097D" w:rsidRPr="00946FE3" w14:paraId="4B204B66" w14:textId="77777777" w:rsidTr="00864BE9">
        <w:tc>
          <w:tcPr>
            <w:tcW w:w="3115" w:type="dxa"/>
          </w:tcPr>
          <w:p w14:paraId="336782A7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Площадь</w:t>
            </w:r>
          </w:p>
        </w:tc>
        <w:tc>
          <w:tcPr>
            <w:tcW w:w="3115" w:type="dxa"/>
          </w:tcPr>
          <w:p w14:paraId="250BFEC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26 637 кв. м</w:t>
            </w:r>
          </w:p>
        </w:tc>
        <w:tc>
          <w:tcPr>
            <w:tcW w:w="3115" w:type="dxa"/>
          </w:tcPr>
          <w:p w14:paraId="583A2EBF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3 512 кв. м</w:t>
            </w:r>
          </w:p>
        </w:tc>
      </w:tr>
      <w:tr w:rsidR="0000097D" w:rsidRPr="00946FE3" w14:paraId="191785CB" w14:textId="77777777" w:rsidTr="00864BE9">
        <w:tc>
          <w:tcPr>
            <w:tcW w:w="3115" w:type="dxa"/>
          </w:tcPr>
          <w:p w14:paraId="30F9651E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Примененный процент</w:t>
            </w:r>
          </w:p>
        </w:tc>
        <w:tc>
          <w:tcPr>
            <w:tcW w:w="3115" w:type="dxa"/>
          </w:tcPr>
          <w:p w14:paraId="6AA8FA4D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100%</w:t>
            </w:r>
          </w:p>
        </w:tc>
        <w:tc>
          <w:tcPr>
            <w:tcW w:w="3115" w:type="dxa"/>
          </w:tcPr>
          <w:p w14:paraId="6F9743F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1,5%</w:t>
            </w:r>
          </w:p>
        </w:tc>
      </w:tr>
      <w:tr w:rsidR="0000097D" w:rsidRPr="00946FE3" w14:paraId="15EBB4D8" w14:textId="77777777" w:rsidTr="00864BE9">
        <w:tc>
          <w:tcPr>
            <w:tcW w:w="3115" w:type="dxa"/>
          </w:tcPr>
          <w:p w14:paraId="36748A99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начальной цены годовой арендной платы</w:t>
            </w:r>
          </w:p>
        </w:tc>
        <w:tc>
          <w:tcPr>
            <w:tcW w:w="3115" w:type="dxa"/>
          </w:tcPr>
          <w:p w14:paraId="2FF5DEDC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0673582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24 772,41 рублей</w:t>
            </w:r>
          </w:p>
        </w:tc>
        <w:tc>
          <w:tcPr>
            <w:tcW w:w="3115" w:type="dxa"/>
          </w:tcPr>
          <w:p w14:paraId="12093C1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0752FE20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836,00 рублей</w:t>
            </w:r>
          </w:p>
        </w:tc>
      </w:tr>
      <w:tr w:rsidR="0000097D" w:rsidRPr="00946FE3" w14:paraId="64071FDA" w14:textId="77777777" w:rsidTr="00864BE9">
        <w:tc>
          <w:tcPr>
            <w:tcW w:w="3115" w:type="dxa"/>
          </w:tcPr>
          <w:p w14:paraId="0E85842F" w14:textId="3B9F08AC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годо</w:t>
            </w:r>
            <w:r w:rsidR="00DE2589">
              <w:rPr>
                <w:sz w:val="22"/>
                <w:szCs w:val="22"/>
              </w:rPr>
              <w:t>вой арендной платы за 1 кв. м.</w:t>
            </w:r>
          </w:p>
        </w:tc>
        <w:tc>
          <w:tcPr>
            <w:tcW w:w="3115" w:type="dxa"/>
          </w:tcPr>
          <w:p w14:paraId="332CBE0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0,93 рубля</w:t>
            </w:r>
          </w:p>
        </w:tc>
        <w:tc>
          <w:tcPr>
            <w:tcW w:w="3115" w:type="dxa"/>
          </w:tcPr>
          <w:p w14:paraId="5682691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0,24 рубля</w:t>
            </w:r>
          </w:p>
        </w:tc>
      </w:tr>
    </w:tbl>
    <w:p w14:paraId="005DCF62" w14:textId="77777777" w:rsidR="0000097D" w:rsidRDefault="0000097D" w:rsidP="0000097D">
      <w:pPr>
        <w:spacing w:before="260"/>
        <w:ind w:firstLine="540"/>
        <w:contextualSpacing/>
        <w:jc w:val="both"/>
        <w:rPr>
          <w:sz w:val="24"/>
          <w:szCs w:val="24"/>
        </w:rPr>
      </w:pPr>
    </w:p>
    <w:p w14:paraId="29E98645" w14:textId="0CF20703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итогам а</w:t>
      </w:r>
      <w:r w:rsidRPr="00285ABF">
        <w:rPr>
          <w:sz w:val="26"/>
          <w:szCs w:val="26"/>
        </w:rPr>
        <w:t>нализ</w:t>
      </w:r>
      <w:r>
        <w:rPr>
          <w:sz w:val="26"/>
          <w:szCs w:val="26"/>
        </w:rPr>
        <w:t>а</w:t>
      </w:r>
      <w:r w:rsidRPr="00285ABF">
        <w:rPr>
          <w:sz w:val="26"/>
          <w:szCs w:val="26"/>
        </w:rPr>
        <w:t xml:space="preserve"> определения начальной цены предмета аукциона на право заключения </w:t>
      </w:r>
      <w:r>
        <w:rPr>
          <w:sz w:val="26"/>
          <w:szCs w:val="26"/>
        </w:rPr>
        <w:t>договора аренды</w:t>
      </w:r>
      <w:r w:rsidRPr="00285ABF">
        <w:rPr>
          <w:sz w:val="26"/>
          <w:szCs w:val="26"/>
        </w:rPr>
        <w:t xml:space="preserve"> земельного участка в размере не менее полутора процентов кадастровой стоимости такого земельного участка</w:t>
      </w:r>
      <w:r>
        <w:rPr>
          <w:sz w:val="26"/>
          <w:szCs w:val="26"/>
        </w:rPr>
        <w:t xml:space="preserve"> установлено, что в отношении определения начальной цены земельного участка, расположенного относительно </w:t>
      </w:r>
      <w:r w:rsidRPr="00F73A9B">
        <w:rPr>
          <w:sz w:val="26"/>
          <w:szCs w:val="26"/>
        </w:rPr>
        <w:t>ориентира г. Усть-Кут, ул. Олимпийская, строен. 17б,</w:t>
      </w:r>
      <w:r>
        <w:rPr>
          <w:sz w:val="26"/>
          <w:szCs w:val="26"/>
        </w:rPr>
        <w:t xml:space="preserve"> Комитетом </w:t>
      </w:r>
      <w:r w:rsidRPr="00E431A9">
        <w:rPr>
          <w:b/>
          <w:sz w:val="26"/>
          <w:szCs w:val="26"/>
        </w:rPr>
        <w:t>нарушен принцип экономической обоснованности</w:t>
      </w:r>
      <w:r>
        <w:rPr>
          <w:sz w:val="26"/>
          <w:szCs w:val="26"/>
        </w:rPr>
        <w:t>, в соответствии с которым арендная плата устанавливается в размере, соответствующем доходности земельного участка с учетом категории земель (</w:t>
      </w:r>
      <w:r w:rsidR="0053375B">
        <w:rPr>
          <w:sz w:val="26"/>
          <w:szCs w:val="26"/>
        </w:rPr>
        <w:t>П</w:t>
      </w:r>
      <w:r>
        <w:rPr>
          <w:sz w:val="26"/>
          <w:szCs w:val="26"/>
        </w:rPr>
        <w:t>остановление №582).</w:t>
      </w:r>
    </w:p>
    <w:p w14:paraId="7ED0CA39" w14:textId="611213BF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КСК УКМО считает, что в данном случае необходимо было определить начальную цену</w:t>
      </w:r>
      <w:r w:rsidRPr="00917EF7">
        <w:rPr>
          <w:sz w:val="26"/>
          <w:szCs w:val="26"/>
        </w:rPr>
        <w:t xml:space="preserve"> </w:t>
      </w:r>
      <w:r w:rsidRPr="00285ABF">
        <w:rPr>
          <w:sz w:val="26"/>
          <w:szCs w:val="26"/>
        </w:rPr>
        <w:t xml:space="preserve">предмета аукциона на право заключения </w:t>
      </w:r>
      <w:r>
        <w:rPr>
          <w:sz w:val="26"/>
          <w:szCs w:val="26"/>
        </w:rPr>
        <w:t>договора аренды</w:t>
      </w:r>
      <w:r w:rsidRPr="00285ABF">
        <w:rPr>
          <w:sz w:val="26"/>
          <w:szCs w:val="26"/>
        </w:rPr>
        <w:t xml:space="preserve"> земельного участка</w:t>
      </w:r>
      <w:r w:rsidRPr="00917EF7">
        <w:rPr>
          <w:b/>
          <w:sz w:val="26"/>
          <w:szCs w:val="26"/>
        </w:rPr>
        <w:t xml:space="preserve"> </w:t>
      </w:r>
      <w:r w:rsidRPr="00A34B78">
        <w:rPr>
          <w:b/>
          <w:sz w:val="26"/>
          <w:szCs w:val="26"/>
        </w:rPr>
        <w:t>по результатам рыночной оценки</w:t>
      </w:r>
      <w:r>
        <w:rPr>
          <w:sz w:val="26"/>
          <w:szCs w:val="26"/>
        </w:rPr>
        <w:t xml:space="preserve"> в соот</w:t>
      </w:r>
      <w:r w:rsidR="0053375B">
        <w:rPr>
          <w:sz w:val="26"/>
          <w:szCs w:val="26"/>
        </w:rPr>
        <w:t>ветствии с Федеральным законом «</w:t>
      </w:r>
      <w:r>
        <w:rPr>
          <w:sz w:val="26"/>
          <w:szCs w:val="26"/>
        </w:rPr>
        <w:t>Об оценочной деят</w:t>
      </w:r>
      <w:r w:rsidR="0053375B">
        <w:rPr>
          <w:sz w:val="26"/>
          <w:szCs w:val="26"/>
        </w:rPr>
        <w:t>ельности в Российской Федерации»</w:t>
      </w:r>
      <w:r>
        <w:rPr>
          <w:sz w:val="26"/>
          <w:szCs w:val="26"/>
        </w:rPr>
        <w:t xml:space="preserve">, так как установленная Комитетом стоимость годовой арендной платы </w:t>
      </w:r>
      <w:r w:rsidRPr="00A975BF">
        <w:rPr>
          <w:b/>
          <w:sz w:val="26"/>
          <w:szCs w:val="26"/>
        </w:rPr>
        <w:t xml:space="preserve">за 1 кв. метр в </w:t>
      </w:r>
      <w:r w:rsidRPr="00A975BF">
        <w:rPr>
          <w:b/>
          <w:sz w:val="26"/>
          <w:szCs w:val="26"/>
        </w:rPr>
        <w:lastRenderedPageBreak/>
        <w:t>размере 0,93 рубля</w:t>
      </w:r>
      <w:r>
        <w:rPr>
          <w:sz w:val="26"/>
          <w:szCs w:val="26"/>
        </w:rPr>
        <w:t xml:space="preserve"> в отношении экономически привлекательного объекта на территории г. Усть-Кута </w:t>
      </w:r>
      <w:r w:rsidRPr="00120323">
        <w:rPr>
          <w:sz w:val="26"/>
          <w:szCs w:val="26"/>
        </w:rPr>
        <w:t>очевидно</w:t>
      </w:r>
      <w:r>
        <w:rPr>
          <w:sz w:val="26"/>
          <w:szCs w:val="26"/>
        </w:rPr>
        <w:t xml:space="preserve"> ниже рыночной стоимости. Это подтверждается договором аренды соседнего участка (рисунок 1), анализ сравнения приведен в таблице 6.  </w:t>
      </w:r>
    </w:p>
    <w:p w14:paraId="31E01605" w14:textId="77777777" w:rsidR="00FB290F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2AEAEE09" w14:textId="7CB98EE3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Рисунок 1. Данные с публичной кадастровой карты</w:t>
      </w:r>
    </w:p>
    <w:p w14:paraId="5F1C8E9E" w14:textId="77777777" w:rsidR="00DE2589" w:rsidRDefault="00DE2589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11BA9688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E6ED" wp14:editId="3261FE12">
                <wp:simplePos x="0" y="0"/>
                <wp:positionH relativeFrom="column">
                  <wp:posOffset>3844290</wp:posOffset>
                </wp:positionH>
                <wp:positionV relativeFrom="paragraph">
                  <wp:posOffset>1079500</wp:posOffset>
                </wp:positionV>
                <wp:extent cx="85725" cy="7905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7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2.7pt;margin-top:85pt;width:6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" strokecolor="#c00000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CC88F" wp14:editId="268715DB">
                <wp:simplePos x="0" y="0"/>
                <wp:positionH relativeFrom="column">
                  <wp:posOffset>3406140</wp:posOffset>
                </wp:positionH>
                <wp:positionV relativeFrom="paragraph">
                  <wp:posOffset>1060449</wp:posOffset>
                </wp:positionV>
                <wp:extent cx="209550" cy="60007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CCDF" id="Прямая со стрелкой 4" o:spid="_x0000_s1026" type="#_x0000_t32" style="position:absolute;margin-left:268.2pt;margin-top:83.5pt;width:1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" strokecolor="#c00000">
                <v:stroke endarrow="block"/>
              </v:shape>
            </w:pict>
          </mc:Fallback>
        </mc:AlternateContent>
      </w:r>
      <w:r w:rsidRPr="00BF7DD5">
        <w:rPr>
          <w:noProof/>
          <w:sz w:val="26"/>
          <w:szCs w:val="26"/>
        </w:rPr>
        <w:drawing>
          <wp:inline distT="0" distB="0" distL="0" distR="0" wp14:anchorId="275E286F" wp14:editId="6241F4CD">
            <wp:extent cx="5353050" cy="266334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44" t="8837" r="106" b="4789"/>
                    <a:stretch/>
                  </pic:blipFill>
                  <pic:spPr bwMode="auto">
                    <a:xfrm>
                      <a:off x="0" y="0"/>
                      <a:ext cx="5353050" cy="2663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D88EB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65981EF5" w14:textId="77777777" w:rsidR="00DE2589" w:rsidRDefault="00DE2589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73EA6AF9" w14:textId="2EE476FE" w:rsidR="0000097D" w:rsidRDefault="00EE2D26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00097D">
        <w:rPr>
          <w:sz w:val="26"/>
          <w:szCs w:val="26"/>
        </w:rPr>
        <w:t xml:space="preserve">Таблица 6.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097D" w:rsidRPr="00946FE3" w14:paraId="7FE63CAD" w14:textId="77777777" w:rsidTr="00864BE9">
        <w:tc>
          <w:tcPr>
            <w:tcW w:w="3115" w:type="dxa"/>
          </w:tcPr>
          <w:p w14:paraId="0316B6DD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3115" w:type="dxa"/>
          </w:tcPr>
          <w:p w14:paraId="1971FF0D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14:paraId="45524322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</w:t>
            </w:r>
          </w:p>
        </w:tc>
      </w:tr>
      <w:tr w:rsidR="0000097D" w:rsidRPr="00946FE3" w14:paraId="24C2B1F9" w14:textId="77777777" w:rsidTr="00864BE9">
        <w:tc>
          <w:tcPr>
            <w:tcW w:w="3115" w:type="dxa"/>
          </w:tcPr>
          <w:p w14:paraId="3EB2A412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Местонахождение земельного участка</w:t>
            </w:r>
          </w:p>
        </w:tc>
        <w:tc>
          <w:tcPr>
            <w:tcW w:w="3115" w:type="dxa"/>
          </w:tcPr>
          <w:p w14:paraId="664D1DA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Относительно ориентира г. Усть-Кут, ул. Олимпийская, строен. 17б</w:t>
            </w:r>
          </w:p>
        </w:tc>
        <w:tc>
          <w:tcPr>
            <w:tcW w:w="3115" w:type="dxa"/>
          </w:tcPr>
          <w:p w14:paraId="37787F9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 относительно ориентира г. Усть-Кут, ул. Олимпийская 17б</w:t>
            </w:r>
          </w:p>
        </w:tc>
      </w:tr>
      <w:tr w:rsidR="0000097D" w:rsidRPr="00946FE3" w14:paraId="2323FC29" w14:textId="77777777" w:rsidTr="00864BE9">
        <w:tc>
          <w:tcPr>
            <w:tcW w:w="3115" w:type="dxa"/>
          </w:tcPr>
          <w:p w14:paraId="5C325E32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3115" w:type="dxa"/>
          </w:tcPr>
          <w:p w14:paraId="13547B9C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38:18:010103:326</w:t>
            </w:r>
          </w:p>
        </w:tc>
        <w:tc>
          <w:tcPr>
            <w:tcW w:w="3115" w:type="dxa"/>
          </w:tcPr>
          <w:p w14:paraId="2B16C22D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38:18:010103:209</w:t>
            </w:r>
          </w:p>
        </w:tc>
      </w:tr>
      <w:tr w:rsidR="0000097D" w:rsidRPr="00946FE3" w14:paraId="1EC7F54E" w14:textId="77777777" w:rsidTr="00864BE9">
        <w:tc>
          <w:tcPr>
            <w:tcW w:w="3115" w:type="dxa"/>
          </w:tcPr>
          <w:p w14:paraId="368D7322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Кадастровая стоимость на момент оценки согласно выписки из дела </w:t>
            </w:r>
          </w:p>
        </w:tc>
        <w:tc>
          <w:tcPr>
            <w:tcW w:w="3115" w:type="dxa"/>
          </w:tcPr>
          <w:p w14:paraId="6B86A8B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2802FAED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24 772,41 рублей </w:t>
            </w:r>
          </w:p>
        </w:tc>
        <w:tc>
          <w:tcPr>
            <w:tcW w:w="3115" w:type="dxa"/>
            <w:shd w:val="clear" w:color="auto" w:fill="auto"/>
          </w:tcPr>
          <w:p w14:paraId="1561218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4A50F4B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21 337,16 рублей</w:t>
            </w:r>
          </w:p>
        </w:tc>
      </w:tr>
      <w:tr w:rsidR="0000097D" w:rsidRPr="00946FE3" w14:paraId="116678E7" w14:textId="77777777" w:rsidTr="00864BE9">
        <w:tc>
          <w:tcPr>
            <w:tcW w:w="3115" w:type="dxa"/>
          </w:tcPr>
          <w:p w14:paraId="781A845A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115" w:type="dxa"/>
          </w:tcPr>
          <w:p w14:paraId="2C547ACA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3115" w:type="dxa"/>
          </w:tcPr>
          <w:p w14:paraId="3FF7683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00097D" w:rsidRPr="00946FE3" w14:paraId="4A644600" w14:textId="77777777" w:rsidTr="00864BE9">
        <w:tc>
          <w:tcPr>
            <w:tcW w:w="3115" w:type="dxa"/>
          </w:tcPr>
          <w:p w14:paraId="2338E4C0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3115" w:type="dxa"/>
          </w:tcPr>
          <w:p w14:paraId="58AC616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Сельскохозяйственное использование 1.0</w:t>
            </w:r>
          </w:p>
        </w:tc>
        <w:tc>
          <w:tcPr>
            <w:tcW w:w="3115" w:type="dxa"/>
          </w:tcPr>
          <w:p w14:paraId="6820B8F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Животноводство 1.7</w:t>
            </w:r>
          </w:p>
        </w:tc>
      </w:tr>
      <w:tr w:rsidR="0000097D" w:rsidRPr="00946FE3" w14:paraId="7F559C75" w14:textId="77777777" w:rsidTr="00864BE9">
        <w:tc>
          <w:tcPr>
            <w:tcW w:w="3115" w:type="dxa"/>
          </w:tcPr>
          <w:p w14:paraId="03DE5448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 xml:space="preserve">Год определения начальной цены </w:t>
            </w:r>
          </w:p>
        </w:tc>
        <w:tc>
          <w:tcPr>
            <w:tcW w:w="3115" w:type="dxa"/>
          </w:tcPr>
          <w:p w14:paraId="0353FF50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2021</w:t>
            </w:r>
          </w:p>
        </w:tc>
        <w:tc>
          <w:tcPr>
            <w:tcW w:w="3115" w:type="dxa"/>
          </w:tcPr>
          <w:p w14:paraId="48765988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2018</w:t>
            </w:r>
          </w:p>
        </w:tc>
      </w:tr>
      <w:tr w:rsidR="0000097D" w:rsidRPr="00946FE3" w14:paraId="3E85BA87" w14:textId="77777777" w:rsidTr="00864BE9">
        <w:tc>
          <w:tcPr>
            <w:tcW w:w="3115" w:type="dxa"/>
          </w:tcPr>
          <w:p w14:paraId="1260347C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Площадь</w:t>
            </w:r>
          </w:p>
        </w:tc>
        <w:tc>
          <w:tcPr>
            <w:tcW w:w="3115" w:type="dxa"/>
          </w:tcPr>
          <w:p w14:paraId="0FCA35D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26 637 кв. м</w:t>
            </w:r>
          </w:p>
        </w:tc>
        <w:tc>
          <w:tcPr>
            <w:tcW w:w="3115" w:type="dxa"/>
          </w:tcPr>
          <w:p w14:paraId="5B7F5250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28 834 кв. м</w:t>
            </w:r>
          </w:p>
        </w:tc>
      </w:tr>
      <w:tr w:rsidR="0000097D" w:rsidRPr="00946FE3" w14:paraId="4FE3F769" w14:textId="77777777" w:rsidTr="00864BE9">
        <w:tc>
          <w:tcPr>
            <w:tcW w:w="3115" w:type="dxa"/>
          </w:tcPr>
          <w:p w14:paraId="2B51A35D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Примененный процент/отчет об оценке</w:t>
            </w:r>
          </w:p>
        </w:tc>
        <w:tc>
          <w:tcPr>
            <w:tcW w:w="3115" w:type="dxa"/>
          </w:tcPr>
          <w:p w14:paraId="75F4E3D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4ED5FD7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100%</w:t>
            </w:r>
          </w:p>
        </w:tc>
        <w:tc>
          <w:tcPr>
            <w:tcW w:w="3115" w:type="dxa"/>
          </w:tcPr>
          <w:p w14:paraId="026954A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1DE0B09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10%</w:t>
            </w:r>
          </w:p>
        </w:tc>
      </w:tr>
      <w:tr w:rsidR="0000097D" w:rsidRPr="00946FE3" w14:paraId="49A79262" w14:textId="77777777" w:rsidTr="00864BE9">
        <w:tc>
          <w:tcPr>
            <w:tcW w:w="3115" w:type="dxa"/>
          </w:tcPr>
          <w:p w14:paraId="77976476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начальной цены годовой арендной платы</w:t>
            </w:r>
          </w:p>
        </w:tc>
        <w:tc>
          <w:tcPr>
            <w:tcW w:w="3115" w:type="dxa"/>
          </w:tcPr>
          <w:p w14:paraId="05F6039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49F4BA7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24 772,41 рублей</w:t>
            </w:r>
          </w:p>
        </w:tc>
        <w:tc>
          <w:tcPr>
            <w:tcW w:w="3115" w:type="dxa"/>
          </w:tcPr>
          <w:p w14:paraId="4CA1E4FB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</w:p>
          <w:p w14:paraId="79DA6026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2 133,00 рублей</w:t>
            </w:r>
          </w:p>
        </w:tc>
      </w:tr>
      <w:tr w:rsidR="0000097D" w:rsidRPr="00946FE3" w14:paraId="61B62382" w14:textId="77777777" w:rsidTr="00864BE9">
        <w:tc>
          <w:tcPr>
            <w:tcW w:w="3115" w:type="dxa"/>
          </w:tcPr>
          <w:p w14:paraId="3CA787C1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начальной цены годовой арендной платы за 1 кв. метр</w:t>
            </w:r>
          </w:p>
        </w:tc>
        <w:tc>
          <w:tcPr>
            <w:tcW w:w="3115" w:type="dxa"/>
          </w:tcPr>
          <w:p w14:paraId="020FBBE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0A836A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0,93 рубля</w:t>
            </w:r>
          </w:p>
        </w:tc>
        <w:tc>
          <w:tcPr>
            <w:tcW w:w="3115" w:type="dxa"/>
          </w:tcPr>
          <w:p w14:paraId="4045852E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612FE6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0,07 рубля</w:t>
            </w:r>
          </w:p>
        </w:tc>
      </w:tr>
      <w:tr w:rsidR="0000097D" w:rsidRPr="00946FE3" w14:paraId="31C74795" w14:textId="77777777" w:rsidTr="00864BE9">
        <w:tc>
          <w:tcPr>
            <w:tcW w:w="3115" w:type="dxa"/>
          </w:tcPr>
          <w:p w14:paraId="237D229F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годовой арендной платы по результатам торгов</w:t>
            </w:r>
          </w:p>
        </w:tc>
        <w:tc>
          <w:tcPr>
            <w:tcW w:w="3115" w:type="dxa"/>
          </w:tcPr>
          <w:p w14:paraId="12A5F2EC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3651451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24 772,41</w:t>
            </w:r>
          </w:p>
        </w:tc>
        <w:tc>
          <w:tcPr>
            <w:tcW w:w="3115" w:type="dxa"/>
          </w:tcPr>
          <w:p w14:paraId="57C90CF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70339A5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126 504,00</w:t>
            </w:r>
          </w:p>
        </w:tc>
      </w:tr>
      <w:tr w:rsidR="0000097D" w:rsidRPr="00946FE3" w14:paraId="7207A14E" w14:textId="77777777" w:rsidTr="00864BE9">
        <w:tc>
          <w:tcPr>
            <w:tcW w:w="3115" w:type="dxa"/>
          </w:tcPr>
          <w:p w14:paraId="4511F466" w14:textId="77777777" w:rsidR="0000097D" w:rsidRPr="00DE2589" w:rsidRDefault="0000097D" w:rsidP="00864BE9">
            <w:pPr>
              <w:spacing w:before="260"/>
              <w:contextualSpacing/>
              <w:rPr>
                <w:sz w:val="22"/>
                <w:szCs w:val="22"/>
              </w:rPr>
            </w:pPr>
            <w:r w:rsidRPr="00DE2589">
              <w:rPr>
                <w:sz w:val="22"/>
                <w:szCs w:val="22"/>
              </w:rPr>
              <w:t>Стоимость годовой арендной платы за1 кв. метр</w:t>
            </w:r>
          </w:p>
        </w:tc>
        <w:tc>
          <w:tcPr>
            <w:tcW w:w="3115" w:type="dxa"/>
          </w:tcPr>
          <w:p w14:paraId="5CD9BBA7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800E444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0,93 рубля</w:t>
            </w:r>
          </w:p>
        </w:tc>
        <w:tc>
          <w:tcPr>
            <w:tcW w:w="3115" w:type="dxa"/>
          </w:tcPr>
          <w:p w14:paraId="4541BC13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5D907A9" w14:textId="77777777" w:rsidR="0000097D" w:rsidRPr="00DE2589" w:rsidRDefault="0000097D" w:rsidP="00864BE9">
            <w:pPr>
              <w:spacing w:before="260"/>
              <w:contextualSpacing/>
              <w:jc w:val="center"/>
              <w:rPr>
                <w:b/>
                <w:sz w:val="22"/>
                <w:szCs w:val="22"/>
              </w:rPr>
            </w:pPr>
            <w:r w:rsidRPr="00DE2589">
              <w:rPr>
                <w:b/>
                <w:sz w:val="22"/>
                <w:szCs w:val="22"/>
              </w:rPr>
              <w:t>4,39 рубля</w:t>
            </w:r>
          </w:p>
        </w:tc>
      </w:tr>
    </w:tbl>
    <w:p w14:paraId="29C40F0B" w14:textId="77777777" w:rsidR="0000097D" w:rsidRDefault="0000097D" w:rsidP="0000097D">
      <w:pPr>
        <w:spacing w:before="260"/>
        <w:ind w:firstLine="540"/>
        <w:contextualSpacing/>
        <w:jc w:val="both"/>
        <w:rPr>
          <w:b/>
          <w:sz w:val="26"/>
          <w:szCs w:val="26"/>
        </w:rPr>
      </w:pPr>
    </w:p>
    <w:p w14:paraId="6181ED70" w14:textId="48C7BC75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 w:rsidRPr="0073359E">
        <w:rPr>
          <w:sz w:val="26"/>
          <w:szCs w:val="26"/>
        </w:rPr>
        <w:t>Выявленные факты нарушений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основных принципов определения арендной платы при аренде земельных участков, находящихся в государственной или </w:t>
      </w:r>
      <w:r>
        <w:rPr>
          <w:sz w:val="26"/>
          <w:szCs w:val="26"/>
        </w:rPr>
        <w:lastRenderedPageBreak/>
        <w:t xml:space="preserve">муниципальной собственности, </w:t>
      </w:r>
      <w:r w:rsidRPr="002152C7">
        <w:rPr>
          <w:sz w:val="26"/>
          <w:szCs w:val="26"/>
        </w:rPr>
        <w:t xml:space="preserve">по мнению </w:t>
      </w:r>
      <w:r>
        <w:rPr>
          <w:sz w:val="26"/>
          <w:szCs w:val="26"/>
        </w:rPr>
        <w:t xml:space="preserve">КСК УКМО, свидетельствуют о необходимости установления органом местного самоуправления </w:t>
      </w:r>
      <w:r w:rsidRPr="002152C7">
        <w:rPr>
          <w:b/>
          <w:i/>
          <w:sz w:val="26"/>
          <w:szCs w:val="26"/>
        </w:rPr>
        <w:t>правил определения начальной цены предмета аукциона на право заключения договора аренды земельных участков</w:t>
      </w:r>
      <w:r w:rsidRPr="006F5858">
        <w:rPr>
          <w:sz w:val="26"/>
          <w:szCs w:val="26"/>
        </w:rPr>
        <w:t xml:space="preserve">, что определит обоснованность и прозрачность действий по определению начальной цены </w:t>
      </w:r>
      <w:r>
        <w:rPr>
          <w:sz w:val="26"/>
          <w:szCs w:val="26"/>
        </w:rPr>
        <w:t>Комитетом</w:t>
      </w:r>
      <w:r w:rsidR="008F4BE1">
        <w:rPr>
          <w:sz w:val="26"/>
          <w:szCs w:val="26"/>
        </w:rPr>
        <w:t>.</w:t>
      </w:r>
      <w:r w:rsidR="00F13F49">
        <w:rPr>
          <w:sz w:val="26"/>
          <w:szCs w:val="26"/>
        </w:rPr>
        <w:t xml:space="preserve"> </w:t>
      </w:r>
    </w:p>
    <w:p w14:paraId="507ED6BA" w14:textId="77777777" w:rsidR="0000097D" w:rsidRDefault="0000097D" w:rsidP="0000097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части 3 статья 39.7 ЗК РФ порядок определения размера арендной платы за земельные участки, находящиеся в государственной или муниципальной собственности и предоставленные </w:t>
      </w:r>
      <w:r w:rsidRPr="00A12987">
        <w:rPr>
          <w:b/>
          <w:sz w:val="26"/>
          <w:szCs w:val="26"/>
        </w:rPr>
        <w:t>в аренду без торгов</w:t>
      </w:r>
      <w:r>
        <w:rPr>
          <w:sz w:val="26"/>
          <w:szCs w:val="26"/>
        </w:rPr>
        <w:t>, устанавливается:</w:t>
      </w:r>
    </w:p>
    <w:p w14:paraId="2D006CC5" w14:textId="77777777" w:rsidR="0000097D" w:rsidRDefault="0000097D" w:rsidP="0000097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Правительством Российской Федерации в отношении земельных участков, находящихся в федеральной собственности;</w:t>
      </w:r>
    </w:p>
    <w:p w14:paraId="04599B2F" w14:textId="77777777" w:rsidR="0000097D" w:rsidRDefault="0000097D" w:rsidP="0000097D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52F67">
        <w:rPr>
          <w:b/>
          <w:sz w:val="26"/>
          <w:szCs w:val="26"/>
        </w:rPr>
        <w:t>органом государственной власти субъекта</w:t>
      </w:r>
      <w:r>
        <w:rPr>
          <w:sz w:val="26"/>
          <w:szCs w:val="26"/>
        </w:rPr>
        <w:t xml:space="preserve"> Российской Федерации в отношении земельных участков, находящихся в собственности субъекта Российской Федерации, </w:t>
      </w:r>
      <w:r w:rsidRPr="004958BA">
        <w:rPr>
          <w:b/>
          <w:sz w:val="26"/>
          <w:szCs w:val="26"/>
        </w:rPr>
        <w:t>и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>;</w:t>
      </w:r>
    </w:p>
    <w:p w14:paraId="7CA316D6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958BA">
        <w:rPr>
          <w:b/>
          <w:sz w:val="26"/>
          <w:szCs w:val="26"/>
        </w:rPr>
        <w:t>органом местного самоуправления в отношении земельных участков, находящихся в муниципальной собственности</w:t>
      </w:r>
      <w:r>
        <w:rPr>
          <w:sz w:val="26"/>
          <w:szCs w:val="26"/>
        </w:rPr>
        <w:t>.</w:t>
      </w:r>
    </w:p>
    <w:p w14:paraId="17B01BDC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контрольного мероприятия КСК УКМО у Комитета были запрошены оригиналы или заверенные копии следующих документов:</w:t>
      </w:r>
    </w:p>
    <w:p w14:paraId="5A29942C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порядок определения размера арендной платы за земельные участки, находящиеся в собственности Усть-Кутского муниципального образования и предоставленные в аренду без торгов;</w:t>
      </w:r>
    </w:p>
    <w:p w14:paraId="0826403E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нормативный акт, устанавливающий экономически обоснованные коэффициенты с учетом категорий земель и (или) видов разрешенного использования земельных участков.</w:t>
      </w:r>
    </w:p>
    <w:p w14:paraId="3E7B3F59" w14:textId="0E6BF3A1" w:rsidR="0000097D" w:rsidRPr="00774CB3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 w:rsidRPr="00774CB3">
        <w:rPr>
          <w:b/>
          <w:sz w:val="26"/>
          <w:szCs w:val="26"/>
        </w:rPr>
        <w:t xml:space="preserve">В нарушение ч. 3 ст. 39.7 ЗК РФ </w:t>
      </w:r>
      <w:r w:rsidR="00774CB3" w:rsidRPr="00774CB3">
        <w:rPr>
          <w:sz w:val="26"/>
          <w:szCs w:val="26"/>
        </w:rPr>
        <w:t>порядок определения размера арендной платы</w:t>
      </w:r>
      <w:r w:rsidR="00774CB3" w:rsidRPr="00774CB3">
        <w:rPr>
          <w:b/>
          <w:sz w:val="26"/>
          <w:szCs w:val="26"/>
        </w:rPr>
        <w:t xml:space="preserve"> </w:t>
      </w:r>
      <w:r w:rsidRPr="00774CB3">
        <w:rPr>
          <w:b/>
          <w:sz w:val="26"/>
          <w:szCs w:val="26"/>
        </w:rPr>
        <w:t>органами местного самоуправления</w:t>
      </w:r>
      <w:r w:rsidR="00774CB3" w:rsidRPr="00774CB3">
        <w:rPr>
          <w:b/>
          <w:sz w:val="26"/>
          <w:szCs w:val="26"/>
        </w:rPr>
        <w:t xml:space="preserve"> не принят</w:t>
      </w:r>
      <w:r w:rsidRPr="00774CB3">
        <w:rPr>
          <w:sz w:val="26"/>
          <w:szCs w:val="26"/>
        </w:rPr>
        <w:t>.</w:t>
      </w:r>
    </w:p>
    <w:p w14:paraId="193A1559" w14:textId="0CE8B3ED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 w:rsidRPr="00774CB3">
        <w:rPr>
          <w:sz w:val="26"/>
          <w:szCs w:val="26"/>
        </w:rPr>
        <w:t xml:space="preserve">Из письменных пояснений Комитета следует, что размер арендной платы рассчитывается на основании постановления </w:t>
      </w:r>
      <w:r w:rsidR="002C7C3F" w:rsidRPr="00774CB3">
        <w:rPr>
          <w:sz w:val="26"/>
          <w:szCs w:val="26"/>
        </w:rPr>
        <w:t xml:space="preserve">Правительства ИО </w:t>
      </w:r>
      <w:r w:rsidRPr="00774CB3">
        <w:rPr>
          <w:sz w:val="26"/>
          <w:szCs w:val="26"/>
        </w:rPr>
        <w:t xml:space="preserve">№601-пп </w:t>
      </w:r>
      <w:r w:rsidRPr="00774CB3">
        <w:rPr>
          <w:i/>
          <w:sz w:val="26"/>
          <w:szCs w:val="26"/>
        </w:rPr>
        <w:t>вне зависимости от группы собственности</w:t>
      </w:r>
      <w:r w:rsidR="002C7C3F" w:rsidRPr="00774CB3">
        <w:rPr>
          <w:i/>
          <w:sz w:val="26"/>
          <w:szCs w:val="26"/>
        </w:rPr>
        <w:t xml:space="preserve"> и </w:t>
      </w:r>
      <w:r w:rsidRPr="00774CB3">
        <w:rPr>
          <w:i/>
          <w:sz w:val="26"/>
          <w:szCs w:val="26"/>
        </w:rPr>
        <w:t>без применения экономически обоснованных коэффициентов с</w:t>
      </w:r>
      <w:r w:rsidRPr="00774CB3">
        <w:rPr>
          <w:sz w:val="26"/>
          <w:szCs w:val="26"/>
        </w:rPr>
        <w:t xml:space="preserve"> учетом категорий земель и (или) видов разрешенного использования земельных участков.</w:t>
      </w:r>
    </w:p>
    <w:p w14:paraId="6451ACE7" w14:textId="77777777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2C631540" w14:textId="3A8F72CD" w:rsidR="0000097D" w:rsidRDefault="0000097D" w:rsidP="0000097D">
      <w:pPr>
        <w:ind w:firstLine="708"/>
        <w:jc w:val="both"/>
        <w:rPr>
          <w:b/>
          <w:i/>
          <w:sz w:val="26"/>
          <w:szCs w:val="26"/>
        </w:rPr>
      </w:pPr>
      <w:r w:rsidRPr="009B03AD">
        <w:rPr>
          <w:b/>
          <w:i/>
          <w:sz w:val="26"/>
          <w:szCs w:val="26"/>
        </w:rPr>
        <w:t>Выборочная проверка правильности расчета сумм арендной платы земельных участков</w:t>
      </w:r>
    </w:p>
    <w:p w14:paraId="1072B787" w14:textId="77777777" w:rsidR="00070320" w:rsidRDefault="00070320" w:rsidP="0000097D">
      <w:pPr>
        <w:ind w:firstLine="708"/>
        <w:jc w:val="both"/>
        <w:rPr>
          <w:b/>
          <w:i/>
          <w:sz w:val="26"/>
          <w:szCs w:val="26"/>
        </w:rPr>
      </w:pPr>
    </w:p>
    <w:p w14:paraId="70331156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выборочной проверке правильности расчета сумм арендной платы договоров аренды земельных участков, по запросу КСК УКМО представлены 16 договоров по основаниям, определенным ч. 2 ст. 39.6 ЗК РФ, а именно:</w:t>
      </w:r>
    </w:p>
    <w:p w14:paraId="722D0F51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гражданину для сенокошения, выпаса сельскохозяйственных животных – 2 договора;</w:t>
      </w:r>
    </w:p>
    <w:p w14:paraId="45B19907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гражданам для индивидуального жилищного строительства, ведения личного подсобного хозяйства в границах населенного пункта – 3 договора;</w:t>
      </w:r>
    </w:p>
    <w:p w14:paraId="49486C19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на котором расположены здания, сооружения – 6 договоров;</w:t>
      </w:r>
    </w:p>
    <w:p w14:paraId="7A67CAA7" w14:textId="28E5519D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 для размещения объектов, предназначенных для обеспечения электро-, тепло-, газо- и водоснабжения, водоотведения, связи, нефтепроводов</w:t>
      </w:r>
      <w:r w:rsidR="004451E3">
        <w:rPr>
          <w:sz w:val="26"/>
          <w:szCs w:val="26"/>
        </w:rPr>
        <w:t xml:space="preserve"> </w:t>
      </w:r>
      <w:r>
        <w:rPr>
          <w:sz w:val="26"/>
          <w:szCs w:val="26"/>
        </w:rPr>
        <w:t>- 2 договора;</w:t>
      </w:r>
    </w:p>
    <w:p w14:paraId="7AD6651F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земельного участка для проведения работ, связанных с пользованием недрами, недропользователю – 3 договора.</w:t>
      </w:r>
    </w:p>
    <w:p w14:paraId="233CB861" w14:textId="77777777" w:rsidR="0000097D" w:rsidRDefault="0000097D" w:rsidP="0000097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По итогам проверки правильности расчета сумм арендной платы установлено следующее.</w:t>
      </w:r>
    </w:p>
    <w:p w14:paraId="6B7A1F94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 w:rsidRPr="00B3013B">
        <w:rPr>
          <w:sz w:val="26"/>
          <w:szCs w:val="26"/>
        </w:rPr>
        <w:t>В отношении земельных участков, находящихся в собственности</w:t>
      </w:r>
      <w:r>
        <w:rPr>
          <w:sz w:val="26"/>
          <w:szCs w:val="26"/>
        </w:rPr>
        <w:t xml:space="preserve"> Усть-Кутского муниципального образования в </w:t>
      </w:r>
      <w:r w:rsidRPr="000F4A09">
        <w:rPr>
          <w:b/>
          <w:sz w:val="26"/>
          <w:szCs w:val="26"/>
        </w:rPr>
        <w:t>нарушение ч. 3 ст. 39.7 ЗК РФ</w:t>
      </w:r>
      <w:r>
        <w:rPr>
          <w:sz w:val="26"/>
          <w:szCs w:val="26"/>
        </w:rPr>
        <w:t xml:space="preserve"> расчет арендной платы производился на основании Постановления ИО №601-пп. </w:t>
      </w:r>
    </w:p>
    <w:p w14:paraId="471A4F66" w14:textId="6D34D428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</w:t>
      </w:r>
      <w:r w:rsidRPr="005E206A">
        <w:rPr>
          <w:sz w:val="26"/>
          <w:szCs w:val="26"/>
        </w:rPr>
        <w:t>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 xml:space="preserve"> </w:t>
      </w:r>
      <w:r w:rsidRPr="00FE4B4F">
        <w:rPr>
          <w:b/>
          <w:i/>
          <w:sz w:val="26"/>
          <w:szCs w:val="26"/>
        </w:rPr>
        <w:t>в отступление от требований</w:t>
      </w:r>
      <w:r w:rsidRPr="005368BB">
        <w:rPr>
          <w:sz w:val="26"/>
          <w:szCs w:val="26"/>
        </w:rPr>
        <w:t xml:space="preserve"> </w:t>
      </w:r>
      <w:r w:rsidR="004451E3">
        <w:rPr>
          <w:sz w:val="26"/>
          <w:szCs w:val="26"/>
        </w:rPr>
        <w:t>Постановления И</w:t>
      </w:r>
      <w:r>
        <w:rPr>
          <w:sz w:val="26"/>
          <w:szCs w:val="26"/>
        </w:rPr>
        <w:t xml:space="preserve">О №601-пп не применены </w:t>
      </w:r>
      <w:r w:rsidRPr="009F43AC">
        <w:rPr>
          <w:i/>
          <w:sz w:val="26"/>
          <w:szCs w:val="26"/>
        </w:rPr>
        <w:t>экономически</w:t>
      </w:r>
      <w:r>
        <w:rPr>
          <w:i/>
          <w:sz w:val="26"/>
          <w:szCs w:val="26"/>
        </w:rPr>
        <w:t xml:space="preserve"> обоснованные коэффициенты</w:t>
      </w:r>
      <w:r w:rsidRPr="009F43AC">
        <w:rPr>
          <w:i/>
          <w:sz w:val="26"/>
          <w:szCs w:val="26"/>
        </w:rPr>
        <w:t xml:space="preserve"> с</w:t>
      </w:r>
      <w:r>
        <w:rPr>
          <w:sz w:val="26"/>
          <w:szCs w:val="26"/>
        </w:rPr>
        <w:t xml:space="preserve"> учетом категорий земель и (или) видов разрешенного использования земельных участков, что является нарушением принципа экономической обоснованности определения арендной платы.</w:t>
      </w:r>
    </w:p>
    <w:p w14:paraId="5764E5C7" w14:textId="44DAD38F" w:rsidR="0000097D" w:rsidRDefault="0000097D" w:rsidP="0000097D">
      <w:pPr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В отступление от требований </w:t>
      </w:r>
      <w:r w:rsidRPr="000F2FB2">
        <w:rPr>
          <w:b/>
          <w:i/>
          <w:sz w:val="26"/>
          <w:szCs w:val="26"/>
        </w:rPr>
        <w:t>п. 12</w:t>
      </w:r>
      <w:r>
        <w:rPr>
          <w:sz w:val="26"/>
          <w:szCs w:val="26"/>
        </w:rPr>
        <w:t xml:space="preserve"> Постановления И</w:t>
      </w:r>
      <w:r w:rsidRPr="00694ADE">
        <w:rPr>
          <w:sz w:val="26"/>
          <w:szCs w:val="26"/>
        </w:rPr>
        <w:t>О №601-пп</w:t>
      </w:r>
      <w:r>
        <w:rPr>
          <w:sz w:val="26"/>
          <w:szCs w:val="26"/>
        </w:rPr>
        <w:t xml:space="preserve"> арендная плата за использование земельных участков </w:t>
      </w:r>
      <w:r w:rsidRPr="00BF6E06">
        <w:rPr>
          <w:b/>
          <w:i/>
          <w:sz w:val="26"/>
          <w:szCs w:val="26"/>
        </w:rPr>
        <w:t>ежегодно</w:t>
      </w:r>
      <w:r>
        <w:rPr>
          <w:sz w:val="26"/>
          <w:szCs w:val="26"/>
        </w:rPr>
        <w:t xml:space="preserve"> </w:t>
      </w:r>
      <w:r w:rsidRPr="000F2FB2">
        <w:rPr>
          <w:b/>
          <w:i/>
          <w:sz w:val="26"/>
          <w:szCs w:val="26"/>
        </w:rPr>
        <w:t>не изменялась</w:t>
      </w:r>
      <w:r>
        <w:rPr>
          <w:sz w:val="26"/>
          <w:szCs w:val="26"/>
        </w:rPr>
        <w:t xml:space="preserve"> Комитетом в одностороннем порядке путем умножения на уровень инфляции, установленный федеральным законом о федеральном бюджете на очередной финансовый год и плановый период, который применяется </w:t>
      </w:r>
      <w:r w:rsidRPr="003339CA">
        <w:rPr>
          <w:b/>
          <w:sz w:val="26"/>
          <w:szCs w:val="26"/>
        </w:rPr>
        <w:t>ежегодно</w:t>
      </w:r>
      <w:r>
        <w:rPr>
          <w:sz w:val="26"/>
          <w:szCs w:val="26"/>
        </w:rPr>
        <w:t xml:space="preserve"> по состоянию на начало очередного финансового года, начиная с года, следующего за годом, в котором заключен договор аренды. </w:t>
      </w:r>
      <w:r w:rsidRPr="00957261">
        <w:rPr>
          <w:sz w:val="26"/>
          <w:szCs w:val="26"/>
        </w:rPr>
        <w:t>Увеличение размера арендной платы за проверяемый период Комитетом было произведено только с 01.01.2021 на коэффициент-дефлятор 104%, согласно прогнозу социально-экономического развития УКМО на 2021 год, что не соответств</w:t>
      </w:r>
      <w:r w:rsidR="004451E3">
        <w:rPr>
          <w:sz w:val="26"/>
          <w:szCs w:val="26"/>
        </w:rPr>
        <w:t>ует требованиям Постановления И</w:t>
      </w:r>
      <w:r w:rsidRPr="00957261">
        <w:rPr>
          <w:sz w:val="26"/>
          <w:szCs w:val="26"/>
        </w:rPr>
        <w:t>О №601-пп.</w:t>
      </w:r>
      <w:r>
        <w:rPr>
          <w:sz w:val="26"/>
          <w:szCs w:val="26"/>
        </w:rPr>
        <w:t xml:space="preserve"> При этом в договорах аренды </w:t>
      </w:r>
      <w:r w:rsidRPr="006849AC">
        <w:rPr>
          <w:b/>
          <w:i/>
          <w:sz w:val="26"/>
          <w:szCs w:val="26"/>
        </w:rPr>
        <w:t>не предусмотрена</w:t>
      </w:r>
      <w:r>
        <w:rPr>
          <w:sz w:val="26"/>
          <w:szCs w:val="26"/>
        </w:rPr>
        <w:t xml:space="preserve"> возможность изменения арендной платы в связи с изменением кадастровой стоимости земельного участка.</w:t>
      </w:r>
    </w:p>
    <w:p w14:paraId="7410770D" w14:textId="25C484E6" w:rsidR="00E05336" w:rsidRDefault="0000097D" w:rsidP="00FC1D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>
        <w:rPr>
          <w:b/>
          <w:i/>
          <w:sz w:val="26"/>
          <w:szCs w:val="26"/>
        </w:rPr>
        <w:t>в нарушение ч.</w:t>
      </w:r>
      <w:r w:rsidR="004451E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 ст. 160.1</w:t>
      </w:r>
      <w:r w:rsidRPr="00884832">
        <w:rPr>
          <w:b/>
          <w:i/>
          <w:sz w:val="26"/>
          <w:szCs w:val="26"/>
        </w:rPr>
        <w:t xml:space="preserve"> БК РФ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85CFA">
        <w:rPr>
          <w:i/>
          <w:sz w:val="26"/>
          <w:szCs w:val="26"/>
        </w:rPr>
        <w:t>п. 1.2.98 Классификатора нарушений</w:t>
      </w:r>
      <w:r w:rsidR="00836B0E">
        <w:rPr>
          <w:rStyle w:val="af5"/>
          <w:i/>
          <w:sz w:val="26"/>
          <w:szCs w:val="26"/>
        </w:rPr>
        <w:footnoteReference w:id="15"/>
      </w:r>
      <w:r>
        <w:rPr>
          <w:i/>
          <w:sz w:val="26"/>
          <w:szCs w:val="26"/>
        </w:rPr>
        <w:t xml:space="preserve"> </w:t>
      </w:r>
      <w:r w:rsidRPr="006D78F6">
        <w:rPr>
          <w:i/>
          <w:sz w:val="26"/>
          <w:szCs w:val="26"/>
        </w:rPr>
        <w:t>«Неосуществление (ненадлежащее осуществление) бюджетных полномочий главного администратора (администратора) доходов бюджета</w:t>
      </w:r>
      <w:r>
        <w:rPr>
          <w:i/>
          <w:sz w:val="26"/>
          <w:szCs w:val="26"/>
        </w:rPr>
        <w:t>»</w:t>
      </w:r>
      <w:r w:rsidRPr="006D78F6"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в части</w:t>
      </w:r>
      <w:r w:rsidRPr="008848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осуществления Комитетом, как главным администратором доходов бюджета УКМО начислений, учета и контроля за правильностью исчисления арендной платы, </w:t>
      </w:r>
      <w:r w:rsidRPr="00322DE4">
        <w:rPr>
          <w:b/>
          <w:sz w:val="26"/>
          <w:szCs w:val="26"/>
        </w:rPr>
        <w:t>сумма недополученных доходов</w:t>
      </w:r>
      <w:r>
        <w:rPr>
          <w:sz w:val="26"/>
          <w:szCs w:val="26"/>
        </w:rPr>
        <w:t xml:space="preserve"> от аренды земельных участков </w:t>
      </w:r>
      <w:r w:rsidRPr="00B03B86">
        <w:rPr>
          <w:sz w:val="26"/>
          <w:szCs w:val="26"/>
          <w:u w:val="single"/>
        </w:rPr>
        <w:t>за весь период действия представленных к проверке договоров</w:t>
      </w:r>
      <w:r>
        <w:rPr>
          <w:sz w:val="26"/>
          <w:szCs w:val="26"/>
        </w:rPr>
        <w:t xml:space="preserve"> </w:t>
      </w:r>
      <w:r w:rsidRPr="00322DE4">
        <w:rPr>
          <w:b/>
          <w:sz w:val="26"/>
          <w:szCs w:val="26"/>
        </w:rPr>
        <w:t>составила</w:t>
      </w:r>
      <w:r>
        <w:rPr>
          <w:sz w:val="26"/>
          <w:szCs w:val="26"/>
        </w:rPr>
        <w:t xml:space="preserve"> 127 732,63 рублей, </w:t>
      </w:r>
      <w:r w:rsidR="00E05336">
        <w:rPr>
          <w:sz w:val="26"/>
          <w:szCs w:val="26"/>
        </w:rPr>
        <w:t>из них</w:t>
      </w:r>
      <w:r>
        <w:rPr>
          <w:sz w:val="26"/>
          <w:szCs w:val="26"/>
        </w:rPr>
        <w:t>:</w:t>
      </w:r>
    </w:p>
    <w:p w14:paraId="47153F7F" w14:textId="73797360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2021</w:t>
      </w:r>
      <w:r w:rsidR="00E0533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</w:t>
      </w:r>
      <w:r w:rsidRPr="00485CFA">
        <w:rPr>
          <w:b/>
          <w:sz w:val="26"/>
          <w:szCs w:val="26"/>
        </w:rPr>
        <w:t>67 306,97 рублей</w:t>
      </w:r>
      <w:r>
        <w:rPr>
          <w:sz w:val="26"/>
          <w:szCs w:val="26"/>
        </w:rPr>
        <w:t>;</w:t>
      </w:r>
    </w:p>
    <w:p w14:paraId="1531BC10" w14:textId="154C2057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2022 </w:t>
      </w:r>
      <w:r w:rsidR="00E05336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– </w:t>
      </w:r>
      <w:r w:rsidRPr="00485CFA">
        <w:rPr>
          <w:b/>
          <w:sz w:val="26"/>
          <w:szCs w:val="26"/>
        </w:rPr>
        <w:t>35 121,64 рублей</w:t>
      </w:r>
      <w:r>
        <w:rPr>
          <w:sz w:val="26"/>
          <w:szCs w:val="26"/>
        </w:rPr>
        <w:t>.</w:t>
      </w:r>
    </w:p>
    <w:p w14:paraId="30086BE2" w14:textId="12DF74AA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Сумма излишне начисленной арендной платы</w:t>
      </w:r>
      <w:r w:rsidRPr="00E55A1F">
        <w:rPr>
          <w:sz w:val="26"/>
          <w:szCs w:val="26"/>
        </w:rPr>
        <w:t xml:space="preserve"> </w:t>
      </w:r>
      <w:r>
        <w:rPr>
          <w:sz w:val="26"/>
          <w:szCs w:val="26"/>
        </w:rPr>
        <w:t>за весь период действия представленных к проверке договоров составила</w:t>
      </w:r>
      <w:r w:rsidR="00445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24 553,07 рублей, </w:t>
      </w:r>
      <w:r w:rsidR="00E05336">
        <w:rPr>
          <w:sz w:val="26"/>
          <w:szCs w:val="26"/>
        </w:rPr>
        <w:t>из них</w:t>
      </w:r>
      <w:r>
        <w:rPr>
          <w:sz w:val="26"/>
          <w:szCs w:val="26"/>
        </w:rPr>
        <w:t>:</w:t>
      </w:r>
    </w:p>
    <w:p w14:paraId="4E1F8E2C" w14:textId="7A8FA742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5A1F">
        <w:rPr>
          <w:sz w:val="26"/>
          <w:szCs w:val="26"/>
        </w:rPr>
        <w:t xml:space="preserve"> </w:t>
      </w:r>
      <w:r>
        <w:rPr>
          <w:sz w:val="26"/>
          <w:szCs w:val="26"/>
        </w:rPr>
        <w:t>за 2021</w:t>
      </w:r>
      <w:r w:rsidR="00E05336">
        <w:rPr>
          <w:sz w:val="26"/>
          <w:szCs w:val="26"/>
        </w:rPr>
        <w:t xml:space="preserve"> год </w:t>
      </w:r>
      <w:r>
        <w:rPr>
          <w:sz w:val="26"/>
          <w:szCs w:val="26"/>
        </w:rPr>
        <w:t>– 5 404,08 рублей;</w:t>
      </w:r>
    </w:p>
    <w:p w14:paraId="2B9E1C5B" w14:textId="354D9D25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55A1F">
        <w:rPr>
          <w:sz w:val="26"/>
          <w:szCs w:val="26"/>
        </w:rPr>
        <w:t xml:space="preserve"> </w:t>
      </w:r>
      <w:r>
        <w:rPr>
          <w:sz w:val="26"/>
          <w:szCs w:val="26"/>
        </w:rPr>
        <w:t>за 2022</w:t>
      </w:r>
      <w:r w:rsidR="00E0533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 – 5 350,68 рублей.</w:t>
      </w:r>
    </w:p>
    <w:p w14:paraId="6BB297E3" w14:textId="50EB8E29" w:rsidR="0000097D" w:rsidRPr="00F972C0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анализ существенных условий договоров аренды земельных участков показал, что положения об изменении в одностороннем порядке арендной платы </w:t>
      </w:r>
      <w:r w:rsidRPr="00CD2142">
        <w:rPr>
          <w:b/>
          <w:i/>
          <w:sz w:val="26"/>
          <w:szCs w:val="26"/>
        </w:rPr>
        <w:t xml:space="preserve">противоречит </w:t>
      </w:r>
      <w:r w:rsidRPr="000F2FB2">
        <w:rPr>
          <w:b/>
          <w:i/>
          <w:sz w:val="26"/>
          <w:szCs w:val="26"/>
        </w:rPr>
        <w:t>п. 12</w:t>
      </w:r>
      <w:r w:rsidRPr="00694ADE">
        <w:rPr>
          <w:sz w:val="26"/>
          <w:szCs w:val="26"/>
        </w:rPr>
        <w:t xml:space="preserve"> Постановления И.О. №601-пп</w:t>
      </w:r>
      <w:r>
        <w:rPr>
          <w:sz w:val="26"/>
          <w:szCs w:val="26"/>
        </w:rPr>
        <w:t>, с учетом внесенных изменений постановлением Правительства Иркутс</w:t>
      </w:r>
      <w:r w:rsidR="006900C2">
        <w:rPr>
          <w:sz w:val="26"/>
          <w:szCs w:val="26"/>
        </w:rPr>
        <w:t>кой области от 16.10.2018 №</w:t>
      </w:r>
      <w:r>
        <w:rPr>
          <w:sz w:val="26"/>
          <w:szCs w:val="26"/>
        </w:rPr>
        <w:t xml:space="preserve">745-пп, в котором определено, что изменение арендной платы в одностороннем порядке путем умножения на уровень инфляции, установленный федеральным законом о федеральном бюджете на очередной финансовый год и плановый период, который </w:t>
      </w:r>
      <w:r w:rsidRPr="007815E1">
        <w:rPr>
          <w:b/>
          <w:i/>
          <w:sz w:val="26"/>
          <w:szCs w:val="26"/>
        </w:rPr>
        <w:t>применяется ежегодно по состоянию на начало очередного финансового года, начиная с года, следующего за годом, в котором заключен договор аренды</w:t>
      </w:r>
      <w:r>
        <w:rPr>
          <w:b/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тогда как в договорах определен иной порядок изменения арендной платы, а именно: «Арендная плата за использование Участка ежегодно, </w:t>
      </w:r>
      <w:r w:rsidRPr="00DC7F5A">
        <w:rPr>
          <w:b/>
          <w:i/>
          <w:sz w:val="26"/>
          <w:szCs w:val="26"/>
        </w:rPr>
        <w:t xml:space="preserve">но не ранее чем через год </w:t>
      </w:r>
      <w:r w:rsidRPr="00DC7F5A">
        <w:rPr>
          <w:b/>
          <w:i/>
          <w:sz w:val="26"/>
          <w:szCs w:val="26"/>
        </w:rPr>
        <w:lastRenderedPageBreak/>
        <w:t>после заключения</w:t>
      </w:r>
      <w:r>
        <w:rPr>
          <w:sz w:val="26"/>
          <w:szCs w:val="26"/>
        </w:rPr>
        <w:t xml:space="preserve"> настоящего договора, изменяется арендодателем в одностороннем порядке на уровень инфляции </w:t>
      </w:r>
      <w:r w:rsidRPr="00DC7F5A">
        <w:rPr>
          <w:b/>
          <w:i/>
          <w:sz w:val="26"/>
          <w:szCs w:val="26"/>
        </w:rPr>
        <w:t>(максимальное значение</w:t>
      </w:r>
      <w:r>
        <w:rPr>
          <w:b/>
          <w:i/>
          <w:sz w:val="26"/>
          <w:szCs w:val="26"/>
        </w:rPr>
        <w:t xml:space="preserve"> уровня инфляции</w:t>
      </w:r>
      <w:r w:rsidRPr="00DC7F5A">
        <w:rPr>
          <w:b/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, </w:t>
      </w:r>
      <w:r w:rsidRPr="00F972C0">
        <w:rPr>
          <w:sz w:val="26"/>
          <w:szCs w:val="26"/>
        </w:rPr>
        <w:t>установленного</w:t>
      </w:r>
      <w:r>
        <w:rPr>
          <w:sz w:val="26"/>
          <w:szCs w:val="26"/>
        </w:rPr>
        <w:t xml:space="preserve"> Федеральным законом</w:t>
      </w:r>
      <w:r w:rsidRPr="00F972C0">
        <w:rPr>
          <w:sz w:val="26"/>
          <w:szCs w:val="26"/>
        </w:rPr>
        <w:t>….»</w:t>
      </w:r>
      <w:r>
        <w:rPr>
          <w:sz w:val="26"/>
          <w:szCs w:val="26"/>
        </w:rPr>
        <w:t>.</w:t>
      </w:r>
      <w:r w:rsidRPr="00F972C0">
        <w:rPr>
          <w:sz w:val="26"/>
          <w:szCs w:val="26"/>
        </w:rPr>
        <w:t xml:space="preserve"> </w:t>
      </w:r>
    </w:p>
    <w:p w14:paraId="3D79CE96" w14:textId="06288AB3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 же, в отношении существенных условий договоров, заключенных по основаниям, определенным</w:t>
      </w:r>
      <w:r w:rsidRPr="003D4246">
        <w:rPr>
          <w:sz w:val="26"/>
          <w:szCs w:val="26"/>
        </w:rPr>
        <w:t xml:space="preserve"> </w:t>
      </w:r>
      <w:r w:rsidRPr="00233B0A">
        <w:rPr>
          <w:sz w:val="26"/>
          <w:szCs w:val="26"/>
        </w:rPr>
        <w:t>п.</w:t>
      </w:r>
      <w:r w:rsidR="004451E3">
        <w:rPr>
          <w:sz w:val="26"/>
          <w:szCs w:val="26"/>
        </w:rPr>
        <w:t xml:space="preserve"> </w:t>
      </w:r>
      <w:r w:rsidRPr="00233B0A">
        <w:rPr>
          <w:sz w:val="26"/>
          <w:szCs w:val="26"/>
        </w:rPr>
        <w:t>20 ч.</w:t>
      </w:r>
      <w:r w:rsidR="004451E3">
        <w:rPr>
          <w:sz w:val="26"/>
          <w:szCs w:val="26"/>
        </w:rPr>
        <w:t xml:space="preserve"> </w:t>
      </w:r>
      <w:r w:rsidRPr="00233B0A">
        <w:rPr>
          <w:sz w:val="26"/>
          <w:szCs w:val="26"/>
        </w:rPr>
        <w:t>2 ст.</w:t>
      </w:r>
      <w:r w:rsidR="004451E3">
        <w:rPr>
          <w:sz w:val="26"/>
          <w:szCs w:val="26"/>
        </w:rPr>
        <w:t xml:space="preserve"> </w:t>
      </w:r>
      <w:r w:rsidRPr="00233B0A">
        <w:rPr>
          <w:sz w:val="26"/>
          <w:szCs w:val="26"/>
        </w:rPr>
        <w:t>39.6 ЗК РФ</w:t>
      </w:r>
      <w:r>
        <w:rPr>
          <w:sz w:val="26"/>
          <w:szCs w:val="26"/>
        </w:rPr>
        <w:t xml:space="preserve"> - предоставление земельного участка, необходимого для проведения работ, связанных с пользованием недрами, недропользователю -  установлено, </w:t>
      </w:r>
      <w:r w:rsidRPr="003D4246">
        <w:rPr>
          <w:b/>
          <w:i/>
          <w:sz w:val="26"/>
          <w:szCs w:val="26"/>
        </w:rPr>
        <w:t>что в нарушение ч. 2 ст. 39.8 ЗК РФ</w:t>
      </w:r>
      <w:r>
        <w:rPr>
          <w:sz w:val="26"/>
          <w:szCs w:val="26"/>
        </w:rPr>
        <w:t xml:space="preserve"> договора аренды не содержат условий по рекультивации таких земельных участков </w:t>
      </w:r>
      <w:r w:rsidRPr="00884832">
        <w:rPr>
          <w:b/>
          <w:i/>
          <w:sz w:val="26"/>
          <w:szCs w:val="26"/>
        </w:rPr>
        <w:t>РФ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85CFA">
        <w:rPr>
          <w:i/>
          <w:sz w:val="26"/>
          <w:szCs w:val="26"/>
        </w:rPr>
        <w:t xml:space="preserve">п. </w:t>
      </w:r>
      <w:r w:rsidR="004451E3">
        <w:rPr>
          <w:i/>
          <w:sz w:val="26"/>
          <w:szCs w:val="26"/>
        </w:rPr>
        <w:t>3.41.</w:t>
      </w:r>
      <w:r w:rsidRPr="00485CFA">
        <w:rPr>
          <w:i/>
          <w:sz w:val="26"/>
          <w:szCs w:val="26"/>
        </w:rPr>
        <w:t xml:space="preserve"> Классификатора нарушений</w:t>
      </w:r>
      <w:r>
        <w:rPr>
          <w:sz w:val="26"/>
          <w:szCs w:val="26"/>
        </w:rPr>
        <w:t xml:space="preserve"> </w:t>
      </w:r>
      <w:r w:rsidRPr="004451E3">
        <w:rPr>
          <w:i/>
          <w:sz w:val="26"/>
          <w:szCs w:val="26"/>
        </w:rPr>
        <w:t>«</w:t>
      </w:r>
      <w:r w:rsidR="004451E3" w:rsidRPr="004451E3">
        <w:rPr>
          <w:i/>
          <w:sz w:val="26"/>
          <w:szCs w:val="26"/>
        </w:rPr>
        <w:t>Несоблюдение порядка аренды земельных участков</w:t>
      </w:r>
      <w:r>
        <w:rPr>
          <w:i/>
          <w:sz w:val="26"/>
          <w:szCs w:val="26"/>
        </w:rPr>
        <w:t>»</w:t>
      </w:r>
      <w:r>
        <w:rPr>
          <w:sz w:val="26"/>
          <w:szCs w:val="26"/>
        </w:rPr>
        <w:t xml:space="preserve">). </w:t>
      </w:r>
    </w:p>
    <w:p w14:paraId="04F7125C" w14:textId="77777777" w:rsidR="0000097D" w:rsidRDefault="0000097D" w:rsidP="0000097D">
      <w:pPr>
        <w:ind w:firstLine="708"/>
        <w:jc w:val="both"/>
        <w:rPr>
          <w:sz w:val="26"/>
          <w:szCs w:val="26"/>
        </w:rPr>
      </w:pPr>
    </w:p>
    <w:p w14:paraId="1587F9F0" w14:textId="77777777" w:rsidR="0000097D" w:rsidRPr="00A675EA" w:rsidRDefault="0000097D" w:rsidP="0000097D">
      <w:pPr>
        <w:ind w:firstLine="708"/>
        <w:jc w:val="both"/>
        <w:rPr>
          <w:b/>
          <w:i/>
          <w:sz w:val="26"/>
          <w:szCs w:val="26"/>
        </w:rPr>
      </w:pPr>
      <w:r w:rsidRPr="00A675EA">
        <w:rPr>
          <w:b/>
          <w:i/>
          <w:sz w:val="26"/>
          <w:szCs w:val="26"/>
        </w:rPr>
        <w:t>Проверка соблюдения установленного порядка продажи земельных участков, определения цены продажи земельных участков</w:t>
      </w:r>
    </w:p>
    <w:p w14:paraId="1C8C2D9A" w14:textId="77777777" w:rsidR="0000097D" w:rsidRPr="00A675EA" w:rsidRDefault="0000097D" w:rsidP="0000097D">
      <w:pPr>
        <w:ind w:firstLine="708"/>
        <w:jc w:val="both"/>
        <w:rPr>
          <w:b/>
          <w:i/>
          <w:sz w:val="26"/>
          <w:szCs w:val="26"/>
        </w:rPr>
      </w:pPr>
    </w:p>
    <w:p w14:paraId="48BE3660" w14:textId="77777777" w:rsidR="0000097D" w:rsidRPr="00A675EA" w:rsidRDefault="0000097D" w:rsidP="0000097D">
      <w:pPr>
        <w:ind w:firstLine="709"/>
        <w:contextualSpacing/>
        <w:jc w:val="both"/>
        <w:rPr>
          <w:b/>
          <w:i/>
          <w:color w:val="000000" w:themeColor="text1"/>
          <w:sz w:val="26"/>
          <w:szCs w:val="26"/>
        </w:rPr>
      </w:pPr>
      <w:r w:rsidRPr="00A675EA">
        <w:rPr>
          <w:color w:val="000000" w:themeColor="text1"/>
          <w:sz w:val="26"/>
          <w:szCs w:val="26"/>
          <w:shd w:val="clear" w:color="auto" w:fill="FFFFFF"/>
        </w:rPr>
        <w:t>Граждане и юридические лица имеют право на равный доступ к приобретению земельных участков в собственность. Земельные участки, находящиеся в государственной или муниципальной собственности, могут быть предоставлены в собственность граждан и юридических лиц, за исключением земельных участков, которые в соответствии с ЗК РФ, федеральными законами не могут находиться в частной собственности.</w:t>
      </w:r>
    </w:p>
    <w:p w14:paraId="4438DB04" w14:textId="0E7E00E7" w:rsidR="0000097D" w:rsidRDefault="004451E3" w:rsidP="0000097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ст.</w:t>
      </w:r>
      <w:r w:rsidR="0000097D" w:rsidRPr="00A675EA">
        <w:rPr>
          <w:sz w:val="26"/>
          <w:szCs w:val="26"/>
        </w:rPr>
        <w:t xml:space="preserve"> 39.3 ЗК РФ продажа земельных участков, находящихся в государственной или муниципальной собственности, осуществляется на торгах, проводимых в форме аукционов. Вместе с тем, ЗК РФ содержит исчерпывающий перечень оснований предоставления публичных земельных участков без торгов</w:t>
      </w:r>
      <w:r w:rsidR="0000097D">
        <w:rPr>
          <w:sz w:val="26"/>
          <w:szCs w:val="26"/>
        </w:rPr>
        <w:t>.</w:t>
      </w:r>
      <w:r w:rsidR="0000097D" w:rsidRPr="00A675EA">
        <w:rPr>
          <w:sz w:val="26"/>
          <w:szCs w:val="26"/>
        </w:rPr>
        <w:t xml:space="preserve"> </w:t>
      </w:r>
    </w:p>
    <w:p w14:paraId="5436EFA2" w14:textId="77777777" w:rsidR="0000097D" w:rsidRDefault="0000097D" w:rsidP="0000097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отчуждению земельных участков в проверяемом периоде представлена в следующей таблице.</w:t>
      </w:r>
    </w:p>
    <w:p w14:paraId="312D01A8" w14:textId="77777777" w:rsidR="00EE2D26" w:rsidRDefault="00EE2D26" w:rsidP="0000097D">
      <w:pPr>
        <w:ind w:firstLine="709"/>
        <w:contextualSpacing/>
        <w:jc w:val="both"/>
        <w:rPr>
          <w:sz w:val="26"/>
          <w:szCs w:val="26"/>
        </w:rPr>
      </w:pPr>
    </w:p>
    <w:p w14:paraId="5A94091E" w14:textId="26A54F6B" w:rsidR="0000097D" w:rsidRDefault="00EE2D26" w:rsidP="0000097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00097D">
        <w:rPr>
          <w:sz w:val="26"/>
          <w:szCs w:val="26"/>
        </w:rPr>
        <w:t>Таблица 7.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864"/>
        <w:gridCol w:w="972"/>
        <w:gridCol w:w="1271"/>
        <w:gridCol w:w="972"/>
        <w:gridCol w:w="1266"/>
      </w:tblGrid>
      <w:tr w:rsidR="0000097D" w:rsidRPr="00276719" w14:paraId="687DF49A" w14:textId="77777777" w:rsidTr="00864BE9">
        <w:trPr>
          <w:trHeight w:val="547"/>
        </w:trPr>
        <w:tc>
          <w:tcPr>
            <w:tcW w:w="4864" w:type="dxa"/>
            <w:vMerge w:val="restart"/>
          </w:tcPr>
          <w:p w14:paraId="7C2EB9FB" w14:textId="77777777" w:rsidR="0000097D" w:rsidRPr="00B37E4F" w:rsidRDefault="0000097D" w:rsidP="00864B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37E4F">
              <w:rPr>
                <w:b/>
                <w:sz w:val="24"/>
                <w:szCs w:val="24"/>
              </w:rPr>
              <w:t>Способ</w:t>
            </w:r>
            <w:r>
              <w:rPr>
                <w:b/>
                <w:sz w:val="24"/>
                <w:szCs w:val="24"/>
              </w:rPr>
              <w:t>ы и основания отчуждения земельных участков</w:t>
            </w:r>
          </w:p>
        </w:tc>
        <w:tc>
          <w:tcPr>
            <w:tcW w:w="2243" w:type="dxa"/>
            <w:gridSpan w:val="2"/>
          </w:tcPr>
          <w:p w14:paraId="27A1DC94" w14:textId="77777777" w:rsidR="0000097D" w:rsidRPr="00B37E4F" w:rsidRDefault="0000097D" w:rsidP="00864B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7E4F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38" w:type="dxa"/>
            <w:gridSpan w:val="2"/>
          </w:tcPr>
          <w:p w14:paraId="0797E021" w14:textId="77777777" w:rsidR="0000097D" w:rsidRPr="00B37E4F" w:rsidRDefault="0000097D" w:rsidP="00864B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7E4F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097D" w:rsidRPr="00276719" w14:paraId="03EAD14E" w14:textId="77777777" w:rsidTr="00864BE9">
        <w:trPr>
          <w:trHeight w:val="60"/>
        </w:trPr>
        <w:tc>
          <w:tcPr>
            <w:tcW w:w="4864" w:type="dxa"/>
            <w:vMerge/>
          </w:tcPr>
          <w:p w14:paraId="431DB500" w14:textId="77777777" w:rsidR="0000097D" w:rsidRPr="00276719" w:rsidRDefault="0000097D" w:rsidP="00864BE9">
            <w:pPr>
              <w:contextualSpacing/>
              <w:jc w:val="both"/>
            </w:pPr>
          </w:p>
        </w:tc>
        <w:tc>
          <w:tcPr>
            <w:tcW w:w="4481" w:type="dxa"/>
            <w:gridSpan w:val="4"/>
          </w:tcPr>
          <w:p w14:paraId="65B5A0E8" w14:textId="77777777" w:rsidR="0000097D" w:rsidRDefault="0000097D" w:rsidP="00864BE9">
            <w:pPr>
              <w:contextualSpacing/>
              <w:jc w:val="center"/>
            </w:pPr>
            <w:r>
              <w:t>Количество, заключенных договоров купли-продажи (соглашений)/ сумма (рублей)</w:t>
            </w:r>
          </w:p>
        </w:tc>
      </w:tr>
      <w:tr w:rsidR="0000097D" w:rsidRPr="00276719" w14:paraId="5713F0D0" w14:textId="77777777" w:rsidTr="00864BE9">
        <w:tc>
          <w:tcPr>
            <w:tcW w:w="4864" w:type="dxa"/>
          </w:tcPr>
          <w:p w14:paraId="626C5BD3" w14:textId="77777777" w:rsidR="0000097D" w:rsidRPr="007C6D29" w:rsidRDefault="0000097D" w:rsidP="00864BE9">
            <w:pPr>
              <w:contextualSpacing/>
              <w:jc w:val="both"/>
              <w:rPr>
                <w:b/>
              </w:rPr>
            </w:pPr>
            <w:r w:rsidRPr="007C6D29">
              <w:rPr>
                <w:b/>
              </w:rPr>
              <w:t>Продажа на торгах</w:t>
            </w:r>
          </w:p>
        </w:tc>
        <w:tc>
          <w:tcPr>
            <w:tcW w:w="972" w:type="dxa"/>
          </w:tcPr>
          <w:p w14:paraId="720B9A39" w14:textId="77777777" w:rsidR="0000097D" w:rsidRPr="00276719" w:rsidRDefault="0000097D" w:rsidP="00864BE9">
            <w:pPr>
              <w:contextualSpacing/>
              <w:jc w:val="center"/>
            </w:pPr>
            <w:r w:rsidRPr="00276719">
              <w:t>-</w:t>
            </w:r>
          </w:p>
        </w:tc>
        <w:tc>
          <w:tcPr>
            <w:tcW w:w="1271" w:type="dxa"/>
          </w:tcPr>
          <w:p w14:paraId="42285E1D" w14:textId="77777777" w:rsidR="0000097D" w:rsidRPr="00276719" w:rsidRDefault="0000097D" w:rsidP="00864BE9">
            <w:pPr>
              <w:contextualSpacing/>
              <w:jc w:val="center"/>
            </w:pPr>
            <w:r>
              <w:t>-</w:t>
            </w:r>
          </w:p>
        </w:tc>
        <w:tc>
          <w:tcPr>
            <w:tcW w:w="972" w:type="dxa"/>
          </w:tcPr>
          <w:p w14:paraId="21AF5D79" w14:textId="77777777" w:rsidR="0000097D" w:rsidRPr="00276719" w:rsidRDefault="0000097D" w:rsidP="00864BE9">
            <w:pPr>
              <w:contextualSpacing/>
              <w:jc w:val="center"/>
            </w:pPr>
            <w:r w:rsidRPr="00276719">
              <w:t>-</w:t>
            </w:r>
          </w:p>
        </w:tc>
        <w:tc>
          <w:tcPr>
            <w:tcW w:w="1266" w:type="dxa"/>
          </w:tcPr>
          <w:p w14:paraId="5FA1A3C0" w14:textId="77777777" w:rsidR="0000097D" w:rsidRPr="00276719" w:rsidRDefault="0000097D" w:rsidP="00864BE9">
            <w:pPr>
              <w:contextualSpacing/>
              <w:jc w:val="center"/>
            </w:pPr>
            <w:r>
              <w:t>-</w:t>
            </w:r>
          </w:p>
        </w:tc>
      </w:tr>
      <w:tr w:rsidR="0000097D" w:rsidRPr="00276719" w14:paraId="61F242EC" w14:textId="77777777" w:rsidTr="00864BE9">
        <w:tc>
          <w:tcPr>
            <w:tcW w:w="4864" w:type="dxa"/>
          </w:tcPr>
          <w:p w14:paraId="330A4344" w14:textId="77777777" w:rsidR="0000097D" w:rsidRPr="007C6D29" w:rsidRDefault="0000097D" w:rsidP="00864BE9">
            <w:pPr>
              <w:contextualSpacing/>
              <w:jc w:val="both"/>
              <w:rPr>
                <w:b/>
              </w:rPr>
            </w:pPr>
            <w:r w:rsidRPr="007C6D29">
              <w:rPr>
                <w:b/>
              </w:rPr>
              <w:t>Продажа без торгов</w:t>
            </w:r>
            <w:r>
              <w:rPr>
                <w:b/>
              </w:rPr>
              <w:t xml:space="preserve"> согласно ч.2 ст. 39.3 ЗК РФ</w:t>
            </w:r>
            <w:r w:rsidRPr="007C6D29">
              <w:rPr>
                <w:b/>
              </w:rPr>
              <w:t>, в том числе:</w:t>
            </w:r>
          </w:p>
        </w:tc>
        <w:tc>
          <w:tcPr>
            <w:tcW w:w="972" w:type="dxa"/>
          </w:tcPr>
          <w:p w14:paraId="2BC34A2B" w14:textId="77777777" w:rsidR="0000097D" w:rsidRPr="007C6D29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1" w:type="dxa"/>
          </w:tcPr>
          <w:p w14:paraId="7E010B84" w14:textId="77777777" w:rsidR="0000097D" w:rsidRPr="007C6D29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8 766,96</w:t>
            </w:r>
          </w:p>
        </w:tc>
        <w:tc>
          <w:tcPr>
            <w:tcW w:w="972" w:type="dxa"/>
          </w:tcPr>
          <w:p w14:paraId="0923B421" w14:textId="77777777" w:rsidR="0000097D" w:rsidRPr="007C6D29" w:rsidRDefault="0000097D" w:rsidP="00864BE9">
            <w:pPr>
              <w:contextualSpacing/>
              <w:jc w:val="center"/>
              <w:rPr>
                <w:b/>
              </w:rPr>
            </w:pPr>
            <w:r w:rsidRPr="007C6D29">
              <w:rPr>
                <w:b/>
              </w:rPr>
              <w:t>7</w:t>
            </w:r>
          </w:p>
        </w:tc>
        <w:tc>
          <w:tcPr>
            <w:tcW w:w="1266" w:type="dxa"/>
          </w:tcPr>
          <w:p w14:paraId="39C1FC21" w14:textId="77777777" w:rsidR="0000097D" w:rsidRPr="007C6D29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562 459,82</w:t>
            </w:r>
          </w:p>
        </w:tc>
      </w:tr>
      <w:tr w:rsidR="0000097D" w:rsidRPr="00276719" w14:paraId="0B518C14" w14:textId="77777777" w:rsidTr="00864BE9">
        <w:tc>
          <w:tcPr>
            <w:tcW w:w="4864" w:type="dxa"/>
          </w:tcPr>
          <w:p w14:paraId="25FE35C5" w14:textId="77777777" w:rsidR="0000097D" w:rsidRPr="00276719" w:rsidRDefault="0000097D" w:rsidP="00864BE9">
            <w:pPr>
              <w:contextualSpacing/>
            </w:pPr>
            <w:r w:rsidRPr="00276719">
              <w:t>Гражданам</w:t>
            </w:r>
            <w:r>
              <w:t xml:space="preserve"> для ИЖС, ведения личного подсобного хозяйства в границах населенного пункта </w:t>
            </w:r>
            <w:r w:rsidRPr="00C672B9">
              <w:rPr>
                <w:b/>
              </w:rPr>
              <w:t>(п.10 ч.2 ст. 39.3 ЗК РФ)</w:t>
            </w:r>
          </w:p>
        </w:tc>
        <w:tc>
          <w:tcPr>
            <w:tcW w:w="972" w:type="dxa"/>
          </w:tcPr>
          <w:p w14:paraId="24619ED5" w14:textId="77777777" w:rsidR="0000097D" w:rsidRDefault="0000097D" w:rsidP="00864BE9">
            <w:pPr>
              <w:contextualSpacing/>
              <w:jc w:val="center"/>
            </w:pPr>
          </w:p>
          <w:p w14:paraId="50172A2B" w14:textId="77777777" w:rsidR="0000097D" w:rsidRPr="00276719" w:rsidRDefault="0000097D" w:rsidP="00864BE9">
            <w:pPr>
              <w:contextualSpacing/>
              <w:jc w:val="center"/>
            </w:pPr>
            <w:r>
              <w:t>6</w:t>
            </w:r>
          </w:p>
        </w:tc>
        <w:tc>
          <w:tcPr>
            <w:tcW w:w="1271" w:type="dxa"/>
          </w:tcPr>
          <w:p w14:paraId="23B996D4" w14:textId="77777777" w:rsidR="0000097D" w:rsidRDefault="0000097D" w:rsidP="00864BE9">
            <w:pPr>
              <w:contextualSpacing/>
              <w:jc w:val="center"/>
            </w:pPr>
          </w:p>
          <w:p w14:paraId="21DC0960" w14:textId="77777777" w:rsidR="0000097D" w:rsidRDefault="0000097D" w:rsidP="00864BE9">
            <w:pPr>
              <w:contextualSpacing/>
              <w:jc w:val="center"/>
            </w:pPr>
            <w:r>
              <w:t>8 766,96</w:t>
            </w:r>
          </w:p>
        </w:tc>
        <w:tc>
          <w:tcPr>
            <w:tcW w:w="972" w:type="dxa"/>
          </w:tcPr>
          <w:p w14:paraId="116070DC" w14:textId="77777777" w:rsidR="0000097D" w:rsidRDefault="0000097D" w:rsidP="00864BE9">
            <w:pPr>
              <w:contextualSpacing/>
              <w:jc w:val="center"/>
            </w:pPr>
          </w:p>
          <w:p w14:paraId="3BD65840" w14:textId="77777777" w:rsidR="0000097D" w:rsidRPr="00276719" w:rsidRDefault="0000097D" w:rsidP="00864BE9">
            <w:pPr>
              <w:contextualSpacing/>
              <w:jc w:val="center"/>
            </w:pPr>
            <w:r>
              <w:t>2</w:t>
            </w:r>
          </w:p>
        </w:tc>
        <w:tc>
          <w:tcPr>
            <w:tcW w:w="1266" w:type="dxa"/>
          </w:tcPr>
          <w:p w14:paraId="29046F29" w14:textId="77777777" w:rsidR="0000097D" w:rsidRDefault="0000097D" w:rsidP="00864BE9">
            <w:pPr>
              <w:contextualSpacing/>
              <w:jc w:val="center"/>
            </w:pPr>
          </w:p>
          <w:p w14:paraId="2A293E8E" w14:textId="77777777" w:rsidR="0000097D" w:rsidRDefault="0000097D" w:rsidP="00864BE9">
            <w:pPr>
              <w:contextualSpacing/>
              <w:jc w:val="center"/>
            </w:pPr>
            <w:r>
              <w:t>1 950,63</w:t>
            </w:r>
          </w:p>
        </w:tc>
      </w:tr>
      <w:tr w:rsidR="0000097D" w:rsidRPr="00276719" w14:paraId="1D1A63D8" w14:textId="77777777" w:rsidTr="00864BE9">
        <w:tc>
          <w:tcPr>
            <w:tcW w:w="4864" w:type="dxa"/>
          </w:tcPr>
          <w:p w14:paraId="5277A179" w14:textId="77777777" w:rsidR="0000097D" w:rsidRPr="00276719" w:rsidRDefault="0000097D" w:rsidP="00864BE9">
            <w:pPr>
              <w:contextualSpacing/>
              <w:jc w:val="both"/>
            </w:pPr>
            <w:r>
              <w:t xml:space="preserve">ЗУ, на которых расположены здания, сооружения, собственникам таких зданий, сооружений </w:t>
            </w:r>
            <w:r w:rsidRPr="00C672B9">
              <w:rPr>
                <w:b/>
              </w:rPr>
              <w:t>(п.6 ч.2. ст.39.3 ЗК РФ</w:t>
            </w:r>
            <w:r>
              <w:t>)</w:t>
            </w:r>
          </w:p>
        </w:tc>
        <w:tc>
          <w:tcPr>
            <w:tcW w:w="972" w:type="dxa"/>
          </w:tcPr>
          <w:p w14:paraId="527A805D" w14:textId="77777777" w:rsidR="0000097D" w:rsidRPr="00276719" w:rsidRDefault="0000097D" w:rsidP="00864BE9">
            <w:pPr>
              <w:contextualSpacing/>
              <w:jc w:val="center"/>
            </w:pPr>
            <w:r>
              <w:t>-</w:t>
            </w:r>
          </w:p>
        </w:tc>
        <w:tc>
          <w:tcPr>
            <w:tcW w:w="1271" w:type="dxa"/>
          </w:tcPr>
          <w:p w14:paraId="409B4EB8" w14:textId="77777777" w:rsidR="0000097D" w:rsidRDefault="0000097D" w:rsidP="00864BE9">
            <w:pPr>
              <w:contextualSpacing/>
              <w:jc w:val="center"/>
            </w:pPr>
            <w:r>
              <w:t>-</w:t>
            </w:r>
          </w:p>
        </w:tc>
        <w:tc>
          <w:tcPr>
            <w:tcW w:w="972" w:type="dxa"/>
          </w:tcPr>
          <w:p w14:paraId="2127C801" w14:textId="77777777" w:rsidR="0000097D" w:rsidRDefault="0000097D" w:rsidP="00864BE9">
            <w:pPr>
              <w:contextualSpacing/>
              <w:jc w:val="center"/>
            </w:pPr>
          </w:p>
          <w:p w14:paraId="0E309C11" w14:textId="77777777" w:rsidR="0000097D" w:rsidRPr="00276719" w:rsidRDefault="0000097D" w:rsidP="00864BE9">
            <w:pPr>
              <w:contextualSpacing/>
              <w:jc w:val="center"/>
            </w:pPr>
            <w:r>
              <w:t>3</w:t>
            </w:r>
          </w:p>
        </w:tc>
        <w:tc>
          <w:tcPr>
            <w:tcW w:w="1266" w:type="dxa"/>
          </w:tcPr>
          <w:p w14:paraId="79DFF983" w14:textId="77777777" w:rsidR="0000097D" w:rsidRDefault="0000097D" w:rsidP="00864BE9">
            <w:pPr>
              <w:contextualSpacing/>
              <w:jc w:val="center"/>
            </w:pPr>
          </w:p>
          <w:p w14:paraId="2073FF6B" w14:textId="77777777" w:rsidR="0000097D" w:rsidRDefault="0000097D" w:rsidP="00864BE9">
            <w:pPr>
              <w:contextualSpacing/>
              <w:jc w:val="center"/>
            </w:pPr>
            <w:r>
              <w:t>553 251,08</w:t>
            </w:r>
          </w:p>
        </w:tc>
      </w:tr>
      <w:tr w:rsidR="0000097D" w:rsidRPr="00276719" w14:paraId="7B57830B" w14:textId="77777777" w:rsidTr="00864BE9">
        <w:tc>
          <w:tcPr>
            <w:tcW w:w="4864" w:type="dxa"/>
          </w:tcPr>
          <w:p w14:paraId="1875233F" w14:textId="77777777" w:rsidR="0000097D" w:rsidRPr="00276719" w:rsidRDefault="0000097D" w:rsidP="00864BE9">
            <w:pPr>
              <w:contextualSpacing/>
              <w:jc w:val="both"/>
            </w:pPr>
            <w:r>
              <w:t xml:space="preserve">ЗУ, предназначенных для ведения с/х производства и переданных в аренду гражданину или юр. лицу по истечении 3-х лет с момента заключения договора аренды </w:t>
            </w:r>
            <w:r w:rsidRPr="00B37E4F">
              <w:rPr>
                <w:b/>
              </w:rPr>
              <w:t>(п.9 ч.2 ст. 39.3 ЗК РФ)</w:t>
            </w:r>
          </w:p>
        </w:tc>
        <w:tc>
          <w:tcPr>
            <w:tcW w:w="972" w:type="dxa"/>
          </w:tcPr>
          <w:p w14:paraId="60D5F031" w14:textId="77777777" w:rsidR="0000097D" w:rsidRPr="00276719" w:rsidRDefault="0000097D" w:rsidP="00864BE9">
            <w:pPr>
              <w:contextualSpacing/>
              <w:jc w:val="center"/>
            </w:pPr>
            <w:r>
              <w:t>-</w:t>
            </w:r>
          </w:p>
        </w:tc>
        <w:tc>
          <w:tcPr>
            <w:tcW w:w="1271" w:type="dxa"/>
          </w:tcPr>
          <w:p w14:paraId="0A6C6C82" w14:textId="77777777" w:rsidR="0000097D" w:rsidRDefault="0000097D" w:rsidP="00864BE9">
            <w:pPr>
              <w:contextualSpacing/>
              <w:jc w:val="center"/>
            </w:pPr>
            <w:r>
              <w:t>-</w:t>
            </w:r>
          </w:p>
        </w:tc>
        <w:tc>
          <w:tcPr>
            <w:tcW w:w="972" w:type="dxa"/>
          </w:tcPr>
          <w:p w14:paraId="7C8B6F7F" w14:textId="77777777" w:rsidR="0000097D" w:rsidRDefault="0000097D" w:rsidP="00864BE9">
            <w:pPr>
              <w:contextualSpacing/>
              <w:jc w:val="center"/>
            </w:pPr>
          </w:p>
          <w:p w14:paraId="0C4144CA" w14:textId="77777777" w:rsidR="0000097D" w:rsidRPr="00276719" w:rsidRDefault="0000097D" w:rsidP="00864BE9">
            <w:pPr>
              <w:contextualSpacing/>
              <w:jc w:val="center"/>
            </w:pPr>
            <w:r>
              <w:t>2</w:t>
            </w:r>
          </w:p>
        </w:tc>
        <w:tc>
          <w:tcPr>
            <w:tcW w:w="1266" w:type="dxa"/>
          </w:tcPr>
          <w:p w14:paraId="3EF8B15B" w14:textId="77777777" w:rsidR="0000097D" w:rsidRDefault="0000097D" w:rsidP="00864BE9">
            <w:pPr>
              <w:contextualSpacing/>
              <w:jc w:val="center"/>
            </w:pPr>
          </w:p>
          <w:p w14:paraId="65B8BDD5" w14:textId="77777777" w:rsidR="0000097D" w:rsidRDefault="0000097D" w:rsidP="00864BE9">
            <w:pPr>
              <w:contextualSpacing/>
              <w:jc w:val="center"/>
            </w:pPr>
            <w:r>
              <w:t>7 258,11</w:t>
            </w:r>
          </w:p>
        </w:tc>
      </w:tr>
      <w:tr w:rsidR="0000097D" w:rsidRPr="00276719" w14:paraId="4C8AF6A7" w14:textId="77777777" w:rsidTr="00864BE9">
        <w:tc>
          <w:tcPr>
            <w:tcW w:w="4864" w:type="dxa"/>
          </w:tcPr>
          <w:p w14:paraId="674B4810" w14:textId="61A789F0" w:rsidR="0000097D" w:rsidRPr="009B0F0E" w:rsidRDefault="0000097D" w:rsidP="00864BE9">
            <w:pPr>
              <w:contextualSpacing/>
              <w:jc w:val="both"/>
            </w:pPr>
            <w:r w:rsidRPr="009B0F0E">
              <w:t xml:space="preserve">Увеличение площади ЗУ, </w:t>
            </w:r>
            <w:r>
              <w:t>путем перераспредел</w:t>
            </w:r>
            <w:r w:rsidR="00BF465A">
              <w:t>ения ЗУ, находящихся в гос. собственнос</w:t>
            </w:r>
            <w:r>
              <w:t>ти или муниципальной, и ЗУ, находящихся</w:t>
            </w:r>
            <w:r w:rsidRPr="009B0F0E">
              <w:t xml:space="preserve"> в </w:t>
            </w:r>
            <w:r>
              <w:t xml:space="preserve">частной </w:t>
            </w:r>
            <w:r w:rsidRPr="009B0F0E">
              <w:t>собственности</w:t>
            </w:r>
            <w:r>
              <w:t xml:space="preserve"> </w:t>
            </w:r>
            <w:r w:rsidRPr="00C6504A">
              <w:rPr>
                <w:b/>
              </w:rPr>
              <w:t>(ст. 39.28. ЗК РФ)</w:t>
            </w:r>
          </w:p>
        </w:tc>
        <w:tc>
          <w:tcPr>
            <w:tcW w:w="972" w:type="dxa"/>
          </w:tcPr>
          <w:p w14:paraId="4E186C72" w14:textId="77777777" w:rsidR="0000097D" w:rsidRPr="00435C00" w:rsidRDefault="0000097D" w:rsidP="00864BE9">
            <w:pPr>
              <w:contextualSpacing/>
              <w:jc w:val="center"/>
              <w:rPr>
                <w:b/>
              </w:rPr>
            </w:pPr>
            <w:r w:rsidRPr="00435C00">
              <w:rPr>
                <w:b/>
              </w:rPr>
              <w:t>1</w:t>
            </w:r>
          </w:p>
        </w:tc>
        <w:tc>
          <w:tcPr>
            <w:tcW w:w="1271" w:type="dxa"/>
          </w:tcPr>
          <w:p w14:paraId="1A053B11" w14:textId="77777777" w:rsidR="0000097D" w:rsidRPr="00435C00" w:rsidRDefault="0000097D" w:rsidP="00864BE9">
            <w:pPr>
              <w:contextualSpacing/>
              <w:jc w:val="center"/>
              <w:rPr>
                <w:b/>
              </w:rPr>
            </w:pPr>
            <w:r w:rsidRPr="00435C00">
              <w:rPr>
                <w:b/>
              </w:rPr>
              <w:t>3 148,74</w:t>
            </w:r>
          </w:p>
        </w:tc>
        <w:tc>
          <w:tcPr>
            <w:tcW w:w="972" w:type="dxa"/>
          </w:tcPr>
          <w:p w14:paraId="55B7B2FF" w14:textId="77777777" w:rsidR="0000097D" w:rsidRPr="00435C00" w:rsidRDefault="0000097D" w:rsidP="00864BE9">
            <w:pPr>
              <w:contextualSpacing/>
              <w:jc w:val="center"/>
              <w:rPr>
                <w:b/>
              </w:rPr>
            </w:pPr>
            <w:r w:rsidRPr="00435C00">
              <w:rPr>
                <w:b/>
              </w:rPr>
              <w:t>-</w:t>
            </w:r>
          </w:p>
        </w:tc>
        <w:tc>
          <w:tcPr>
            <w:tcW w:w="1266" w:type="dxa"/>
          </w:tcPr>
          <w:p w14:paraId="035AC6D8" w14:textId="77777777" w:rsidR="0000097D" w:rsidRPr="00435C00" w:rsidRDefault="0000097D" w:rsidP="00864BE9">
            <w:pPr>
              <w:contextualSpacing/>
              <w:jc w:val="center"/>
              <w:rPr>
                <w:b/>
              </w:rPr>
            </w:pPr>
            <w:r w:rsidRPr="00435C00">
              <w:rPr>
                <w:b/>
              </w:rPr>
              <w:t>-</w:t>
            </w:r>
          </w:p>
        </w:tc>
      </w:tr>
      <w:tr w:rsidR="0000097D" w:rsidRPr="00276719" w14:paraId="480793E0" w14:textId="77777777" w:rsidTr="00864BE9">
        <w:tc>
          <w:tcPr>
            <w:tcW w:w="4864" w:type="dxa"/>
          </w:tcPr>
          <w:p w14:paraId="0A2548A0" w14:textId="77777777" w:rsidR="0000097D" w:rsidRPr="00276719" w:rsidRDefault="0000097D" w:rsidP="00864BE9">
            <w:pPr>
              <w:contextualSpacing/>
              <w:jc w:val="both"/>
            </w:pPr>
            <w:r w:rsidRPr="00FD73F2">
              <w:rPr>
                <w:b/>
              </w:rPr>
              <w:t xml:space="preserve">Приватизация ЗУ </w:t>
            </w:r>
            <w:r>
              <w:t xml:space="preserve">на основании </w:t>
            </w:r>
            <w:r w:rsidRPr="007C6D29">
              <w:rPr>
                <w:b/>
              </w:rPr>
              <w:t xml:space="preserve">ст. 28 ФЗ от </w:t>
            </w:r>
            <w:r>
              <w:rPr>
                <w:b/>
              </w:rPr>
              <w:t>«</w:t>
            </w:r>
            <w:r w:rsidRPr="007C6D29">
              <w:rPr>
                <w:b/>
              </w:rPr>
              <w:t>О приватизации государствен</w:t>
            </w:r>
            <w:r>
              <w:rPr>
                <w:b/>
              </w:rPr>
              <w:t>ного и муниципального имущества»</w:t>
            </w:r>
            <w:r w:rsidRPr="007C6D29">
              <w:rPr>
                <w:b/>
              </w:rPr>
              <w:t xml:space="preserve"> от 21.12.2001 №178-ФЗ</w:t>
            </w:r>
            <w:r>
              <w:rPr>
                <w:b/>
              </w:rPr>
              <w:t>, ст. 7 ФЗ</w:t>
            </w:r>
            <w:r w:rsidRPr="00FA064D">
              <w:rPr>
                <w:b/>
              </w:rPr>
              <w:t xml:space="preserve"> от 25.10.20</w:t>
            </w:r>
            <w:r>
              <w:rPr>
                <w:b/>
              </w:rPr>
              <w:t xml:space="preserve">01 N 137-ФЗ </w:t>
            </w:r>
            <w:r w:rsidRPr="00FA064D">
              <w:rPr>
                <w:b/>
              </w:rPr>
              <w:t>«О введении в действие Земельно</w:t>
            </w:r>
            <w:r>
              <w:rPr>
                <w:b/>
              </w:rPr>
              <w:t>го кодекса Российской Федерации»</w:t>
            </w:r>
          </w:p>
        </w:tc>
        <w:tc>
          <w:tcPr>
            <w:tcW w:w="972" w:type="dxa"/>
          </w:tcPr>
          <w:p w14:paraId="535FE170" w14:textId="77777777" w:rsidR="0000097D" w:rsidRPr="001D2F0F" w:rsidRDefault="0000097D" w:rsidP="00864BE9">
            <w:pPr>
              <w:contextualSpacing/>
              <w:jc w:val="center"/>
              <w:rPr>
                <w:b/>
              </w:rPr>
            </w:pPr>
            <w:r w:rsidRPr="001D2F0F">
              <w:rPr>
                <w:b/>
              </w:rPr>
              <w:t>1</w:t>
            </w:r>
          </w:p>
        </w:tc>
        <w:tc>
          <w:tcPr>
            <w:tcW w:w="1271" w:type="dxa"/>
          </w:tcPr>
          <w:p w14:paraId="20587230" w14:textId="77777777" w:rsidR="0000097D" w:rsidRPr="001D2F0F" w:rsidRDefault="0000097D" w:rsidP="00864BE9">
            <w:pPr>
              <w:contextualSpacing/>
              <w:jc w:val="center"/>
              <w:rPr>
                <w:b/>
              </w:rPr>
            </w:pPr>
            <w:r w:rsidRPr="001D2F0F">
              <w:rPr>
                <w:b/>
              </w:rPr>
              <w:t>501 000,00</w:t>
            </w:r>
          </w:p>
        </w:tc>
        <w:tc>
          <w:tcPr>
            <w:tcW w:w="972" w:type="dxa"/>
          </w:tcPr>
          <w:p w14:paraId="7C214F82" w14:textId="77777777" w:rsidR="0000097D" w:rsidRPr="001D2F0F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</w:tcPr>
          <w:p w14:paraId="24F437A6" w14:textId="77777777" w:rsidR="0000097D" w:rsidRPr="001D2F0F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3 324 680,0</w:t>
            </w:r>
          </w:p>
        </w:tc>
      </w:tr>
      <w:tr w:rsidR="0000097D" w:rsidRPr="00276719" w14:paraId="17FD8448" w14:textId="77777777" w:rsidTr="00864BE9">
        <w:tc>
          <w:tcPr>
            <w:tcW w:w="4864" w:type="dxa"/>
          </w:tcPr>
          <w:p w14:paraId="65C0D788" w14:textId="77777777" w:rsidR="0000097D" w:rsidRPr="00806FE2" w:rsidRDefault="0000097D" w:rsidP="00864BE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2" w:type="dxa"/>
          </w:tcPr>
          <w:p w14:paraId="32197079" w14:textId="77777777" w:rsidR="0000097D" w:rsidRPr="001D2F0F" w:rsidRDefault="0000097D" w:rsidP="00864BE9">
            <w:pPr>
              <w:contextualSpacing/>
              <w:jc w:val="center"/>
              <w:rPr>
                <w:b/>
              </w:rPr>
            </w:pPr>
            <w:r w:rsidRPr="001D2F0F">
              <w:rPr>
                <w:b/>
              </w:rPr>
              <w:t>8</w:t>
            </w:r>
          </w:p>
        </w:tc>
        <w:tc>
          <w:tcPr>
            <w:tcW w:w="1271" w:type="dxa"/>
          </w:tcPr>
          <w:p w14:paraId="14FC934C" w14:textId="77777777" w:rsidR="0000097D" w:rsidRPr="001D4EA8" w:rsidRDefault="0000097D" w:rsidP="00864BE9">
            <w:pPr>
              <w:contextualSpacing/>
              <w:jc w:val="center"/>
              <w:rPr>
                <w:b/>
              </w:rPr>
            </w:pPr>
            <w:r w:rsidRPr="001D4EA8">
              <w:rPr>
                <w:b/>
              </w:rPr>
              <w:t>512 915,7</w:t>
            </w:r>
            <w:r>
              <w:rPr>
                <w:b/>
              </w:rPr>
              <w:t>0</w:t>
            </w:r>
          </w:p>
        </w:tc>
        <w:tc>
          <w:tcPr>
            <w:tcW w:w="972" w:type="dxa"/>
          </w:tcPr>
          <w:p w14:paraId="38AB8D12" w14:textId="77777777" w:rsidR="0000097D" w:rsidRPr="001D4EA8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6" w:type="dxa"/>
          </w:tcPr>
          <w:p w14:paraId="284FC9CD" w14:textId="77777777" w:rsidR="0000097D" w:rsidRPr="001D4EA8" w:rsidRDefault="0000097D" w:rsidP="00864B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3 887 139,82</w:t>
            </w:r>
          </w:p>
        </w:tc>
      </w:tr>
    </w:tbl>
    <w:p w14:paraId="73C88A95" w14:textId="77777777" w:rsidR="0000097D" w:rsidRDefault="0000097D" w:rsidP="0000097D">
      <w:pPr>
        <w:ind w:firstLine="709"/>
        <w:contextualSpacing/>
        <w:jc w:val="both"/>
      </w:pPr>
    </w:p>
    <w:p w14:paraId="6F795A75" w14:textId="77777777" w:rsidR="0000097D" w:rsidRPr="009A3D0A" w:rsidRDefault="0000097D" w:rsidP="0000097D">
      <w:pPr>
        <w:ind w:firstLine="539"/>
        <w:contextualSpacing/>
        <w:jc w:val="both"/>
        <w:rPr>
          <w:bCs/>
          <w:sz w:val="26"/>
          <w:szCs w:val="26"/>
        </w:rPr>
      </w:pPr>
      <w:r w:rsidRPr="009A3D0A">
        <w:rPr>
          <w:bCs/>
          <w:sz w:val="26"/>
          <w:szCs w:val="26"/>
        </w:rPr>
        <w:t xml:space="preserve">Согласно части 2 ст. 39.4 ЗК РФ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 </w:t>
      </w:r>
      <w:hyperlink r:id="rId10" w:history="1">
        <w:r w:rsidRPr="009A3D0A">
          <w:rPr>
            <w:bCs/>
            <w:sz w:val="26"/>
            <w:szCs w:val="26"/>
          </w:rPr>
          <w:t>законами</w:t>
        </w:r>
      </w:hyperlink>
      <w:r w:rsidRPr="009A3D0A">
        <w:rPr>
          <w:bCs/>
          <w:sz w:val="26"/>
          <w:szCs w:val="26"/>
        </w:rPr>
        <w:t xml:space="preserve">, определяется в </w:t>
      </w:r>
      <w:hyperlink r:id="rId11" w:history="1">
        <w:r w:rsidRPr="009A3D0A">
          <w:rPr>
            <w:bCs/>
            <w:sz w:val="26"/>
            <w:szCs w:val="26"/>
          </w:rPr>
          <w:t>порядке</w:t>
        </w:r>
      </w:hyperlink>
      <w:r w:rsidRPr="009A3D0A">
        <w:rPr>
          <w:bCs/>
          <w:sz w:val="26"/>
          <w:szCs w:val="26"/>
        </w:rPr>
        <w:t>, установленном:</w:t>
      </w:r>
    </w:p>
    <w:p w14:paraId="1D901CBD" w14:textId="77777777" w:rsidR="0000097D" w:rsidRPr="009A3D0A" w:rsidRDefault="0000097D" w:rsidP="0000097D">
      <w:pPr>
        <w:ind w:firstLine="539"/>
        <w:contextualSpacing/>
        <w:jc w:val="both"/>
        <w:rPr>
          <w:bCs/>
          <w:sz w:val="26"/>
          <w:szCs w:val="26"/>
        </w:rPr>
      </w:pPr>
      <w:r w:rsidRPr="009A3D0A">
        <w:rPr>
          <w:bCs/>
          <w:sz w:val="26"/>
          <w:szCs w:val="26"/>
        </w:rPr>
        <w:t>1) Правительством Российской Федерации, в отношении земельных участков, находящихся в федеральной собственности;</w:t>
      </w:r>
    </w:p>
    <w:p w14:paraId="3CAB373B" w14:textId="77777777" w:rsidR="0000097D" w:rsidRPr="009A3D0A" w:rsidRDefault="0000097D" w:rsidP="0000097D">
      <w:pPr>
        <w:ind w:firstLine="539"/>
        <w:contextualSpacing/>
        <w:jc w:val="both"/>
        <w:rPr>
          <w:bCs/>
          <w:sz w:val="26"/>
          <w:szCs w:val="26"/>
        </w:rPr>
      </w:pPr>
      <w:r w:rsidRPr="009A3D0A">
        <w:rPr>
          <w:bCs/>
          <w:sz w:val="26"/>
          <w:szCs w:val="26"/>
        </w:rPr>
        <w:t>2)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14:paraId="0F72B199" w14:textId="77777777" w:rsidR="0000097D" w:rsidRDefault="0000097D" w:rsidP="0000097D">
      <w:pPr>
        <w:spacing w:before="260"/>
        <w:ind w:firstLine="539"/>
        <w:contextualSpacing/>
        <w:jc w:val="both"/>
        <w:rPr>
          <w:bCs/>
          <w:sz w:val="26"/>
          <w:szCs w:val="26"/>
        </w:rPr>
      </w:pPr>
      <w:r w:rsidRPr="009A3D0A">
        <w:rPr>
          <w:bCs/>
          <w:sz w:val="26"/>
          <w:szCs w:val="26"/>
        </w:rPr>
        <w:t>3) органом местного самоуправления, в отношении земельных участков, находящихся в муниципальной собственности.</w:t>
      </w:r>
    </w:p>
    <w:p w14:paraId="1BCEDC13" w14:textId="79EDB9F9" w:rsidR="0000097D" w:rsidRPr="00411741" w:rsidRDefault="0000097D" w:rsidP="0000097D">
      <w:pPr>
        <w:spacing w:before="260"/>
        <w:ind w:firstLine="53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устных пояснений специалистов Комитета и из условий, представленных к проверке договоров купли-продажи, цена продажи земельных участков, находящихся в собственности УКМО рассчитывалась на основании постановления Правительства Иркутской области от 05.05.2015 г. №202-пп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 при заключении договоров купли-продажи указанных земельных участков без проведения торгов»</w:t>
      </w:r>
      <w:r w:rsidR="00CD3A7B">
        <w:rPr>
          <w:bCs/>
          <w:sz w:val="26"/>
          <w:szCs w:val="26"/>
        </w:rPr>
        <w:t>.</w:t>
      </w:r>
    </w:p>
    <w:p w14:paraId="69DD875D" w14:textId="77777777" w:rsidR="0000097D" w:rsidRDefault="0000097D" w:rsidP="0000097D">
      <w:pPr>
        <w:ind w:firstLine="708"/>
        <w:jc w:val="both"/>
        <w:rPr>
          <w:sz w:val="26"/>
          <w:szCs w:val="26"/>
        </w:rPr>
      </w:pPr>
      <w:r w:rsidRPr="00F54BC5">
        <w:rPr>
          <w:sz w:val="26"/>
          <w:szCs w:val="26"/>
        </w:rPr>
        <w:t>В ходе выборочной проверки соблюдения установленного порядка продажи</w:t>
      </w:r>
      <w:r>
        <w:rPr>
          <w:sz w:val="26"/>
          <w:szCs w:val="26"/>
        </w:rPr>
        <w:t xml:space="preserve"> </w:t>
      </w:r>
      <w:r w:rsidRPr="00F54BC5">
        <w:rPr>
          <w:sz w:val="26"/>
          <w:szCs w:val="26"/>
        </w:rPr>
        <w:t>земельных участков, определения цены продажи земельных участков</w:t>
      </w:r>
      <w:r>
        <w:rPr>
          <w:sz w:val="26"/>
          <w:szCs w:val="26"/>
        </w:rPr>
        <w:t xml:space="preserve"> нарушений не выявлено.</w:t>
      </w:r>
    </w:p>
    <w:p w14:paraId="729ED90B" w14:textId="559CEF5B" w:rsid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отношении перераспределения земель, находящихся в государственной собственности и земельных участков, находящихся в частной собственности Комитетом </w:t>
      </w:r>
      <w:r w:rsidRPr="000B73C8">
        <w:rPr>
          <w:b/>
          <w:sz w:val="26"/>
          <w:szCs w:val="26"/>
        </w:rPr>
        <w:t>нарушены положения ч.</w:t>
      </w:r>
      <w:r w:rsidR="00EE2D26">
        <w:rPr>
          <w:b/>
          <w:sz w:val="26"/>
          <w:szCs w:val="26"/>
        </w:rPr>
        <w:t xml:space="preserve"> </w:t>
      </w:r>
      <w:r w:rsidRPr="000B73C8">
        <w:rPr>
          <w:b/>
          <w:sz w:val="26"/>
          <w:szCs w:val="26"/>
        </w:rPr>
        <w:t>1 ст. 38.28 ЗК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РФ</w:t>
      </w:r>
      <w:r>
        <w:rPr>
          <w:sz w:val="26"/>
          <w:szCs w:val="26"/>
        </w:rPr>
        <w:t>, которая определяет следующие случаи перераспределения указанных земель и земельных участков:</w:t>
      </w:r>
    </w:p>
    <w:p w14:paraId="52F9682A" w14:textId="77777777" w:rsidR="0000097D" w:rsidRDefault="0000097D" w:rsidP="0000097D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14:paraId="451E061F" w14:textId="77777777" w:rsidR="0000097D" w:rsidRDefault="0000097D" w:rsidP="0000097D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2BDDBE90" w14:textId="77777777" w:rsidR="0000097D" w:rsidRDefault="0000097D" w:rsidP="0000097D">
      <w:pPr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гражданами садоводства или огородничества для собственных нужд,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</w:t>
      </w:r>
      <w:hyperlink r:id="rId12" w:history="1">
        <w:r w:rsidRPr="00594882">
          <w:rPr>
            <w:color w:val="000000" w:themeColor="text1"/>
            <w:sz w:val="26"/>
            <w:szCs w:val="26"/>
          </w:rPr>
          <w:t>предельных</w:t>
        </w:r>
      </w:hyperlink>
      <w:r w:rsidRPr="00594882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максимальных размеров земельных участков;</w:t>
      </w:r>
    </w:p>
    <w:p w14:paraId="74E451FB" w14:textId="77777777" w:rsidR="0000097D" w:rsidRDefault="0000097D" w:rsidP="0000097D">
      <w:pPr>
        <w:spacing w:before="26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земельные участки образуются для размещения объектов капитального </w:t>
      </w:r>
      <w:r>
        <w:rPr>
          <w:sz w:val="26"/>
          <w:szCs w:val="26"/>
        </w:rPr>
        <w:lastRenderedPageBreak/>
        <w:t xml:space="preserve">строительства, предусмотренных </w:t>
      </w:r>
      <w:hyperlink r:id="rId13" w:history="1">
        <w:r w:rsidRPr="00594882">
          <w:rPr>
            <w:color w:val="000000" w:themeColor="text1"/>
            <w:sz w:val="26"/>
            <w:szCs w:val="26"/>
          </w:rPr>
          <w:t>статьей 49</w:t>
        </w:r>
      </w:hyperlink>
      <w:r>
        <w:rPr>
          <w:sz w:val="26"/>
          <w:szCs w:val="26"/>
        </w:rPr>
        <w:t xml:space="preserve"> ЗК РФ, в том числе в целях изъятия земельных участков для государственных или муниципальных нужд.</w:t>
      </w:r>
    </w:p>
    <w:p w14:paraId="762A08CF" w14:textId="7D794C88" w:rsidR="0000097D" w:rsidRPr="004A193E" w:rsidRDefault="0000097D" w:rsidP="0000097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этом, Комитетом, в</w:t>
      </w:r>
      <w:r w:rsidRPr="004A193E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отсутствии правовых оснований, заключено Соглашение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 от 29.10.2021 г. с гражданкой Ш</w:t>
      </w:r>
      <w:r w:rsidR="0024572B">
        <w:rPr>
          <w:sz w:val="26"/>
          <w:szCs w:val="26"/>
        </w:rPr>
        <w:t>.</w:t>
      </w:r>
      <w:r>
        <w:rPr>
          <w:sz w:val="26"/>
          <w:szCs w:val="26"/>
        </w:rPr>
        <w:t xml:space="preserve">Т.А. на основании заявления последней, которое содержит прошение о заключении с ней указанного Соглашения по перераспределению земельного участка с кадастровым номером 38:18:180601:573, с видом разрешенного использования: </w:t>
      </w:r>
      <w:r w:rsidRPr="007A393D">
        <w:rPr>
          <w:b/>
          <w:sz w:val="26"/>
          <w:szCs w:val="26"/>
        </w:rPr>
        <w:t>под строительство торгового павильона</w:t>
      </w:r>
      <w:r>
        <w:rPr>
          <w:b/>
          <w:sz w:val="26"/>
          <w:szCs w:val="26"/>
        </w:rPr>
        <w:t xml:space="preserve">, что является нарушением вышеуказанной нормы ЗК РФ. </w:t>
      </w:r>
      <w:r w:rsidRPr="00594882">
        <w:rPr>
          <w:i/>
          <w:sz w:val="26"/>
          <w:szCs w:val="26"/>
        </w:rPr>
        <w:t>(п. 3.69 Классификатора нарушений «Несоблюдение порядка перераспределения земель и (или) земельных участков, находящихся в государственной или муниципальной собственности, и земельных участков, нах</w:t>
      </w:r>
      <w:r w:rsidR="00192E81">
        <w:rPr>
          <w:i/>
          <w:sz w:val="26"/>
          <w:szCs w:val="26"/>
        </w:rPr>
        <w:t>одящихся в частной собственности…</w:t>
      </w:r>
      <w:r w:rsidRPr="00594882">
        <w:rPr>
          <w:i/>
          <w:sz w:val="26"/>
          <w:szCs w:val="26"/>
        </w:rPr>
        <w:t>»).</w:t>
      </w:r>
    </w:p>
    <w:p w14:paraId="45A0EC81" w14:textId="489EB3B1" w:rsidR="0000097D" w:rsidRDefault="0000097D" w:rsidP="0000097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Необходимо отметить, что при этом Комитетом </w:t>
      </w:r>
      <w:r w:rsidRPr="000A1A11">
        <w:rPr>
          <w:b/>
          <w:sz w:val="26"/>
          <w:szCs w:val="26"/>
        </w:rPr>
        <w:t>нарушен</w:t>
      </w:r>
      <w:r>
        <w:rPr>
          <w:b/>
          <w:sz w:val="26"/>
          <w:szCs w:val="26"/>
        </w:rPr>
        <w:t xml:space="preserve"> и</w:t>
      </w:r>
      <w:r w:rsidRPr="000A1A11">
        <w:rPr>
          <w:b/>
          <w:sz w:val="26"/>
          <w:szCs w:val="26"/>
        </w:rPr>
        <w:t xml:space="preserve"> порядок заключения указанного </w:t>
      </w:r>
      <w:r w:rsidR="00EE2D26">
        <w:rPr>
          <w:b/>
          <w:sz w:val="26"/>
          <w:szCs w:val="26"/>
        </w:rPr>
        <w:t>Соглашения, определенный ст.</w:t>
      </w:r>
      <w:r w:rsidRPr="000A1A11">
        <w:rPr>
          <w:b/>
          <w:sz w:val="26"/>
          <w:szCs w:val="26"/>
        </w:rPr>
        <w:t xml:space="preserve"> 39.29 ЗК РФ</w:t>
      </w:r>
      <w:r>
        <w:rPr>
          <w:b/>
          <w:sz w:val="26"/>
          <w:szCs w:val="26"/>
        </w:rPr>
        <w:t>.</w:t>
      </w:r>
    </w:p>
    <w:p w14:paraId="2A79223C" w14:textId="4EE45E08" w:rsidR="004C0D7C" w:rsidRPr="0000097D" w:rsidRDefault="0000097D" w:rsidP="000009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 соответствии с ч. 2,</w:t>
      </w:r>
      <w:r w:rsidR="00E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ст. 39.29 ЗК РФ в заявлении о перераспределении земельных участков </w:t>
      </w:r>
      <w:r w:rsidRPr="00D1118F">
        <w:rPr>
          <w:b/>
          <w:sz w:val="26"/>
          <w:szCs w:val="26"/>
        </w:rPr>
        <w:t>указываются реквизиты утвержденного проекта межевания</w:t>
      </w:r>
      <w:r>
        <w:rPr>
          <w:sz w:val="26"/>
          <w:szCs w:val="26"/>
        </w:rPr>
        <w:t xml:space="preserve"> территории, если перераспределение земельных участков планируется осуществить в соответствии с данным проектом </w:t>
      </w:r>
      <w:r w:rsidRPr="00D1118F">
        <w:rPr>
          <w:b/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D1118F">
        <w:rPr>
          <w:b/>
          <w:sz w:val="26"/>
          <w:szCs w:val="26"/>
        </w:rPr>
        <w:t>прилагается схема расположения земельного участка</w:t>
      </w:r>
      <w:r>
        <w:rPr>
          <w:sz w:val="26"/>
          <w:szCs w:val="26"/>
        </w:rPr>
        <w:t xml:space="preserve"> в случае, если отсутствует проект межевания территории, в границах которой осуществляется перераспределение земель. Указанные документы отсутствуют в деле о перераспределении земельного участка с кадастровым номером 38:18:180601:573, при этом Комитетом в нарушение ч.</w:t>
      </w:r>
      <w:r w:rsidR="00EE2D26">
        <w:rPr>
          <w:sz w:val="26"/>
          <w:szCs w:val="26"/>
        </w:rPr>
        <w:t xml:space="preserve"> </w:t>
      </w:r>
      <w:r>
        <w:rPr>
          <w:sz w:val="26"/>
          <w:szCs w:val="26"/>
        </w:rPr>
        <w:t>7 ст. 39.29 ЗК РФ заявление не возвращено заявителю, в нарушение п.</w:t>
      </w:r>
      <w:r w:rsidR="00EE2D26">
        <w:rPr>
          <w:sz w:val="26"/>
          <w:szCs w:val="26"/>
        </w:rPr>
        <w:t xml:space="preserve"> </w:t>
      </w:r>
      <w:r>
        <w:rPr>
          <w:sz w:val="26"/>
          <w:szCs w:val="26"/>
        </w:rPr>
        <w:t>1 ч.</w:t>
      </w:r>
      <w:r w:rsidR="00EE2D26">
        <w:rPr>
          <w:sz w:val="26"/>
          <w:szCs w:val="26"/>
        </w:rPr>
        <w:t xml:space="preserve"> </w:t>
      </w:r>
      <w:r>
        <w:rPr>
          <w:sz w:val="26"/>
          <w:szCs w:val="26"/>
        </w:rPr>
        <w:t>9 ст. 39.29 ЗК РФ не принято решение об отказе в заключении соглашения о перераспределении земельных участков.</w:t>
      </w:r>
    </w:p>
    <w:p w14:paraId="41D95427" w14:textId="77777777" w:rsidR="004C0D7C" w:rsidRPr="0000097D" w:rsidRDefault="004C0D7C" w:rsidP="00715E0B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2D0451C6" w14:textId="319871D6" w:rsidR="00207862" w:rsidRPr="0000097D" w:rsidRDefault="00207862" w:rsidP="00207862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0097D">
        <w:rPr>
          <w:b/>
          <w:sz w:val="26"/>
          <w:szCs w:val="26"/>
        </w:rPr>
        <w:t>2.2.</w:t>
      </w:r>
      <w:r w:rsidR="00007770" w:rsidRPr="0000097D">
        <w:rPr>
          <w:b/>
          <w:sz w:val="26"/>
          <w:szCs w:val="26"/>
        </w:rPr>
        <w:t>2</w:t>
      </w:r>
      <w:r w:rsidRPr="0000097D">
        <w:rPr>
          <w:b/>
          <w:sz w:val="26"/>
          <w:szCs w:val="26"/>
        </w:rPr>
        <w:t>. Проверить организацию и состояние ведения бухгалтерского учета и отчетности, в том числе: учет доходов и расходов (в части земельных участков)</w:t>
      </w:r>
    </w:p>
    <w:p w14:paraId="3B1E9718" w14:textId="77777777" w:rsidR="00D2452B" w:rsidRPr="0000097D" w:rsidRDefault="00D2452B" w:rsidP="00D2452B">
      <w:pPr>
        <w:pStyle w:val="af6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06346FDF" w14:textId="666D5F24" w:rsidR="007F7378" w:rsidRPr="0000097D" w:rsidRDefault="00475582" w:rsidP="00DD6A3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097D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r w:rsidR="00DD6A31" w:rsidRPr="0000097D">
        <w:rPr>
          <w:rFonts w:eastAsiaTheme="minorHAnsi"/>
          <w:sz w:val="26"/>
          <w:szCs w:val="26"/>
          <w:lang w:eastAsia="en-US"/>
        </w:rPr>
        <w:t xml:space="preserve">ст. 6 </w:t>
      </w:r>
      <w:r w:rsidRPr="0000097D">
        <w:rPr>
          <w:rFonts w:eastAsiaTheme="minorHAnsi"/>
          <w:sz w:val="26"/>
          <w:szCs w:val="26"/>
          <w:lang w:eastAsia="en-US"/>
        </w:rPr>
        <w:t xml:space="preserve">Закона </w:t>
      </w:r>
      <w:r w:rsidR="00DD6A31" w:rsidRPr="009545C2">
        <w:rPr>
          <w:rFonts w:eastAsiaTheme="minorHAnsi"/>
          <w:sz w:val="26"/>
          <w:szCs w:val="26"/>
          <w:lang w:eastAsia="en-US"/>
        </w:rPr>
        <w:t>№402-ФЗ</w:t>
      </w:r>
      <w:r w:rsidR="009545C2" w:rsidRPr="009545C2">
        <w:rPr>
          <w:rStyle w:val="af5"/>
          <w:rFonts w:eastAsiaTheme="minorHAnsi"/>
          <w:sz w:val="26"/>
          <w:szCs w:val="26"/>
          <w:lang w:eastAsia="en-US"/>
        </w:rPr>
        <w:footnoteReference w:id="16"/>
      </w:r>
      <w:r w:rsidR="00DD6A31" w:rsidRPr="0000097D">
        <w:rPr>
          <w:rFonts w:eastAsiaTheme="minorHAnsi"/>
          <w:sz w:val="26"/>
          <w:szCs w:val="26"/>
          <w:lang w:eastAsia="en-US"/>
        </w:rPr>
        <w:t xml:space="preserve"> </w:t>
      </w:r>
      <w:r w:rsidRPr="0000097D">
        <w:rPr>
          <w:rFonts w:eastAsiaTheme="minorHAnsi"/>
          <w:sz w:val="26"/>
          <w:szCs w:val="26"/>
          <w:lang w:eastAsia="en-US"/>
        </w:rPr>
        <w:t>э</w:t>
      </w:r>
      <w:r w:rsidR="007F7378" w:rsidRPr="0000097D">
        <w:rPr>
          <w:rFonts w:eastAsiaTheme="minorHAnsi"/>
          <w:sz w:val="26"/>
          <w:szCs w:val="26"/>
          <w:lang w:eastAsia="en-US"/>
        </w:rPr>
        <w:t xml:space="preserve">кономический субъект обязан вести бухгалтерский учет в соответствии с </w:t>
      </w:r>
      <w:r w:rsidR="00DD6A31" w:rsidRPr="0000097D">
        <w:rPr>
          <w:rFonts w:eastAsiaTheme="minorHAnsi"/>
          <w:sz w:val="26"/>
          <w:szCs w:val="26"/>
          <w:lang w:eastAsia="en-US"/>
        </w:rPr>
        <w:t>ф</w:t>
      </w:r>
      <w:r w:rsidR="007F7378" w:rsidRPr="0000097D">
        <w:rPr>
          <w:rFonts w:eastAsiaTheme="minorHAnsi"/>
          <w:sz w:val="26"/>
          <w:szCs w:val="26"/>
          <w:lang w:eastAsia="en-US"/>
        </w:rPr>
        <w:t>едеральным законо</w:t>
      </w:r>
      <w:r w:rsidR="00DD6A31" w:rsidRPr="0000097D">
        <w:rPr>
          <w:rFonts w:eastAsiaTheme="minorHAnsi"/>
          <w:sz w:val="26"/>
          <w:szCs w:val="26"/>
          <w:lang w:eastAsia="en-US"/>
        </w:rPr>
        <w:t>дательством</w:t>
      </w:r>
      <w:r w:rsidRPr="0000097D">
        <w:rPr>
          <w:rFonts w:eastAsiaTheme="minorHAnsi"/>
          <w:sz w:val="26"/>
          <w:szCs w:val="26"/>
          <w:lang w:eastAsia="en-US"/>
        </w:rPr>
        <w:t>.</w:t>
      </w:r>
    </w:p>
    <w:p w14:paraId="139FBD2A" w14:textId="2A85E6BB" w:rsidR="007F7378" w:rsidRPr="0000097D" w:rsidRDefault="00475582" w:rsidP="005C382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097D">
        <w:rPr>
          <w:rFonts w:eastAsiaTheme="minorHAnsi"/>
          <w:sz w:val="26"/>
          <w:szCs w:val="26"/>
          <w:lang w:eastAsia="en-US"/>
        </w:rPr>
        <w:t xml:space="preserve">Согласно </w:t>
      </w:r>
      <w:r w:rsidR="00222AEF" w:rsidRPr="0000097D">
        <w:rPr>
          <w:rFonts w:eastAsiaTheme="minorHAnsi"/>
          <w:sz w:val="26"/>
          <w:szCs w:val="26"/>
          <w:lang w:eastAsia="en-US"/>
        </w:rPr>
        <w:t>ст. 7</w:t>
      </w:r>
      <w:r w:rsidRPr="0000097D">
        <w:rPr>
          <w:rFonts w:eastAsiaTheme="minorHAnsi"/>
          <w:sz w:val="26"/>
          <w:szCs w:val="26"/>
          <w:lang w:eastAsia="en-US"/>
        </w:rPr>
        <w:t xml:space="preserve"> Закона</w:t>
      </w:r>
      <w:r w:rsidR="00222AEF" w:rsidRPr="0000097D">
        <w:rPr>
          <w:rFonts w:eastAsiaTheme="minorHAnsi"/>
          <w:sz w:val="26"/>
          <w:szCs w:val="26"/>
          <w:lang w:eastAsia="en-US"/>
        </w:rPr>
        <w:t> №402-</w:t>
      </w:r>
      <w:r w:rsidRPr="0000097D">
        <w:rPr>
          <w:rFonts w:eastAsiaTheme="minorHAnsi"/>
          <w:sz w:val="26"/>
          <w:szCs w:val="26"/>
          <w:lang w:eastAsia="en-US"/>
        </w:rPr>
        <w:t>ФЗ</w:t>
      </w:r>
      <w:r w:rsidR="00222AEF" w:rsidRPr="0000097D">
        <w:rPr>
          <w:rFonts w:eastAsiaTheme="minorHAnsi"/>
          <w:sz w:val="26"/>
          <w:szCs w:val="26"/>
          <w:lang w:eastAsia="en-US"/>
        </w:rPr>
        <w:t xml:space="preserve"> </w:t>
      </w:r>
      <w:r w:rsidR="005C382E" w:rsidRPr="0000097D">
        <w:rPr>
          <w:rFonts w:eastAsiaTheme="minorHAnsi"/>
          <w:sz w:val="26"/>
          <w:szCs w:val="26"/>
          <w:lang w:eastAsia="en-US"/>
        </w:rPr>
        <w:t>в</w:t>
      </w:r>
      <w:r w:rsidR="00222AEF" w:rsidRPr="0000097D">
        <w:rPr>
          <w:rFonts w:eastAsiaTheme="minorHAnsi"/>
          <w:sz w:val="26"/>
          <w:szCs w:val="26"/>
          <w:lang w:eastAsia="en-US"/>
        </w:rPr>
        <w:t xml:space="preserve">едение бухгалтерского учета и хранение документов бухгалтерского учета </w:t>
      </w:r>
      <w:r w:rsidR="00222AEF" w:rsidRPr="0000097D">
        <w:rPr>
          <w:rFonts w:eastAsiaTheme="minorHAnsi"/>
          <w:i/>
          <w:sz w:val="26"/>
          <w:szCs w:val="26"/>
          <w:lang w:eastAsia="en-US"/>
        </w:rPr>
        <w:t>организуются руководителем</w:t>
      </w:r>
      <w:r w:rsidR="00222AEF" w:rsidRPr="0000097D">
        <w:rPr>
          <w:rFonts w:eastAsiaTheme="minorHAnsi"/>
          <w:sz w:val="26"/>
          <w:szCs w:val="26"/>
          <w:lang w:eastAsia="en-US"/>
        </w:rPr>
        <w:t xml:space="preserve"> экон</w:t>
      </w:r>
      <w:r w:rsidR="005C382E" w:rsidRPr="0000097D">
        <w:rPr>
          <w:rFonts w:eastAsiaTheme="minorHAnsi"/>
          <w:sz w:val="26"/>
          <w:szCs w:val="26"/>
          <w:lang w:eastAsia="en-US"/>
        </w:rPr>
        <w:t>омического субъекта</w:t>
      </w:r>
      <w:r w:rsidR="00222AEF" w:rsidRPr="0000097D">
        <w:rPr>
          <w:rFonts w:eastAsiaTheme="minorHAnsi"/>
          <w:sz w:val="26"/>
          <w:szCs w:val="26"/>
          <w:lang w:eastAsia="en-US"/>
        </w:rPr>
        <w:t>.</w:t>
      </w:r>
    </w:p>
    <w:p w14:paraId="10984D5A" w14:textId="431C55A6" w:rsidR="0016263E" w:rsidRPr="0000097D" w:rsidRDefault="008B5DA1" w:rsidP="0016263E">
      <w:pPr>
        <w:widowControl/>
        <w:ind w:firstLine="540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00097D">
        <w:rPr>
          <w:rFonts w:eastAsiaTheme="minorHAnsi"/>
          <w:sz w:val="26"/>
          <w:szCs w:val="26"/>
          <w:lang w:eastAsia="en-US"/>
        </w:rPr>
        <w:t>Как отмечено в</w:t>
      </w:r>
      <w:r w:rsidR="0016263E" w:rsidRPr="0000097D">
        <w:rPr>
          <w:rFonts w:eastAsiaTheme="minorHAnsi"/>
          <w:sz w:val="26"/>
          <w:szCs w:val="26"/>
          <w:lang w:eastAsia="en-US"/>
        </w:rPr>
        <w:t xml:space="preserve"> Учетной политике </w:t>
      </w:r>
      <w:r w:rsidRPr="0000097D">
        <w:rPr>
          <w:rFonts w:eastAsiaTheme="minorHAnsi"/>
          <w:sz w:val="26"/>
          <w:szCs w:val="26"/>
          <w:lang w:eastAsia="en-US"/>
        </w:rPr>
        <w:t xml:space="preserve">КУМИ УКМО </w:t>
      </w:r>
      <w:r w:rsidR="0016263E" w:rsidRPr="0000097D">
        <w:rPr>
          <w:rFonts w:eastAsiaTheme="minorHAnsi"/>
          <w:sz w:val="26"/>
          <w:szCs w:val="26"/>
          <w:lang w:eastAsia="en-US"/>
        </w:rPr>
        <w:t>ведение бухгалтерского учета ведется автоматизированным способом с применением программ «1С: Предприятие», «1С: Зарплата и кадры</w:t>
      </w:r>
      <w:r w:rsidR="00D57086" w:rsidRPr="0000097D">
        <w:rPr>
          <w:rFonts w:eastAsiaTheme="minorHAnsi"/>
          <w:sz w:val="26"/>
          <w:szCs w:val="26"/>
          <w:lang w:eastAsia="en-US"/>
        </w:rPr>
        <w:t xml:space="preserve">». Реестр муниципального имущества УКМО ведется в </w:t>
      </w:r>
      <w:r w:rsidR="00486838" w:rsidRPr="0000097D">
        <w:rPr>
          <w:rFonts w:eastAsiaTheme="minorHAnsi"/>
          <w:sz w:val="26"/>
          <w:szCs w:val="26"/>
          <w:lang w:eastAsia="en-US"/>
        </w:rPr>
        <w:t>Программн</w:t>
      </w:r>
      <w:r w:rsidR="00D57086" w:rsidRPr="0000097D">
        <w:rPr>
          <w:rFonts w:eastAsiaTheme="minorHAnsi"/>
          <w:sz w:val="26"/>
          <w:szCs w:val="26"/>
          <w:lang w:eastAsia="en-US"/>
        </w:rPr>
        <w:t>ом</w:t>
      </w:r>
      <w:r w:rsidR="00486838" w:rsidRPr="0000097D">
        <w:rPr>
          <w:rFonts w:eastAsiaTheme="minorHAnsi"/>
          <w:sz w:val="26"/>
          <w:szCs w:val="26"/>
          <w:lang w:eastAsia="en-US"/>
        </w:rPr>
        <w:t xml:space="preserve"> комплекс</w:t>
      </w:r>
      <w:r w:rsidR="00D57086" w:rsidRPr="0000097D">
        <w:rPr>
          <w:rFonts w:eastAsiaTheme="minorHAnsi"/>
          <w:sz w:val="26"/>
          <w:szCs w:val="26"/>
          <w:lang w:eastAsia="en-US"/>
        </w:rPr>
        <w:t>е</w:t>
      </w:r>
      <w:r w:rsidR="00486838" w:rsidRPr="0000097D">
        <w:rPr>
          <w:rFonts w:eastAsiaTheme="minorHAnsi"/>
          <w:sz w:val="26"/>
          <w:szCs w:val="26"/>
          <w:lang w:eastAsia="en-US"/>
        </w:rPr>
        <w:t xml:space="preserve"> «БАРС-Имущество»</w:t>
      </w:r>
      <w:r w:rsidR="002E2D7E" w:rsidRPr="0000097D">
        <w:rPr>
          <w:rFonts w:eastAsiaTheme="minorHAnsi"/>
          <w:sz w:val="26"/>
          <w:szCs w:val="26"/>
          <w:lang w:eastAsia="en-US"/>
        </w:rPr>
        <w:t xml:space="preserve"> версия 2014</w:t>
      </w:r>
      <w:r w:rsidR="00486838" w:rsidRPr="0000097D">
        <w:rPr>
          <w:rFonts w:eastAsiaTheme="minorHAnsi"/>
          <w:sz w:val="26"/>
          <w:szCs w:val="26"/>
          <w:lang w:eastAsia="en-US"/>
        </w:rPr>
        <w:t>.</w:t>
      </w:r>
      <w:r w:rsidR="002E2D7E" w:rsidRPr="0000097D">
        <w:rPr>
          <w:rFonts w:eastAsiaTheme="minorHAnsi"/>
          <w:sz w:val="26"/>
          <w:szCs w:val="26"/>
          <w:lang w:eastAsia="en-US"/>
        </w:rPr>
        <w:t xml:space="preserve"> </w:t>
      </w:r>
      <w:r w:rsidR="00D57086" w:rsidRPr="0000097D">
        <w:rPr>
          <w:rFonts w:eastAsiaTheme="minorHAnsi"/>
          <w:sz w:val="26"/>
          <w:szCs w:val="26"/>
          <w:lang w:eastAsia="en-US"/>
        </w:rPr>
        <w:t xml:space="preserve">КСК УКМО отмечает, что Министерство имущественных отношений Иркутской области использует </w:t>
      </w:r>
      <w:r w:rsidR="0016263E" w:rsidRPr="0000097D">
        <w:rPr>
          <w:rFonts w:eastAsiaTheme="minorHAnsi"/>
          <w:sz w:val="26"/>
          <w:szCs w:val="26"/>
          <w:lang w:eastAsia="en-US"/>
        </w:rPr>
        <w:t>автоматизированн</w:t>
      </w:r>
      <w:r w:rsidR="00D57086" w:rsidRPr="0000097D">
        <w:rPr>
          <w:rFonts w:eastAsiaTheme="minorHAnsi"/>
          <w:sz w:val="26"/>
          <w:szCs w:val="26"/>
          <w:lang w:eastAsia="en-US"/>
        </w:rPr>
        <w:t>ую</w:t>
      </w:r>
      <w:r w:rsidR="0016263E" w:rsidRPr="0000097D">
        <w:rPr>
          <w:rFonts w:eastAsiaTheme="minorHAnsi"/>
          <w:sz w:val="26"/>
          <w:szCs w:val="26"/>
          <w:lang w:eastAsia="en-US"/>
        </w:rPr>
        <w:t xml:space="preserve"> информационн</w:t>
      </w:r>
      <w:r w:rsidR="00D57086" w:rsidRPr="0000097D">
        <w:rPr>
          <w:rFonts w:eastAsiaTheme="minorHAnsi"/>
          <w:sz w:val="26"/>
          <w:szCs w:val="26"/>
          <w:lang w:eastAsia="en-US"/>
        </w:rPr>
        <w:t>ую</w:t>
      </w:r>
      <w:r w:rsidR="0016263E" w:rsidRPr="0000097D">
        <w:rPr>
          <w:rFonts w:eastAsiaTheme="minorHAnsi"/>
          <w:sz w:val="26"/>
          <w:szCs w:val="26"/>
          <w:lang w:eastAsia="en-US"/>
        </w:rPr>
        <w:t xml:space="preserve"> систем</w:t>
      </w:r>
      <w:r w:rsidR="00D57086" w:rsidRPr="0000097D">
        <w:rPr>
          <w:rFonts w:eastAsiaTheme="minorHAnsi"/>
          <w:sz w:val="26"/>
          <w:szCs w:val="26"/>
          <w:lang w:eastAsia="en-US"/>
        </w:rPr>
        <w:t>у</w:t>
      </w:r>
      <w:r w:rsidR="0016263E" w:rsidRPr="0000097D">
        <w:rPr>
          <w:rFonts w:eastAsiaTheme="minorHAnsi"/>
          <w:sz w:val="26"/>
          <w:szCs w:val="26"/>
          <w:lang w:eastAsia="en-US"/>
        </w:rPr>
        <w:t xml:space="preserve"> «Управление имущ</w:t>
      </w:r>
      <w:r w:rsidR="00D57086" w:rsidRPr="0000097D">
        <w:rPr>
          <w:rFonts w:eastAsiaTheme="minorHAnsi"/>
          <w:sz w:val="26"/>
          <w:szCs w:val="26"/>
          <w:lang w:eastAsia="en-US"/>
        </w:rPr>
        <w:t>еством»</w:t>
      </w:r>
      <w:r w:rsidR="0016263E" w:rsidRPr="0000097D">
        <w:rPr>
          <w:rFonts w:eastAsiaTheme="minorHAnsi"/>
          <w:sz w:val="26"/>
          <w:szCs w:val="26"/>
          <w:lang w:eastAsia="en-US"/>
        </w:rPr>
        <w:t>.</w:t>
      </w:r>
    </w:p>
    <w:p w14:paraId="7B3EE204" w14:textId="3D1C3CDA" w:rsidR="008B5DA1" w:rsidRPr="0000097D" w:rsidRDefault="008B5DA1" w:rsidP="008B5D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097D">
        <w:rPr>
          <w:sz w:val="26"/>
          <w:szCs w:val="26"/>
        </w:rPr>
        <w:t xml:space="preserve">Согласно ст. 8 Закона 402-ФЗ совокупность способов ведения экономическим субъектом бухгалтерского учета составляет его учетную политику. </w:t>
      </w:r>
      <w:r w:rsidRPr="0000097D">
        <w:rPr>
          <w:rFonts w:eastAsiaTheme="minorHAnsi"/>
          <w:sz w:val="26"/>
          <w:szCs w:val="26"/>
          <w:lang w:eastAsia="en-US"/>
        </w:rPr>
        <w:t xml:space="preserve">При формировании учетной политики в отношении конкретного объекта бухгалтерского учета выбирается способ ведения бухгалтерского учета из способов, допускаемых </w:t>
      </w:r>
      <w:r w:rsidRPr="0000097D">
        <w:rPr>
          <w:rFonts w:eastAsiaTheme="minorHAnsi"/>
          <w:sz w:val="26"/>
          <w:szCs w:val="26"/>
          <w:lang w:eastAsia="en-US"/>
        </w:rPr>
        <w:lastRenderedPageBreak/>
        <w:t>федеральными стандартами.</w:t>
      </w:r>
      <w:r w:rsidRPr="0000097D">
        <w:t xml:space="preserve"> </w:t>
      </w:r>
      <w:r w:rsidRPr="0000097D">
        <w:rPr>
          <w:rFonts w:eastAsiaTheme="minorHAnsi"/>
          <w:sz w:val="26"/>
          <w:szCs w:val="26"/>
          <w:lang w:eastAsia="en-US"/>
        </w:rPr>
        <w:t>Учетная политика должна применяться последовательно из года в год.</w:t>
      </w:r>
    </w:p>
    <w:p w14:paraId="42C4CDD8" w14:textId="2E28B289" w:rsidR="00AA132C" w:rsidRDefault="003D62E4" w:rsidP="00AA132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00097D">
        <w:rPr>
          <w:rFonts w:ascii="Times New Roman" w:hAnsi="Times New Roman"/>
          <w:sz w:val="26"/>
          <w:szCs w:val="26"/>
        </w:rPr>
        <w:t>К документам в области регулирования бухгалтерского учета относятся федеральные стандарты бухгалтерского учета,</w:t>
      </w:r>
      <w:r w:rsidRPr="0000097D">
        <w:t xml:space="preserve"> </w:t>
      </w:r>
      <w:r w:rsidRPr="0000097D">
        <w:rPr>
          <w:rFonts w:ascii="Times New Roman" w:hAnsi="Times New Roman"/>
          <w:sz w:val="26"/>
          <w:szCs w:val="26"/>
        </w:rPr>
        <w:t>рекомендации в области бухгалтерского учета, стандарты экономического субъекта.</w:t>
      </w:r>
      <w:r w:rsidR="00AA132C" w:rsidRPr="0000097D">
        <w:t xml:space="preserve"> </w:t>
      </w:r>
      <w:r w:rsidR="00AA132C" w:rsidRPr="0000097D">
        <w:rPr>
          <w:rFonts w:ascii="Times New Roman" w:hAnsi="Times New Roman"/>
          <w:sz w:val="26"/>
          <w:szCs w:val="26"/>
        </w:rPr>
        <w:t>Федеральные стандарты независимо от вида экономической деятельности устанавливают, в том числе, требования к учетной политике, в том числе к определению условий ее изменения, инвентаризации активов и обязательств, документам бухгалтерского учета и документообороту в бухгалтерском учете,</w:t>
      </w:r>
      <w:r w:rsidR="00AA132C" w:rsidRPr="00AA132C">
        <w:rPr>
          <w:rFonts w:ascii="Times New Roman" w:hAnsi="Times New Roman"/>
          <w:sz w:val="26"/>
          <w:szCs w:val="26"/>
        </w:rPr>
        <w:t xml:space="preserve"> в том числе виды электронных подписей, используемых для подписания </w:t>
      </w:r>
      <w:r w:rsidR="00AA132C">
        <w:rPr>
          <w:rFonts w:ascii="Times New Roman" w:hAnsi="Times New Roman"/>
          <w:sz w:val="26"/>
          <w:szCs w:val="26"/>
        </w:rPr>
        <w:t>документов бухгалтерского учета.</w:t>
      </w:r>
    </w:p>
    <w:p w14:paraId="76923EBC" w14:textId="64B62D59" w:rsidR="00D84258" w:rsidRDefault="00B5168D" w:rsidP="00AA132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D84258">
        <w:rPr>
          <w:rFonts w:ascii="Times New Roman" w:hAnsi="Times New Roman"/>
          <w:sz w:val="26"/>
          <w:szCs w:val="26"/>
        </w:rPr>
        <w:t xml:space="preserve">нализ </w:t>
      </w:r>
      <w:r>
        <w:rPr>
          <w:rFonts w:ascii="Times New Roman" w:hAnsi="Times New Roman"/>
          <w:sz w:val="26"/>
          <w:szCs w:val="26"/>
        </w:rPr>
        <w:t xml:space="preserve">отдельных положений </w:t>
      </w:r>
      <w:r w:rsidR="00D84258">
        <w:rPr>
          <w:rFonts w:ascii="Times New Roman" w:hAnsi="Times New Roman"/>
          <w:sz w:val="26"/>
          <w:szCs w:val="26"/>
        </w:rPr>
        <w:t xml:space="preserve">Учетной политики КУМИ УКМО показал следующее. </w:t>
      </w:r>
    </w:p>
    <w:p w14:paraId="45713293" w14:textId="6E884E51" w:rsidR="00D84258" w:rsidRDefault="00721AC6" w:rsidP="00AA132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530E6B">
        <w:rPr>
          <w:rFonts w:ascii="Times New Roman" w:hAnsi="Times New Roman"/>
          <w:sz w:val="26"/>
          <w:szCs w:val="26"/>
        </w:rPr>
        <w:t xml:space="preserve">разделе </w:t>
      </w:r>
      <w:r w:rsidR="00530E6B">
        <w:rPr>
          <w:rFonts w:ascii="Times New Roman" w:hAnsi="Times New Roman"/>
          <w:sz w:val="26"/>
          <w:szCs w:val="26"/>
          <w:lang w:val="en-US"/>
        </w:rPr>
        <w:t>V</w:t>
      </w:r>
      <w:r w:rsidR="00530E6B" w:rsidRPr="006C3F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ч. 6 Учетной политики отражено: «имущество,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 Усть-Кутского муниципального образования»</w:t>
      </w:r>
      <w:r w:rsidR="00530E6B">
        <w:rPr>
          <w:rFonts w:ascii="Times New Roman" w:hAnsi="Times New Roman"/>
          <w:sz w:val="26"/>
          <w:szCs w:val="26"/>
        </w:rPr>
        <w:t>, что противо</w:t>
      </w:r>
      <w:r>
        <w:rPr>
          <w:rFonts w:ascii="Times New Roman" w:hAnsi="Times New Roman"/>
          <w:sz w:val="26"/>
          <w:szCs w:val="26"/>
        </w:rPr>
        <w:t>речит</w:t>
      </w:r>
      <w:r w:rsidR="00530E6B">
        <w:rPr>
          <w:rFonts w:ascii="Times New Roman" w:hAnsi="Times New Roman"/>
          <w:sz w:val="26"/>
          <w:szCs w:val="26"/>
        </w:rPr>
        <w:t xml:space="preserve"> ст. 215 ГК РФ.</w:t>
      </w:r>
    </w:p>
    <w:p w14:paraId="3CF51A30" w14:textId="275B3B80" w:rsidR="006C3F7B" w:rsidRPr="00AA132C" w:rsidRDefault="006C3F7B" w:rsidP="00AA132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п. 4.7 приложения 8 «Положение о служебных командировках» при командировках по России размер суточных составляет 100 руб. за каждый день нахождения в командировке, </w:t>
      </w:r>
      <w:r w:rsidRPr="00B25E03">
        <w:rPr>
          <w:rFonts w:ascii="Times New Roman" w:hAnsi="Times New Roman"/>
          <w:sz w:val="26"/>
          <w:szCs w:val="26"/>
        </w:rPr>
        <w:t xml:space="preserve">тогда как согласно </w:t>
      </w:r>
      <w:r w:rsidR="00013EB8" w:rsidRPr="00B25E03">
        <w:rPr>
          <w:rFonts w:ascii="Times New Roman" w:hAnsi="Times New Roman"/>
          <w:sz w:val="26"/>
          <w:szCs w:val="26"/>
        </w:rPr>
        <w:t>распоряжения Администрации УКМО от 04.06.2021 №104 «Об утверждении «Положения о порядке направления в служебные командировки в Администрации Усть-Кутского муниципального образования, органах Администрации Усть-Кутского муниципального образования и размерах возмещения командировочных расходов</w:t>
      </w:r>
      <w:r w:rsidR="00013EB8">
        <w:rPr>
          <w:rFonts w:ascii="Times New Roman" w:hAnsi="Times New Roman"/>
          <w:sz w:val="26"/>
          <w:szCs w:val="26"/>
        </w:rPr>
        <w:t>»</w:t>
      </w:r>
      <w:r w:rsidR="00B25E03">
        <w:rPr>
          <w:rFonts w:ascii="Times New Roman" w:hAnsi="Times New Roman"/>
          <w:sz w:val="26"/>
          <w:szCs w:val="26"/>
        </w:rPr>
        <w:t xml:space="preserve"> суточные – 800 рублей.</w:t>
      </w:r>
    </w:p>
    <w:p w14:paraId="0AB60C07" w14:textId="77777777" w:rsidR="00D2452B" w:rsidRPr="00B25E03" w:rsidRDefault="00D2452B" w:rsidP="00D2452B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B25E03">
        <w:rPr>
          <w:rFonts w:ascii="Times New Roman" w:hAnsi="Times New Roman"/>
          <w:sz w:val="26"/>
          <w:szCs w:val="26"/>
        </w:rPr>
        <w:t xml:space="preserve">Учетная политика КУМИ УКМО не содержит нормы о проведении инвентаризации имущества муниципальной казны, в том числе земельных участков. </w:t>
      </w:r>
    </w:p>
    <w:p w14:paraId="04F80D30" w14:textId="67E8C42B" w:rsidR="00D2452B" w:rsidRDefault="00BC25EB" w:rsidP="00D2452B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В </w:t>
      </w:r>
      <w:r w:rsidRPr="00BC25EB">
        <w:rPr>
          <w:rFonts w:ascii="Times New Roman" w:hAnsi="Times New Roman"/>
          <w:b/>
          <w:color w:val="222222"/>
          <w:sz w:val="26"/>
          <w:szCs w:val="26"/>
        </w:rPr>
        <w:t>нарушение требований</w:t>
      </w:r>
      <w:r>
        <w:rPr>
          <w:rFonts w:ascii="Times New Roman" w:hAnsi="Times New Roman"/>
          <w:color w:val="222222"/>
          <w:sz w:val="26"/>
          <w:szCs w:val="26"/>
        </w:rPr>
        <w:t xml:space="preserve"> ст. 11 Закона №402-ФЗ и</w:t>
      </w:r>
      <w:r w:rsidR="00D2452B" w:rsidRPr="00B25E03">
        <w:rPr>
          <w:rFonts w:ascii="Times New Roman" w:hAnsi="Times New Roman"/>
          <w:color w:val="222222"/>
          <w:sz w:val="26"/>
          <w:szCs w:val="26"/>
        </w:rPr>
        <w:t>нвентаризация земельных участков, находящихся в муниципальной собственности и переданных в аренду, не проводилась ни в 2021 году, ни в 2022.</w:t>
      </w:r>
    </w:p>
    <w:p w14:paraId="639E412F" w14:textId="31B9174B" w:rsidR="007227AB" w:rsidRPr="007227AB" w:rsidRDefault="00F942FF" w:rsidP="007227A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Рабочий план счетов (Приложение №6 к Учетной политике) не дает полной, понятной информации</w:t>
      </w:r>
      <w:r w:rsidR="00933F0B">
        <w:rPr>
          <w:rFonts w:eastAsiaTheme="minorHAnsi"/>
          <w:sz w:val="26"/>
          <w:szCs w:val="26"/>
          <w:lang w:eastAsia="en-US"/>
        </w:rPr>
        <w:t xml:space="preserve"> о</w:t>
      </w:r>
      <w:r w:rsidR="008E4F52">
        <w:rPr>
          <w:rFonts w:eastAsiaTheme="minorHAnsi"/>
          <w:sz w:val="26"/>
          <w:szCs w:val="26"/>
          <w:lang w:eastAsia="en-US"/>
        </w:rPr>
        <w:t xml:space="preserve"> бухгалтерском учете КУМИ УКМО. Так, например,</w:t>
      </w:r>
      <w:r w:rsidR="00933F0B">
        <w:rPr>
          <w:rFonts w:eastAsiaTheme="minorHAnsi"/>
          <w:sz w:val="26"/>
          <w:szCs w:val="26"/>
          <w:lang w:eastAsia="en-US"/>
        </w:rPr>
        <w:t xml:space="preserve"> </w:t>
      </w:r>
      <w:r w:rsidR="008E4F52">
        <w:rPr>
          <w:rFonts w:eastAsiaTheme="minorHAnsi"/>
          <w:sz w:val="26"/>
          <w:szCs w:val="26"/>
          <w:lang w:eastAsia="en-US"/>
        </w:rPr>
        <w:t>с</w:t>
      </w:r>
      <w:r w:rsidR="00381697" w:rsidRPr="00381697">
        <w:rPr>
          <w:rFonts w:eastAsiaTheme="minorHAnsi"/>
          <w:sz w:val="26"/>
          <w:szCs w:val="26"/>
          <w:lang w:eastAsia="en-US"/>
        </w:rPr>
        <w:t>интетический счет объекта учета</w:t>
      </w:r>
      <w:r w:rsidR="008E4F52">
        <w:rPr>
          <w:rFonts w:eastAsiaTheme="minorHAnsi"/>
          <w:sz w:val="26"/>
          <w:szCs w:val="26"/>
          <w:lang w:eastAsia="en-US"/>
        </w:rPr>
        <w:t xml:space="preserve"> 103.11 – основные средства, казна, материальные запасы, тогда как по Инструкции №157 это з</w:t>
      </w:r>
      <w:r w:rsidR="008E4F52" w:rsidRPr="008E4F52">
        <w:rPr>
          <w:rFonts w:eastAsiaTheme="minorHAnsi"/>
          <w:sz w:val="26"/>
          <w:szCs w:val="26"/>
          <w:lang w:eastAsia="en-US"/>
        </w:rPr>
        <w:t>емля (земельные участки)</w:t>
      </w:r>
      <w:r w:rsidR="008E4F52">
        <w:rPr>
          <w:rFonts w:eastAsiaTheme="minorHAnsi"/>
          <w:sz w:val="26"/>
          <w:szCs w:val="26"/>
          <w:lang w:eastAsia="en-US"/>
        </w:rPr>
        <w:t xml:space="preserve">, счет 108.55 и счет 108.56 имеют одно наименование </w:t>
      </w:r>
      <w:r w:rsidR="007227AB">
        <w:rPr>
          <w:rFonts w:eastAsiaTheme="minorHAnsi"/>
          <w:sz w:val="26"/>
          <w:szCs w:val="26"/>
          <w:lang w:eastAsia="en-US"/>
        </w:rPr>
        <w:t>–</w:t>
      </w:r>
      <w:r w:rsidR="008E4F52">
        <w:rPr>
          <w:rFonts w:eastAsiaTheme="minorHAnsi"/>
          <w:sz w:val="26"/>
          <w:szCs w:val="26"/>
          <w:lang w:eastAsia="en-US"/>
        </w:rPr>
        <w:t xml:space="preserve"> основные</w:t>
      </w:r>
      <w:r w:rsidR="007227AB">
        <w:rPr>
          <w:rFonts w:eastAsiaTheme="minorHAnsi"/>
          <w:sz w:val="26"/>
          <w:szCs w:val="26"/>
          <w:lang w:eastAsia="en-US"/>
        </w:rPr>
        <w:t xml:space="preserve"> средства, казна, материальные запасы, тогда как согласно Инструкции №157 счет 108.55 - н</w:t>
      </w:r>
      <w:r w:rsidR="007227AB" w:rsidRPr="007227AB">
        <w:rPr>
          <w:rFonts w:eastAsiaTheme="minorHAnsi"/>
          <w:sz w:val="26"/>
          <w:szCs w:val="26"/>
          <w:lang w:eastAsia="en-US"/>
        </w:rPr>
        <w:t>епроизведенные активы, составляющие казну</w:t>
      </w:r>
      <w:r w:rsidR="007227AB">
        <w:rPr>
          <w:rFonts w:eastAsiaTheme="minorHAnsi"/>
          <w:sz w:val="26"/>
          <w:szCs w:val="26"/>
          <w:lang w:eastAsia="en-US"/>
        </w:rPr>
        <w:t>, счет 108.56 - м</w:t>
      </w:r>
      <w:r w:rsidR="007227AB" w:rsidRPr="007227AB">
        <w:rPr>
          <w:rFonts w:eastAsiaTheme="minorHAnsi"/>
          <w:sz w:val="26"/>
          <w:szCs w:val="26"/>
          <w:lang w:eastAsia="en-US"/>
        </w:rPr>
        <w:t>атериальные запасы, составляющие казну</w:t>
      </w:r>
      <w:r w:rsidR="007227AB">
        <w:rPr>
          <w:rFonts w:eastAsiaTheme="minorHAnsi"/>
          <w:sz w:val="26"/>
          <w:szCs w:val="26"/>
          <w:lang w:eastAsia="en-US"/>
        </w:rPr>
        <w:t>.</w:t>
      </w:r>
    </w:p>
    <w:p w14:paraId="7765F84A" w14:textId="5880D689" w:rsidR="00437D60" w:rsidRDefault="00437D60" w:rsidP="007227AB">
      <w:pPr>
        <w:widowControl/>
        <w:ind w:firstLine="540"/>
        <w:jc w:val="both"/>
        <w:rPr>
          <w:rFonts w:eastAsiaTheme="minorHAnsi"/>
          <w:sz w:val="26"/>
          <w:szCs w:val="26"/>
          <w:highlight w:val="cyan"/>
          <w:lang w:eastAsia="en-US"/>
        </w:rPr>
      </w:pPr>
      <w:r w:rsidRPr="00437D60">
        <w:rPr>
          <w:rFonts w:eastAsiaTheme="minorHAnsi"/>
          <w:sz w:val="26"/>
          <w:szCs w:val="26"/>
          <w:lang w:eastAsia="en-US"/>
        </w:rPr>
        <w:t>Согласно п. 6.3 Учетной политики имущество казны подлежит отражению в бюджетном учете КУМИ УКМО.</w:t>
      </w:r>
    </w:p>
    <w:p w14:paraId="77359C06" w14:textId="0AA858DE" w:rsidR="00437D60" w:rsidRDefault="00437D60" w:rsidP="007227A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7D60">
        <w:rPr>
          <w:rFonts w:eastAsiaTheme="minorHAnsi"/>
          <w:sz w:val="26"/>
          <w:szCs w:val="26"/>
          <w:lang w:eastAsia="en-US"/>
        </w:rPr>
        <w:t xml:space="preserve">В соответствии с ч. 1 ст. 13 Закона №402-ФЗ </w:t>
      </w:r>
      <w:r w:rsidRPr="00EE2D26">
        <w:rPr>
          <w:rFonts w:eastAsiaTheme="minorHAnsi"/>
          <w:i/>
          <w:sz w:val="26"/>
          <w:szCs w:val="26"/>
          <w:u w:val="single"/>
          <w:lang w:eastAsia="en-US"/>
        </w:rPr>
        <w:t>бухгалтерская (финансовая) отчетность должна давать достоверное представление о финансовом положении экономического субъекта на отчетную дату</w:t>
      </w:r>
      <w:r w:rsidRPr="00437D60">
        <w:rPr>
          <w:rFonts w:eastAsiaTheme="minorHAnsi"/>
          <w:sz w:val="26"/>
          <w:szCs w:val="26"/>
          <w:lang w:eastAsia="en-US"/>
        </w:rPr>
        <w:t>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14:paraId="7F1C7C60" w14:textId="6B6EADBE" w:rsidR="00437D60" w:rsidRPr="00437D60" w:rsidRDefault="00437D60" w:rsidP="00437D6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ходе контрольного мероприятия КСК УКМО были запрошены заверенные </w:t>
      </w:r>
      <w:r w:rsidRPr="00437D60">
        <w:rPr>
          <w:rFonts w:eastAsiaTheme="minorHAnsi"/>
          <w:sz w:val="26"/>
          <w:szCs w:val="26"/>
          <w:lang w:eastAsia="en-US"/>
        </w:rPr>
        <w:t>копии должностной инструкции начальника отдела земельно-имущественных отношений, специалистов в части распоряжения земельными ресурсами.</w:t>
      </w:r>
      <w:r>
        <w:rPr>
          <w:rFonts w:eastAsiaTheme="minorHAnsi"/>
          <w:sz w:val="26"/>
          <w:szCs w:val="26"/>
          <w:lang w:eastAsia="en-US"/>
        </w:rPr>
        <w:t xml:space="preserve">  В представленных должностных инструкциях специалистов КУМИ УКМО также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отсутствует </w:t>
      </w:r>
      <w:r w:rsidR="004B6348">
        <w:rPr>
          <w:rFonts w:eastAsiaTheme="minorHAnsi"/>
          <w:sz w:val="26"/>
          <w:szCs w:val="26"/>
          <w:lang w:eastAsia="en-US"/>
        </w:rPr>
        <w:t xml:space="preserve">порядок взаимодействия специалистов </w:t>
      </w:r>
      <w:r w:rsidR="004B6348" w:rsidRPr="004B6348">
        <w:rPr>
          <w:rFonts w:eastAsiaTheme="minorHAnsi"/>
          <w:sz w:val="26"/>
          <w:szCs w:val="26"/>
          <w:lang w:eastAsia="en-US"/>
        </w:rPr>
        <w:t>отдела земельно-имущественных отношений</w:t>
      </w:r>
      <w:r w:rsidR="004B6348">
        <w:rPr>
          <w:rFonts w:eastAsiaTheme="minorHAnsi"/>
          <w:sz w:val="26"/>
          <w:szCs w:val="26"/>
          <w:lang w:eastAsia="en-US"/>
        </w:rPr>
        <w:t>, порядок передачи данных в отдел</w:t>
      </w:r>
      <w:r w:rsidR="004B6348" w:rsidRPr="004B6348">
        <w:t xml:space="preserve"> </w:t>
      </w:r>
      <w:r w:rsidR="004B6348" w:rsidRPr="004B6348">
        <w:rPr>
          <w:rFonts w:eastAsiaTheme="minorHAnsi"/>
          <w:sz w:val="26"/>
          <w:szCs w:val="26"/>
          <w:lang w:eastAsia="en-US"/>
        </w:rPr>
        <w:t>по исполнению бюджета и сметы</w:t>
      </w:r>
      <w:r w:rsidR="004B6348">
        <w:rPr>
          <w:rFonts w:eastAsiaTheme="minorHAnsi"/>
          <w:sz w:val="26"/>
          <w:szCs w:val="26"/>
          <w:lang w:eastAsia="en-US"/>
        </w:rPr>
        <w:t>,</w:t>
      </w:r>
      <w:r w:rsidR="004B6348" w:rsidRPr="004B6348">
        <w:rPr>
          <w:rFonts w:eastAsiaTheme="minorHAnsi"/>
          <w:sz w:val="26"/>
          <w:szCs w:val="26"/>
          <w:lang w:eastAsia="en-US"/>
        </w:rPr>
        <w:t xml:space="preserve"> необходим</w:t>
      </w:r>
      <w:r w:rsidR="004B6348">
        <w:rPr>
          <w:rFonts w:eastAsiaTheme="minorHAnsi"/>
          <w:sz w:val="26"/>
          <w:szCs w:val="26"/>
          <w:lang w:eastAsia="en-US"/>
        </w:rPr>
        <w:t>ых</w:t>
      </w:r>
      <w:r w:rsidR="004B6348" w:rsidRPr="004B6348">
        <w:rPr>
          <w:rFonts w:eastAsiaTheme="minorHAnsi"/>
          <w:sz w:val="26"/>
          <w:szCs w:val="26"/>
          <w:lang w:eastAsia="en-US"/>
        </w:rPr>
        <w:t xml:space="preserve"> </w:t>
      </w:r>
      <w:r w:rsidR="004B6348">
        <w:rPr>
          <w:rFonts w:eastAsiaTheme="minorHAnsi"/>
          <w:sz w:val="26"/>
          <w:szCs w:val="26"/>
          <w:lang w:eastAsia="en-US"/>
        </w:rPr>
        <w:t>для составления бюджетной, бухгалтерской</w:t>
      </w:r>
      <w:r w:rsidR="004B6348" w:rsidRPr="004B6348">
        <w:rPr>
          <w:rFonts w:eastAsiaTheme="minorHAnsi"/>
          <w:sz w:val="26"/>
          <w:szCs w:val="26"/>
          <w:lang w:eastAsia="en-US"/>
        </w:rPr>
        <w:t xml:space="preserve"> отчетности</w:t>
      </w:r>
      <w:r w:rsidR="00930DCC">
        <w:rPr>
          <w:rFonts w:eastAsiaTheme="minorHAnsi"/>
          <w:sz w:val="26"/>
          <w:szCs w:val="26"/>
          <w:lang w:eastAsia="en-US"/>
        </w:rPr>
        <w:t>.</w:t>
      </w:r>
    </w:p>
    <w:p w14:paraId="77DA3BA5" w14:textId="04B73C2D" w:rsidR="00FA1AE8" w:rsidRDefault="00FA1AE8" w:rsidP="007227A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0DCC">
        <w:rPr>
          <w:rFonts w:eastAsiaTheme="minorHAnsi"/>
          <w:sz w:val="26"/>
          <w:szCs w:val="26"/>
          <w:lang w:eastAsia="en-US"/>
        </w:rPr>
        <w:t xml:space="preserve">Таким образом, в результате отсутствия организации взаимодействия между специалистами </w:t>
      </w:r>
      <w:r w:rsidRPr="00930DCC">
        <w:rPr>
          <w:sz w:val="26"/>
          <w:szCs w:val="26"/>
        </w:rPr>
        <w:t xml:space="preserve">отдела земельно-имущественных отношений и отдела по исполнению бюджета и сметы КУМИ УКМО, </w:t>
      </w:r>
      <w:r w:rsidR="00930DCC" w:rsidRPr="00FB290F">
        <w:rPr>
          <w:b/>
          <w:sz w:val="26"/>
          <w:szCs w:val="26"/>
        </w:rPr>
        <w:t>в нарушение ст. 7, 8, 9, 10 Закона № 402-ФЗ</w:t>
      </w:r>
      <w:r w:rsidR="00930DCC" w:rsidRPr="00930DCC">
        <w:rPr>
          <w:sz w:val="26"/>
          <w:szCs w:val="26"/>
        </w:rPr>
        <w:t xml:space="preserve"> допущены случаи грубого нарушения правил ведения бухгалтерского учета, а именно, </w:t>
      </w:r>
      <w:r w:rsidR="00C03DF2" w:rsidRPr="00C03DF2">
        <w:rPr>
          <w:i/>
          <w:sz w:val="26"/>
          <w:szCs w:val="26"/>
        </w:rPr>
        <w:t>в бюджетной, бухгалтерской (финансовой) отчетности за 2022 год</w:t>
      </w:r>
      <w:r w:rsidR="00C03DF2" w:rsidRPr="00C03DF2">
        <w:rPr>
          <w:sz w:val="26"/>
          <w:szCs w:val="26"/>
        </w:rPr>
        <w:t xml:space="preserve"> (ф. №0503130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ф. №0503168 «Сведения о движении нефинансовых активов») </w:t>
      </w:r>
      <w:r w:rsidR="00C03DF2" w:rsidRPr="00C03DF2">
        <w:rPr>
          <w:i/>
          <w:sz w:val="26"/>
          <w:szCs w:val="26"/>
        </w:rPr>
        <w:t>не отра</w:t>
      </w:r>
      <w:r w:rsidR="00D65F83">
        <w:rPr>
          <w:i/>
          <w:sz w:val="26"/>
          <w:szCs w:val="26"/>
        </w:rPr>
        <w:t>жена</w:t>
      </w:r>
      <w:r w:rsidR="00C03DF2" w:rsidRPr="00C03DF2">
        <w:rPr>
          <w:i/>
          <w:sz w:val="26"/>
          <w:szCs w:val="26"/>
        </w:rPr>
        <w:t xml:space="preserve"> сумм</w:t>
      </w:r>
      <w:r w:rsidR="00D65F83">
        <w:rPr>
          <w:i/>
          <w:sz w:val="26"/>
          <w:szCs w:val="26"/>
        </w:rPr>
        <w:t>а</w:t>
      </w:r>
      <w:r w:rsidR="00C03DF2" w:rsidRPr="00C03DF2">
        <w:rPr>
          <w:i/>
          <w:sz w:val="26"/>
          <w:szCs w:val="26"/>
        </w:rPr>
        <w:t xml:space="preserve"> </w:t>
      </w:r>
      <w:r w:rsidR="00C03DF2" w:rsidRPr="00C03DF2">
        <w:rPr>
          <w:b/>
          <w:i/>
          <w:sz w:val="26"/>
          <w:szCs w:val="26"/>
        </w:rPr>
        <w:t>244 693 583,08</w:t>
      </w:r>
      <w:r w:rsidR="00C03DF2" w:rsidRPr="00C03DF2">
        <w:rPr>
          <w:i/>
          <w:sz w:val="26"/>
          <w:szCs w:val="26"/>
        </w:rPr>
        <w:t xml:space="preserve"> рублей</w:t>
      </w:r>
      <w:r w:rsidR="00C03DF2" w:rsidRPr="00C03DF2">
        <w:rPr>
          <w:sz w:val="26"/>
          <w:szCs w:val="26"/>
        </w:rPr>
        <w:t xml:space="preserve"> </w:t>
      </w:r>
      <w:r w:rsidR="00930DCC" w:rsidRPr="00C03DF2">
        <w:rPr>
          <w:sz w:val="26"/>
          <w:szCs w:val="26"/>
        </w:rPr>
        <w:t>кадастровой стоимости земельных участков,</w:t>
      </w:r>
      <w:r w:rsidR="00930DCC" w:rsidRPr="00930DCC">
        <w:rPr>
          <w:sz w:val="26"/>
          <w:szCs w:val="26"/>
        </w:rPr>
        <w:t xml:space="preserve"> на которые государственная собственность не разграничена, вовлекаемые УКМО в хозяйственный оборот, сведения о которых внесены в Единый госу</w:t>
      </w:r>
      <w:r w:rsidR="00930DCC">
        <w:rPr>
          <w:sz w:val="26"/>
          <w:szCs w:val="26"/>
        </w:rPr>
        <w:t>дарственный реестр недвижимости</w:t>
      </w:r>
      <w:r w:rsidR="00930DCC" w:rsidRPr="00930DCC">
        <w:rPr>
          <w:sz w:val="26"/>
          <w:szCs w:val="26"/>
        </w:rPr>
        <w:t xml:space="preserve"> </w:t>
      </w:r>
      <w:r w:rsidR="00FC1DA7" w:rsidRPr="00915A9F">
        <w:rPr>
          <w:sz w:val="26"/>
          <w:szCs w:val="26"/>
        </w:rPr>
        <w:t>(по данным КУМИ УКМО «Перечень земельных участков, муниципальная собственность на которые не разграничена, по состоянию на 01.01.</w:t>
      </w:r>
      <w:r w:rsidR="00915A9F" w:rsidRPr="00915A9F">
        <w:rPr>
          <w:sz w:val="26"/>
          <w:szCs w:val="26"/>
        </w:rPr>
        <w:t>2023 г.</w:t>
      </w:r>
      <w:r w:rsidR="00FC1DA7" w:rsidRPr="00915A9F">
        <w:rPr>
          <w:sz w:val="26"/>
          <w:szCs w:val="26"/>
        </w:rPr>
        <w:t>)</w:t>
      </w:r>
      <w:r w:rsidR="00915A9F" w:rsidRPr="00915A9F">
        <w:rPr>
          <w:sz w:val="26"/>
          <w:szCs w:val="26"/>
        </w:rPr>
        <w:t>.</w:t>
      </w:r>
      <w:r w:rsidR="00FC1DA7">
        <w:rPr>
          <w:sz w:val="26"/>
          <w:szCs w:val="26"/>
        </w:rPr>
        <w:t xml:space="preserve"> </w:t>
      </w:r>
      <w:r w:rsidR="00F65432">
        <w:rPr>
          <w:rFonts w:eastAsiaTheme="minorHAnsi"/>
          <w:sz w:val="26"/>
          <w:szCs w:val="26"/>
          <w:lang w:eastAsia="en-US"/>
        </w:rPr>
        <w:t>КСК УКМО отмечает, что за данное нарушение</w:t>
      </w:r>
      <w:r w:rsidR="00915A9F">
        <w:rPr>
          <w:rFonts w:eastAsiaTheme="minorHAnsi"/>
          <w:sz w:val="26"/>
          <w:szCs w:val="26"/>
          <w:lang w:eastAsia="en-US"/>
        </w:rPr>
        <w:t xml:space="preserve"> </w:t>
      </w:r>
      <w:r w:rsidR="00F65432" w:rsidRPr="00F65432">
        <w:rPr>
          <w:rFonts w:eastAsiaTheme="minorHAnsi"/>
          <w:sz w:val="26"/>
          <w:szCs w:val="26"/>
          <w:lang w:eastAsia="en-US"/>
        </w:rPr>
        <w:t>предусмотрена административная ответственность в соответствии с</w:t>
      </w:r>
      <w:r w:rsidR="00F65432">
        <w:rPr>
          <w:rFonts w:eastAsiaTheme="minorHAnsi"/>
          <w:sz w:val="26"/>
          <w:szCs w:val="26"/>
          <w:lang w:eastAsia="en-US"/>
        </w:rPr>
        <w:t>о</w:t>
      </w:r>
      <w:r w:rsidR="00F65432" w:rsidRPr="00F65432">
        <w:rPr>
          <w:rFonts w:eastAsiaTheme="minorHAnsi"/>
          <w:sz w:val="26"/>
          <w:szCs w:val="26"/>
          <w:lang w:eastAsia="en-US"/>
        </w:rPr>
        <w:t xml:space="preserve"> </w:t>
      </w:r>
      <w:r w:rsidRPr="00F35B45">
        <w:rPr>
          <w:rFonts w:eastAsiaTheme="minorHAnsi"/>
          <w:sz w:val="26"/>
          <w:szCs w:val="26"/>
          <w:lang w:eastAsia="en-US"/>
        </w:rPr>
        <w:t>ст. 15.15.6 КоАП</w:t>
      </w:r>
      <w:r w:rsidRPr="00F35B45">
        <w:rPr>
          <w:rStyle w:val="af5"/>
          <w:rFonts w:eastAsiaTheme="minorHAnsi"/>
          <w:sz w:val="26"/>
          <w:szCs w:val="26"/>
          <w:lang w:eastAsia="en-US"/>
        </w:rPr>
        <w:footnoteReference w:id="17"/>
      </w:r>
      <w:r w:rsidRPr="00F35B45">
        <w:rPr>
          <w:rFonts w:eastAsiaTheme="minorHAnsi"/>
          <w:sz w:val="26"/>
          <w:szCs w:val="26"/>
          <w:lang w:eastAsia="en-US"/>
        </w:rPr>
        <w:t xml:space="preserve"> «Нарушение требований к бюджетному (бухгалтерскому) учету, в том числе к составлению, представлению бюджетной, бухгалтерской (финансовой) отчетности»; п. 2.1 «Нарушение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политики», п. 2.2 «Нарушение требований, предъявляемых к оформлению фактов хозяйственной жизни экономического субъекта первичными учетными документами», п. 2.3 «Нарушение требований, предъявляемых к оформлению и ведению регистров бухгалтерского учета» Классификатора нарушений</w:t>
      </w:r>
      <w:r w:rsidR="00930DCC" w:rsidRPr="00F35B45">
        <w:rPr>
          <w:rFonts w:eastAsiaTheme="minorHAnsi"/>
          <w:sz w:val="26"/>
          <w:szCs w:val="26"/>
          <w:lang w:eastAsia="en-US"/>
        </w:rPr>
        <w:t>.</w:t>
      </w:r>
      <w:r w:rsidRPr="00F35B45">
        <w:rPr>
          <w:rFonts w:eastAsiaTheme="minorHAnsi"/>
          <w:sz w:val="26"/>
          <w:szCs w:val="26"/>
          <w:lang w:eastAsia="en-US"/>
        </w:rPr>
        <w:t xml:space="preserve">  </w:t>
      </w:r>
    </w:p>
    <w:p w14:paraId="1BF76746" w14:textId="4A5CFE50" w:rsidR="00070320" w:rsidRPr="00F35B45" w:rsidRDefault="00070320" w:rsidP="007227A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КСК УКМО отмечает, что в ходе проведения контрольного мероприятия в 2019 году было рекомендовано КУМИ УКМО п</w:t>
      </w:r>
      <w:r w:rsidRPr="00070320">
        <w:rPr>
          <w:rFonts w:eastAsiaTheme="minorHAnsi"/>
          <w:sz w:val="26"/>
          <w:szCs w:val="26"/>
          <w:lang w:eastAsia="en-US"/>
        </w:rPr>
        <w:t>ровести актуализацию нормативных правовых актов в части организации вопросов по управлению муниципальным имуществом</w:t>
      </w:r>
      <w:r>
        <w:rPr>
          <w:rFonts w:eastAsiaTheme="minorHAnsi"/>
          <w:sz w:val="26"/>
          <w:szCs w:val="26"/>
          <w:lang w:eastAsia="en-US"/>
        </w:rPr>
        <w:t>, а также о</w:t>
      </w:r>
      <w:r w:rsidRPr="00070320">
        <w:rPr>
          <w:rFonts w:eastAsiaTheme="minorHAnsi"/>
          <w:sz w:val="26"/>
          <w:szCs w:val="26"/>
          <w:lang w:eastAsia="en-US"/>
        </w:rPr>
        <w:t>беспечить бухгалтерский учет начислений и перечислений по всем администрируемым видам доходов</w:t>
      </w:r>
      <w:r w:rsidR="00010D45">
        <w:rPr>
          <w:rFonts w:eastAsiaTheme="minorHAnsi"/>
          <w:sz w:val="26"/>
          <w:szCs w:val="26"/>
          <w:lang w:eastAsia="en-US"/>
        </w:rPr>
        <w:t>.</w:t>
      </w:r>
      <w:r w:rsidR="00F65432">
        <w:rPr>
          <w:rFonts w:eastAsiaTheme="minorHAnsi"/>
          <w:sz w:val="26"/>
          <w:szCs w:val="26"/>
          <w:lang w:eastAsia="en-US"/>
        </w:rPr>
        <w:t xml:space="preserve"> Данные рекомендации КУМИ УКМО не выполнены.</w:t>
      </w:r>
    </w:p>
    <w:p w14:paraId="45E24DA1" w14:textId="3EEF8470" w:rsidR="00E217FA" w:rsidRDefault="00FA0B02" w:rsidP="00E217F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02796">
        <w:rPr>
          <w:rFonts w:eastAsiaTheme="minorHAnsi"/>
          <w:sz w:val="26"/>
          <w:szCs w:val="26"/>
          <w:lang w:eastAsia="en-US"/>
        </w:rPr>
        <w:t>В нарушение</w:t>
      </w:r>
      <w:r w:rsidR="00E217FA" w:rsidRPr="00902796">
        <w:rPr>
          <w:rFonts w:eastAsiaTheme="minorHAnsi"/>
          <w:sz w:val="26"/>
          <w:szCs w:val="26"/>
          <w:lang w:eastAsia="en-US"/>
        </w:rPr>
        <w:t xml:space="preserve"> </w:t>
      </w:r>
      <w:r w:rsidRPr="00902796">
        <w:rPr>
          <w:rFonts w:eastAsiaTheme="minorHAnsi"/>
          <w:sz w:val="26"/>
          <w:szCs w:val="26"/>
          <w:lang w:eastAsia="en-US"/>
        </w:rPr>
        <w:t>п</w:t>
      </w:r>
      <w:r w:rsidR="00E217FA" w:rsidRPr="00902796">
        <w:rPr>
          <w:rFonts w:eastAsiaTheme="minorHAnsi"/>
          <w:sz w:val="26"/>
          <w:szCs w:val="26"/>
          <w:lang w:eastAsia="en-US"/>
        </w:rPr>
        <w:t>ринцип</w:t>
      </w:r>
      <w:r w:rsidRPr="00902796">
        <w:rPr>
          <w:rFonts w:eastAsiaTheme="minorHAnsi"/>
          <w:sz w:val="26"/>
          <w:szCs w:val="26"/>
          <w:lang w:eastAsia="en-US"/>
        </w:rPr>
        <w:t>а</w:t>
      </w:r>
      <w:r w:rsidR="00E217FA" w:rsidRPr="00902796">
        <w:rPr>
          <w:rFonts w:eastAsiaTheme="minorHAnsi"/>
          <w:sz w:val="26"/>
          <w:szCs w:val="26"/>
          <w:lang w:eastAsia="en-US"/>
        </w:rPr>
        <w:t xml:space="preserve"> эффективности использования бюджетных средств </w:t>
      </w:r>
      <w:r w:rsidRPr="00902796">
        <w:rPr>
          <w:rFonts w:eastAsiaTheme="minorHAnsi"/>
          <w:sz w:val="26"/>
          <w:szCs w:val="26"/>
          <w:lang w:eastAsia="en-US"/>
        </w:rPr>
        <w:t>(ст. 34 Бюджетного кодекса РФ) КУМИ УКМО допущены расходы в 2022 году в сумме 312,00 рублей на уплату пени за несвоевременно оплаченный земельный налог за землю под зданием КУМИ УКМО</w:t>
      </w:r>
      <w:r w:rsidR="00E217FA" w:rsidRPr="00902796">
        <w:rPr>
          <w:rFonts w:eastAsiaTheme="minorHAnsi"/>
          <w:sz w:val="26"/>
          <w:szCs w:val="26"/>
          <w:lang w:eastAsia="en-US"/>
        </w:rPr>
        <w:t>.</w:t>
      </w:r>
    </w:p>
    <w:p w14:paraId="4B949A60" w14:textId="77777777" w:rsidR="006239E2" w:rsidRPr="002B6965" w:rsidRDefault="006239E2" w:rsidP="00FA0B0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14:paraId="231C69D0" w14:textId="6DA87E00" w:rsidR="00207862" w:rsidRPr="00207862" w:rsidRDefault="00207862" w:rsidP="004C0D7C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207862">
        <w:rPr>
          <w:b/>
          <w:color w:val="222222"/>
          <w:sz w:val="26"/>
          <w:szCs w:val="26"/>
        </w:rPr>
        <w:t>2.2.</w:t>
      </w:r>
      <w:r w:rsidR="00007770">
        <w:rPr>
          <w:b/>
          <w:color w:val="222222"/>
          <w:sz w:val="26"/>
          <w:szCs w:val="26"/>
        </w:rPr>
        <w:t>3</w:t>
      </w:r>
      <w:r w:rsidRPr="00207862">
        <w:rPr>
          <w:b/>
          <w:color w:val="222222"/>
          <w:sz w:val="26"/>
          <w:szCs w:val="26"/>
        </w:rPr>
        <w:t xml:space="preserve"> Претензионно-исковая работа по взысканию недоимки по доходам, администрируемым КУМИ УКМО</w:t>
      </w:r>
    </w:p>
    <w:p w14:paraId="497E21A0" w14:textId="77777777" w:rsidR="004C0D7C" w:rsidRPr="008E5CCA" w:rsidRDefault="004C0D7C" w:rsidP="00715E0B">
      <w:pPr>
        <w:widowControl/>
        <w:ind w:firstLine="709"/>
        <w:jc w:val="both"/>
        <w:rPr>
          <w:b/>
          <w:bCs/>
          <w:sz w:val="26"/>
          <w:szCs w:val="26"/>
        </w:rPr>
      </w:pPr>
    </w:p>
    <w:p w14:paraId="72F884CF" w14:textId="5D24E941" w:rsidR="003C500D" w:rsidRPr="008E5CCA" w:rsidRDefault="008E5CCA" w:rsidP="000D6550">
      <w:pPr>
        <w:ind w:firstLine="540"/>
        <w:jc w:val="both"/>
        <w:rPr>
          <w:bCs/>
          <w:sz w:val="26"/>
          <w:szCs w:val="26"/>
        </w:rPr>
      </w:pPr>
      <w:r w:rsidRPr="008E5CCA">
        <w:rPr>
          <w:bCs/>
          <w:sz w:val="26"/>
          <w:szCs w:val="26"/>
        </w:rPr>
        <w:t>Проведенный анализ недоимки по аре</w:t>
      </w:r>
      <w:r w:rsidR="003147B7">
        <w:rPr>
          <w:bCs/>
          <w:sz w:val="26"/>
          <w:szCs w:val="26"/>
        </w:rPr>
        <w:t>ндной плате за земельные участки</w:t>
      </w:r>
      <w:r w:rsidRPr="008E5CCA">
        <w:rPr>
          <w:bCs/>
          <w:sz w:val="26"/>
          <w:szCs w:val="26"/>
        </w:rPr>
        <w:t xml:space="preserve"> показал следующее.</w:t>
      </w:r>
    </w:p>
    <w:p w14:paraId="1E68C1EE" w14:textId="33E48ABF" w:rsidR="008E5CCA" w:rsidRPr="008E5CCA" w:rsidRDefault="008E5CCA" w:rsidP="008E5CCA">
      <w:pPr>
        <w:ind w:firstLine="540"/>
        <w:jc w:val="right"/>
        <w:rPr>
          <w:bCs/>
          <w:sz w:val="26"/>
          <w:szCs w:val="26"/>
        </w:rPr>
      </w:pPr>
      <w:r w:rsidRPr="008E5CCA">
        <w:rPr>
          <w:bCs/>
          <w:sz w:val="26"/>
          <w:szCs w:val="26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842"/>
        <w:gridCol w:w="1843"/>
      </w:tblGrid>
      <w:tr w:rsidR="008E5CCA" w:rsidRPr="008E5CCA" w14:paraId="2A77F2A7" w14:textId="77777777" w:rsidTr="00BD6E05">
        <w:tc>
          <w:tcPr>
            <w:tcW w:w="2518" w:type="dxa"/>
          </w:tcPr>
          <w:p w14:paraId="6EA102DE" w14:textId="77777777" w:rsidR="008E5CCA" w:rsidRPr="008E5CCA" w:rsidRDefault="008E5CCA" w:rsidP="000D655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31F7DEB5" w14:textId="42912D21" w:rsidR="008E5CCA" w:rsidRPr="008E5CCA" w:rsidRDefault="002A5967" w:rsidP="008E5C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8E5CCA">
              <w:rPr>
                <w:bCs/>
                <w:sz w:val="26"/>
                <w:szCs w:val="26"/>
              </w:rPr>
              <w:t>а 01.01.2021</w:t>
            </w:r>
          </w:p>
        </w:tc>
        <w:tc>
          <w:tcPr>
            <w:tcW w:w="1842" w:type="dxa"/>
          </w:tcPr>
          <w:p w14:paraId="0D279A80" w14:textId="19B2CDEC" w:rsidR="008E5CCA" w:rsidRPr="008E5CCA" w:rsidRDefault="002A5967" w:rsidP="008E5C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8E5CCA">
              <w:rPr>
                <w:bCs/>
                <w:sz w:val="26"/>
                <w:szCs w:val="26"/>
              </w:rPr>
              <w:t>а 01.01.2022</w:t>
            </w:r>
          </w:p>
        </w:tc>
        <w:tc>
          <w:tcPr>
            <w:tcW w:w="1843" w:type="dxa"/>
          </w:tcPr>
          <w:p w14:paraId="435EE4AF" w14:textId="43ACBEAC" w:rsidR="008E5CCA" w:rsidRPr="008E5CCA" w:rsidRDefault="002A5967" w:rsidP="002A59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01.01.2023</w:t>
            </w:r>
          </w:p>
        </w:tc>
      </w:tr>
      <w:tr w:rsidR="008E5CCA" w:rsidRPr="008E5CCA" w14:paraId="5C463E2D" w14:textId="77777777" w:rsidTr="00BD6E05">
        <w:tc>
          <w:tcPr>
            <w:tcW w:w="2518" w:type="dxa"/>
          </w:tcPr>
          <w:p w14:paraId="56A4CBC8" w14:textId="10158A3F" w:rsidR="008E5CCA" w:rsidRPr="008E5CCA" w:rsidRDefault="008E5CCA" w:rsidP="000D65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Недоимка</w:t>
            </w:r>
          </w:p>
        </w:tc>
        <w:tc>
          <w:tcPr>
            <w:tcW w:w="2268" w:type="dxa"/>
          </w:tcPr>
          <w:p w14:paraId="0B2A8CB4" w14:textId="4987417F" w:rsidR="008E5CCA" w:rsidRPr="008E5CCA" w:rsidRDefault="003147B7" w:rsidP="002A59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1 178,3</w:t>
            </w:r>
          </w:p>
        </w:tc>
        <w:tc>
          <w:tcPr>
            <w:tcW w:w="1842" w:type="dxa"/>
          </w:tcPr>
          <w:p w14:paraId="7A648F15" w14:textId="69AF6FCF" w:rsidR="008E5CCA" w:rsidRPr="008E5CCA" w:rsidRDefault="003147B7" w:rsidP="003147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1 352,9</w:t>
            </w:r>
          </w:p>
        </w:tc>
        <w:tc>
          <w:tcPr>
            <w:tcW w:w="1843" w:type="dxa"/>
          </w:tcPr>
          <w:p w14:paraId="7ED21395" w14:textId="6402D060" w:rsidR="008E5CCA" w:rsidRPr="008E5CCA" w:rsidRDefault="003147B7" w:rsidP="003147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1 558,6</w:t>
            </w:r>
          </w:p>
        </w:tc>
      </w:tr>
      <w:tr w:rsidR="00BD6E05" w:rsidRPr="008E5CCA" w14:paraId="773C258A" w14:textId="77777777" w:rsidTr="00BD6E05">
        <w:tc>
          <w:tcPr>
            <w:tcW w:w="2518" w:type="dxa"/>
          </w:tcPr>
          <w:p w14:paraId="4A53EADD" w14:textId="37F0D02F" w:rsidR="00BD6E05" w:rsidRDefault="00BD6E05" w:rsidP="00BD6E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Всего действующих договоров аренды</w:t>
            </w:r>
          </w:p>
        </w:tc>
        <w:tc>
          <w:tcPr>
            <w:tcW w:w="2268" w:type="dxa"/>
          </w:tcPr>
          <w:p w14:paraId="16ABEDB5" w14:textId="77777777" w:rsidR="00BD6E05" w:rsidRDefault="00BD6E05" w:rsidP="002A5967">
            <w:pPr>
              <w:jc w:val="center"/>
              <w:rPr>
                <w:bCs/>
                <w:sz w:val="26"/>
                <w:szCs w:val="26"/>
              </w:rPr>
            </w:pPr>
          </w:p>
          <w:p w14:paraId="106602BF" w14:textId="681821C5" w:rsidR="00BD6E05" w:rsidRDefault="00BD6E05" w:rsidP="00BD6E0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213</w:t>
            </w:r>
          </w:p>
        </w:tc>
        <w:tc>
          <w:tcPr>
            <w:tcW w:w="1842" w:type="dxa"/>
          </w:tcPr>
          <w:p w14:paraId="5CCAFFB6" w14:textId="77777777" w:rsidR="00BD6E05" w:rsidRDefault="00BD6E05" w:rsidP="003147B7">
            <w:pPr>
              <w:jc w:val="center"/>
              <w:rPr>
                <w:bCs/>
                <w:sz w:val="26"/>
                <w:szCs w:val="26"/>
              </w:rPr>
            </w:pPr>
          </w:p>
          <w:p w14:paraId="3484006D" w14:textId="00D4658D" w:rsidR="00BD6E05" w:rsidRDefault="00BD6E05" w:rsidP="003147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206</w:t>
            </w:r>
          </w:p>
        </w:tc>
        <w:tc>
          <w:tcPr>
            <w:tcW w:w="1843" w:type="dxa"/>
          </w:tcPr>
          <w:p w14:paraId="6F4883AC" w14:textId="77777777" w:rsidR="00BD6E05" w:rsidRDefault="00BD6E05" w:rsidP="003147B7">
            <w:pPr>
              <w:jc w:val="center"/>
              <w:rPr>
                <w:bCs/>
                <w:sz w:val="26"/>
                <w:szCs w:val="26"/>
              </w:rPr>
            </w:pPr>
          </w:p>
          <w:p w14:paraId="4711216D" w14:textId="4BF05931" w:rsidR="00BD6E05" w:rsidRDefault="00BD6E05" w:rsidP="003147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</w:t>
            </w:r>
          </w:p>
        </w:tc>
      </w:tr>
    </w:tbl>
    <w:p w14:paraId="5ADDF5EA" w14:textId="77777777" w:rsidR="008E5CCA" w:rsidRPr="008E5CCA" w:rsidRDefault="008E5CCA" w:rsidP="000D6550">
      <w:pPr>
        <w:ind w:firstLine="540"/>
        <w:jc w:val="both"/>
        <w:rPr>
          <w:bCs/>
          <w:sz w:val="26"/>
          <w:szCs w:val="26"/>
        </w:rPr>
      </w:pPr>
    </w:p>
    <w:p w14:paraId="394705F6" w14:textId="1D085441" w:rsidR="003C500D" w:rsidRDefault="003147B7" w:rsidP="000D655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 видно из таблицы, недоимка имеет тенденцию к росту</w:t>
      </w:r>
      <w:r w:rsidR="00F64C8E">
        <w:rPr>
          <w:bCs/>
          <w:sz w:val="26"/>
          <w:szCs w:val="26"/>
        </w:rPr>
        <w:t xml:space="preserve">. </w:t>
      </w:r>
    </w:p>
    <w:p w14:paraId="7909838C" w14:textId="29F82EED" w:rsidR="00D6013F" w:rsidRDefault="00D6013F" w:rsidP="000D655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претензионно-исковой работы в адрес должников направлялись уведомления</w:t>
      </w:r>
      <w:r w:rsidR="00EE2D26">
        <w:rPr>
          <w:bCs/>
          <w:sz w:val="26"/>
          <w:szCs w:val="26"/>
        </w:rPr>
        <w:t>, направлялись в суд исковые заявления</w:t>
      </w:r>
      <w:r w:rsidR="00924F21">
        <w:rPr>
          <w:bCs/>
          <w:sz w:val="26"/>
          <w:szCs w:val="26"/>
        </w:rPr>
        <w:t>:</w:t>
      </w:r>
    </w:p>
    <w:p w14:paraId="40811057" w14:textId="77777777" w:rsidR="0074601C" w:rsidRDefault="0074601C" w:rsidP="000D6550">
      <w:pPr>
        <w:ind w:firstLine="5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1170"/>
        <w:gridCol w:w="1395"/>
        <w:gridCol w:w="1171"/>
        <w:gridCol w:w="1381"/>
        <w:gridCol w:w="1172"/>
        <w:gridCol w:w="1379"/>
      </w:tblGrid>
      <w:tr w:rsidR="0074601C" w14:paraId="35161CA9" w14:textId="77777777" w:rsidTr="0074601C">
        <w:tc>
          <w:tcPr>
            <w:tcW w:w="1654" w:type="dxa"/>
            <w:vMerge w:val="restart"/>
          </w:tcPr>
          <w:p w14:paraId="132A1A2E" w14:textId="77777777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14:paraId="5F78D6D3" w14:textId="0BE18A4B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gridSpan w:val="2"/>
          </w:tcPr>
          <w:p w14:paraId="6E0302C2" w14:textId="7BF16664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2551" w:type="dxa"/>
            <w:gridSpan w:val="2"/>
          </w:tcPr>
          <w:p w14:paraId="4A65D569" w14:textId="08854695" w:rsidR="0074601C" w:rsidRPr="0074601C" w:rsidRDefault="0074601C" w:rsidP="003B0AA7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2022 год</w:t>
            </w:r>
          </w:p>
        </w:tc>
      </w:tr>
      <w:tr w:rsidR="0074601C" w14:paraId="2DED6AC0" w14:textId="77777777" w:rsidTr="0074601C">
        <w:tc>
          <w:tcPr>
            <w:tcW w:w="1654" w:type="dxa"/>
            <w:vMerge/>
          </w:tcPr>
          <w:p w14:paraId="2C5652B7" w14:textId="77777777" w:rsidR="0074601C" w:rsidRPr="0074601C" w:rsidRDefault="0074601C" w:rsidP="000D655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B00FB9" w14:textId="41AD1984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95" w:type="dxa"/>
          </w:tcPr>
          <w:p w14:paraId="2B57EC7F" w14:textId="54379AEE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сумма, т. р.</w:t>
            </w:r>
          </w:p>
        </w:tc>
        <w:tc>
          <w:tcPr>
            <w:tcW w:w="1171" w:type="dxa"/>
          </w:tcPr>
          <w:p w14:paraId="67189821" w14:textId="4DF04152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81" w:type="dxa"/>
          </w:tcPr>
          <w:p w14:paraId="35911B95" w14:textId="5B682FBB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сумма, т. р.</w:t>
            </w:r>
          </w:p>
        </w:tc>
        <w:tc>
          <w:tcPr>
            <w:tcW w:w="1172" w:type="dxa"/>
          </w:tcPr>
          <w:p w14:paraId="1ADBE4B2" w14:textId="5D841258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79" w:type="dxa"/>
          </w:tcPr>
          <w:p w14:paraId="00E131AC" w14:textId="2DAB3598" w:rsidR="0074601C" w:rsidRPr="0074601C" w:rsidRDefault="0074601C" w:rsidP="0074601C">
            <w:pPr>
              <w:jc w:val="center"/>
              <w:rPr>
                <w:bCs/>
                <w:sz w:val="22"/>
                <w:szCs w:val="22"/>
              </w:rPr>
            </w:pPr>
            <w:r w:rsidRPr="0074601C">
              <w:rPr>
                <w:bCs/>
                <w:sz w:val="22"/>
                <w:szCs w:val="22"/>
              </w:rPr>
              <w:t>сумма, т. р.</w:t>
            </w:r>
          </w:p>
        </w:tc>
      </w:tr>
      <w:tr w:rsidR="0074601C" w14:paraId="73A16426" w14:textId="77777777" w:rsidTr="0074601C">
        <w:tc>
          <w:tcPr>
            <w:tcW w:w="1654" w:type="dxa"/>
          </w:tcPr>
          <w:p w14:paraId="08251514" w14:textId="325CBDB6" w:rsidR="0074601C" w:rsidRDefault="0074601C" w:rsidP="000D65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уведомления</w:t>
            </w:r>
          </w:p>
        </w:tc>
        <w:tc>
          <w:tcPr>
            <w:tcW w:w="1170" w:type="dxa"/>
          </w:tcPr>
          <w:p w14:paraId="11A66521" w14:textId="0B85F9DB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95" w:type="dxa"/>
          </w:tcPr>
          <w:p w14:paraId="378253B1" w14:textId="76867205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165,5</w:t>
            </w:r>
          </w:p>
        </w:tc>
        <w:tc>
          <w:tcPr>
            <w:tcW w:w="1171" w:type="dxa"/>
          </w:tcPr>
          <w:p w14:paraId="1DD189B1" w14:textId="3224ADA4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381" w:type="dxa"/>
          </w:tcPr>
          <w:p w14:paraId="0A9BFD5B" w14:textId="71F4D0D9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1 083,1</w:t>
            </w:r>
          </w:p>
        </w:tc>
        <w:tc>
          <w:tcPr>
            <w:tcW w:w="1172" w:type="dxa"/>
          </w:tcPr>
          <w:p w14:paraId="1D534C6D" w14:textId="57FD11E3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379" w:type="dxa"/>
          </w:tcPr>
          <w:p w14:paraId="1FA7A633" w14:textId="22A41173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482,7</w:t>
            </w:r>
          </w:p>
        </w:tc>
      </w:tr>
      <w:tr w:rsidR="0074601C" w14:paraId="1EEBD886" w14:textId="77777777" w:rsidTr="0074601C">
        <w:tc>
          <w:tcPr>
            <w:tcW w:w="1654" w:type="dxa"/>
          </w:tcPr>
          <w:p w14:paraId="118C0004" w14:textId="393B1D12" w:rsidR="0074601C" w:rsidRDefault="003B0AA7" w:rsidP="000D65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74601C">
              <w:rPr>
                <w:bCs/>
                <w:sz w:val="26"/>
                <w:szCs w:val="26"/>
              </w:rPr>
              <w:t>сковые заявления</w:t>
            </w:r>
          </w:p>
        </w:tc>
        <w:tc>
          <w:tcPr>
            <w:tcW w:w="1170" w:type="dxa"/>
          </w:tcPr>
          <w:p w14:paraId="42E956D2" w14:textId="1ED116C4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95" w:type="dxa"/>
          </w:tcPr>
          <w:p w14:paraId="0CB48711" w14:textId="566314E0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1" w:type="dxa"/>
          </w:tcPr>
          <w:p w14:paraId="04AE4350" w14:textId="0B3E3668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81" w:type="dxa"/>
          </w:tcPr>
          <w:p w14:paraId="2C590704" w14:textId="6CB9EE26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14:paraId="6E6EEBB5" w14:textId="33F214C0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9" w:type="dxa"/>
          </w:tcPr>
          <w:p w14:paraId="305574FE" w14:textId="6912E7C8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</w:tr>
      <w:tr w:rsidR="0074601C" w14:paraId="6FF73E93" w14:textId="77777777" w:rsidTr="0074601C">
        <w:tc>
          <w:tcPr>
            <w:tcW w:w="1654" w:type="dxa"/>
          </w:tcPr>
          <w:p w14:paraId="58DE4733" w14:textId="5BE0FAA3" w:rsidR="0074601C" w:rsidRDefault="003B0AA7" w:rsidP="000D655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взыскано</w:t>
            </w:r>
          </w:p>
        </w:tc>
        <w:tc>
          <w:tcPr>
            <w:tcW w:w="1170" w:type="dxa"/>
          </w:tcPr>
          <w:p w14:paraId="625E440B" w14:textId="77777777" w:rsidR="0074601C" w:rsidRDefault="0074601C" w:rsidP="003B0A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5" w:type="dxa"/>
          </w:tcPr>
          <w:p w14:paraId="55655600" w14:textId="4592FAA4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122,9</w:t>
            </w:r>
          </w:p>
        </w:tc>
        <w:tc>
          <w:tcPr>
            <w:tcW w:w="1171" w:type="dxa"/>
          </w:tcPr>
          <w:p w14:paraId="2BA12F71" w14:textId="77777777" w:rsidR="0074601C" w:rsidRDefault="0074601C" w:rsidP="003B0A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1" w:type="dxa"/>
          </w:tcPr>
          <w:p w14:paraId="61A5DC0A" w14:textId="32A6457D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704,0</w:t>
            </w:r>
          </w:p>
        </w:tc>
        <w:tc>
          <w:tcPr>
            <w:tcW w:w="1172" w:type="dxa"/>
          </w:tcPr>
          <w:p w14:paraId="32F74B3E" w14:textId="77777777" w:rsidR="0074601C" w:rsidRDefault="0074601C" w:rsidP="003B0AA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9" w:type="dxa"/>
          </w:tcPr>
          <w:p w14:paraId="540E5AAB" w14:textId="2FC49312" w:rsidR="0074601C" w:rsidRDefault="003B0AA7" w:rsidP="003B0A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54,2</w:t>
            </w:r>
          </w:p>
        </w:tc>
      </w:tr>
    </w:tbl>
    <w:p w14:paraId="59F528C0" w14:textId="77777777" w:rsidR="00924F21" w:rsidRDefault="00924F21" w:rsidP="000D6550">
      <w:pPr>
        <w:ind w:firstLine="540"/>
        <w:jc w:val="both"/>
        <w:rPr>
          <w:bCs/>
          <w:sz w:val="26"/>
          <w:szCs w:val="26"/>
        </w:rPr>
      </w:pPr>
    </w:p>
    <w:p w14:paraId="234AD808" w14:textId="417795F0" w:rsidR="003B0AA7" w:rsidRDefault="003B0AA7" w:rsidP="003D166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D1662">
        <w:rPr>
          <w:bCs/>
          <w:sz w:val="26"/>
          <w:szCs w:val="26"/>
        </w:rPr>
        <w:t xml:space="preserve"> соответствии со ст. 330 ГК РФ </w:t>
      </w:r>
      <w:r w:rsidR="003D1662" w:rsidRPr="003D1662">
        <w:rPr>
          <w:bCs/>
          <w:sz w:val="26"/>
          <w:szCs w:val="26"/>
        </w:rPr>
        <w:t>должник</w:t>
      </w:r>
      <w:r w:rsidR="003D1662">
        <w:rPr>
          <w:bCs/>
          <w:sz w:val="26"/>
          <w:szCs w:val="26"/>
        </w:rPr>
        <w:t>, в случае неисполнения или ненадлежащего исполнения обязательств,</w:t>
      </w:r>
      <w:r w:rsidR="003D1662" w:rsidRPr="003D1662">
        <w:rPr>
          <w:bCs/>
          <w:sz w:val="26"/>
          <w:szCs w:val="26"/>
        </w:rPr>
        <w:t xml:space="preserve"> в частности в случае просрочки исполнения</w:t>
      </w:r>
      <w:r w:rsidR="003D1662">
        <w:rPr>
          <w:bCs/>
          <w:sz w:val="26"/>
          <w:szCs w:val="26"/>
        </w:rPr>
        <w:t xml:space="preserve">, </w:t>
      </w:r>
      <w:r w:rsidR="003D1662" w:rsidRPr="003D1662">
        <w:rPr>
          <w:bCs/>
          <w:sz w:val="26"/>
          <w:szCs w:val="26"/>
        </w:rPr>
        <w:t xml:space="preserve">обязан уплатить кредитору </w:t>
      </w:r>
      <w:r w:rsidR="0065203B">
        <w:rPr>
          <w:bCs/>
          <w:sz w:val="26"/>
          <w:szCs w:val="26"/>
        </w:rPr>
        <w:t xml:space="preserve">неустойку, определенную законом или договором. </w:t>
      </w:r>
    </w:p>
    <w:p w14:paraId="23BFFFAA" w14:textId="4AE96708" w:rsidR="0065203B" w:rsidRDefault="0065203B" w:rsidP="003D166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Заключенными договорами аренды земельных участков за нарушение срока внесения арендной платы предусматривается начисление пени из расчета 1/300 ключевой ставки Банка России от размера невнесенной арендной платы за каждый</w:t>
      </w:r>
      <w:r w:rsidR="0057635C">
        <w:rPr>
          <w:bCs/>
          <w:sz w:val="26"/>
          <w:szCs w:val="26"/>
        </w:rPr>
        <w:t xml:space="preserve"> календарный день просрочки.</w:t>
      </w:r>
    </w:p>
    <w:p w14:paraId="04CAC514" w14:textId="77777777" w:rsidR="00864BE9" w:rsidRDefault="00113865" w:rsidP="003D166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Автоматическое начисление пени за несвоевременную уплату арендной платы арендаторами за землю за каждый день просрочки </w:t>
      </w:r>
      <w:r w:rsidR="00BA03B9">
        <w:rPr>
          <w:bCs/>
          <w:sz w:val="26"/>
          <w:szCs w:val="26"/>
        </w:rPr>
        <w:t xml:space="preserve">в КУМИ УКМО </w:t>
      </w:r>
      <w:r>
        <w:rPr>
          <w:bCs/>
          <w:sz w:val="26"/>
          <w:szCs w:val="26"/>
        </w:rPr>
        <w:t>не реализуется</w:t>
      </w:r>
      <w:r w:rsidR="00BA03B9">
        <w:rPr>
          <w:bCs/>
          <w:sz w:val="26"/>
          <w:szCs w:val="26"/>
        </w:rPr>
        <w:t>. Более того, начисление пени производится только по договорам, по которым оформляются уведомления</w:t>
      </w:r>
      <w:r>
        <w:rPr>
          <w:bCs/>
          <w:sz w:val="26"/>
          <w:szCs w:val="26"/>
        </w:rPr>
        <w:t xml:space="preserve"> </w:t>
      </w:r>
      <w:r w:rsidR="00BA03B9">
        <w:rPr>
          <w:bCs/>
          <w:sz w:val="26"/>
          <w:szCs w:val="26"/>
        </w:rPr>
        <w:t xml:space="preserve">о погашении задолженности, и при подаче исковых заявлений в суд. </w:t>
      </w:r>
      <w:r w:rsidR="00732D5B">
        <w:rPr>
          <w:bCs/>
          <w:sz w:val="26"/>
          <w:szCs w:val="26"/>
        </w:rPr>
        <w:t xml:space="preserve">Всего поступило в районный бюджет пени за 2021 год – 3,6 тыс. рублей, за 2022 год – 9,9 тыс. рублей, что говорит о недостаточно </w:t>
      </w:r>
      <w:r w:rsidR="00732D5B" w:rsidRPr="00732D5B">
        <w:rPr>
          <w:bCs/>
          <w:sz w:val="26"/>
          <w:szCs w:val="26"/>
        </w:rPr>
        <w:t>эффективн</w:t>
      </w:r>
      <w:r w:rsidR="00732D5B">
        <w:rPr>
          <w:bCs/>
          <w:sz w:val="26"/>
          <w:szCs w:val="26"/>
        </w:rPr>
        <w:t>ой</w:t>
      </w:r>
      <w:r w:rsidR="00732D5B" w:rsidRPr="00732D5B">
        <w:rPr>
          <w:bCs/>
          <w:sz w:val="26"/>
          <w:szCs w:val="26"/>
        </w:rPr>
        <w:t xml:space="preserve"> работ</w:t>
      </w:r>
      <w:r w:rsidR="00732D5B">
        <w:rPr>
          <w:bCs/>
          <w:sz w:val="26"/>
          <w:szCs w:val="26"/>
        </w:rPr>
        <w:t>е</w:t>
      </w:r>
      <w:r w:rsidR="00732D5B" w:rsidRPr="00732D5B">
        <w:rPr>
          <w:bCs/>
          <w:sz w:val="26"/>
          <w:szCs w:val="26"/>
        </w:rPr>
        <w:t xml:space="preserve"> </w:t>
      </w:r>
      <w:r w:rsidR="0065290D">
        <w:rPr>
          <w:bCs/>
          <w:sz w:val="26"/>
          <w:szCs w:val="26"/>
        </w:rPr>
        <w:t xml:space="preserve">КУМИ УКМО </w:t>
      </w:r>
      <w:r w:rsidR="00732D5B" w:rsidRPr="00732D5B">
        <w:rPr>
          <w:bCs/>
          <w:sz w:val="26"/>
          <w:szCs w:val="26"/>
        </w:rPr>
        <w:t>по взысканию дебиторской задолженности.</w:t>
      </w:r>
      <w:r w:rsidR="00A84CC4">
        <w:rPr>
          <w:bCs/>
          <w:sz w:val="26"/>
          <w:szCs w:val="26"/>
        </w:rPr>
        <w:t xml:space="preserve"> </w:t>
      </w:r>
    </w:p>
    <w:p w14:paraId="7F1E5D2C" w14:textId="35422975" w:rsidR="0057635C" w:rsidRPr="00864BE9" w:rsidRDefault="00A84CC4" w:rsidP="003D166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результатам контрольного мероприятия, проводимого КСК УКМО в 2019 году, </w:t>
      </w:r>
      <w:r w:rsidR="00864BE9" w:rsidRPr="00EE2D26">
        <w:rPr>
          <w:bCs/>
          <w:sz w:val="26"/>
          <w:szCs w:val="26"/>
        </w:rPr>
        <w:t>уже</w:t>
      </w:r>
      <w:r w:rsidR="00864B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было рекомендовано КУМИ УКМО </w:t>
      </w:r>
      <w:r w:rsidR="00864BE9">
        <w:rPr>
          <w:bCs/>
          <w:sz w:val="26"/>
          <w:szCs w:val="26"/>
        </w:rPr>
        <w:t>п</w:t>
      </w:r>
      <w:r w:rsidRPr="00864BE9">
        <w:rPr>
          <w:rFonts w:eastAsia="Calibri"/>
          <w:sz w:val="26"/>
          <w:szCs w:val="26"/>
        </w:rPr>
        <w:t>однять претензионную работу на должный уровень, своевременно направлять исковые заявления для взыскания задолженности, не допускать роста недоимки по арендной плате</w:t>
      </w:r>
      <w:r w:rsidR="00864BE9">
        <w:rPr>
          <w:rFonts w:eastAsia="Calibri"/>
          <w:sz w:val="26"/>
          <w:szCs w:val="26"/>
        </w:rPr>
        <w:t>, а также у</w:t>
      </w:r>
      <w:r w:rsidR="00864BE9" w:rsidRPr="00864BE9">
        <w:rPr>
          <w:rFonts w:eastAsia="Calibri"/>
          <w:sz w:val="26"/>
          <w:szCs w:val="26"/>
        </w:rPr>
        <w:t>силить контроль со стороны КУМИ за своевременностью оплаты арендных платежей, начислению пеней за несвоевременное гашение задолженности</w:t>
      </w:r>
      <w:r w:rsidRPr="00864BE9">
        <w:rPr>
          <w:rFonts w:eastAsia="Calibri"/>
          <w:sz w:val="26"/>
          <w:szCs w:val="26"/>
        </w:rPr>
        <w:t>.</w:t>
      </w:r>
    </w:p>
    <w:p w14:paraId="26F12E2C" w14:textId="53327746" w:rsidR="003E5179" w:rsidRDefault="00BA03B9" w:rsidP="00502A2E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Учет, начислени</w:t>
      </w:r>
      <w:r w:rsidR="00F45BC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, контроль за поступлением арендных платежей осуществляется специалистами КУМИ УКМО в электронном виде</w:t>
      </w:r>
      <w:r w:rsidR="00F45BCC">
        <w:rPr>
          <w:bCs/>
          <w:sz w:val="26"/>
          <w:szCs w:val="26"/>
        </w:rPr>
        <w:t xml:space="preserve"> в </w:t>
      </w:r>
      <w:r w:rsidR="00F45BCC">
        <w:rPr>
          <w:bCs/>
          <w:sz w:val="26"/>
          <w:szCs w:val="26"/>
          <w:lang w:val="en-US"/>
        </w:rPr>
        <w:t>Excel</w:t>
      </w:r>
      <w:r w:rsidR="00F45BCC">
        <w:rPr>
          <w:bCs/>
          <w:sz w:val="26"/>
          <w:szCs w:val="26"/>
        </w:rPr>
        <w:t>, что требует значительных временных затрат</w:t>
      </w:r>
      <w:r w:rsidR="00007770">
        <w:rPr>
          <w:bCs/>
          <w:sz w:val="26"/>
          <w:szCs w:val="26"/>
        </w:rPr>
        <w:t xml:space="preserve"> в работе специалистов.</w:t>
      </w:r>
    </w:p>
    <w:p w14:paraId="65A659F7" w14:textId="77777777" w:rsidR="00502A2E" w:rsidRDefault="00502A2E" w:rsidP="003D1662">
      <w:pPr>
        <w:ind w:firstLine="540"/>
        <w:jc w:val="both"/>
        <w:rPr>
          <w:bCs/>
          <w:sz w:val="26"/>
          <w:szCs w:val="26"/>
        </w:rPr>
      </w:pPr>
    </w:p>
    <w:p w14:paraId="39D6411C" w14:textId="2FA1C1DF" w:rsidR="00502A2E" w:rsidRDefault="00502A2E" w:rsidP="003D1662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КСК УКМО</w:t>
      </w:r>
      <w:r w:rsidRPr="00502A2E">
        <w:rPr>
          <w:bCs/>
          <w:sz w:val="26"/>
          <w:szCs w:val="26"/>
        </w:rPr>
        <w:t xml:space="preserve"> отме</w:t>
      </w:r>
      <w:r>
        <w:rPr>
          <w:bCs/>
          <w:sz w:val="26"/>
          <w:szCs w:val="26"/>
        </w:rPr>
        <w:t>чает</w:t>
      </w:r>
      <w:r w:rsidRPr="00502A2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что</w:t>
      </w:r>
      <w:r w:rsidRPr="00502A2E">
        <w:rPr>
          <w:bCs/>
          <w:sz w:val="26"/>
          <w:szCs w:val="26"/>
        </w:rPr>
        <w:t xml:space="preserve"> </w:t>
      </w:r>
      <w:r w:rsidR="00B617E7">
        <w:rPr>
          <w:bCs/>
          <w:sz w:val="26"/>
          <w:szCs w:val="26"/>
        </w:rPr>
        <w:t>ряд</w:t>
      </w:r>
      <w:r w:rsidRPr="00502A2E">
        <w:rPr>
          <w:bCs/>
          <w:sz w:val="26"/>
          <w:szCs w:val="26"/>
        </w:rPr>
        <w:t xml:space="preserve"> выявленны</w:t>
      </w:r>
      <w:r w:rsidR="00B617E7">
        <w:rPr>
          <w:bCs/>
          <w:sz w:val="26"/>
          <w:szCs w:val="26"/>
        </w:rPr>
        <w:t>х</w:t>
      </w:r>
      <w:r w:rsidRPr="00502A2E">
        <w:rPr>
          <w:bCs/>
          <w:sz w:val="26"/>
          <w:szCs w:val="26"/>
        </w:rPr>
        <w:t xml:space="preserve"> нарушени</w:t>
      </w:r>
      <w:r w:rsidR="00B617E7">
        <w:rPr>
          <w:bCs/>
          <w:sz w:val="26"/>
          <w:szCs w:val="26"/>
        </w:rPr>
        <w:t>й</w:t>
      </w:r>
      <w:r w:rsidRPr="00502A2E">
        <w:rPr>
          <w:bCs/>
          <w:sz w:val="26"/>
          <w:szCs w:val="26"/>
        </w:rPr>
        <w:t xml:space="preserve"> при проведении контрольного мероприятия были отражены в Акте проверки КУМИ </w:t>
      </w:r>
      <w:r>
        <w:rPr>
          <w:bCs/>
          <w:sz w:val="26"/>
          <w:szCs w:val="26"/>
        </w:rPr>
        <w:t xml:space="preserve">УКМО </w:t>
      </w:r>
      <w:r w:rsidRPr="00502A2E">
        <w:rPr>
          <w:bCs/>
          <w:sz w:val="26"/>
          <w:szCs w:val="26"/>
        </w:rPr>
        <w:t>по итогам работы за 201</w:t>
      </w:r>
      <w:r>
        <w:rPr>
          <w:bCs/>
          <w:sz w:val="26"/>
          <w:szCs w:val="26"/>
        </w:rPr>
        <w:t>8</w:t>
      </w:r>
      <w:r w:rsidRPr="00502A2E">
        <w:rPr>
          <w:bCs/>
          <w:sz w:val="26"/>
          <w:szCs w:val="26"/>
        </w:rPr>
        <w:t xml:space="preserve"> год.</w:t>
      </w:r>
    </w:p>
    <w:p w14:paraId="34105CA9" w14:textId="77777777" w:rsidR="00502A2E" w:rsidRPr="00F45BCC" w:rsidRDefault="00502A2E" w:rsidP="003D1662">
      <w:pPr>
        <w:ind w:firstLine="540"/>
        <w:jc w:val="both"/>
        <w:rPr>
          <w:bCs/>
          <w:sz w:val="26"/>
          <w:szCs w:val="26"/>
        </w:rPr>
      </w:pPr>
    </w:p>
    <w:p w14:paraId="74BC87D4" w14:textId="3E8B6430" w:rsidR="003C500D" w:rsidRPr="007D4396" w:rsidRDefault="003E5179" w:rsidP="000D6550">
      <w:pPr>
        <w:ind w:firstLine="540"/>
        <w:jc w:val="both"/>
        <w:rPr>
          <w:b/>
          <w:bCs/>
          <w:sz w:val="26"/>
          <w:szCs w:val="26"/>
        </w:rPr>
      </w:pPr>
      <w:r w:rsidRPr="007D4396">
        <w:rPr>
          <w:b/>
          <w:bCs/>
          <w:sz w:val="26"/>
          <w:szCs w:val="26"/>
        </w:rPr>
        <w:t xml:space="preserve">Пояснения и замечания КУМИ УКМО </w:t>
      </w:r>
    </w:p>
    <w:p w14:paraId="578B20FA" w14:textId="77777777" w:rsidR="008B745B" w:rsidRPr="007D4396" w:rsidRDefault="008B745B" w:rsidP="000D6550">
      <w:pPr>
        <w:ind w:firstLine="540"/>
        <w:jc w:val="both"/>
        <w:rPr>
          <w:b/>
          <w:bCs/>
          <w:sz w:val="26"/>
          <w:szCs w:val="26"/>
        </w:rPr>
      </w:pPr>
    </w:p>
    <w:p w14:paraId="0F7D0B0A" w14:textId="6E566373" w:rsidR="008B745B" w:rsidRDefault="00CE649B" w:rsidP="000D6550">
      <w:pPr>
        <w:ind w:firstLine="540"/>
        <w:jc w:val="both"/>
        <w:rPr>
          <w:b/>
          <w:bCs/>
          <w:sz w:val="26"/>
          <w:szCs w:val="26"/>
        </w:rPr>
      </w:pPr>
      <w:r w:rsidRPr="007D4396">
        <w:rPr>
          <w:rFonts w:cs="Courier New"/>
          <w:sz w:val="26"/>
          <w:szCs w:val="26"/>
        </w:rPr>
        <w:t>От объекта</w:t>
      </w:r>
      <w:r w:rsidR="0076632F" w:rsidRPr="007D4396">
        <w:rPr>
          <w:rFonts w:cs="Courier New"/>
          <w:sz w:val="26"/>
          <w:szCs w:val="26"/>
        </w:rPr>
        <w:t xml:space="preserve"> контроля – КУМИ УКМО на Акт проверки КСК УКМО</w:t>
      </w:r>
      <w:r w:rsidR="00F13F49" w:rsidRPr="007D4396">
        <w:rPr>
          <w:rFonts w:cs="Courier New"/>
          <w:sz w:val="26"/>
          <w:szCs w:val="26"/>
        </w:rPr>
        <w:t xml:space="preserve"> в установленные сроки замечаний не поступало.</w:t>
      </w:r>
    </w:p>
    <w:p w14:paraId="048F63B4" w14:textId="77777777" w:rsidR="003E5179" w:rsidRDefault="003E5179" w:rsidP="000D6550">
      <w:pPr>
        <w:ind w:firstLine="540"/>
        <w:jc w:val="both"/>
        <w:rPr>
          <w:b/>
          <w:bCs/>
          <w:sz w:val="26"/>
          <w:szCs w:val="26"/>
        </w:rPr>
      </w:pPr>
    </w:p>
    <w:p w14:paraId="0BF090D7" w14:textId="58E2B937" w:rsidR="003E5179" w:rsidRDefault="003E5179" w:rsidP="000D6550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Выводы:</w:t>
      </w:r>
    </w:p>
    <w:p w14:paraId="1B821108" w14:textId="77777777" w:rsidR="00AF1DEF" w:rsidRDefault="00AF1DEF" w:rsidP="000D6550">
      <w:pPr>
        <w:ind w:firstLine="540"/>
        <w:jc w:val="both"/>
        <w:rPr>
          <w:b/>
          <w:bCs/>
          <w:sz w:val="26"/>
          <w:szCs w:val="26"/>
        </w:rPr>
      </w:pPr>
    </w:p>
    <w:p w14:paraId="14A62335" w14:textId="69C6A09A" w:rsidR="00892719" w:rsidRPr="00892719" w:rsidRDefault="00892719" w:rsidP="008927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322F8">
        <w:rPr>
          <w:rFonts w:eastAsiaTheme="minorHAnsi"/>
          <w:sz w:val="26"/>
          <w:szCs w:val="26"/>
          <w:lang w:eastAsia="en-US"/>
        </w:rPr>
        <w:t>Исходя из</w:t>
      </w:r>
      <w:r w:rsidRPr="005322F8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принципа</w:t>
      </w:r>
      <w:r w:rsidRPr="005322F8">
        <w:rPr>
          <w:rFonts w:eastAsiaTheme="minorHAnsi"/>
          <w:i/>
          <w:sz w:val="26"/>
          <w:szCs w:val="26"/>
          <w:lang w:eastAsia="en-US"/>
        </w:rPr>
        <w:t xml:space="preserve"> платности использования земли</w:t>
      </w:r>
      <w:r w:rsidRPr="005322F8">
        <w:rPr>
          <w:rFonts w:eastAsiaTheme="minorHAnsi"/>
          <w:sz w:val="26"/>
          <w:szCs w:val="26"/>
          <w:lang w:eastAsia="en-US"/>
        </w:rPr>
        <w:t xml:space="preserve">, согласно которому любое использование земли осуществляется за плату, органы местного самоуправления должны проводить планомерную работу </w:t>
      </w:r>
      <w:r w:rsidRPr="005322F8">
        <w:rPr>
          <w:rFonts w:eastAsia="Calibri"/>
          <w:sz w:val="26"/>
          <w:szCs w:val="26"/>
          <w:lang w:eastAsia="en-US"/>
        </w:rPr>
        <w:t>по освоению и введению в оборот неиспользуемых земель</w:t>
      </w:r>
      <w:r>
        <w:rPr>
          <w:rFonts w:eastAsia="Calibri"/>
          <w:sz w:val="26"/>
          <w:szCs w:val="26"/>
          <w:lang w:eastAsia="en-US"/>
        </w:rPr>
        <w:t>,</w:t>
      </w:r>
      <w:r w:rsidRPr="005322F8">
        <w:rPr>
          <w:rFonts w:eastAsia="Calibri"/>
          <w:sz w:val="26"/>
          <w:szCs w:val="26"/>
          <w:lang w:eastAsia="en-US"/>
        </w:rPr>
        <w:t xml:space="preserve"> поскольку неиспользуемые</w:t>
      </w:r>
      <w:r w:rsidRPr="005322F8">
        <w:rPr>
          <w:sz w:val="26"/>
          <w:szCs w:val="26"/>
        </w:rPr>
        <w:t xml:space="preserve"> объекты выпадают из налогооблагаемой базы, что отрицательно сказывается на пополнении бюджета</w:t>
      </w:r>
      <w:r>
        <w:rPr>
          <w:sz w:val="26"/>
          <w:szCs w:val="26"/>
        </w:rPr>
        <w:t>.</w:t>
      </w:r>
    </w:p>
    <w:p w14:paraId="67D42789" w14:textId="639B2314" w:rsidR="00AF1DEF" w:rsidRDefault="00892719" w:rsidP="000D6550">
      <w:pPr>
        <w:ind w:firstLine="540"/>
        <w:jc w:val="both"/>
        <w:rPr>
          <w:rFonts w:eastAsia="Calibri"/>
          <w:sz w:val="26"/>
          <w:szCs w:val="26"/>
          <w:lang w:eastAsia="zh-CN"/>
        </w:rPr>
      </w:pPr>
      <w:r>
        <w:rPr>
          <w:bCs/>
          <w:sz w:val="26"/>
          <w:szCs w:val="26"/>
        </w:rPr>
        <w:t>2</w:t>
      </w:r>
      <w:r w:rsidR="00AF1DEF">
        <w:rPr>
          <w:bCs/>
          <w:sz w:val="26"/>
          <w:szCs w:val="26"/>
        </w:rPr>
        <w:t xml:space="preserve">. </w:t>
      </w:r>
      <w:r w:rsidR="00502A2E" w:rsidRPr="00E45D55">
        <w:rPr>
          <w:rFonts w:eastAsia="Calibri"/>
          <w:sz w:val="26"/>
          <w:szCs w:val="26"/>
          <w:lang w:eastAsia="zh-CN"/>
        </w:rPr>
        <w:t xml:space="preserve">КУМИ УКМО является органом Администрации УКМО, осуществляющим функции по управлению и распоряжению имуществом, находящимся в муниципальной собственности, распоряжению земельными участками в случаях и порядке, установленных действующим законодательством, осуществлению муниципального земельного контроля на межселенной территории </w:t>
      </w:r>
      <w:r w:rsidR="00502A2E">
        <w:rPr>
          <w:rFonts w:eastAsia="Calibri"/>
          <w:sz w:val="26"/>
          <w:szCs w:val="26"/>
          <w:lang w:eastAsia="zh-CN"/>
        </w:rPr>
        <w:t>УКМО.</w:t>
      </w:r>
    </w:p>
    <w:p w14:paraId="7FC39D77" w14:textId="71532DE5" w:rsidR="00502A2E" w:rsidRDefault="00A74250" w:rsidP="000D65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№470-п, Комитет в проверяемом периоде, являлся главным администратором доходов бюджета УКМО от использования земель и земельных участков, находящихся в муниципальной собственности УКМО, а также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УКМО с кодом главного администратора бюджетной системы (ГАБС) 913.</w:t>
      </w:r>
    </w:p>
    <w:p w14:paraId="1F148F6C" w14:textId="5B65BE8A" w:rsidR="00A74250" w:rsidRPr="00E464A5" w:rsidRDefault="00892719" w:rsidP="00E464A5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464A5">
        <w:rPr>
          <w:rFonts w:eastAsia="Calibri"/>
          <w:sz w:val="26"/>
          <w:szCs w:val="26"/>
          <w:lang w:eastAsia="en-US"/>
        </w:rPr>
        <w:t xml:space="preserve">. КУМИ УКМО не разработано Положение об </w:t>
      </w:r>
      <w:r w:rsidR="00E464A5">
        <w:rPr>
          <w:sz w:val="26"/>
          <w:szCs w:val="26"/>
        </w:rPr>
        <w:t xml:space="preserve">отделе по исполнению бюджета и сметы, и Положение об отделе земельно-имущественных отношений. Как показал анализ должностных инструкций, штатного расписания КУМИ УКМО, </w:t>
      </w:r>
      <w:r w:rsidR="00E464A5" w:rsidRPr="00E464A5">
        <w:rPr>
          <w:sz w:val="26"/>
          <w:szCs w:val="26"/>
        </w:rPr>
        <w:t xml:space="preserve">отдел </w:t>
      </w:r>
      <w:r w:rsidR="00E464A5">
        <w:rPr>
          <w:sz w:val="26"/>
          <w:szCs w:val="26"/>
        </w:rPr>
        <w:t>земельно-имущественных отношений не сформирован.</w:t>
      </w:r>
    </w:p>
    <w:p w14:paraId="75A2568B" w14:textId="6062C644" w:rsidR="00892719" w:rsidRDefault="00344B4E" w:rsidP="00892719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представленных должностных инструкциях специалистов КУМИ УКМО отсутствует порядок взаимодействия специалистов </w:t>
      </w:r>
      <w:r w:rsidRPr="004B6348">
        <w:rPr>
          <w:rFonts w:eastAsiaTheme="minorHAnsi"/>
          <w:sz w:val="26"/>
          <w:szCs w:val="26"/>
          <w:lang w:eastAsia="en-US"/>
        </w:rPr>
        <w:t>отдела земельно-имущественных отношений</w:t>
      </w:r>
      <w:r>
        <w:rPr>
          <w:rFonts w:eastAsiaTheme="minorHAnsi"/>
          <w:sz w:val="26"/>
          <w:szCs w:val="26"/>
          <w:lang w:eastAsia="en-US"/>
        </w:rPr>
        <w:t xml:space="preserve">, порядок передачи данных </w:t>
      </w:r>
      <w:r w:rsidR="00892719">
        <w:rPr>
          <w:rFonts w:eastAsiaTheme="minorHAnsi"/>
          <w:sz w:val="26"/>
          <w:szCs w:val="26"/>
          <w:lang w:eastAsia="en-US"/>
        </w:rPr>
        <w:t xml:space="preserve">по земельным участкам </w:t>
      </w:r>
      <w:r>
        <w:rPr>
          <w:rFonts w:eastAsiaTheme="minorHAnsi"/>
          <w:sz w:val="26"/>
          <w:szCs w:val="26"/>
          <w:lang w:eastAsia="en-US"/>
        </w:rPr>
        <w:t>в отдел</w:t>
      </w:r>
      <w:r w:rsidRPr="004B6348">
        <w:t xml:space="preserve"> </w:t>
      </w:r>
      <w:r w:rsidRPr="004B6348">
        <w:rPr>
          <w:rFonts w:eastAsiaTheme="minorHAnsi"/>
          <w:sz w:val="26"/>
          <w:szCs w:val="26"/>
          <w:lang w:eastAsia="en-US"/>
        </w:rPr>
        <w:t>по исполнению бюджета и сметы</w:t>
      </w:r>
      <w:r>
        <w:rPr>
          <w:rFonts w:eastAsiaTheme="minorHAnsi"/>
          <w:sz w:val="26"/>
          <w:szCs w:val="26"/>
          <w:lang w:eastAsia="en-US"/>
        </w:rPr>
        <w:t>,</w:t>
      </w:r>
      <w:r w:rsidRPr="004B6348">
        <w:rPr>
          <w:rFonts w:eastAsiaTheme="minorHAnsi"/>
          <w:sz w:val="26"/>
          <w:szCs w:val="26"/>
          <w:lang w:eastAsia="en-US"/>
        </w:rPr>
        <w:t xml:space="preserve"> необходим</w:t>
      </w:r>
      <w:r>
        <w:rPr>
          <w:rFonts w:eastAsiaTheme="minorHAnsi"/>
          <w:sz w:val="26"/>
          <w:szCs w:val="26"/>
          <w:lang w:eastAsia="en-US"/>
        </w:rPr>
        <w:t>ых</w:t>
      </w:r>
      <w:r w:rsidRPr="004B634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для составления бюджетной, бухгалтерской</w:t>
      </w:r>
      <w:r w:rsidRPr="004B6348">
        <w:rPr>
          <w:rFonts w:eastAsiaTheme="minorHAnsi"/>
          <w:sz w:val="26"/>
          <w:szCs w:val="26"/>
          <w:lang w:eastAsia="en-US"/>
        </w:rPr>
        <w:t xml:space="preserve"> отчетности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034B6F23" w14:textId="6C6652ED" w:rsidR="000E761C" w:rsidRPr="00ED7998" w:rsidRDefault="000E761C" w:rsidP="00ED7998">
      <w:pPr>
        <w:pStyle w:val="af6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0E761C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Учетная политика КУМИ УКМО не содержит нормы о проведении инвентаризации имущества муниципальной казны, в том числе земельных участков. </w:t>
      </w:r>
      <w:r w:rsidR="00ED7998">
        <w:rPr>
          <w:rFonts w:ascii="Times New Roman" w:hAnsi="Times New Roman"/>
          <w:color w:val="222222"/>
          <w:sz w:val="26"/>
          <w:szCs w:val="26"/>
        </w:rPr>
        <w:t>Инвентаризация земельных участков, находящихся в муниципальной собственности и переданных в аренду, не проводилась ни в 2021 году, ни в 2022.</w:t>
      </w:r>
    </w:p>
    <w:p w14:paraId="157DF213" w14:textId="3002045B" w:rsidR="000E761C" w:rsidRPr="003B79F0" w:rsidRDefault="000E761C" w:rsidP="000E761C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3B79F0">
        <w:rPr>
          <w:rFonts w:ascii="Times New Roman" w:hAnsi="Times New Roman"/>
          <w:sz w:val="26"/>
          <w:szCs w:val="26"/>
        </w:rPr>
        <w:t xml:space="preserve">В </w:t>
      </w:r>
      <w:r w:rsidRPr="003B79F0">
        <w:rPr>
          <w:rFonts w:ascii="Times New Roman" w:hAnsi="Times New Roman"/>
          <w:b/>
          <w:sz w:val="26"/>
          <w:szCs w:val="26"/>
        </w:rPr>
        <w:t>отступление от требований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145 Инструкции №157</w:t>
      </w:r>
      <w:r w:rsidR="0035341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Учетная политика КУМИ УКМО не содержит Порядка</w:t>
      </w:r>
      <w:r w:rsidRPr="000E761C">
        <w:rPr>
          <w:rFonts w:ascii="Times New Roman" w:hAnsi="Times New Roman"/>
          <w:i/>
          <w:color w:val="222222"/>
          <w:sz w:val="26"/>
          <w:szCs w:val="26"/>
        </w:rPr>
        <w:t xml:space="preserve"> </w:t>
      </w:r>
      <w:r w:rsidRPr="009B36C4">
        <w:rPr>
          <w:rFonts w:ascii="Times New Roman" w:hAnsi="Times New Roman"/>
          <w:i/>
          <w:color w:val="222222"/>
          <w:sz w:val="26"/>
          <w:szCs w:val="26"/>
        </w:rPr>
        <w:t>ведения аналитического учета по объектам</w:t>
      </w:r>
      <w:r w:rsidRPr="00093526">
        <w:rPr>
          <w:rFonts w:ascii="Times New Roman" w:hAnsi="Times New Roman"/>
          <w:color w:val="222222"/>
          <w:sz w:val="26"/>
          <w:szCs w:val="26"/>
        </w:rPr>
        <w:t xml:space="preserve"> в составе имущества казны на основании информации из реестра имущества </w:t>
      </w:r>
      <w:r>
        <w:rPr>
          <w:rFonts w:ascii="Times New Roman" w:hAnsi="Times New Roman"/>
          <w:color w:val="222222"/>
          <w:sz w:val="26"/>
          <w:szCs w:val="26"/>
        </w:rPr>
        <w:t>муниципального</w:t>
      </w:r>
      <w:r w:rsidRPr="00093526">
        <w:rPr>
          <w:rFonts w:ascii="Times New Roman" w:hAnsi="Times New Roman"/>
          <w:color w:val="222222"/>
          <w:sz w:val="26"/>
          <w:szCs w:val="26"/>
        </w:rPr>
        <w:t xml:space="preserve"> образования</w:t>
      </w:r>
      <w:r>
        <w:rPr>
          <w:rFonts w:ascii="Times New Roman" w:hAnsi="Times New Roman"/>
          <w:sz w:val="26"/>
          <w:szCs w:val="26"/>
        </w:rPr>
        <w:t>.</w:t>
      </w:r>
    </w:p>
    <w:p w14:paraId="79ED6A84" w14:textId="2369E1A4" w:rsidR="000E761C" w:rsidRDefault="000E761C" w:rsidP="00237B68">
      <w:pPr>
        <w:widowControl/>
        <w:ind w:firstLine="708"/>
        <w:jc w:val="both"/>
        <w:rPr>
          <w:color w:val="222222"/>
          <w:sz w:val="26"/>
          <w:szCs w:val="26"/>
        </w:rPr>
      </w:pPr>
      <w:r w:rsidRPr="00CE1A0F">
        <w:rPr>
          <w:sz w:val="26"/>
          <w:szCs w:val="26"/>
        </w:rPr>
        <w:t xml:space="preserve">В </w:t>
      </w:r>
      <w:r w:rsidRPr="00CE1A0F">
        <w:rPr>
          <w:b/>
          <w:sz w:val="26"/>
          <w:szCs w:val="26"/>
        </w:rPr>
        <w:t xml:space="preserve">отступление от требований </w:t>
      </w:r>
      <w:r w:rsidRPr="00CE1A0F">
        <w:rPr>
          <w:sz w:val="26"/>
          <w:szCs w:val="26"/>
        </w:rPr>
        <w:t>п. 70-83, п. 141-146 Инструкции №157</w:t>
      </w:r>
      <w:r w:rsidR="0035341B">
        <w:rPr>
          <w:sz w:val="26"/>
          <w:szCs w:val="26"/>
        </w:rPr>
        <w:t>н</w:t>
      </w:r>
      <w:r w:rsidRPr="00CE1A0F">
        <w:rPr>
          <w:sz w:val="26"/>
          <w:szCs w:val="26"/>
        </w:rPr>
        <w:t xml:space="preserve"> </w:t>
      </w:r>
      <w:r w:rsidR="002C3FE3" w:rsidRPr="00CE1A0F">
        <w:rPr>
          <w:sz w:val="26"/>
          <w:szCs w:val="26"/>
        </w:rPr>
        <w:t xml:space="preserve">КУМИ УКМО не на должном уровне ведет счет </w:t>
      </w:r>
      <w:r w:rsidR="002C3FE3" w:rsidRPr="00CE1A0F">
        <w:rPr>
          <w:rFonts w:eastAsiaTheme="minorHAnsi"/>
          <w:sz w:val="26"/>
          <w:szCs w:val="26"/>
          <w:lang w:eastAsia="en-US"/>
        </w:rPr>
        <w:t>10800 «Нефинансовые активы имущества казны», предназначенный для учета объектов имущества (нефинансовых активов), составляющих муниципальную казну муниципальных образований, в разрезе материальных основных фондов, нематериальных основных фондов, непроизведенных активов и материальных запасов, а также не ведет учет  на счете</w:t>
      </w:r>
      <w:hyperlink r:id="rId14" w:history="1">
        <w:r w:rsidR="002C3FE3" w:rsidRPr="00CE1A0F">
          <w:rPr>
            <w:rFonts w:eastAsiaTheme="minorHAnsi"/>
            <w:sz w:val="26"/>
            <w:szCs w:val="26"/>
            <w:lang w:eastAsia="en-US"/>
          </w:rPr>
          <w:t xml:space="preserve"> 10300</w:t>
        </w:r>
      </w:hyperlink>
      <w:r w:rsidR="002C3FE3" w:rsidRPr="00CE1A0F">
        <w:rPr>
          <w:rFonts w:eastAsiaTheme="minorHAnsi"/>
          <w:sz w:val="26"/>
          <w:szCs w:val="26"/>
          <w:lang w:eastAsia="en-US"/>
        </w:rPr>
        <w:t xml:space="preserve"> «Непроизведенные активы» земельных участков, на которые государственная собственность не разграничена, вовлекаемые в хозяйственный оборот, сведения о которых внесены в Единый госу</w:t>
      </w:r>
      <w:r w:rsidR="00E80DA1">
        <w:rPr>
          <w:rFonts w:eastAsiaTheme="minorHAnsi"/>
          <w:sz w:val="26"/>
          <w:szCs w:val="26"/>
          <w:lang w:eastAsia="en-US"/>
        </w:rPr>
        <w:t>дарственный реестр недвижимости</w:t>
      </w:r>
      <w:r w:rsidR="00237B68">
        <w:rPr>
          <w:color w:val="222222"/>
          <w:sz w:val="26"/>
          <w:szCs w:val="26"/>
        </w:rPr>
        <w:t xml:space="preserve">. </w:t>
      </w:r>
      <w:r w:rsidR="00D70C7E">
        <w:rPr>
          <w:color w:val="222222"/>
          <w:sz w:val="26"/>
          <w:szCs w:val="26"/>
        </w:rPr>
        <w:t xml:space="preserve">Так, на счете 10300 </w:t>
      </w:r>
      <w:r w:rsidR="00D70C7E" w:rsidRPr="00CE1A0F">
        <w:rPr>
          <w:rFonts w:eastAsiaTheme="minorHAnsi"/>
          <w:sz w:val="26"/>
          <w:szCs w:val="26"/>
          <w:lang w:eastAsia="en-US"/>
        </w:rPr>
        <w:t>«Непроизведенные активы»</w:t>
      </w:r>
      <w:r w:rsidR="00D70C7E">
        <w:rPr>
          <w:rFonts w:eastAsiaTheme="minorHAnsi"/>
          <w:sz w:val="26"/>
          <w:szCs w:val="26"/>
          <w:lang w:eastAsia="en-US"/>
        </w:rPr>
        <w:t xml:space="preserve"> </w:t>
      </w:r>
      <w:r w:rsidR="00D70C7E" w:rsidRPr="00D70C7E">
        <w:rPr>
          <w:rFonts w:eastAsiaTheme="minorHAnsi"/>
          <w:sz w:val="26"/>
          <w:szCs w:val="26"/>
          <w:lang w:eastAsia="en-US"/>
        </w:rPr>
        <w:t>не отра</w:t>
      </w:r>
      <w:r w:rsidR="00D70C7E">
        <w:rPr>
          <w:rFonts w:eastAsiaTheme="minorHAnsi"/>
          <w:sz w:val="26"/>
          <w:szCs w:val="26"/>
          <w:lang w:eastAsia="en-US"/>
        </w:rPr>
        <w:t>жена сумма</w:t>
      </w:r>
      <w:r w:rsidR="00D70C7E" w:rsidRPr="00D70C7E">
        <w:rPr>
          <w:rFonts w:eastAsiaTheme="minorHAnsi"/>
          <w:sz w:val="26"/>
          <w:szCs w:val="26"/>
          <w:lang w:eastAsia="en-US"/>
        </w:rPr>
        <w:t xml:space="preserve"> </w:t>
      </w:r>
      <w:r w:rsidR="00D70C7E" w:rsidRPr="00D70C7E">
        <w:rPr>
          <w:rFonts w:eastAsiaTheme="minorHAnsi"/>
          <w:b/>
          <w:sz w:val="26"/>
          <w:szCs w:val="26"/>
          <w:lang w:eastAsia="en-US"/>
        </w:rPr>
        <w:t>244 693 583,08</w:t>
      </w:r>
      <w:r w:rsidR="00D70C7E" w:rsidRPr="00D70C7E">
        <w:rPr>
          <w:rFonts w:eastAsiaTheme="minorHAnsi"/>
          <w:sz w:val="26"/>
          <w:szCs w:val="26"/>
          <w:lang w:eastAsia="en-US"/>
        </w:rPr>
        <w:t xml:space="preserve"> рублей</w:t>
      </w:r>
      <w:r w:rsidR="00D70C7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D70C7E">
        <w:rPr>
          <w:rFonts w:eastAsiaTheme="minorHAnsi"/>
          <w:sz w:val="26"/>
          <w:szCs w:val="26"/>
          <w:lang w:eastAsia="en-US"/>
        </w:rPr>
        <w:t>-</w:t>
      </w:r>
      <w:r w:rsidR="00D70C7E" w:rsidRPr="00EF74BE">
        <w:rPr>
          <w:rFonts w:eastAsiaTheme="minorHAnsi"/>
          <w:sz w:val="26"/>
          <w:szCs w:val="26"/>
          <w:lang w:eastAsia="en-US"/>
        </w:rPr>
        <w:t>кадастров</w:t>
      </w:r>
      <w:r w:rsidR="003F47AA">
        <w:rPr>
          <w:rFonts w:eastAsiaTheme="minorHAnsi"/>
          <w:sz w:val="26"/>
          <w:szCs w:val="26"/>
          <w:lang w:eastAsia="en-US"/>
        </w:rPr>
        <w:t>ая</w:t>
      </w:r>
      <w:r w:rsidR="00D70C7E" w:rsidRPr="00EF74BE">
        <w:rPr>
          <w:rFonts w:eastAsiaTheme="minorHAnsi"/>
          <w:sz w:val="26"/>
          <w:szCs w:val="26"/>
          <w:lang w:eastAsia="en-US"/>
        </w:rPr>
        <w:t xml:space="preserve"> стоимости </w:t>
      </w:r>
      <w:r w:rsidR="00D70C7E">
        <w:rPr>
          <w:rFonts w:eastAsiaTheme="minorHAnsi"/>
          <w:sz w:val="26"/>
          <w:szCs w:val="26"/>
          <w:lang w:eastAsia="en-US"/>
        </w:rPr>
        <w:t>земельных участков, на которые государственная собственность не разграничена</w:t>
      </w:r>
      <w:r w:rsidR="0035341B">
        <w:rPr>
          <w:rFonts w:eastAsiaTheme="minorHAnsi"/>
          <w:sz w:val="26"/>
          <w:szCs w:val="26"/>
          <w:lang w:eastAsia="en-US"/>
        </w:rPr>
        <w:t>.</w:t>
      </w:r>
    </w:p>
    <w:p w14:paraId="58574E48" w14:textId="386F4183" w:rsidR="00B67992" w:rsidRDefault="00B67992" w:rsidP="00237B68">
      <w:pPr>
        <w:widowControl/>
        <w:ind w:firstLine="708"/>
        <w:jc w:val="both"/>
        <w:rPr>
          <w:color w:val="22222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Рабочий план счетов (Приложение №6 к Учетной политике) не дает полной, понятной информации о бухгалтерском учете КУМИ УКМО.</w:t>
      </w:r>
    </w:p>
    <w:p w14:paraId="65E73DA3" w14:textId="2C37961C" w:rsidR="00CE1A0F" w:rsidRDefault="00CE1A0F" w:rsidP="00237B68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F74BE">
        <w:rPr>
          <w:rFonts w:eastAsiaTheme="minorHAnsi"/>
          <w:sz w:val="26"/>
          <w:szCs w:val="26"/>
          <w:lang w:eastAsia="en-US"/>
        </w:rPr>
        <w:lastRenderedPageBreak/>
        <w:t xml:space="preserve">КУМИ УКМО </w:t>
      </w:r>
      <w:r w:rsidRPr="00930DCC">
        <w:rPr>
          <w:sz w:val="26"/>
          <w:szCs w:val="26"/>
        </w:rPr>
        <w:t>в нарушение ст. 7, 8, 9, 10 Закона № 402-ФЗ допущены случаи грубого нарушения правил ведения бухгалтерского учета</w:t>
      </w:r>
      <w:r>
        <w:rPr>
          <w:sz w:val="26"/>
          <w:szCs w:val="26"/>
        </w:rPr>
        <w:t>, а именно,</w:t>
      </w:r>
      <w:r w:rsidRPr="001F680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D70C7E" w:rsidRPr="00D70C7E">
        <w:rPr>
          <w:rFonts w:eastAsiaTheme="minorHAnsi"/>
          <w:sz w:val="26"/>
          <w:szCs w:val="26"/>
          <w:lang w:eastAsia="en-US"/>
        </w:rPr>
        <w:t>в бюджетной, бухгалтерской (финансовой) отчетности за 2022 год (ф. №0503130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ф. №0503168 «Сведения о движении нефинансовых активов») не отра</w:t>
      </w:r>
      <w:r w:rsidR="00D70C7E">
        <w:rPr>
          <w:rFonts w:eastAsiaTheme="minorHAnsi"/>
          <w:sz w:val="26"/>
          <w:szCs w:val="26"/>
          <w:lang w:eastAsia="en-US"/>
        </w:rPr>
        <w:t>жена сумма</w:t>
      </w:r>
      <w:r w:rsidR="00D70C7E" w:rsidRPr="00D70C7E">
        <w:rPr>
          <w:rFonts w:eastAsiaTheme="minorHAnsi"/>
          <w:sz w:val="26"/>
          <w:szCs w:val="26"/>
          <w:lang w:eastAsia="en-US"/>
        </w:rPr>
        <w:t xml:space="preserve"> </w:t>
      </w:r>
      <w:r w:rsidR="00D70C7E" w:rsidRPr="00D70C7E">
        <w:rPr>
          <w:rFonts w:eastAsiaTheme="minorHAnsi"/>
          <w:b/>
          <w:sz w:val="26"/>
          <w:szCs w:val="26"/>
          <w:lang w:eastAsia="en-US"/>
        </w:rPr>
        <w:t>244 693 583,08</w:t>
      </w:r>
      <w:r w:rsidR="00D70C7E" w:rsidRPr="00D70C7E">
        <w:rPr>
          <w:rFonts w:eastAsiaTheme="minorHAnsi"/>
          <w:sz w:val="26"/>
          <w:szCs w:val="26"/>
          <w:lang w:eastAsia="en-US"/>
        </w:rPr>
        <w:t xml:space="preserve"> рублей</w:t>
      </w:r>
      <w:r w:rsidR="00D70C7E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EF74BE">
        <w:rPr>
          <w:rFonts w:eastAsiaTheme="minorHAnsi"/>
          <w:sz w:val="26"/>
          <w:szCs w:val="26"/>
          <w:lang w:eastAsia="en-US"/>
        </w:rPr>
        <w:t xml:space="preserve">кадастровой стоимости </w:t>
      </w:r>
      <w:r>
        <w:rPr>
          <w:rFonts w:eastAsiaTheme="minorHAnsi"/>
          <w:sz w:val="26"/>
          <w:szCs w:val="26"/>
          <w:lang w:eastAsia="en-US"/>
        </w:rPr>
        <w:t>земельных участков, на которые государственная собственность не разграничена, вовлекаемые УКМО в хозяйственный оборот, сведения о которых внесены в Единый государственный реестр недвижимости</w:t>
      </w:r>
      <w:r w:rsidRPr="00513962">
        <w:rPr>
          <w:rFonts w:eastAsiaTheme="minorHAnsi"/>
          <w:sz w:val="26"/>
          <w:szCs w:val="26"/>
          <w:lang w:eastAsia="en-US"/>
        </w:rPr>
        <w:t>.</w:t>
      </w:r>
    </w:p>
    <w:p w14:paraId="0B56C712" w14:textId="755853BD" w:rsidR="00E80DA1" w:rsidRDefault="00E80DA1" w:rsidP="00237B68">
      <w:pPr>
        <w:widowControl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Недостаточно </w:t>
      </w:r>
      <w:r w:rsidRPr="00732D5B">
        <w:rPr>
          <w:bCs/>
          <w:sz w:val="26"/>
          <w:szCs w:val="26"/>
        </w:rPr>
        <w:t>эффективн</w:t>
      </w:r>
      <w:r>
        <w:rPr>
          <w:bCs/>
          <w:sz w:val="26"/>
          <w:szCs w:val="26"/>
        </w:rPr>
        <w:t>о</w:t>
      </w:r>
      <w:r w:rsidRPr="00732D5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КУМИ УКМО ведется работа </w:t>
      </w:r>
      <w:r w:rsidRPr="00732D5B">
        <w:rPr>
          <w:bCs/>
          <w:sz w:val="26"/>
          <w:szCs w:val="26"/>
        </w:rPr>
        <w:t>по взысканию дебиторской задолженности</w:t>
      </w:r>
      <w:r>
        <w:rPr>
          <w:bCs/>
          <w:sz w:val="26"/>
          <w:szCs w:val="26"/>
        </w:rPr>
        <w:t xml:space="preserve"> по арендной плате за земельные </w:t>
      </w:r>
      <w:r w:rsidR="001531DD" w:rsidRPr="00C43D07">
        <w:rPr>
          <w:bCs/>
          <w:sz w:val="26"/>
          <w:szCs w:val="26"/>
        </w:rPr>
        <w:t xml:space="preserve">участки, </w:t>
      </w:r>
      <w:r w:rsidR="00DE2234" w:rsidRPr="00C43D07">
        <w:rPr>
          <w:bCs/>
          <w:sz w:val="26"/>
          <w:szCs w:val="26"/>
        </w:rPr>
        <w:t>недоимка имеет тенденцию к росту</w:t>
      </w:r>
      <w:r w:rsidR="001531DD" w:rsidRPr="00C43D07">
        <w:rPr>
          <w:bCs/>
          <w:sz w:val="26"/>
          <w:szCs w:val="26"/>
        </w:rPr>
        <w:t>.</w:t>
      </w:r>
    </w:p>
    <w:p w14:paraId="7AB41F1C" w14:textId="0A58BEB5" w:rsidR="00717622" w:rsidRPr="00437D60" w:rsidRDefault="00717622" w:rsidP="00237B68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5. </w:t>
      </w:r>
      <w:r w:rsidR="00AA28C8">
        <w:rPr>
          <w:sz w:val="26"/>
          <w:szCs w:val="26"/>
        </w:rPr>
        <w:t>А</w:t>
      </w:r>
      <w:r>
        <w:rPr>
          <w:sz w:val="26"/>
          <w:szCs w:val="26"/>
        </w:rPr>
        <w:t>нализ существенных условий договоров аренды земельных участков</w:t>
      </w:r>
      <w:r w:rsidR="00AA28C8">
        <w:rPr>
          <w:sz w:val="26"/>
          <w:szCs w:val="26"/>
        </w:rPr>
        <w:t xml:space="preserve"> показал отступление от требований норма гражданского и земельного законодательства.</w:t>
      </w:r>
    </w:p>
    <w:p w14:paraId="5FA4553E" w14:textId="3D890E2C" w:rsidR="00BA544B" w:rsidRDefault="00AA28C8" w:rsidP="00892D3F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892719">
        <w:rPr>
          <w:bCs/>
          <w:sz w:val="26"/>
          <w:szCs w:val="26"/>
        </w:rPr>
        <w:t xml:space="preserve">. </w:t>
      </w:r>
      <w:r w:rsidR="00BA544B" w:rsidRPr="00D56DBC">
        <w:rPr>
          <w:rFonts w:ascii="Times New Roman" w:hAnsi="Times New Roman"/>
          <w:sz w:val="26"/>
          <w:szCs w:val="26"/>
        </w:rPr>
        <w:t xml:space="preserve">В </w:t>
      </w:r>
      <w:r w:rsidR="00BA544B" w:rsidRPr="00FD116D">
        <w:rPr>
          <w:rFonts w:ascii="Times New Roman" w:hAnsi="Times New Roman"/>
          <w:b/>
          <w:sz w:val="26"/>
          <w:szCs w:val="26"/>
        </w:rPr>
        <w:t>отступление от требований</w:t>
      </w:r>
      <w:r w:rsidR="00BA544B" w:rsidRPr="00D56DBC">
        <w:rPr>
          <w:rFonts w:ascii="Times New Roman" w:hAnsi="Times New Roman"/>
          <w:sz w:val="26"/>
          <w:szCs w:val="26"/>
        </w:rPr>
        <w:t xml:space="preserve"> ч. </w:t>
      </w:r>
      <w:r w:rsidR="00BA544B">
        <w:rPr>
          <w:rFonts w:ascii="Times New Roman" w:hAnsi="Times New Roman"/>
          <w:sz w:val="26"/>
          <w:szCs w:val="26"/>
        </w:rPr>
        <w:t>3</w:t>
      </w:r>
      <w:r w:rsidR="00BA544B" w:rsidRPr="00D56DBC">
        <w:rPr>
          <w:rFonts w:ascii="Times New Roman" w:hAnsi="Times New Roman"/>
          <w:sz w:val="26"/>
          <w:szCs w:val="26"/>
        </w:rPr>
        <w:t xml:space="preserve"> ст. 39.</w:t>
      </w:r>
      <w:r w:rsidR="00BA544B">
        <w:rPr>
          <w:rFonts w:ascii="Times New Roman" w:hAnsi="Times New Roman"/>
          <w:sz w:val="26"/>
          <w:szCs w:val="26"/>
        </w:rPr>
        <w:t>7</w:t>
      </w:r>
      <w:r w:rsidR="00BA544B" w:rsidRPr="00D56DBC">
        <w:rPr>
          <w:rFonts w:ascii="Times New Roman" w:hAnsi="Times New Roman"/>
          <w:sz w:val="26"/>
          <w:szCs w:val="26"/>
        </w:rPr>
        <w:t xml:space="preserve"> ЗК </w:t>
      </w:r>
      <w:r w:rsidR="00BA544B">
        <w:rPr>
          <w:rFonts w:ascii="Times New Roman" w:hAnsi="Times New Roman"/>
          <w:sz w:val="26"/>
          <w:szCs w:val="26"/>
        </w:rPr>
        <w:t xml:space="preserve">РФ в УКМО не разработан </w:t>
      </w:r>
      <w:r w:rsidR="00BA544B" w:rsidRPr="005B2704">
        <w:rPr>
          <w:rFonts w:ascii="Times New Roman" w:hAnsi="Times New Roman"/>
          <w:i/>
          <w:sz w:val="26"/>
          <w:szCs w:val="26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BA544B" w:rsidRPr="00D56DBC">
        <w:rPr>
          <w:rFonts w:ascii="Times New Roman" w:hAnsi="Times New Roman"/>
          <w:sz w:val="26"/>
          <w:szCs w:val="26"/>
        </w:rPr>
        <w:t>.</w:t>
      </w:r>
      <w:r w:rsidR="00BA544B">
        <w:rPr>
          <w:rFonts w:ascii="Times New Roman" w:hAnsi="Times New Roman"/>
          <w:sz w:val="26"/>
          <w:szCs w:val="26"/>
        </w:rPr>
        <w:t xml:space="preserve"> Аналогичное замечание было указано КУМО УКМО при проведении контрольного мероприятия в 2019 году.</w:t>
      </w:r>
    </w:p>
    <w:p w14:paraId="3E672761" w14:textId="1B7246B7" w:rsidR="00BA544B" w:rsidRDefault="00A928C4" w:rsidP="00BA544B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A928C4">
        <w:rPr>
          <w:rFonts w:ascii="Times New Roman" w:hAnsi="Times New Roman"/>
          <w:sz w:val="26"/>
          <w:szCs w:val="26"/>
        </w:rPr>
        <w:t>У</w:t>
      </w:r>
      <w:r w:rsidR="00BA544B" w:rsidRPr="00A928C4">
        <w:rPr>
          <w:rFonts w:ascii="Times New Roman" w:hAnsi="Times New Roman"/>
          <w:sz w:val="26"/>
          <w:szCs w:val="26"/>
        </w:rPr>
        <w:t>становлен</w:t>
      </w:r>
      <w:r w:rsidRPr="00A928C4">
        <w:rPr>
          <w:rFonts w:ascii="Times New Roman" w:hAnsi="Times New Roman"/>
          <w:sz w:val="26"/>
          <w:szCs w:val="26"/>
        </w:rPr>
        <w:t>ный</w:t>
      </w:r>
      <w:r w:rsidR="00BA544B" w:rsidRPr="00A928C4">
        <w:rPr>
          <w:rFonts w:ascii="Times New Roman" w:hAnsi="Times New Roman"/>
          <w:sz w:val="26"/>
          <w:szCs w:val="26"/>
        </w:rPr>
        <w:t xml:space="preserve"> экономически обоснованный коэффициент с учетом категорий земель и (или) видов разрешенного использования земельных участков, применяемый при расчете арендной платы в год за использование земельного участка</w:t>
      </w:r>
      <w:r w:rsidRPr="00A928C4">
        <w:rPr>
          <w:rFonts w:ascii="Times New Roman" w:hAnsi="Times New Roman"/>
          <w:sz w:val="26"/>
          <w:szCs w:val="26"/>
        </w:rPr>
        <w:t>, не актуализировался с 2011 года</w:t>
      </w:r>
      <w:r w:rsidR="00BA544B" w:rsidRPr="00A928C4">
        <w:rPr>
          <w:rFonts w:ascii="Times New Roman" w:hAnsi="Times New Roman"/>
          <w:sz w:val="26"/>
          <w:szCs w:val="26"/>
        </w:rPr>
        <w:t>.</w:t>
      </w:r>
      <w:r w:rsidR="00BA544B" w:rsidRPr="00CD6D4D">
        <w:rPr>
          <w:rFonts w:ascii="Times New Roman" w:hAnsi="Times New Roman"/>
          <w:sz w:val="26"/>
          <w:szCs w:val="26"/>
        </w:rPr>
        <w:t xml:space="preserve"> </w:t>
      </w:r>
    </w:p>
    <w:p w14:paraId="6151128E" w14:textId="4647D793" w:rsidR="003E5179" w:rsidRDefault="009C1724" w:rsidP="009C1724">
      <w:pPr>
        <w:widowControl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</w:t>
      </w:r>
      <w:r w:rsidR="00AA28C8">
        <w:rPr>
          <w:bCs/>
          <w:sz w:val="26"/>
          <w:szCs w:val="26"/>
        </w:rPr>
        <w:t>7</w:t>
      </w:r>
      <w:r w:rsidR="00BA544B">
        <w:rPr>
          <w:bCs/>
          <w:sz w:val="26"/>
          <w:szCs w:val="26"/>
        </w:rPr>
        <w:t xml:space="preserve">. </w:t>
      </w:r>
      <w:r w:rsidR="004323C0" w:rsidRPr="00640D6D">
        <w:rPr>
          <w:rFonts w:eastAsiaTheme="minorHAnsi"/>
          <w:sz w:val="26"/>
          <w:szCs w:val="26"/>
          <w:lang w:eastAsia="en-US"/>
        </w:rPr>
        <w:t xml:space="preserve">КУМИ УКМО в нарушение статьи 1 часть 1 пункт 7 Земельного кодекса - принцип платности использования земли – </w:t>
      </w:r>
      <w:r w:rsidR="00640D6D">
        <w:rPr>
          <w:rFonts w:eastAsiaTheme="minorHAnsi"/>
          <w:sz w:val="26"/>
          <w:szCs w:val="26"/>
          <w:lang w:eastAsia="en-US"/>
        </w:rPr>
        <w:t xml:space="preserve">не заключил </w:t>
      </w:r>
      <w:r w:rsidR="004323C0" w:rsidRPr="00640D6D">
        <w:rPr>
          <w:rFonts w:eastAsiaTheme="minorHAnsi"/>
          <w:sz w:val="26"/>
          <w:szCs w:val="26"/>
          <w:lang w:eastAsia="en-US"/>
        </w:rPr>
        <w:t>договор</w:t>
      </w:r>
      <w:r w:rsidR="00640D6D">
        <w:rPr>
          <w:rFonts w:eastAsiaTheme="minorHAnsi"/>
          <w:sz w:val="26"/>
          <w:szCs w:val="26"/>
          <w:lang w:eastAsia="en-US"/>
        </w:rPr>
        <w:t>а</w:t>
      </w:r>
      <w:r w:rsidR="004323C0" w:rsidRPr="00640D6D">
        <w:rPr>
          <w:rFonts w:eastAsiaTheme="minorHAnsi"/>
          <w:sz w:val="26"/>
          <w:szCs w:val="26"/>
          <w:lang w:eastAsia="en-US"/>
        </w:rPr>
        <w:t xml:space="preserve"> аренды с ММП «Северный город» УКМО на земельные участки </w:t>
      </w:r>
      <w:r w:rsidR="004323C0">
        <w:rPr>
          <w:rFonts w:eastAsiaTheme="minorHAnsi"/>
          <w:sz w:val="26"/>
          <w:szCs w:val="26"/>
          <w:lang w:eastAsia="en-US"/>
        </w:rPr>
        <w:t xml:space="preserve">под зданиями, переданными ММП «Северный город» УКМО </w:t>
      </w:r>
      <w:r w:rsidR="004323C0" w:rsidRPr="004A3376">
        <w:rPr>
          <w:rFonts w:eastAsiaTheme="minorHAnsi"/>
          <w:sz w:val="26"/>
          <w:szCs w:val="26"/>
          <w:lang w:eastAsia="en-US"/>
        </w:rPr>
        <w:t>на праве хозяйственного ведения</w:t>
      </w:r>
      <w:r w:rsidR="00640D6D">
        <w:rPr>
          <w:rFonts w:eastAsiaTheme="minorHAnsi"/>
          <w:sz w:val="26"/>
          <w:szCs w:val="26"/>
          <w:lang w:eastAsia="en-US"/>
        </w:rPr>
        <w:t>.</w:t>
      </w:r>
      <w:r w:rsidR="00237B68">
        <w:rPr>
          <w:rFonts w:eastAsiaTheme="minorHAnsi"/>
          <w:sz w:val="26"/>
          <w:szCs w:val="26"/>
          <w:lang w:eastAsia="en-US"/>
        </w:rPr>
        <w:t xml:space="preserve"> </w:t>
      </w:r>
      <w:r w:rsidR="00640D6D">
        <w:rPr>
          <w:rFonts w:eastAsiaTheme="minorHAnsi"/>
          <w:sz w:val="26"/>
          <w:szCs w:val="26"/>
          <w:lang w:eastAsia="en-US"/>
        </w:rPr>
        <w:t>Всего недополучено</w:t>
      </w:r>
      <w:r w:rsidR="00640D6D" w:rsidRPr="00F07FEE">
        <w:rPr>
          <w:rFonts w:eastAsiaTheme="minorHAnsi"/>
          <w:sz w:val="26"/>
          <w:szCs w:val="26"/>
          <w:lang w:eastAsia="en-US"/>
        </w:rPr>
        <w:t xml:space="preserve"> арендной платы </w:t>
      </w:r>
      <w:r w:rsidR="00640D6D">
        <w:rPr>
          <w:rFonts w:eastAsiaTheme="minorHAnsi"/>
          <w:sz w:val="26"/>
          <w:szCs w:val="26"/>
          <w:lang w:eastAsia="en-US"/>
        </w:rPr>
        <w:t xml:space="preserve">от ММП «Северный город» УКМО </w:t>
      </w:r>
      <w:r w:rsidR="00640D6D" w:rsidRPr="00F07FEE">
        <w:rPr>
          <w:rFonts w:eastAsiaTheme="minorHAnsi"/>
          <w:sz w:val="26"/>
          <w:szCs w:val="26"/>
          <w:lang w:eastAsia="en-US"/>
        </w:rPr>
        <w:t xml:space="preserve">в </w:t>
      </w:r>
      <w:r w:rsidR="00640D6D">
        <w:rPr>
          <w:rFonts w:eastAsiaTheme="minorHAnsi"/>
          <w:sz w:val="26"/>
          <w:szCs w:val="26"/>
          <w:lang w:eastAsia="en-US"/>
        </w:rPr>
        <w:t xml:space="preserve">районный </w:t>
      </w:r>
      <w:r w:rsidR="00640D6D" w:rsidRPr="00F07FEE">
        <w:rPr>
          <w:rFonts w:eastAsiaTheme="minorHAnsi"/>
          <w:sz w:val="26"/>
          <w:szCs w:val="26"/>
          <w:lang w:eastAsia="en-US"/>
        </w:rPr>
        <w:t xml:space="preserve">бюджет </w:t>
      </w:r>
      <w:r w:rsidR="00640D6D" w:rsidRPr="003436B6">
        <w:rPr>
          <w:rFonts w:eastAsiaTheme="minorHAnsi"/>
          <w:sz w:val="26"/>
          <w:szCs w:val="26"/>
          <w:lang w:eastAsia="en-US"/>
        </w:rPr>
        <w:t>за 2021 год расчетно 226,46 тыс. рублей, за 2022 год – 235,56 тыс. рублей.</w:t>
      </w:r>
    </w:p>
    <w:p w14:paraId="22CD56A9" w14:textId="0E3CDCC0" w:rsidR="005B503E" w:rsidRDefault="005B503E" w:rsidP="009C1724">
      <w:pPr>
        <w:widowControl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5B503E">
        <w:rPr>
          <w:rFonts w:eastAsiaTheme="minorHAnsi"/>
          <w:sz w:val="26"/>
          <w:szCs w:val="26"/>
          <w:lang w:eastAsia="en-US"/>
        </w:rPr>
        <w:t xml:space="preserve"> отступление от требований п. 12 Постановления ИО №601-пп арендная плата за использование земельных участков ежегодно не изменялась Комитетом</w:t>
      </w:r>
      <w:r>
        <w:rPr>
          <w:rFonts w:eastAsiaTheme="minorHAnsi"/>
          <w:sz w:val="26"/>
          <w:szCs w:val="26"/>
          <w:lang w:eastAsia="en-US"/>
        </w:rPr>
        <w:t>, в результате чего в бюджет недополучено доходов за 202</w:t>
      </w:r>
      <w:r w:rsidR="00C902CE">
        <w:rPr>
          <w:rFonts w:eastAsiaTheme="minorHAnsi"/>
          <w:sz w:val="26"/>
          <w:szCs w:val="26"/>
          <w:lang w:eastAsia="en-US"/>
        </w:rPr>
        <w:t>1 и 2022 годы 102,4 тыс. рублей, а также не пересматривалась арендная плата и в связи с изменением кадастровой стоимости земельного участка</w:t>
      </w:r>
      <w:r w:rsidR="005B6A26">
        <w:rPr>
          <w:rFonts w:eastAsiaTheme="minorHAnsi"/>
          <w:sz w:val="26"/>
          <w:szCs w:val="26"/>
          <w:lang w:eastAsia="en-US"/>
        </w:rPr>
        <w:t>.</w:t>
      </w:r>
    </w:p>
    <w:p w14:paraId="73B2BA11" w14:textId="22B938E8" w:rsidR="004A0DE6" w:rsidRDefault="005B503E" w:rsidP="009C1724">
      <w:pPr>
        <w:widowControl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ходе контрольного мероприятия выявлено, что всего</w:t>
      </w:r>
      <w:r w:rsidR="007056F6">
        <w:rPr>
          <w:rFonts w:eastAsiaTheme="minorHAnsi"/>
          <w:sz w:val="26"/>
          <w:szCs w:val="26"/>
          <w:lang w:eastAsia="en-US"/>
        </w:rPr>
        <w:t xml:space="preserve"> недополучен</w:t>
      </w:r>
      <w:r>
        <w:rPr>
          <w:rFonts w:eastAsiaTheme="minorHAnsi"/>
          <w:sz w:val="26"/>
          <w:szCs w:val="26"/>
          <w:lang w:eastAsia="en-US"/>
        </w:rPr>
        <w:t>о</w:t>
      </w:r>
      <w:r w:rsidR="007056F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бюджет за 2 года </w:t>
      </w:r>
      <w:r w:rsidR="007056F6">
        <w:rPr>
          <w:rFonts w:eastAsiaTheme="minorHAnsi"/>
          <w:sz w:val="26"/>
          <w:szCs w:val="26"/>
          <w:lang w:eastAsia="en-US"/>
        </w:rPr>
        <w:t>арендн</w:t>
      </w:r>
      <w:r>
        <w:rPr>
          <w:rFonts w:eastAsiaTheme="minorHAnsi"/>
          <w:sz w:val="26"/>
          <w:szCs w:val="26"/>
          <w:lang w:eastAsia="en-US"/>
        </w:rPr>
        <w:t>ой платы в су</w:t>
      </w:r>
      <w:r w:rsidR="003436B6">
        <w:rPr>
          <w:rFonts w:eastAsiaTheme="minorHAnsi"/>
          <w:sz w:val="26"/>
          <w:szCs w:val="26"/>
          <w:lang w:eastAsia="en-US"/>
        </w:rPr>
        <w:t>мме 564</w:t>
      </w:r>
      <w:r>
        <w:rPr>
          <w:rFonts w:eastAsiaTheme="minorHAnsi"/>
          <w:sz w:val="26"/>
          <w:szCs w:val="26"/>
          <w:lang w:eastAsia="en-US"/>
        </w:rPr>
        <w:t>,</w:t>
      </w:r>
      <w:r w:rsidR="003436B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тыс. рублей</w:t>
      </w:r>
    </w:p>
    <w:p w14:paraId="6736D464" w14:textId="448FD09A" w:rsidR="00237B68" w:rsidRDefault="00AA28C8" w:rsidP="00237B68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237B68">
        <w:rPr>
          <w:rFonts w:eastAsiaTheme="minorHAnsi"/>
          <w:sz w:val="26"/>
          <w:szCs w:val="26"/>
          <w:lang w:eastAsia="en-US"/>
        </w:rPr>
        <w:t xml:space="preserve">. </w:t>
      </w:r>
      <w:r w:rsidR="003D2E97" w:rsidRPr="006D3C2A">
        <w:rPr>
          <w:rFonts w:eastAsiaTheme="minorHAnsi"/>
          <w:sz w:val="26"/>
          <w:szCs w:val="26"/>
          <w:lang w:eastAsia="en-US"/>
        </w:rPr>
        <w:t xml:space="preserve">Комитетом </w:t>
      </w:r>
      <w:r w:rsidR="003D2E97" w:rsidRPr="006D3C2A">
        <w:rPr>
          <w:b/>
          <w:sz w:val="26"/>
          <w:szCs w:val="26"/>
        </w:rPr>
        <w:t>нарушены положения ч. 1 ст. 38.28 ЗК</w:t>
      </w:r>
      <w:r w:rsidR="003D2E97" w:rsidRPr="006D3C2A">
        <w:rPr>
          <w:sz w:val="26"/>
          <w:szCs w:val="26"/>
        </w:rPr>
        <w:t xml:space="preserve"> </w:t>
      </w:r>
      <w:r w:rsidR="003D2E97" w:rsidRPr="006D3C2A">
        <w:rPr>
          <w:b/>
          <w:sz w:val="26"/>
          <w:szCs w:val="26"/>
        </w:rPr>
        <w:t>РФ</w:t>
      </w:r>
      <w:r w:rsidR="003D2E97" w:rsidRPr="006D3C2A">
        <w:rPr>
          <w:sz w:val="26"/>
          <w:szCs w:val="26"/>
        </w:rPr>
        <w:t xml:space="preserve"> </w:t>
      </w:r>
      <w:r w:rsidR="00237B68" w:rsidRPr="006D3C2A">
        <w:rPr>
          <w:sz w:val="26"/>
          <w:szCs w:val="26"/>
        </w:rPr>
        <w:t xml:space="preserve">в отношении перераспределения земель, находящихся в </w:t>
      </w:r>
      <w:r w:rsidR="003D2E97" w:rsidRPr="006D3C2A">
        <w:rPr>
          <w:sz w:val="26"/>
          <w:szCs w:val="26"/>
        </w:rPr>
        <w:t>муниципаль</w:t>
      </w:r>
      <w:r w:rsidR="00237B68" w:rsidRPr="006D3C2A">
        <w:rPr>
          <w:sz w:val="26"/>
          <w:szCs w:val="26"/>
        </w:rPr>
        <w:t xml:space="preserve">ной собственности и земельных участков, находящихся в частной собственности </w:t>
      </w:r>
      <w:r w:rsidR="00FA279F" w:rsidRPr="006D3C2A">
        <w:rPr>
          <w:sz w:val="26"/>
          <w:szCs w:val="26"/>
        </w:rPr>
        <w:t>(Комитетом, в отсутствие правовых оснований, заключено Соглашение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собственности).</w:t>
      </w:r>
      <w:r w:rsidR="004A0DE6">
        <w:rPr>
          <w:sz w:val="26"/>
          <w:szCs w:val="26"/>
        </w:rPr>
        <w:t xml:space="preserve"> </w:t>
      </w:r>
    </w:p>
    <w:p w14:paraId="57765C68" w14:textId="213CAD9A" w:rsidR="0095633A" w:rsidRPr="0095633A" w:rsidRDefault="0095633A" w:rsidP="009563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отступление от требований ч. 1 ст. 39.7 </w:t>
      </w:r>
      <w:r w:rsidR="003D2E97">
        <w:rPr>
          <w:sz w:val="26"/>
          <w:szCs w:val="26"/>
        </w:rPr>
        <w:t xml:space="preserve">КУМИ УКМО </w:t>
      </w:r>
      <w:r w:rsidR="003D2E97" w:rsidRPr="00E431A9">
        <w:rPr>
          <w:b/>
          <w:sz w:val="26"/>
          <w:szCs w:val="26"/>
        </w:rPr>
        <w:t>наруш</w:t>
      </w:r>
      <w:r w:rsidR="003D2E97">
        <w:rPr>
          <w:b/>
          <w:sz w:val="26"/>
          <w:szCs w:val="26"/>
        </w:rPr>
        <w:t>ается</w:t>
      </w:r>
      <w:r w:rsidR="003D2E97" w:rsidRPr="00E431A9">
        <w:rPr>
          <w:b/>
          <w:sz w:val="26"/>
          <w:szCs w:val="26"/>
        </w:rPr>
        <w:t xml:space="preserve"> принцип экономической обоснованности</w:t>
      </w:r>
      <w:r w:rsidR="003D2E97" w:rsidRPr="003D2E97">
        <w:rPr>
          <w:sz w:val="26"/>
          <w:szCs w:val="26"/>
        </w:rPr>
        <w:t xml:space="preserve"> </w:t>
      </w:r>
      <w:r w:rsidR="003D2E97" w:rsidRPr="00285ABF">
        <w:rPr>
          <w:sz w:val="26"/>
          <w:szCs w:val="26"/>
        </w:rPr>
        <w:t xml:space="preserve">определения начальной цены предмета аукциона на право заключения </w:t>
      </w:r>
      <w:r w:rsidR="003D2E97">
        <w:rPr>
          <w:sz w:val="26"/>
          <w:szCs w:val="26"/>
        </w:rPr>
        <w:t>договора аренды</w:t>
      </w:r>
      <w:r w:rsidR="003D2E97" w:rsidRPr="00285ABF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 xml:space="preserve">, </w:t>
      </w:r>
      <w:r w:rsidR="009C1724">
        <w:rPr>
          <w:sz w:val="26"/>
          <w:szCs w:val="26"/>
        </w:rPr>
        <w:t xml:space="preserve">допускаются случаи </w:t>
      </w:r>
      <w:r w:rsidR="000A14C2">
        <w:rPr>
          <w:b/>
          <w:sz w:val="26"/>
          <w:szCs w:val="26"/>
        </w:rPr>
        <w:t>нарушен</w:t>
      </w:r>
      <w:r w:rsidR="009C1724">
        <w:rPr>
          <w:b/>
          <w:sz w:val="26"/>
          <w:szCs w:val="26"/>
        </w:rPr>
        <w:t>ия</w:t>
      </w:r>
      <w:r w:rsidR="000A14C2" w:rsidRPr="00DF1B84">
        <w:rPr>
          <w:b/>
          <w:sz w:val="26"/>
          <w:szCs w:val="26"/>
        </w:rPr>
        <w:t xml:space="preserve"> принципа запрета необоснованных предпочтений</w:t>
      </w:r>
      <w:r w:rsidR="000A14C2">
        <w:rPr>
          <w:b/>
          <w:sz w:val="26"/>
          <w:szCs w:val="26"/>
        </w:rPr>
        <w:t xml:space="preserve">, </w:t>
      </w:r>
      <w:r w:rsidR="000A14C2" w:rsidRPr="00DF1B84">
        <w:rPr>
          <w:sz w:val="26"/>
          <w:szCs w:val="26"/>
        </w:rPr>
        <w:t>в соответствии с которым порядок расчета</w:t>
      </w:r>
      <w:r w:rsidR="000A14C2">
        <w:rPr>
          <w:sz w:val="26"/>
          <w:szCs w:val="26"/>
        </w:rPr>
        <w:t xml:space="preserve"> размера арендной платы за земельные участки отнесенные </w:t>
      </w:r>
      <w:r w:rsidR="000A14C2">
        <w:rPr>
          <w:sz w:val="26"/>
          <w:szCs w:val="26"/>
        </w:rPr>
        <w:lastRenderedPageBreak/>
        <w:t xml:space="preserve">к одной категории земель, используемые или предназначенные для одних и тех же видов деятельности и предоставляемые по одним и тем же основаниям не должен различаться, утвержденный Постановлением №582. </w:t>
      </w:r>
    </w:p>
    <w:p w14:paraId="39E3073F" w14:textId="42E71510" w:rsidR="00563278" w:rsidRDefault="00563278" w:rsidP="0095633A">
      <w:pPr>
        <w:ind w:firstLine="709"/>
        <w:jc w:val="both"/>
        <w:rPr>
          <w:sz w:val="26"/>
          <w:szCs w:val="26"/>
        </w:rPr>
      </w:pPr>
      <w:r w:rsidRPr="0095633A">
        <w:rPr>
          <w:sz w:val="26"/>
          <w:szCs w:val="26"/>
        </w:rPr>
        <w:t>Выявлены факты нарушений</w:t>
      </w:r>
      <w:r w:rsidRPr="0095633A">
        <w:rPr>
          <w:b/>
          <w:sz w:val="26"/>
          <w:szCs w:val="26"/>
        </w:rPr>
        <w:t xml:space="preserve"> </w:t>
      </w:r>
      <w:r w:rsidRPr="0095633A">
        <w:rPr>
          <w:sz w:val="26"/>
          <w:szCs w:val="26"/>
        </w:rPr>
        <w:t xml:space="preserve">основных принципов определения арендной платы при аренде земельных участков, находящихся в муниципальной собственности, что говорит о необходимости установления органом местного самоуправления </w:t>
      </w:r>
      <w:r w:rsidRPr="0095633A">
        <w:rPr>
          <w:b/>
          <w:i/>
          <w:sz w:val="26"/>
          <w:szCs w:val="26"/>
        </w:rPr>
        <w:t>правил определения начальной цены предмета аукциона на право заключения договора аренды земельных участков</w:t>
      </w:r>
      <w:r w:rsidRPr="0095633A">
        <w:rPr>
          <w:sz w:val="26"/>
          <w:szCs w:val="26"/>
        </w:rPr>
        <w:t>, и определит обоснованность и прозрачность действий по определению начальной цены Комитетом</w:t>
      </w:r>
      <w:r w:rsidR="00717622">
        <w:rPr>
          <w:sz w:val="26"/>
          <w:szCs w:val="26"/>
        </w:rPr>
        <w:t>.</w:t>
      </w:r>
      <w:r w:rsidRPr="0095633A">
        <w:rPr>
          <w:sz w:val="26"/>
          <w:szCs w:val="26"/>
        </w:rPr>
        <w:t xml:space="preserve"> </w:t>
      </w:r>
    </w:p>
    <w:p w14:paraId="7CB30F87" w14:textId="2B660897" w:rsidR="00E80DA1" w:rsidRDefault="00E80DA1" w:rsidP="000D65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прогнозирования поступлений доходов в бюджет УКМО, главным администратором которых является Комитет, </w:t>
      </w:r>
      <w:r w:rsidRPr="00E80DA1">
        <w:rPr>
          <w:sz w:val="26"/>
          <w:szCs w:val="26"/>
        </w:rPr>
        <w:t xml:space="preserve">не в полной мере соответствует Общим требованиям </w:t>
      </w:r>
      <w:r>
        <w:rPr>
          <w:sz w:val="26"/>
          <w:szCs w:val="26"/>
        </w:rPr>
        <w:t>к Методике прогнозирования поступлений доходов в бюджеты бюджетной системы Российской Федерации.</w:t>
      </w:r>
    </w:p>
    <w:p w14:paraId="3E558350" w14:textId="6DF02255" w:rsidR="009C1724" w:rsidRDefault="009C1724" w:rsidP="000D655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Перечень с формулировками видов разрешенного использования относительно арендованных земельных участков, предоставленный Комитетом, не соответствует формулировкам Классификатора видов разрешенного использования земельных участков.</w:t>
      </w:r>
    </w:p>
    <w:p w14:paraId="01960A05" w14:textId="6108CBF8" w:rsidR="006026CD" w:rsidRDefault="00CE1A0F" w:rsidP="0095633A">
      <w:pPr>
        <w:ind w:firstLine="709"/>
        <w:jc w:val="both"/>
        <w:rPr>
          <w:sz w:val="26"/>
          <w:szCs w:val="26"/>
        </w:rPr>
      </w:pPr>
      <w:r w:rsidRPr="00F0770F">
        <w:rPr>
          <w:sz w:val="26"/>
          <w:szCs w:val="26"/>
        </w:rPr>
        <w:t>Накопительная информационная база о договорах аренды земельных участков в Комитете отсутствует. Специалисты Комитета формировали запрашиваемую информацию непосредственно в момент проведения контрольного мероприятия путем выборки данных с бумажных носителей (книга регистрации договоров), запросов в Росреестр, что говорит об отсутствии системного анализа (мониторинга) земельных ресурсов со стороны главного администратора доходов.</w:t>
      </w:r>
    </w:p>
    <w:p w14:paraId="0E79E3BA" w14:textId="7DB53BA1" w:rsidR="00860E6D" w:rsidRPr="007A75A5" w:rsidRDefault="00AA28C8" w:rsidP="00CE1A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436B6" w:rsidRPr="007A75A5">
        <w:rPr>
          <w:sz w:val="26"/>
          <w:szCs w:val="26"/>
        </w:rPr>
        <w:t>.</w:t>
      </w:r>
      <w:r w:rsidR="003436B6" w:rsidRPr="007A75A5">
        <w:t xml:space="preserve"> </w:t>
      </w:r>
      <w:r w:rsidR="00860E6D" w:rsidRPr="007A75A5">
        <w:rPr>
          <w:sz w:val="26"/>
          <w:szCs w:val="26"/>
        </w:rPr>
        <w:t>Земельные участки, находящиеся в собственности муниципального образования, а также земельные участки, государственная собственность на которые не разграничена, являются имуществом, право распоряжения которыми принадлежит органам местного самоуправления муниципального образования.</w:t>
      </w:r>
    </w:p>
    <w:p w14:paraId="28397355" w14:textId="77777777" w:rsidR="006C1411" w:rsidRDefault="00B80009" w:rsidP="007A75A5">
      <w:pPr>
        <w:ind w:firstLine="709"/>
        <w:jc w:val="both"/>
        <w:rPr>
          <w:sz w:val="26"/>
          <w:szCs w:val="26"/>
        </w:rPr>
      </w:pPr>
      <w:r w:rsidRPr="007A75A5">
        <w:rPr>
          <w:sz w:val="26"/>
          <w:szCs w:val="26"/>
        </w:rPr>
        <w:t>Для наиболее полной оценки эффективности управления земельными ресурсами</w:t>
      </w:r>
      <w:r w:rsidR="007A75A5" w:rsidRPr="007A75A5">
        <w:rPr>
          <w:sz w:val="26"/>
          <w:szCs w:val="26"/>
        </w:rPr>
        <w:t xml:space="preserve"> следует рассматривать комплекс мероприятий, направленный на рациональное использование земель, таких как е</w:t>
      </w:r>
      <w:r w:rsidR="00860E6D" w:rsidRPr="007A75A5">
        <w:rPr>
          <w:sz w:val="26"/>
          <w:szCs w:val="26"/>
        </w:rPr>
        <w:t>жегодно</w:t>
      </w:r>
      <w:r w:rsidR="007A75A5" w:rsidRPr="007A75A5">
        <w:rPr>
          <w:sz w:val="26"/>
          <w:szCs w:val="26"/>
        </w:rPr>
        <w:t>е</w:t>
      </w:r>
      <w:r w:rsidR="00860E6D" w:rsidRPr="007A75A5">
        <w:rPr>
          <w:sz w:val="26"/>
          <w:szCs w:val="26"/>
        </w:rPr>
        <w:t xml:space="preserve"> планир</w:t>
      </w:r>
      <w:r w:rsidR="007A75A5" w:rsidRPr="007A75A5">
        <w:rPr>
          <w:sz w:val="26"/>
          <w:szCs w:val="26"/>
        </w:rPr>
        <w:t>ование</w:t>
      </w:r>
      <w:r w:rsidR="00860E6D" w:rsidRPr="007A75A5">
        <w:rPr>
          <w:sz w:val="26"/>
          <w:szCs w:val="26"/>
        </w:rPr>
        <w:t xml:space="preserve"> проведени</w:t>
      </w:r>
      <w:r w:rsidR="007A75A5" w:rsidRPr="007A75A5">
        <w:rPr>
          <w:sz w:val="26"/>
          <w:szCs w:val="26"/>
        </w:rPr>
        <w:t>я</w:t>
      </w:r>
      <w:r w:rsidR="00860E6D" w:rsidRPr="007A75A5">
        <w:rPr>
          <w:sz w:val="26"/>
          <w:szCs w:val="26"/>
        </w:rPr>
        <w:t xml:space="preserve"> мероприятий, направленных на выявление в результате инвентаризации земель, оценк</w:t>
      </w:r>
      <w:r w:rsidR="007A75A5" w:rsidRPr="007A75A5">
        <w:rPr>
          <w:sz w:val="26"/>
          <w:szCs w:val="26"/>
        </w:rPr>
        <w:t>и</w:t>
      </w:r>
      <w:r w:rsidR="00860E6D" w:rsidRPr="007A75A5">
        <w:rPr>
          <w:sz w:val="26"/>
          <w:szCs w:val="26"/>
        </w:rPr>
        <w:t>, постановк</w:t>
      </w:r>
      <w:r w:rsidR="007A75A5" w:rsidRPr="007A75A5">
        <w:rPr>
          <w:sz w:val="26"/>
          <w:szCs w:val="26"/>
        </w:rPr>
        <w:t>и</w:t>
      </w:r>
      <w:r w:rsidR="00860E6D" w:rsidRPr="007A75A5">
        <w:rPr>
          <w:sz w:val="26"/>
          <w:szCs w:val="26"/>
        </w:rPr>
        <w:t xml:space="preserve"> на государственный кадастровый учет, регистраци</w:t>
      </w:r>
      <w:r w:rsidR="007A75A5" w:rsidRPr="007A75A5">
        <w:rPr>
          <w:sz w:val="26"/>
          <w:szCs w:val="26"/>
        </w:rPr>
        <w:t>и</w:t>
      </w:r>
      <w:r w:rsidR="00860E6D" w:rsidRPr="007A75A5">
        <w:rPr>
          <w:sz w:val="26"/>
          <w:szCs w:val="26"/>
        </w:rPr>
        <w:t xml:space="preserve"> права собственности на земельные участки, являющиеся бесхозяйными</w:t>
      </w:r>
      <w:r w:rsidR="007A75A5" w:rsidRPr="007A75A5">
        <w:rPr>
          <w:sz w:val="26"/>
          <w:szCs w:val="26"/>
        </w:rPr>
        <w:t>, за муниципальным образованием</w:t>
      </w:r>
      <w:r w:rsidR="00860E6D" w:rsidRPr="007A75A5">
        <w:rPr>
          <w:sz w:val="26"/>
          <w:szCs w:val="26"/>
        </w:rPr>
        <w:t xml:space="preserve">. Указанные мероприятия позволят наиболее рационально использовать земельные участки на территории муниципального образования. </w:t>
      </w:r>
    </w:p>
    <w:p w14:paraId="3D6AB572" w14:textId="3F0A52B4" w:rsidR="00860E6D" w:rsidRDefault="00860E6D" w:rsidP="007A75A5">
      <w:pPr>
        <w:ind w:firstLine="709"/>
        <w:jc w:val="both"/>
        <w:rPr>
          <w:sz w:val="26"/>
          <w:szCs w:val="26"/>
        </w:rPr>
      </w:pPr>
      <w:r w:rsidRPr="007A75A5">
        <w:rPr>
          <w:sz w:val="26"/>
          <w:szCs w:val="26"/>
        </w:rPr>
        <w:t>Одним из важных составляющих для пополнения местного бюджета является ведение судебных дел по взысканию задолженности по арендной плате за пользование земельными участками, находящимися в муниципальной собственности муниципального образования, а также земельными участками, государственная собственность на которые не разграничена.</w:t>
      </w:r>
    </w:p>
    <w:p w14:paraId="2534A62F" w14:textId="3D5AB26B" w:rsidR="008B745B" w:rsidRPr="008B745B" w:rsidRDefault="008B745B" w:rsidP="008B74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B745B">
        <w:rPr>
          <w:sz w:val="26"/>
          <w:szCs w:val="26"/>
        </w:rPr>
        <w:t>сновные цели, которые необходимо достичь для повышения эффективности управления земельными ресурсами:</w:t>
      </w:r>
    </w:p>
    <w:p w14:paraId="6FD815B0" w14:textId="77777777" w:rsidR="008B745B" w:rsidRPr="008B745B" w:rsidRDefault="008B745B" w:rsidP="008B745B">
      <w:pPr>
        <w:ind w:firstLine="709"/>
        <w:jc w:val="both"/>
        <w:rPr>
          <w:sz w:val="26"/>
          <w:szCs w:val="26"/>
        </w:rPr>
      </w:pPr>
      <w:r w:rsidRPr="008B745B">
        <w:rPr>
          <w:sz w:val="26"/>
          <w:szCs w:val="26"/>
        </w:rPr>
        <w:t>- повышение эффективности использования земли на территории муниципального образования;</w:t>
      </w:r>
    </w:p>
    <w:p w14:paraId="4FC4FF1E" w14:textId="77777777" w:rsidR="008B745B" w:rsidRPr="008B745B" w:rsidRDefault="008B745B" w:rsidP="008B745B">
      <w:pPr>
        <w:ind w:firstLine="709"/>
        <w:jc w:val="both"/>
        <w:rPr>
          <w:sz w:val="26"/>
          <w:szCs w:val="26"/>
        </w:rPr>
      </w:pPr>
      <w:r w:rsidRPr="008B745B">
        <w:rPr>
          <w:sz w:val="26"/>
          <w:szCs w:val="26"/>
        </w:rPr>
        <w:t>- увеличение доходной части местного бюджета от земельных платежей и операций, связанных с землей;</w:t>
      </w:r>
    </w:p>
    <w:p w14:paraId="537BF73E" w14:textId="77777777" w:rsidR="008B745B" w:rsidRPr="008B745B" w:rsidRDefault="008B745B" w:rsidP="008B745B">
      <w:pPr>
        <w:ind w:firstLine="709"/>
        <w:jc w:val="both"/>
        <w:rPr>
          <w:sz w:val="26"/>
          <w:szCs w:val="26"/>
        </w:rPr>
      </w:pPr>
      <w:r w:rsidRPr="008B745B">
        <w:rPr>
          <w:sz w:val="26"/>
          <w:szCs w:val="26"/>
        </w:rPr>
        <w:t xml:space="preserve">- максимальное удовлетворение потребностей в земельных участках как граждан, так и предприятий различных отраслей хозяйствования на территории муниципального образования; </w:t>
      </w:r>
    </w:p>
    <w:p w14:paraId="425A0A09" w14:textId="5B7B8B70" w:rsidR="008B745B" w:rsidRDefault="008B745B" w:rsidP="008B745B">
      <w:pPr>
        <w:ind w:firstLine="709"/>
        <w:jc w:val="both"/>
        <w:rPr>
          <w:sz w:val="26"/>
          <w:szCs w:val="26"/>
        </w:rPr>
      </w:pPr>
      <w:r w:rsidRPr="008B745B">
        <w:rPr>
          <w:sz w:val="26"/>
          <w:szCs w:val="26"/>
        </w:rPr>
        <w:lastRenderedPageBreak/>
        <w:t>- предельное вовлечение земли в оборот и создание необходимых условий для реализации инвестиционного потенциала земель.</w:t>
      </w:r>
    </w:p>
    <w:p w14:paraId="10FF6A20" w14:textId="198D29D9" w:rsidR="007A75A5" w:rsidRPr="007A75A5" w:rsidRDefault="007A75A5" w:rsidP="007A7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показало контрольное мероприятие, </w:t>
      </w:r>
      <w:r w:rsidR="008B745B" w:rsidRPr="008B745B">
        <w:rPr>
          <w:sz w:val="26"/>
          <w:szCs w:val="26"/>
        </w:rPr>
        <w:t>эффективност</w:t>
      </w:r>
      <w:r w:rsidR="008B745B">
        <w:rPr>
          <w:sz w:val="26"/>
          <w:szCs w:val="26"/>
        </w:rPr>
        <w:t>ь</w:t>
      </w:r>
      <w:r w:rsidR="008B745B" w:rsidRPr="008B745B">
        <w:rPr>
          <w:sz w:val="26"/>
          <w:szCs w:val="26"/>
        </w:rPr>
        <w:t xml:space="preserve"> формирования муниципальной собственности</w:t>
      </w:r>
      <w:r w:rsidR="008B745B">
        <w:rPr>
          <w:sz w:val="26"/>
          <w:szCs w:val="26"/>
        </w:rPr>
        <w:t xml:space="preserve"> в части земельных ресурсов</w:t>
      </w:r>
      <w:r w:rsidR="008B745B" w:rsidRPr="008B745B">
        <w:rPr>
          <w:sz w:val="26"/>
          <w:szCs w:val="26"/>
        </w:rPr>
        <w:t>, управлени</w:t>
      </w:r>
      <w:r w:rsidR="008B745B">
        <w:rPr>
          <w:sz w:val="26"/>
          <w:szCs w:val="26"/>
        </w:rPr>
        <w:t>е</w:t>
      </w:r>
      <w:r w:rsidR="008B745B" w:rsidRPr="008B745B">
        <w:rPr>
          <w:sz w:val="26"/>
          <w:szCs w:val="26"/>
        </w:rPr>
        <w:t xml:space="preserve"> и распоряжени</w:t>
      </w:r>
      <w:r w:rsidR="008B745B">
        <w:rPr>
          <w:sz w:val="26"/>
          <w:szCs w:val="26"/>
        </w:rPr>
        <w:t>е</w:t>
      </w:r>
      <w:r w:rsidR="008B745B" w:rsidRPr="008B745B">
        <w:rPr>
          <w:sz w:val="26"/>
          <w:szCs w:val="26"/>
        </w:rPr>
        <w:t xml:space="preserve"> </w:t>
      </w:r>
      <w:r w:rsidR="008B745B">
        <w:rPr>
          <w:sz w:val="26"/>
          <w:szCs w:val="26"/>
        </w:rPr>
        <w:t>земельными ресурсами КУМИ УКМО осуществляет не на должном уровне.</w:t>
      </w:r>
    </w:p>
    <w:p w14:paraId="48B449A2" w14:textId="77777777" w:rsidR="00860E6D" w:rsidRPr="00860E6D" w:rsidRDefault="00860E6D" w:rsidP="00860E6D">
      <w:pPr>
        <w:ind w:firstLine="540"/>
        <w:jc w:val="both"/>
        <w:rPr>
          <w:b/>
          <w:bCs/>
          <w:sz w:val="26"/>
          <w:szCs w:val="26"/>
        </w:rPr>
      </w:pPr>
    </w:p>
    <w:p w14:paraId="61636B15" w14:textId="49E029C8" w:rsidR="00FA279F" w:rsidRDefault="00B67992" w:rsidP="00AC0395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Предложения (рекомендации):</w:t>
      </w:r>
    </w:p>
    <w:p w14:paraId="3E0FE1FD" w14:textId="6DF0D458" w:rsidR="00FA279F" w:rsidRPr="00AC0395" w:rsidRDefault="00FA279F" w:rsidP="00AC0395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FA279F">
        <w:rPr>
          <w:rFonts w:eastAsia="Calibri"/>
          <w:sz w:val="26"/>
          <w:szCs w:val="26"/>
        </w:rPr>
        <w:t>На основании изложенного КСК УКМО рек</w:t>
      </w:r>
      <w:r w:rsidR="00AC0395">
        <w:rPr>
          <w:rFonts w:eastAsia="Calibri"/>
          <w:sz w:val="26"/>
          <w:szCs w:val="26"/>
        </w:rPr>
        <w:t xml:space="preserve">омендует: </w:t>
      </w:r>
    </w:p>
    <w:p w14:paraId="14495389" w14:textId="4B0F3525" w:rsidR="007A275E" w:rsidRPr="00AC0395" w:rsidRDefault="00AC0395" w:rsidP="00AC0395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КУМИ УКМО:</w:t>
      </w:r>
    </w:p>
    <w:p w14:paraId="0E5E4087" w14:textId="33458980" w:rsidR="00015BB4" w:rsidRPr="00015BB4" w:rsidRDefault="00015BB4" w:rsidP="00015BB4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015BB4">
        <w:rPr>
          <w:bCs/>
          <w:sz w:val="26"/>
          <w:szCs w:val="26"/>
        </w:rPr>
        <w:t xml:space="preserve">1. </w:t>
      </w:r>
      <w:r w:rsidRPr="00015BB4">
        <w:rPr>
          <w:rFonts w:eastAsia="Calibri"/>
          <w:sz w:val="26"/>
          <w:szCs w:val="26"/>
        </w:rPr>
        <w:t xml:space="preserve">Проанализировать материалы настоящего </w:t>
      </w:r>
      <w:r>
        <w:rPr>
          <w:rFonts w:eastAsia="Calibri"/>
          <w:sz w:val="26"/>
          <w:szCs w:val="26"/>
        </w:rPr>
        <w:t>О</w:t>
      </w:r>
      <w:r w:rsidRPr="00015BB4">
        <w:rPr>
          <w:rFonts w:eastAsia="Calibri"/>
          <w:sz w:val="26"/>
          <w:szCs w:val="26"/>
        </w:rPr>
        <w:t>тчета, разработать план мероприятий по устранению выявленных нарушений и принять действенные меры по устранению отмеченных нарушений и недостатков.</w:t>
      </w:r>
    </w:p>
    <w:p w14:paraId="50DE2C92" w14:textId="34B1AC80" w:rsidR="00015BB4" w:rsidRDefault="00015BB4" w:rsidP="00015BB4">
      <w:pPr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15BB4">
        <w:rPr>
          <w:rFonts w:eastAsia="Calibri"/>
          <w:sz w:val="26"/>
          <w:szCs w:val="26"/>
          <w:lang w:eastAsia="zh-CN"/>
        </w:rPr>
        <w:t xml:space="preserve">2. Организовать ведение учета муниципального имущества в соответствии с требованиями </w:t>
      </w:r>
      <w:r>
        <w:rPr>
          <w:rFonts w:eastAsia="Calibri"/>
          <w:sz w:val="26"/>
          <w:szCs w:val="26"/>
          <w:lang w:eastAsia="en-US"/>
        </w:rPr>
        <w:t>З</w:t>
      </w:r>
      <w:r w:rsidRPr="00015BB4">
        <w:rPr>
          <w:rFonts w:eastAsia="Calibri"/>
          <w:sz w:val="26"/>
          <w:szCs w:val="26"/>
          <w:lang w:eastAsia="en-US"/>
        </w:rPr>
        <w:t>акон</w:t>
      </w:r>
      <w:r w:rsidR="0002278B">
        <w:rPr>
          <w:rFonts w:eastAsia="Calibri"/>
          <w:sz w:val="26"/>
          <w:szCs w:val="26"/>
          <w:lang w:eastAsia="en-US"/>
        </w:rPr>
        <w:t>а</w:t>
      </w:r>
      <w:r w:rsidRPr="00015BB4">
        <w:rPr>
          <w:rFonts w:eastAsia="Calibri"/>
          <w:sz w:val="26"/>
          <w:szCs w:val="26"/>
          <w:lang w:eastAsia="en-US"/>
        </w:rPr>
        <w:t xml:space="preserve"> №402-ФЗ, Инструкции №157н, Инструкции №</w:t>
      </w:r>
      <w:r>
        <w:rPr>
          <w:rFonts w:eastAsia="Calibri"/>
          <w:sz w:val="26"/>
          <w:szCs w:val="26"/>
          <w:lang w:eastAsia="en-US"/>
        </w:rPr>
        <w:t>162н, иными нормативными правовыми актами.</w:t>
      </w:r>
    </w:p>
    <w:p w14:paraId="0D5D9BA5" w14:textId="77777777" w:rsidR="0002278B" w:rsidRDefault="00015BB4" w:rsidP="00015BB4">
      <w:pPr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15BB4">
        <w:rPr>
          <w:rFonts w:eastAsia="Calibri"/>
          <w:sz w:val="26"/>
          <w:szCs w:val="26"/>
          <w:lang w:eastAsia="en-US"/>
        </w:rPr>
        <w:t>Обеспечить бухгалтерский учет начислений и перечислений по всем администрируемым видам доходов.</w:t>
      </w:r>
      <w:r w:rsidR="0002278B">
        <w:rPr>
          <w:rFonts w:eastAsia="Calibri"/>
          <w:sz w:val="26"/>
          <w:szCs w:val="26"/>
          <w:lang w:eastAsia="en-US"/>
        </w:rPr>
        <w:t xml:space="preserve"> </w:t>
      </w:r>
    </w:p>
    <w:p w14:paraId="2E9F03AF" w14:textId="517F9B01" w:rsidR="00015BB4" w:rsidRDefault="0002278B" w:rsidP="00015BB4">
      <w:pPr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Учетную политику КУМИ УКМО привести в соответствие с требованиями законодательства.</w:t>
      </w:r>
    </w:p>
    <w:p w14:paraId="7964974D" w14:textId="341152EC" w:rsidR="007A275E" w:rsidRPr="00015BB4" w:rsidRDefault="007A275E" w:rsidP="00015BB4">
      <w:pPr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Pr="007A275E">
        <w:rPr>
          <w:rFonts w:eastAsia="Calibri"/>
          <w:sz w:val="26"/>
          <w:szCs w:val="26"/>
          <w:lang w:eastAsia="en-US"/>
        </w:rPr>
        <w:t>Поднять претензионн</w:t>
      </w:r>
      <w:r>
        <w:rPr>
          <w:rFonts w:eastAsia="Calibri"/>
          <w:sz w:val="26"/>
          <w:szCs w:val="26"/>
          <w:lang w:eastAsia="en-US"/>
        </w:rPr>
        <w:t>о-исковую</w:t>
      </w:r>
      <w:r w:rsidRPr="007A275E">
        <w:rPr>
          <w:rFonts w:eastAsia="Calibri"/>
          <w:sz w:val="26"/>
          <w:szCs w:val="26"/>
          <w:lang w:eastAsia="en-US"/>
        </w:rPr>
        <w:t xml:space="preserve"> работу на должный уровень, своевременно направлять исковые заявления для взыскания задолженности, не допускать роста недоимки по арендной плате.</w:t>
      </w:r>
    </w:p>
    <w:p w14:paraId="6F88980A" w14:textId="58872208" w:rsidR="007A275E" w:rsidRDefault="007A275E" w:rsidP="007A27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7A275E">
        <w:rPr>
          <w:bCs/>
          <w:sz w:val="26"/>
          <w:szCs w:val="26"/>
        </w:rPr>
        <w:t xml:space="preserve">Провести актуализацию </w:t>
      </w:r>
      <w:r>
        <w:rPr>
          <w:bCs/>
          <w:sz w:val="26"/>
          <w:szCs w:val="26"/>
        </w:rPr>
        <w:t xml:space="preserve">внутренних </w:t>
      </w:r>
      <w:r w:rsidRPr="007A275E">
        <w:rPr>
          <w:bCs/>
          <w:sz w:val="26"/>
          <w:szCs w:val="26"/>
        </w:rPr>
        <w:t>нормативных правовых актов в части организации вопросов по упра</w:t>
      </w:r>
      <w:r w:rsidR="0002278B">
        <w:rPr>
          <w:bCs/>
          <w:sz w:val="26"/>
          <w:szCs w:val="26"/>
        </w:rPr>
        <w:t>влению муниципальным имуществом, в том числе сформировать структуру КУМИ УКМО, актуализировать должностные инструкции специалистов Комитета, разработать Положения об отделах.</w:t>
      </w:r>
      <w:r w:rsidR="003602F8">
        <w:rPr>
          <w:bCs/>
          <w:sz w:val="26"/>
          <w:szCs w:val="26"/>
        </w:rPr>
        <w:t xml:space="preserve"> </w:t>
      </w:r>
    </w:p>
    <w:p w14:paraId="2D2D91CC" w14:textId="4140B6BF" w:rsidR="003602F8" w:rsidRPr="007D4396" w:rsidRDefault="003602F8" w:rsidP="007D4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Методику прогнозирования доходов привести в соответствие </w:t>
      </w:r>
      <w:r w:rsidRPr="003602F8">
        <w:rPr>
          <w:sz w:val="26"/>
          <w:szCs w:val="26"/>
        </w:rPr>
        <w:t>Общими требованиями</w:t>
      </w:r>
      <w:r>
        <w:rPr>
          <w:sz w:val="26"/>
          <w:szCs w:val="26"/>
        </w:rPr>
        <w:t>, поскольку</w:t>
      </w:r>
      <w:r w:rsidRPr="003602F8">
        <w:rPr>
          <w:sz w:val="26"/>
          <w:szCs w:val="26"/>
        </w:rPr>
        <w:t xml:space="preserve"> механизм индексации ставок арендной платы за зе</w:t>
      </w:r>
      <w:r>
        <w:rPr>
          <w:sz w:val="26"/>
          <w:szCs w:val="26"/>
        </w:rPr>
        <w:t>мельные участки на практике не может быть применен в силу действующего законодательства, регулирующего порядок определения размера арендной платы за земельные участки, находящиеся в государственной и</w:t>
      </w:r>
      <w:r w:rsidR="007D4396">
        <w:rPr>
          <w:sz w:val="26"/>
          <w:szCs w:val="26"/>
        </w:rPr>
        <w:t>ли муниципальной собственности.</w:t>
      </w:r>
    </w:p>
    <w:p w14:paraId="44A7960A" w14:textId="406A0448" w:rsidR="0002278B" w:rsidRDefault="0002278B" w:rsidP="007A27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03095D">
        <w:rPr>
          <w:bCs/>
          <w:sz w:val="26"/>
          <w:szCs w:val="26"/>
        </w:rPr>
        <w:t xml:space="preserve">Пересмотреть арендную плату по Договорам аренды земельных участков </w:t>
      </w:r>
      <w:r w:rsidR="004D4D20" w:rsidRPr="00A2520B">
        <w:rPr>
          <w:bCs/>
          <w:sz w:val="26"/>
          <w:szCs w:val="26"/>
        </w:rPr>
        <w:t xml:space="preserve">с учетом кадастровой </w:t>
      </w:r>
      <w:r w:rsidR="00A2520B" w:rsidRPr="00A2520B">
        <w:rPr>
          <w:bCs/>
          <w:sz w:val="26"/>
          <w:szCs w:val="26"/>
        </w:rPr>
        <w:t>стоимости земельных участков, утвержденных</w:t>
      </w:r>
      <w:r w:rsidR="00F0770F">
        <w:rPr>
          <w:bCs/>
          <w:sz w:val="26"/>
          <w:szCs w:val="26"/>
        </w:rPr>
        <w:t xml:space="preserve"> </w:t>
      </w:r>
      <w:r w:rsidR="00F0770F" w:rsidRPr="00F0770F">
        <w:rPr>
          <w:bCs/>
          <w:sz w:val="26"/>
          <w:szCs w:val="26"/>
        </w:rPr>
        <w:t>Постановление</w:t>
      </w:r>
      <w:r w:rsidR="00A2520B">
        <w:rPr>
          <w:bCs/>
          <w:sz w:val="26"/>
          <w:szCs w:val="26"/>
        </w:rPr>
        <w:t>м</w:t>
      </w:r>
      <w:r w:rsidR="00F0770F" w:rsidRPr="00F0770F">
        <w:rPr>
          <w:bCs/>
          <w:sz w:val="26"/>
          <w:szCs w:val="26"/>
        </w:rPr>
        <w:t xml:space="preserve"> Правительства Ир</w:t>
      </w:r>
      <w:r w:rsidR="00A2520B">
        <w:rPr>
          <w:bCs/>
          <w:sz w:val="26"/>
          <w:szCs w:val="26"/>
        </w:rPr>
        <w:t>кутской области от 25.11.2022 №</w:t>
      </w:r>
      <w:r w:rsidR="00F0770F" w:rsidRPr="00F0770F">
        <w:rPr>
          <w:bCs/>
          <w:sz w:val="26"/>
          <w:szCs w:val="26"/>
        </w:rPr>
        <w:t xml:space="preserve">924-пп </w:t>
      </w:r>
      <w:r w:rsidR="00A2520B">
        <w:rPr>
          <w:bCs/>
          <w:sz w:val="26"/>
          <w:szCs w:val="26"/>
        </w:rPr>
        <w:t>«</w:t>
      </w:r>
      <w:r w:rsidR="00F0770F" w:rsidRPr="00F0770F">
        <w:rPr>
          <w:bCs/>
          <w:sz w:val="26"/>
          <w:szCs w:val="26"/>
        </w:rPr>
        <w:t>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</w:t>
      </w:r>
      <w:r w:rsidR="00A2520B">
        <w:rPr>
          <w:bCs/>
          <w:sz w:val="26"/>
          <w:szCs w:val="26"/>
        </w:rPr>
        <w:t>й области</w:t>
      </w:r>
      <w:r w:rsidR="00BC25EB">
        <w:rPr>
          <w:bCs/>
          <w:sz w:val="26"/>
          <w:szCs w:val="26"/>
        </w:rPr>
        <w:t>»</w:t>
      </w:r>
      <w:r w:rsidR="00A2520B">
        <w:rPr>
          <w:bCs/>
          <w:sz w:val="26"/>
          <w:szCs w:val="26"/>
        </w:rPr>
        <w:t xml:space="preserve">. </w:t>
      </w:r>
    </w:p>
    <w:p w14:paraId="3E3319A5" w14:textId="234D5E27" w:rsidR="00BC25EB" w:rsidRDefault="00BC25EB" w:rsidP="007A27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КУМИ УКМО не нарушать </w:t>
      </w:r>
      <w:r w:rsidRPr="00BC25EB">
        <w:rPr>
          <w:bCs/>
          <w:sz w:val="26"/>
          <w:szCs w:val="26"/>
        </w:rPr>
        <w:t>основные принципы определения арендной платы при аренде земельных участков, находящихся в муниципальной собственности</w:t>
      </w:r>
      <w:r>
        <w:rPr>
          <w:bCs/>
          <w:sz w:val="26"/>
          <w:szCs w:val="26"/>
        </w:rPr>
        <w:t>, утвержденные постановлением Правительства РФ №582.</w:t>
      </w:r>
    </w:p>
    <w:p w14:paraId="36C7EB0A" w14:textId="2176ABFA" w:rsidR="00AC67DF" w:rsidRPr="00015BB4" w:rsidRDefault="00BC25EB" w:rsidP="00AC039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5B503E">
        <w:rPr>
          <w:bCs/>
          <w:sz w:val="26"/>
          <w:szCs w:val="26"/>
        </w:rPr>
        <w:t xml:space="preserve">Договора аренды земельных участков привести в соответствие с требованиями законодательства, </w:t>
      </w:r>
      <w:r w:rsidR="00AA28C8">
        <w:rPr>
          <w:bCs/>
          <w:sz w:val="26"/>
          <w:szCs w:val="26"/>
        </w:rPr>
        <w:t xml:space="preserve">а также </w:t>
      </w:r>
      <w:r w:rsidR="005B503E">
        <w:rPr>
          <w:bCs/>
          <w:sz w:val="26"/>
          <w:szCs w:val="26"/>
        </w:rPr>
        <w:t>устрани</w:t>
      </w:r>
      <w:r w:rsidR="00AA28C8">
        <w:rPr>
          <w:bCs/>
          <w:sz w:val="26"/>
          <w:szCs w:val="26"/>
        </w:rPr>
        <w:t>ть</w:t>
      </w:r>
      <w:r w:rsidR="005B503E">
        <w:rPr>
          <w:bCs/>
          <w:sz w:val="26"/>
          <w:szCs w:val="26"/>
        </w:rPr>
        <w:t xml:space="preserve"> противоречивые трактовки отдельных пунктов договоров.</w:t>
      </w:r>
    </w:p>
    <w:p w14:paraId="62702EDC" w14:textId="150A5EB6" w:rsidR="00AC67DF" w:rsidRDefault="00AC67DF" w:rsidP="00AC0395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УКМО:</w:t>
      </w:r>
    </w:p>
    <w:p w14:paraId="7C44669E" w14:textId="77777777" w:rsidR="00CB6410" w:rsidRDefault="00CB6410" w:rsidP="00AC67D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AC67DF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В целях соблюдения законодательства </w:t>
      </w:r>
      <w:r w:rsidRPr="00CB6410">
        <w:rPr>
          <w:bCs/>
          <w:sz w:val="26"/>
          <w:szCs w:val="26"/>
        </w:rPr>
        <w:t>утвердить нормативные правовые акты</w:t>
      </w:r>
      <w:r>
        <w:rPr>
          <w:bCs/>
          <w:sz w:val="26"/>
          <w:szCs w:val="26"/>
        </w:rPr>
        <w:t>:</w:t>
      </w:r>
    </w:p>
    <w:p w14:paraId="1ADBF9DE" w14:textId="3FA09CD1" w:rsidR="000608E9" w:rsidRDefault="000608E9" w:rsidP="000608E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925B7">
        <w:rPr>
          <w:rFonts w:ascii="Times New Roman" w:hAnsi="Times New Roman"/>
          <w:sz w:val="26"/>
          <w:szCs w:val="26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C925B7" w:rsidRPr="00C925B7">
        <w:rPr>
          <w:rFonts w:ascii="Times New Roman" w:hAnsi="Times New Roman"/>
          <w:sz w:val="26"/>
          <w:szCs w:val="26"/>
        </w:rPr>
        <w:t xml:space="preserve"> </w:t>
      </w:r>
      <w:r w:rsidR="00C925B7">
        <w:rPr>
          <w:rFonts w:ascii="Times New Roman" w:hAnsi="Times New Roman"/>
          <w:sz w:val="26"/>
          <w:szCs w:val="26"/>
        </w:rPr>
        <w:t>(</w:t>
      </w:r>
      <w:r w:rsidR="00C925B7" w:rsidRPr="00D56DBC">
        <w:rPr>
          <w:rFonts w:ascii="Times New Roman" w:hAnsi="Times New Roman"/>
          <w:sz w:val="26"/>
          <w:szCs w:val="26"/>
        </w:rPr>
        <w:t xml:space="preserve">ч. </w:t>
      </w:r>
      <w:r w:rsidR="00C925B7">
        <w:rPr>
          <w:rFonts w:ascii="Times New Roman" w:hAnsi="Times New Roman"/>
          <w:sz w:val="26"/>
          <w:szCs w:val="26"/>
        </w:rPr>
        <w:t>3</w:t>
      </w:r>
      <w:r w:rsidR="00C925B7" w:rsidRPr="00D56DBC">
        <w:rPr>
          <w:rFonts w:ascii="Times New Roman" w:hAnsi="Times New Roman"/>
          <w:sz w:val="26"/>
          <w:szCs w:val="26"/>
        </w:rPr>
        <w:t xml:space="preserve"> ст. 39.</w:t>
      </w:r>
      <w:r w:rsidR="00C925B7">
        <w:rPr>
          <w:rFonts w:ascii="Times New Roman" w:hAnsi="Times New Roman"/>
          <w:sz w:val="26"/>
          <w:szCs w:val="26"/>
        </w:rPr>
        <w:t>7</w:t>
      </w:r>
      <w:r w:rsidR="00C925B7" w:rsidRPr="00D56DBC">
        <w:rPr>
          <w:rFonts w:ascii="Times New Roman" w:hAnsi="Times New Roman"/>
          <w:sz w:val="26"/>
          <w:szCs w:val="26"/>
        </w:rPr>
        <w:t xml:space="preserve"> ЗК </w:t>
      </w:r>
      <w:r w:rsidR="00C925B7">
        <w:rPr>
          <w:rFonts w:ascii="Times New Roman" w:hAnsi="Times New Roman"/>
          <w:sz w:val="26"/>
          <w:szCs w:val="26"/>
        </w:rPr>
        <w:t>РФ</w:t>
      </w:r>
      <w:r w:rsidR="00C925B7">
        <w:rPr>
          <w:rFonts w:ascii="Times New Roman" w:hAnsi="Times New Roman"/>
          <w:i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F82233B" w14:textId="16BFFE49" w:rsidR="00015BB4" w:rsidRPr="00C925B7" w:rsidRDefault="00C925B7" w:rsidP="00C925B7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D4396">
        <w:rPr>
          <w:rFonts w:ascii="Times New Roman" w:hAnsi="Times New Roman"/>
          <w:sz w:val="26"/>
          <w:szCs w:val="26"/>
        </w:rPr>
        <w:t>Пересмотреть</w:t>
      </w:r>
      <w:r w:rsidR="000608E9">
        <w:rPr>
          <w:rFonts w:ascii="Times New Roman" w:hAnsi="Times New Roman"/>
          <w:sz w:val="26"/>
          <w:szCs w:val="26"/>
        </w:rPr>
        <w:t xml:space="preserve"> </w:t>
      </w:r>
      <w:r w:rsidR="000608E9" w:rsidRPr="000628A4">
        <w:rPr>
          <w:rFonts w:ascii="Times New Roman" w:hAnsi="Times New Roman"/>
          <w:sz w:val="26"/>
          <w:szCs w:val="26"/>
        </w:rPr>
        <w:t>экономически обоснованный коэффициент с учетом категорий земель и (или) видов разрешенного использования земельных у</w:t>
      </w:r>
      <w:r w:rsidR="000608E9">
        <w:rPr>
          <w:rFonts w:ascii="Times New Roman" w:hAnsi="Times New Roman"/>
          <w:sz w:val="26"/>
          <w:szCs w:val="26"/>
        </w:rPr>
        <w:t>частков, применяемый при расчете арендной платы в год за использование земельного участка</w:t>
      </w:r>
      <w:r>
        <w:rPr>
          <w:rFonts w:ascii="Times New Roman" w:hAnsi="Times New Roman"/>
          <w:sz w:val="26"/>
          <w:szCs w:val="26"/>
        </w:rPr>
        <w:t xml:space="preserve"> (Постановление ИО №601-пп</w:t>
      </w:r>
      <w:r w:rsidR="007D4396">
        <w:rPr>
          <w:rFonts w:ascii="Times New Roman" w:hAnsi="Times New Roman"/>
          <w:sz w:val="26"/>
          <w:szCs w:val="26"/>
        </w:rPr>
        <w:t>, решение Думы УКМО от 29.12.2008 г. №243 «Об установлении коэффициентов, применяемых к размеру арендной платы за земельные участки, государственная собственность</w:t>
      </w:r>
      <w:r w:rsidR="00892D3F">
        <w:rPr>
          <w:rFonts w:ascii="Times New Roman" w:hAnsi="Times New Roman"/>
          <w:sz w:val="26"/>
          <w:szCs w:val="26"/>
        </w:rPr>
        <w:t xml:space="preserve"> на которые не разграничена, для различных видов разрешенного использования земельных участков»</w:t>
      </w:r>
      <w:r>
        <w:rPr>
          <w:rFonts w:ascii="Times New Roman" w:hAnsi="Times New Roman"/>
          <w:sz w:val="26"/>
          <w:szCs w:val="26"/>
        </w:rPr>
        <w:t>)</w:t>
      </w:r>
      <w:r w:rsidR="000608E9">
        <w:rPr>
          <w:rFonts w:ascii="Times New Roman" w:hAnsi="Times New Roman"/>
          <w:sz w:val="26"/>
          <w:szCs w:val="26"/>
        </w:rPr>
        <w:t>.</w:t>
      </w:r>
      <w:r w:rsidR="000608E9" w:rsidRPr="00CD6D4D">
        <w:rPr>
          <w:rFonts w:ascii="Times New Roman" w:hAnsi="Times New Roman"/>
          <w:sz w:val="26"/>
          <w:szCs w:val="26"/>
        </w:rPr>
        <w:t xml:space="preserve"> </w:t>
      </w:r>
    </w:p>
    <w:p w14:paraId="18AB2675" w14:textId="60B05FFF" w:rsidR="00AC67DF" w:rsidRDefault="00CB6410" w:rsidP="00AC0395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С целью</w:t>
      </w:r>
      <w:r w:rsidRPr="0073359E">
        <w:rPr>
          <w:sz w:val="26"/>
          <w:szCs w:val="26"/>
        </w:rPr>
        <w:t xml:space="preserve"> </w:t>
      </w:r>
      <w:r w:rsidR="00C925B7">
        <w:rPr>
          <w:sz w:val="26"/>
          <w:szCs w:val="26"/>
        </w:rPr>
        <w:t>недопущения</w:t>
      </w:r>
      <w:r>
        <w:rPr>
          <w:sz w:val="26"/>
          <w:szCs w:val="26"/>
        </w:rPr>
        <w:t xml:space="preserve"> </w:t>
      </w:r>
      <w:r w:rsidRPr="0073359E">
        <w:rPr>
          <w:sz w:val="26"/>
          <w:szCs w:val="26"/>
        </w:rPr>
        <w:t>нарушений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основных принципов определения арендной платы при аренде земельных участков, находящихся в муниципальной собственности, установ</w:t>
      </w:r>
      <w:r w:rsidR="00C925B7">
        <w:rPr>
          <w:sz w:val="26"/>
          <w:szCs w:val="26"/>
        </w:rPr>
        <w:t>ить</w:t>
      </w:r>
      <w:r>
        <w:rPr>
          <w:sz w:val="26"/>
          <w:szCs w:val="26"/>
        </w:rPr>
        <w:t xml:space="preserve"> </w:t>
      </w:r>
      <w:r w:rsidR="00C925B7" w:rsidRPr="00C925B7">
        <w:rPr>
          <w:sz w:val="26"/>
          <w:szCs w:val="26"/>
        </w:rPr>
        <w:t>П</w:t>
      </w:r>
      <w:r w:rsidRPr="00C925B7">
        <w:rPr>
          <w:sz w:val="26"/>
          <w:szCs w:val="26"/>
        </w:rPr>
        <w:t>равил</w:t>
      </w:r>
      <w:r w:rsidR="00C925B7" w:rsidRPr="00C925B7">
        <w:rPr>
          <w:sz w:val="26"/>
          <w:szCs w:val="26"/>
        </w:rPr>
        <w:t>а</w:t>
      </w:r>
      <w:r w:rsidRPr="00C925B7">
        <w:rPr>
          <w:sz w:val="26"/>
          <w:szCs w:val="26"/>
        </w:rPr>
        <w:t xml:space="preserve"> определения начальной цены предмета аукциона на право заключения договора аренды земельных участков, что</w:t>
      </w:r>
      <w:r w:rsidRPr="006F5858">
        <w:rPr>
          <w:sz w:val="26"/>
          <w:szCs w:val="26"/>
        </w:rPr>
        <w:t xml:space="preserve"> определит обоснованность и прозрачность действий по определению начальной цены</w:t>
      </w:r>
      <w:r w:rsidR="00AA28C8">
        <w:rPr>
          <w:sz w:val="26"/>
          <w:szCs w:val="26"/>
        </w:rPr>
        <w:t>.</w:t>
      </w:r>
      <w:r w:rsidRPr="006F5858">
        <w:rPr>
          <w:sz w:val="26"/>
          <w:szCs w:val="26"/>
        </w:rPr>
        <w:t xml:space="preserve"> </w:t>
      </w:r>
    </w:p>
    <w:p w14:paraId="702AFB19" w14:textId="695FB318" w:rsidR="00CB6410" w:rsidRDefault="00AC0395" w:rsidP="00AC0395">
      <w:pPr>
        <w:spacing w:before="260"/>
        <w:ind w:firstLine="54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Думе УКМО:</w:t>
      </w:r>
    </w:p>
    <w:p w14:paraId="4BE6CBF3" w14:textId="26D0CCF1" w:rsidR="00CB6410" w:rsidRDefault="00CB6410" w:rsidP="00CB6410">
      <w:pPr>
        <w:ind w:firstLine="540"/>
        <w:jc w:val="both"/>
        <w:rPr>
          <w:bCs/>
          <w:sz w:val="26"/>
          <w:szCs w:val="26"/>
        </w:rPr>
      </w:pPr>
      <w:r w:rsidRPr="00AC67DF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Учитывая важность </w:t>
      </w:r>
      <w:r w:rsidRPr="003C39A5">
        <w:rPr>
          <w:bCs/>
          <w:sz w:val="26"/>
          <w:szCs w:val="26"/>
        </w:rPr>
        <w:t>освоени</w:t>
      </w:r>
      <w:r>
        <w:rPr>
          <w:bCs/>
          <w:sz w:val="26"/>
          <w:szCs w:val="26"/>
        </w:rPr>
        <w:t>я</w:t>
      </w:r>
      <w:r w:rsidRPr="003C39A5">
        <w:rPr>
          <w:bCs/>
          <w:sz w:val="26"/>
          <w:szCs w:val="26"/>
        </w:rPr>
        <w:t xml:space="preserve"> и введени</w:t>
      </w:r>
      <w:r>
        <w:rPr>
          <w:bCs/>
          <w:sz w:val="26"/>
          <w:szCs w:val="26"/>
        </w:rPr>
        <w:t>я</w:t>
      </w:r>
      <w:r w:rsidRPr="003C39A5">
        <w:rPr>
          <w:bCs/>
          <w:sz w:val="26"/>
          <w:szCs w:val="26"/>
        </w:rPr>
        <w:t xml:space="preserve"> в оборот неиспользуемых земель</w:t>
      </w:r>
      <w:r>
        <w:rPr>
          <w:bCs/>
          <w:sz w:val="26"/>
          <w:szCs w:val="26"/>
        </w:rPr>
        <w:t>,</w:t>
      </w:r>
      <w:r w:rsidRPr="003C3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 целью увеличения доходов бюджета УКМО, а также принимая во внимание рост недоимки по арендной плате за земельные участки, рассматривать на заседаниях профильных комиссий</w:t>
      </w:r>
      <w:r w:rsidR="00B45D0E">
        <w:rPr>
          <w:bCs/>
          <w:sz w:val="26"/>
          <w:szCs w:val="26"/>
        </w:rPr>
        <w:t xml:space="preserve"> Думы</w:t>
      </w:r>
      <w:r>
        <w:rPr>
          <w:bCs/>
          <w:sz w:val="26"/>
          <w:szCs w:val="26"/>
        </w:rPr>
        <w:t xml:space="preserve">, заседаниях Думы вопросы по увеличению доходов от использования </w:t>
      </w:r>
      <w:r w:rsidR="006E4DEC">
        <w:rPr>
          <w:bCs/>
          <w:sz w:val="26"/>
          <w:szCs w:val="26"/>
        </w:rPr>
        <w:t xml:space="preserve">имущества, в том числе </w:t>
      </w:r>
      <w:r>
        <w:rPr>
          <w:bCs/>
          <w:sz w:val="26"/>
          <w:szCs w:val="26"/>
        </w:rPr>
        <w:t xml:space="preserve">земельных участков УКМО. </w:t>
      </w:r>
    </w:p>
    <w:p w14:paraId="31267867" w14:textId="77777777" w:rsidR="00DB170F" w:rsidRDefault="00DB170F" w:rsidP="00CB6410">
      <w:pPr>
        <w:ind w:firstLine="540"/>
        <w:jc w:val="both"/>
        <w:rPr>
          <w:bCs/>
          <w:sz w:val="26"/>
          <w:szCs w:val="26"/>
        </w:rPr>
      </w:pPr>
    </w:p>
    <w:p w14:paraId="66FE3105" w14:textId="77777777" w:rsidR="00DB170F" w:rsidRPr="004135BE" w:rsidRDefault="00DB170F" w:rsidP="00DB170F">
      <w:pPr>
        <w:ind w:firstLine="709"/>
        <w:jc w:val="both"/>
        <w:rPr>
          <w:bCs/>
          <w:sz w:val="26"/>
          <w:szCs w:val="26"/>
          <w:lang w:eastAsia="en-US"/>
        </w:rPr>
      </w:pPr>
      <w:r w:rsidRPr="004135BE">
        <w:rPr>
          <w:bCs/>
          <w:sz w:val="26"/>
          <w:szCs w:val="26"/>
          <w:lang w:eastAsia="en-US"/>
        </w:rPr>
        <w:t xml:space="preserve">КСК УКМО направить в адрес Комитета </w:t>
      </w:r>
      <w:r w:rsidRPr="004135BE">
        <w:rPr>
          <w:sz w:val="26"/>
          <w:szCs w:val="26"/>
        </w:rPr>
        <w:t>по управлению муниципальным имуществом Усть-Кутского муниципального образования Представление:</w:t>
      </w:r>
    </w:p>
    <w:p w14:paraId="6054D2C3" w14:textId="3462108D" w:rsidR="00DB170F" w:rsidRDefault="00DB170F" w:rsidP="00DB17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35BE">
        <w:rPr>
          <w:sz w:val="26"/>
          <w:szCs w:val="26"/>
          <w:lang w:eastAsia="en-US"/>
        </w:rPr>
        <w:t xml:space="preserve">- в части </w:t>
      </w:r>
      <w:r w:rsidR="00CD3A7B">
        <w:rPr>
          <w:sz w:val="26"/>
          <w:szCs w:val="26"/>
          <w:lang w:eastAsia="en-US"/>
        </w:rPr>
        <w:t xml:space="preserve">организации </w:t>
      </w:r>
      <w:r w:rsidR="00CD3A7B" w:rsidRPr="00093526">
        <w:rPr>
          <w:color w:val="222222"/>
          <w:sz w:val="26"/>
          <w:szCs w:val="26"/>
        </w:rPr>
        <w:t>Аналитическ</w:t>
      </w:r>
      <w:r w:rsidR="00CD3A7B">
        <w:rPr>
          <w:color w:val="222222"/>
          <w:sz w:val="26"/>
          <w:szCs w:val="26"/>
        </w:rPr>
        <w:t>ого</w:t>
      </w:r>
      <w:r w:rsidR="00CD3A7B" w:rsidRPr="00093526">
        <w:rPr>
          <w:color w:val="222222"/>
          <w:sz w:val="26"/>
          <w:szCs w:val="26"/>
        </w:rPr>
        <w:t xml:space="preserve"> учет</w:t>
      </w:r>
      <w:r w:rsidR="00CD3A7B">
        <w:rPr>
          <w:color w:val="222222"/>
          <w:sz w:val="26"/>
          <w:szCs w:val="26"/>
        </w:rPr>
        <w:t>а</w:t>
      </w:r>
      <w:r w:rsidR="00CD3A7B" w:rsidRPr="00093526">
        <w:rPr>
          <w:color w:val="222222"/>
          <w:sz w:val="26"/>
          <w:szCs w:val="26"/>
        </w:rPr>
        <w:t xml:space="preserve"> по счет</w:t>
      </w:r>
      <w:r w:rsidR="00CD3A7B">
        <w:rPr>
          <w:color w:val="222222"/>
          <w:sz w:val="26"/>
          <w:szCs w:val="26"/>
        </w:rPr>
        <w:t xml:space="preserve">ам </w:t>
      </w:r>
      <w:hyperlink r:id="rId15" w:history="1">
        <w:r w:rsidR="009B2CE4" w:rsidRPr="00343EC0">
          <w:rPr>
            <w:rFonts w:eastAsiaTheme="minorHAnsi"/>
            <w:sz w:val="26"/>
            <w:szCs w:val="26"/>
            <w:lang w:eastAsia="en-US"/>
          </w:rPr>
          <w:t>10300</w:t>
        </w:r>
      </w:hyperlink>
      <w:r w:rsidR="009B2CE4">
        <w:rPr>
          <w:rFonts w:eastAsiaTheme="minorHAnsi"/>
          <w:sz w:val="26"/>
          <w:szCs w:val="26"/>
          <w:lang w:eastAsia="en-US"/>
        </w:rPr>
        <w:t xml:space="preserve"> «Непроизведенные активы», 10800 «Нефинансовые активы имущества казны»;</w:t>
      </w:r>
    </w:p>
    <w:p w14:paraId="1ECA5C5E" w14:textId="65C23317" w:rsidR="00D71D34" w:rsidRDefault="009B2CE4" w:rsidP="00D71D3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 части </w:t>
      </w:r>
      <w:r w:rsidR="00D71D34">
        <w:rPr>
          <w:rFonts w:eastAsiaTheme="minorHAnsi"/>
          <w:sz w:val="26"/>
          <w:szCs w:val="26"/>
          <w:lang w:eastAsia="en-US"/>
        </w:rPr>
        <w:t xml:space="preserve">приведения отдельных положений Учетной политики КУМИ УКМО в соответствии с требованиями нормативных правовых актов, а также </w:t>
      </w:r>
      <w:r w:rsidR="00F0770F">
        <w:rPr>
          <w:rFonts w:eastAsiaTheme="minorHAnsi"/>
          <w:sz w:val="26"/>
          <w:szCs w:val="26"/>
          <w:lang w:eastAsia="en-US"/>
        </w:rPr>
        <w:t>с</w:t>
      </w:r>
      <w:r w:rsidR="00D71D34" w:rsidRPr="00D71D34">
        <w:rPr>
          <w:rFonts w:eastAsiaTheme="minorHAnsi"/>
          <w:sz w:val="26"/>
          <w:szCs w:val="26"/>
          <w:lang w:eastAsia="en-US"/>
        </w:rPr>
        <w:t>формир</w:t>
      </w:r>
      <w:r w:rsidR="00F0770F">
        <w:rPr>
          <w:rFonts w:eastAsiaTheme="minorHAnsi"/>
          <w:sz w:val="26"/>
          <w:szCs w:val="26"/>
          <w:lang w:eastAsia="en-US"/>
        </w:rPr>
        <w:t>ова</w:t>
      </w:r>
      <w:r w:rsidR="00D71D34" w:rsidRPr="00D71D34">
        <w:rPr>
          <w:rFonts w:eastAsiaTheme="minorHAnsi"/>
          <w:sz w:val="26"/>
          <w:szCs w:val="26"/>
          <w:lang w:eastAsia="en-US"/>
        </w:rPr>
        <w:t>т</w:t>
      </w:r>
      <w:r w:rsidR="00F0770F">
        <w:rPr>
          <w:rFonts w:eastAsiaTheme="minorHAnsi"/>
          <w:sz w:val="26"/>
          <w:szCs w:val="26"/>
          <w:lang w:eastAsia="en-US"/>
        </w:rPr>
        <w:t>ь</w:t>
      </w:r>
      <w:r w:rsidR="00D71D34" w:rsidRPr="00D71D34">
        <w:rPr>
          <w:rFonts w:eastAsiaTheme="minorHAnsi"/>
          <w:sz w:val="26"/>
          <w:szCs w:val="26"/>
          <w:lang w:eastAsia="en-US"/>
        </w:rPr>
        <w:t xml:space="preserve"> </w:t>
      </w:r>
      <w:r w:rsidR="004C689F">
        <w:rPr>
          <w:rFonts w:eastAsiaTheme="minorHAnsi"/>
          <w:sz w:val="26"/>
          <w:szCs w:val="26"/>
          <w:lang w:eastAsia="en-US"/>
        </w:rPr>
        <w:t>У</w:t>
      </w:r>
      <w:r w:rsidR="00D71D34" w:rsidRPr="00D71D34">
        <w:rPr>
          <w:rFonts w:eastAsiaTheme="minorHAnsi"/>
          <w:sz w:val="26"/>
          <w:szCs w:val="26"/>
          <w:lang w:eastAsia="en-US"/>
        </w:rPr>
        <w:t>четную политику исходя из особенностей структуры</w:t>
      </w:r>
      <w:r w:rsidR="00F0770F">
        <w:rPr>
          <w:rFonts w:eastAsiaTheme="minorHAnsi"/>
          <w:sz w:val="26"/>
          <w:szCs w:val="26"/>
          <w:lang w:eastAsia="en-US"/>
        </w:rPr>
        <w:t xml:space="preserve"> Комитета;</w:t>
      </w:r>
    </w:p>
    <w:p w14:paraId="7AC116DF" w14:textId="7169180E" w:rsidR="00F0770F" w:rsidRDefault="00F0770F" w:rsidP="00D71D34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 части пересмотра </w:t>
      </w:r>
      <w:r w:rsidR="00A2520B" w:rsidRPr="00A2520B">
        <w:rPr>
          <w:rFonts w:eastAsiaTheme="minorHAnsi"/>
          <w:bCs/>
          <w:sz w:val="26"/>
          <w:szCs w:val="26"/>
          <w:lang w:eastAsia="en-US"/>
        </w:rPr>
        <w:t>арендн</w:t>
      </w:r>
      <w:r w:rsidR="00A2520B">
        <w:rPr>
          <w:rFonts w:eastAsiaTheme="minorHAnsi"/>
          <w:bCs/>
          <w:sz w:val="26"/>
          <w:szCs w:val="26"/>
          <w:lang w:eastAsia="en-US"/>
        </w:rPr>
        <w:t>ой платы</w:t>
      </w:r>
      <w:r w:rsidR="00A2520B" w:rsidRPr="00A2520B">
        <w:rPr>
          <w:rFonts w:eastAsiaTheme="minorHAnsi"/>
          <w:bCs/>
          <w:sz w:val="26"/>
          <w:szCs w:val="26"/>
          <w:lang w:eastAsia="en-US"/>
        </w:rPr>
        <w:t xml:space="preserve"> по Договорам аренды земельных участков с учетом кадастровой стоимости земельных участков, утвержденных Постановлением Правительства Иркутской области от 25.11.2022 №924-пп</w:t>
      </w:r>
      <w:r w:rsidR="0038107C">
        <w:rPr>
          <w:rFonts w:eastAsiaTheme="minorHAnsi"/>
          <w:bCs/>
          <w:sz w:val="26"/>
          <w:szCs w:val="26"/>
          <w:lang w:eastAsia="en-US"/>
        </w:rPr>
        <w:t>;</w:t>
      </w:r>
    </w:p>
    <w:p w14:paraId="67CCCC7E" w14:textId="4E7980C9" w:rsidR="0038107C" w:rsidRPr="00D71D34" w:rsidRDefault="0038107C" w:rsidP="00D71D3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в части </w:t>
      </w:r>
      <w:r w:rsidR="001A0DA1">
        <w:rPr>
          <w:rFonts w:eastAsiaTheme="minorHAnsi"/>
          <w:bCs/>
          <w:sz w:val="26"/>
          <w:szCs w:val="26"/>
          <w:lang w:eastAsia="en-US"/>
        </w:rPr>
        <w:t xml:space="preserve">принятия действенных мер по </w:t>
      </w:r>
      <w:r>
        <w:rPr>
          <w:rFonts w:eastAsiaTheme="minorHAnsi"/>
          <w:bCs/>
          <w:sz w:val="26"/>
          <w:szCs w:val="26"/>
          <w:lang w:eastAsia="en-US"/>
        </w:rPr>
        <w:t>улучшени</w:t>
      </w:r>
      <w:r w:rsidR="001A0DA1">
        <w:rPr>
          <w:rFonts w:eastAsiaTheme="minorHAnsi"/>
          <w:bCs/>
          <w:sz w:val="26"/>
          <w:szCs w:val="26"/>
          <w:lang w:eastAsia="en-US"/>
        </w:rPr>
        <w:t>ю</w:t>
      </w:r>
      <w:r>
        <w:rPr>
          <w:rFonts w:eastAsiaTheme="minorHAnsi"/>
          <w:bCs/>
          <w:sz w:val="26"/>
          <w:szCs w:val="26"/>
          <w:lang w:eastAsia="en-US"/>
        </w:rPr>
        <w:t xml:space="preserve"> претензионно-исковой работы по взысканию задолженности по арендной плате за земельные участки.</w:t>
      </w:r>
    </w:p>
    <w:p w14:paraId="0BA89C16" w14:textId="06202040" w:rsidR="003C39A5" w:rsidRPr="0038107C" w:rsidRDefault="00D71D34" w:rsidP="003810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5433AF5B" w14:textId="136F6846" w:rsidR="00595A27" w:rsidRDefault="00595A27" w:rsidP="00B67992">
      <w:pPr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95A27">
        <w:rPr>
          <w:sz w:val="26"/>
          <w:szCs w:val="26"/>
        </w:rPr>
        <w:t xml:space="preserve">КСК УКМО </w:t>
      </w:r>
      <w:r>
        <w:rPr>
          <w:sz w:val="26"/>
          <w:szCs w:val="26"/>
        </w:rPr>
        <w:t>подготовить проект Протокола о совершении админист</w:t>
      </w:r>
      <w:r w:rsidR="00C0147E">
        <w:rPr>
          <w:sz w:val="26"/>
          <w:szCs w:val="26"/>
        </w:rPr>
        <w:t xml:space="preserve">ративного правонарушения по ст. </w:t>
      </w:r>
      <w:r w:rsidR="00C0147E" w:rsidRPr="00F35B45">
        <w:rPr>
          <w:rFonts w:eastAsiaTheme="minorHAnsi"/>
          <w:sz w:val="26"/>
          <w:szCs w:val="26"/>
          <w:lang w:eastAsia="en-US"/>
        </w:rPr>
        <w:t>15.15.6 КоАП «Нарушение требований к бюджетному (бухгалтерскому) учету, в том числе к составлению, представлению бюджетной, бухгалтерской (финансовой) отчетности»</w:t>
      </w:r>
      <w:r w:rsidR="00B45D0E">
        <w:rPr>
          <w:rFonts w:eastAsiaTheme="minorHAnsi"/>
          <w:sz w:val="26"/>
          <w:szCs w:val="26"/>
          <w:lang w:eastAsia="en-US"/>
        </w:rPr>
        <w:t>.</w:t>
      </w:r>
    </w:p>
    <w:p w14:paraId="3353083A" w14:textId="77777777" w:rsidR="00B45D0E" w:rsidRPr="00595A27" w:rsidRDefault="00B45D0E" w:rsidP="00B67992">
      <w:pPr>
        <w:spacing w:before="260"/>
        <w:ind w:firstLine="540"/>
        <w:contextualSpacing/>
        <w:jc w:val="both"/>
        <w:rPr>
          <w:sz w:val="26"/>
          <w:szCs w:val="26"/>
        </w:rPr>
      </w:pPr>
    </w:p>
    <w:p w14:paraId="4C700F86" w14:textId="77777777" w:rsidR="00DB170F" w:rsidRPr="004135BE" w:rsidRDefault="00DB170F" w:rsidP="00DB170F">
      <w:pPr>
        <w:jc w:val="both"/>
        <w:rPr>
          <w:bCs/>
          <w:sz w:val="26"/>
          <w:szCs w:val="26"/>
          <w:lang w:eastAsia="en-US"/>
        </w:rPr>
      </w:pPr>
      <w:r w:rsidRPr="004135BE">
        <w:rPr>
          <w:bCs/>
          <w:sz w:val="26"/>
          <w:szCs w:val="26"/>
          <w:lang w:eastAsia="en-US"/>
        </w:rPr>
        <w:t>Направить настоящий Отчет:</w:t>
      </w:r>
    </w:p>
    <w:p w14:paraId="021058FB" w14:textId="77777777" w:rsidR="00DB170F" w:rsidRPr="004135BE" w:rsidRDefault="00DB170F" w:rsidP="00DB170F">
      <w:pPr>
        <w:ind w:firstLine="709"/>
        <w:jc w:val="both"/>
        <w:rPr>
          <w:bCs/>
          <w:sz w:val="26"/>
          <w:szCs w:val="26"/>
          <w:lang w:eastAsia="en-US"/>
        </w:rPr>
      </w:pPr>
      <w:r w:rsidRPr="004135BE">
        <w:rPr>
          <w:bCs/>
          <w:sz w:val="26"/>
          <w:szCs w:val="26"/>
          <w:lang w:eastAsia="en-US"/>
        </w:rPr>
        <w:t xml:space="preserve">- </w:t>
      </w:r>
      <w:r>
        <w:rPr>
          <w:bCs/>
          <w:sz w:val="26"/>
          <w:szCs w:val="26"/>
          <w:lang w:eastAsia="en-US"/>
        </w:rPr>
        <w:t>М</w:t>
      </w:r>
      <w:r w:rsidRPr="004135BE">
        <w:rPr>
          <w:bCs/>
          <w:sz w:val="26"/>
          <w:szCs w:val="26"/>
          <w:lang w:eastAsia="en-US"/>
        </w:rPr>
        <w:t>эру Усть-Кутского муниципального образования;</w:t>
      </w:r>
    </w:p>
    <w:p w14:paraId="48324BBB" w14:textId="77777777" w:rsidR="00DB170F" w:rsidRPr="004135BE" w:rsidRDefault="00DB170F" w:rsidP="00DB170F">
      <w:pPr>
        <w:ind w:firstLine="709"/>
        <w:jc w:val="both"/>
        <w:rPr>
          <w:bCs/>
          <w:sz w:val="26"/>
          <w:szCs w:val="26"/>
          <w:lang w:eastAsia="en-US"/>
        </w:rPr>
      </w:pPr>
      <w:r w:rsidRPr="004135BE">
        <w:rPr>
          <w:bCs/>
          <w:sz w:val="26"/>
          <w:szCs w:val="26"/>
          <w:lang w:eastAsia="en-US"/>
        </w:rPr>
        <w:t>- в Думу Усть-Кутского муниципального образования;</w:t>
      </w:r>
    </w:p>
    <w:p w14:paraId="4C9027C4" w14:textId="140AE606" w:rsidR="00DB170F" w:rsidRPr="004135BE" w:rsidRDefault="00DB170F" w:rsidP="00DB170F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 КУМИ УКМО.</w:t>
      </w:r>
    </w:p>
    <w:p w14:paraId="1A7C5A1D" w14:textId="77777777" w:rsidR="00DB170F" w:rsidRPr="003C39A5" w:rsidRDefault="00DB170F" w:rsidP="00B67992">
      <w:pPr>
        <w:spacing w:before="260"/>
        <w:ind w:firstLine="540"/>
        <w:contextualSpacing/>
        <w:jc w:val="both"/>
        <w:rPr>
          <w:b/>
          <w:sz w:val="26"/>
          <w:szCs w:val="26"/>
        </w:rPr>
      </w:pPr>
    </w:p>
    <w:p w14:paraId="0F9A19AD" w14:textId="77777777" w:rsidR="003D2E97" w:rsidRDefault="003D2E97" w:rsidP="000D6550">
      <w:pPr>
        <w:ind w:firstLine="540"/>
        <w:jc w:val="both"/>
        <w:rPr>
          <w:bCs/>
          <w:sz w:val="26"/>
          <w:szCs w:val="26"/>
        </w:rPr>
      </w:pPr>
    </w:p>
    <w:p w14:paraId="7FB3CB92" w14:textId="551BA3A0" w:rsidR="003C500D" w:rsidRPr="008E5CCA" w:rsidRDefault="002B4C17" w:rsidP="000D6550">
      <w:pPr>
        <w:ind w:firstLine="540"/>
        <w:jc w:val="both"/>
        <w:rPr>
          <w:sz w:val="26"/>
          <w:szCs w:val="26"/>
        </w:rPr>
      </w:pPr>
      <w:r w:rsidRPr="008E5CCA">
        <w:rPr>
          <w:sz w:val="26"/>
          <w:szCs w:val="26"/>
        </w:rPr>
        <w:t>Председатель КСК УКМО</w:t>
      </w:r>
      <w:r w:rsidRPr="008E5CCA">
        <w:rPr>
          <w:sz w:val="26"/>
          <w:szCs w:val="26"/>
        </w:rPr>
        <w:tab/>
      </w:r>
      <w:r w:rsidRPr="008E5CCA">
        <w:rPr>
          <w:sz w:val="26"/>
          <w:szCs w:val="26"/>
        </w:rPr>
        <w:tab/>
      </w:r>
      <w:r w:rsidRPr="008E5CCA">
        <w:rPr>
          <w:sz w:val="26"/>
          <w:szCs w:val="26"/>
        </w:rPr>
        <w:tab/>
      </w:r>
      <w:r w:rsidRPr="008E5CCA">
        <w:rPr>
          <w:sz w:val="26"/>
          <w:szCs w:val="26"/>
        </w:rPr>
        <w:tab/>
      </w:r>
      <w:r w:rsidR="002A5967">
        <w:rPr>
          <w:sz w:val="26"/>
          <w:szCs w:val="26"/>
        </w:rPr>
        <w:t xml:space="preserve">           </w:t>
      </w:r>
      <w:r w:rsidRPr="008E5CCA">
        <w:rPr>
          <w:sz w:val="26"/>
          <w:szCs w:val="26"/>
        </w:rPr>
        <w:t>О.В. Промыслова</w:t>
      </w:r>
    </w:p>
    <w:p w14:paraId="5F6C1A75" w14:textId="77777777" w:rsidR="002B4C17" w:rsidRPr="008E5CCA" w:rsidRDefault="002B4C17" w:rsidP="001A338D">
      <w:pPr>
        <w:overflowPunct w:val="0"/>
        <w:jc w:val="both"/>
        <w:textAlignment w:val="baseline"/>
        <w:rPr>
          <w:sz w:val="26"/>
          <w:szCs w:val="26"/>
        </w:rPr>
      </w:pPr>
    </w:p>
    <w:p w14:paraId="623486C4" w14:textId="6B1ADCA5" w:rsidR="00424C55" w:rsidRPr="008E5CCA" w:rsidRDefault="00732583" w:rsidP="001A338D">
      <w:pPr>
        <w:overflowPunct w:val="0"/>
        <w:jc w:val="both"/>
        <w:textAlignment w:val="baseline"/>
        <w:rPr>
          <w:sz w:val="26"/>
          <w:szCs w:val="26"/>
        </w:rPr>
      </w:pPr>
      <w:r w:rsidRPr="008E5CCA">
        <w:rPr>
          <w:sz w:val="26"/>
          <w:szCs w:val="26"/>
        </w:rPr>
        <w:t>Заместитель п</w:t>
      </w:r>
      <w:r w:rsidR="00FA3F87" w:rsidRPr="008E5CCA">
        <w:rPr>
          <w:sz w:val="26"/>
          <w:szCs w:val="26"/>
        </w:rPr>
        <w:t>редседател</w:t>
      </w:r>
      <w:r w:rsidRPr="008E5CCA">
        <w:rPr>
          <w:sz w:val="26"/>
          <w:szCs w:val="26"/>
        </w:rPr>
        <w:t>я</w:t>
      </w:r>
      <w:r w:rsidR="00FA3F87" w:rsidRPr="008E5CCA">
        <w:rPr>
          <w:sz w:val="26"/>
          <w:szCs w:val="26"/>
        </w:rPr>
        <w:t xml:space="preserve"> КСК УКМО</w:t>
      </w:r>
      <w:r w:rsidR="00FA3F87" w:rsidRPr="008E5CCA">
        <w:rPr>
          <w:sz w:val="26"/>
          <w:szCs w:val="26"/>
        </w:rPr>
        <w:tab/>
      </w:r>
      <w:r w:rsidR="003F03CC" w:rsidRPr="008E5CCA">
        <w:rPr>
          <w:sz w:val="26"/>
          <w:szCs w:val="26"/>
        </w:rPr>
        <w:t xml:space="preserve">       </w:t>
      </w:r>
      <w:r w:rsidR="0097015E" w:rsidRPr="008E5CCA">
        <w:rPr>
          <w:sz w:val="26"/>
          <w:szCs w:val="26"/>
        </w:rPr>
        <w:tab/>
        <w:t xml:space="preserve">     </w:t>
      </w:r>
      <w:r w:rsidR="002B4C17" w:rsidRPr="008E5CCA">
        <w:rPr>
          <w:sz w:val="26"/>
          <w:szCs w:val="26"/>
        </w:rPr>
        <w:t xml:space="preserve">    </w:t>
      </w:r>
      <w:r w:rsidR="0097015E" w:rsidRPr="008E5CCA">
        <w:rPr>
          <w:sz w:val="26"/>
          <w:szCs w:val="26"/>
        </w:rPr>
        <w:t xml:space="preserve">  </w:t>
      </w:r>
      <w:r w:rsidR="00B36254" w:rsidRPr="008E5CCA">
        <w:rPr>
          <w:sz w:val="26"/>
          <w:szCs w:val="26"/>
        </w:rPr>
        <w:t>Н.С. Смирнова</w:t>
      </w:r>
    </w:p>
    <w:p w14:paraId="1D5C74C1" w14:textId="77777777" w:rsidR="003F03CC" w:rsidRPr="008E5CCA" w:rsidRDefault="003F03CC" w:rsidP="001A338D">
      <w:pPr>
        <w:overflowPunct w:val="0"/>
        <w:jc w:val="both"/>
        <w:textAlignment w:val="baseline"/>
        <w:rPr>
          <w:sz w:val="26"/>
          <w:szCs w:val="26"/>
        </w:rPr>
      </w:pPr>
    </w:p>
    <w:sectPr w:rsidR="003F03CC" w:rsidRPr="008E5CCA" w:rsidSect="00810F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24314" w14:textId="77777777" w:rsidR="00E851B9" w:rsidRDefault="00E851B9" w:rsidP="00BE0E2B">
      <w:r>
        <w:separator/>
      </w:r>
    </w:p>
  </w:endnote>
  <w:endnote w:type="continuationSeparator" w:id="0">
    <w:p w14:paraId="041BC6C2" w14:textId="77777777" w:rsidR="00E851B9" w:rsidRDefault="00E851B9" w:rsidP="00B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4E83" w14:textId="77777777" w:rsidR="009F74E3" w:rsidRDefault="009F74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6D53" w14:textId="77777777" w:rsidR="009F74E3" w:rsidRDefault="009F74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9668" w14:textId="77777777" w:rsidR="009F74E3" w:rsidRDefault="009F74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F0E0E" w14:textId="77777777" w:rsidR="00E851B9" w:rsidRDefault="00E851B9" w:rsidP="00BE0E2B">
      <w:r>
        <w:separator/>
      </w:r>
    </w:p>
  </w:footnote>
  <w:footnote w:type="continuationSeparator" w:id="0">
    <w:p w14:paraId="4C36E3B8" w14:textId="77777777" w:rsidR="00E851B9" w:rsidRDefault="00E851B9" w:rsidP="00BE0E2B">
      <w:r>
        <w:continuationSeparator/>
      </w:r>
    </w:p>
  </w:footnote>
  <w:footnote w:id="1">
    <w:p w14:paraId="7D5FA6A0" w14:textId="33E4DC36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- КСК УКМО</w:t>
      </w:r>
    </w:p>
  </w:footnote>
  <w:footnote w:id="2">
    <w:p w14:paraId="382893E8" w14:textId="50F5BE08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- </w:t>
      </w:r>
      <w:r w:rsidRPr="002344B9">
        <w:t>КУМИ УКМО</w:t>
      </w:r>
      <w:r>
        <w:t>, Комитет</w:t>
      </w:r>
    </w:p>
  </w:footnote>
  <w:footnote w:id="3">
    <w:p w14:paraId="3C007914" w14:textId="0FCB4E4C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- УКМО</w:t>
      </w:r>
    </w:p>
  </w:footnote>
  <w:footnote w:id="4">
    <w:p w14:paraId="2E59BC19" w14:textId="67788D88" w:rsidR="009F74E3" w:rsidRDefault="009F74E3">
      <w:pPr>
        <w:pStyle w:val="af3"/>
      </w:pPr>
      <w:r>
        <w:rPr>
          <w:rStyle w:val="af5"/>
        </w:rPr>
        <w:footnoteRef/>
      </w:r>
      <w:r>
        <w:t xml:space="preserve"> Положение о КУМИ УКМО</w:t>
      </w:r>
    </w:p>
  </w:footnote>
  <w:footnote w:id="5">
    <w:p w14:paraId="673EDDFA" w14:textId="46A5A411" w:rsidR="009F74E3" w:rsidRDefault="009F74E3">
      <w:pPr>
        <w:pStyle w:val="af3"/>
      </w:pPr>
      <w:r>
        <w:rPr>
          <w:rStyle w:val="af5"/>
        </w:rPr>
        <w:footnoteRef/>
      </w:r>
      <w:r>
        <w:t xml:space="preserve"> </w:t>
      </w:r>
      <w:r w:rsidRPr="0029640E">
        <w:t>Федеральны</w:t>
      </w:r>
      <w:r>
        <w:t>й</w:t>
      </w:r>
      <w:r w:rsidRPr="0029640E">
        <w:t xml:space="preserve"> закон от 06.10.2003 №131-ФЗ «Об общих принципах организации местного самоуправления в Российской Федерации»</w:t>
      </w:r>
    </w:p>
  </w:footnote>
  <w:footnote w:id="6">
    <w:p w14:paraId="4CC4F34B" w14:textId="46DF0891" w:rsidR="009F74E3" w:rsidRDefault="009F74E3" w:rsidP="00847E7B">
      <w:pPr>
        <w:pStyle w:val="af3"/>
      </w:pPr>
      <w:r>
        <w:rPr>
          <w:rStyle w:val="af5"/>
        </w:rPr>
        <w:footnoteRef/>
      </w:r>
      <w:r>
        <w:t xml:space="preserve"> далее – Земельный кодекс, ЗК РФ</w:t>
      </w:r>
    </w:p>
  </w:footnote>
  <w:footnote w:id="7">
    <w:p w14:paraId="0B9C633C" w14:textId="0EF022AF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– Порядок ведения реестра</w:t>
      </w:r>
    </w:p>
  </w:footnote>
  <w:footnote w:id="8">
    <w:p w14:paraId="1B80C0C4" w14:textId="1CE0F58C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далее- Постановление №582</w:t>
      </w:r>
    </w:p>
  </w:footnote>
  <w:footnote w:id="9">
    <w:p w14:paraId="6348C08F" w14:textId="7D6064A5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– Постановление ИО №601-пп</w:t>
      </w:r>
    </w:p>
  </w:footnote>
  <w:footnote w:id="10">
    <w:p w14:paraId="100AFB8A" w14:textId="45EBE3FC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– Приказ №424</w:t>
      </w:r>
    </w:p>
  </w:footnote>
  <w:footnote w:id="11">
    <w:p w14:paraId="2EE64FF0" w14:textId="07AF730F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– Инструкция №157н</w:t>
      </w:r>
    </w:p>
  </w:footnote>
  <w:footnote w:id="12">
    <w:p w14:paraId="721F606E" w14:textId="2AD2AC7F" w:rsidR="009F74E3" w:rsidRDefault="009F74E3">
      <w:pPr>
        <w:pStyle w:val="af3"/>
      </w:pPr>
      <w:r>
        <w:rPr>
          <w:rStyle w:val="af5"/>
        </w:rPr>
        <w:footnoteRef/>
      </w:r>
      <w:r>
        <w:t xml:space="preserve"> </w:t>
      </w:r>
      <w:r w:rsidRPr="0058792D">
        <w:t>Постановление Правительства И</w:t>
      </w:r>
      <w:r>
        <w:t>ркутской области от 26.11.2020 №969-пп «</w:t>
      </w:r>
      <w:r w:rsidRPr="0058792D">
        <w:t xml:space="preserve">Об утверждении результатов определения кадастровой стоимости земельных участков в составе земель населенных пунктов, земель лесного фонда, земель особо охраняемых территорий и объектов на территории Иркутской области и средних уровней кадастровой стоимости земельных участков в составе земель населенных пунктов, земель лесного фонда, земель особо охраняемых территорий и объектов по муниципальным районам и городским округам </w:t>
      </w:r>
      <w:r>
        <w:t>на территории Иркутской области» (по состоянию на 01.01.2020 г.)</w:t>
      </w:r>
    </w:p>
  </w:footnote>
  <w:footnote w:id="13">
    <w:p w14:paraId="52B1B867" w14:textId="7E7FD79F" w:rsidR="009F74E3" w:rsidRDefault="009F74E3">
      <w:pPr>
        <w:pStyle w:val="af3"/>
      </w:pPr>
      <w:r>
        <w:rPr>
          <w:rStyle w:val="af5"/>
        </w:rPr>
        <w:footnoteRef/>
      </w:r>
      <w:r>
        <w:t xml:space="preserve"> далее – Постановление Администрации УКМО №470-п</w:t>
      </w:r>
    </w:p>
  </w:footnote>
  <w:footnote w:id="14">
    <w:p w14:paraId="17594B72" w14:textId="77777777" w:rsidR="009F74E3" w:rsidRPr="00A60752" w:rsidRDefault="009F74E3" w:rsidP="0000097D">
      <w:pPr>
        <w:pStyle w:val="af3"/>
      </w:pPr>
      <w:r w:rsidRPr="00A60752">
        <w:rPr>
          <w:rStyle w:val="af5"/>
        </w:rPr>
        <w:footnoteRef/>
      </w:r>
      <w:r w:rsidRPr="00A60752">
        <w:t>Общи</w:t>
      </w:r>
      <w:r>
        <w:t>е требования</w:t>
      </w:r>
    </w:p>
  </w:footnote>
  <w:footnote w:id="15">
    <w:p w14:paraId="1F8D8A0D" w14:textId="77777777" w:rsidR="009F74E3" w:rsidRPr="00C02DD5" w:rsidRDefault="009F74E3" w:rsidP="00836B0E">
      <w:pPr>
        <w:pStyle w:val="af3"/>
      </w:pPr>
      <w:r>
        <w:rPr>
          <w:rStyle w:val="af5"/>
        </w:rPr>
        <w:footnoteRef/>
      </w:r>
      <w:r>
        <w:t xml:space="preserve"> Классификатор нарушений, выявляемых в ходе внешнего государственного аудита (контроля)</w:t>
      </w:r>
      <w:r w:rsidRPr="00C02DD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(</w:t>
      </w:r>
      <w:r w:rsidRPr="00C02DD5">
        <w:t>Утвержден</w:t>
      </w:r>
    </w:p>
    <w:p w14:paraId="13F5E93F" w14:textId="77777777" w:rsidR="009F74E3" w:rsidRPr="00C02DD5" w:rsidRDefault="009F74E3" w:rsidP="00836B0E">
      <w:pPr>
        <w:pStyle w:val="af3"/>
      </w:pPr>
      <w:r>
        <w:t xml:space="preserve">постановлением Коллегии Счетной палаты Российской Федерации </w:t>
      </w:r>
      <w:r w:rsidRPr="00C02DD5">
        <w:t>от 21 декабря 20</w:t>
      </w:r>
      <w:r>
        <w:t>21 г. №</w:t>
      </w:r>
      <w:r w:rsidRPr="00C02DD5">
        <w:t>14ПК</w:t>
      </w:r>
      <w:r>
        <w:t>)</w:t>
      </w:r>
    </w:p>
    <w:p w14:paraId="2D97BD29" w14:textId="15C9477E" w:rsidR="009F74E3" w:rsidRDefault="009F74E3">
      <w:pPr>
        <w:pStyle w:val="af3"/>
      </w:pPr>
    </w:p>
  </w:footnote>
  <w:footnote w:id="16">
    <w:p w14:paraId="1BFA566A" w14:textId="77777777" w:rsidR="009F74E3" w:rsidRDefault="009F74E3" w:rsidP="009545C2">
      <w:pPr>
        <w:pStyle w:val="af3"/>
      </w:pPr>
      <w:r>
        <w:rPr>
          <w:rStyle w:val="af5"/>
        </w:rPr>
        <w:footnoteRef/>
      </w:r>
      <w:r>
        <w:t xml:space="preserve"> </w:t>
      </w:r>
      <w:r w:rsidRPr="001600E8">
        <w:t>Федеральный закон от 06.12.2011 № 402-ФЗ «О бухгалтерском учете»</w:t>
      </w:r>
    </w:p>
    <w:p w14:paraId="0CE7C7C4" w14:textId="70BF90DB" w:rsidR="009F74E3" w:rsidRDefault="009F74E3">
      <w:pPr>
        <w:pStyle w:val="af3"/>
      </w:pPr>
    </w:p>
  </w:footnote>
  <w:footnote w:id="17">
    <w:p w14:paraId="4A4AF03A" w14:textId="77777777" w:rsidR="009F74E3" w:rsidRDefault="009F74E3" w:rsidP="00FA1AE8">
      <w:pPr>
        <w:pStyle w:val="af3"/>
      </w:pPr>
      <w:r>
        <w:rPr>
          <w:rStyle w:val="af5"/>
        </w:rPr>
        <w:footnoteRef/>
      </w:r>
      <w:r>
        <w:t xml:space="preserve"> «</w:t>
      </w:r>
      <w:r w:rsidRPr="00EF74BE">
        <w:t>Кодекс Российской Федерации об а</w:t>
      </w:r>
      <w:r>
        <w:t>дминистративных правонарушениях» от 30.12.2001 №</w:t>
      </w:r>
      <w:r w:rsidRPr="00EF74BE">
        <w:t xml:space="preserve">195-ФЗ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408E" w14:textId="77777777" w:rsidR="009F74E3" w:rsidRDefault="009F74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588994"/>
      <w:docPartObj>
        <w:docPartGallery w:val="Page Numbers (Top of Page)"/>
        <w:docPartUnique/>
      </w:docPartObj>
    </w:sdtPr>
    <w:sdtContent>
      <w:p w14:paraId="7B42633B" w14:textId="77777777" w:rsidR="009F74E3" w:rsidRDefault="009F74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95">
          <w:rPr>
            <w:noProof/>
          </w:rPr>
          <w:t>2</w:t>
        </w:r>
        <w:r>
          <w:fldChar w:fldCharType="end"/>
        </w:r>
      </w:p>
    </w:sdtContent>
  </w:sdt>
  <w:p w14:paraId="3CE5D395" w14:textId="77777777" w:rsidR="009F74E3" w:rsidRDefault="009F74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7358" w14:textId="77777777" w:rsidR="009F74E3" w:rsidRDefault="009F74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6657E47"/>
    <w:multiLevelType w:val="hybridMultilevel"/>
    <w:tmpl w:val="8B50F966"/>
    <w:lvl w:ilvl="0" w:tplc="19C4C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71E09"/>
    <w:multiLevelType w:val="multilevel"/>
    <w:tmpl w:val="3850A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1B297F"/>
    <w:multiLevelType w:val="hybridMultilevel"/>
    <w:tmpl w:val="1A50CD98"/>
    <w:lvl w:ilvl="0" w:tplc="6564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4B39"/>
    <w:multiLevelType w:val="hybridMultilevel"/>
    <w:tmpl w:val="0EE00B4E"/>
    <w:lvl w:ilvl="0" w:tplc="BE8C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705E1"/>
    <w:multiLevelType w:val="hybridMultilevel"/>
    <w:tmpl w:val="9954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4955"/>
    <w:multiLevelType w:val="multilevel"/>
    <w:tmpl w:val="21C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00388"/>
    <w:multiLevelType w:val="multilevel"/>
    <w:tmpl w:val="43404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A6F1B5C"/>
    <w:multiLevelType w:val="multilevel"/>
    <w:tmpl w:val="AD38E6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F907488"/>
    <w:multiLevelType w:val="multilevel"/>
    <w:tmpl w:val="B88A36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>
    <w:nsid w:val="338C3A6F"/>
    <w:multiLevelType w:val="hybridMultilevel"/>
    <w:tmpl w:val="5AD06E9E"/>
    <w:lvl w:ilvl="0" w:tplc="D346D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E3384"/>
    <w:multiLevelType w:val="hybridMultilevel"/>
    <w:tmpl w:val="CFFED5C0"/>
    <w:lvl w:ilvl="0" w:tplc="61AC9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D"/>
    <w:rsid w:val="000004FB"/>
    <w:rsid w:val="00000508"/>
    <w:rsid w:val="0000097D"/>
    <w:rsid w:val="00001992"/>
    <w:rsid w:val="000019F4"/>
    <w:rsid w:val="00002091"/>
    <w:rsid w:val="00002A92"/>
    <w:rsid w:val="00002D14"/>
    <w:rsid w:val="00003713"/>
    <w:rsid w:val="000046F5"/>
    <w:rsid w:val="00004863"/>
    <w:rsid w:val="00004A72"/>
    <w:rsid w:val="000060D1"/>
    <w:rsid w:val="00006157"/>
    <w:rsid w:val="00006B9E"/>
    <w:rsid w:val="00007770"/>
    <w:rsid w:val="00007A23"/>
    <w:rsid w:val="000102AE"/>
    <w:rsid w:val="000107A6"/>
    <w:rsid w:val="00010BAB"/>
    <w:rsid w:val="00010D45"/>
    <w:rsid w:val="00010D6C"/>
    <w:rsid w:val="00012490"/>
    <w:rsid w:val="0001270B"/>
    <w:rsid w:val="0001297C"/>
    <w:rsid w:val="00012C9F"/>
    <w:rsid w:val="0001313F"/>
    <w:rsid w:val="00013A2A"/>
    <w:rsid w:val="00013AA4"/>
    <w:rsid w:val="00013EB8"/>
    <w:rsid w:val="000154B4"/>
    <w:rsid w:val="00015BB4"/>
    <w:rsid w:val="00015C10"/>
    <w:rsid w:val="0001605D"/>
    <w:rsid w:val="00020620"/>
    <w:rsid w:val="00022209"/>
    <w:rsid w:val="0002278B"/>
    <w:rsid w:val="00023C4A"/>
    <w:rsid w:val="000267B4"/>
    <w:rsid w:val="00026B01"/>
    <w:rsid w:val="0003095D"/>
    <w:rsid w:val="000309E1"/>
    <w:rsid w:val="00030D37"/>
    <w:rsid w:val="00030D99"/>
    <w:rsid w:val="00031221"/>
    <w:rsid w:val="00032414"/>
    <w:rsid w:val="00033268"/>
    <w:rsid w:val="00035A67"/>
    <w:rsid w:val="00035E2F"/>
    <w:rsid w:val="0003685C"/>
    <w:rsid w:val="00036FA6"/>
    <w:rsid w:val="0004057A"/>
    <w:rsid w:val="0004092A"/>
    <w:rsid w:val="00040AA3"/>
    <w:rsid w:val="00040FF9"/>
    <w:rsid w:val="000413D1"/>
    <w:rsid w:val="0004203C"/>
    <w:rsid w:val="000425AE"/>
    <w:rsid w:val="000438DE"/>
    <w:rsid w:val="000453B8"/>
    <w:rsid w:val="000463FE"/>
    <w:rsid w:val="00046B69"/>
    <w:rsid w:val="00046EBE"/>
    <w:rsid w:val="0005004F"/>
    <w:rsid w:val="00050867"/>
    <w:rsid w:val="00050A5A"/>
    <w:rsid w:val="00050AB1"/>
    <w:rsid w:val="00051E3E"/>
    <w:rsid w:val="00052099"/>
    <w:rsid w:val="00052161"/>
    <w:rsid w:val="00052923"/>
    <w:rsid w:val="00053BB7"/>
    <w:rsid w:val="00054191"/>
    <w:rsid w:val="00054214"/>
    <w:rsid w:val="000543D0"/>
    <w:rsid w:val="00054F30"/>
    <w:rsid w:val="00055363"/>
    <w:rsid w:val="00055533"/>
    <w:rsid w:val="00056E7B"/>
    <w:rsid w:val="000608E9"/>
    <w:rsid w:val="0006108F"/>
    <w:rsid w:val="00062460"/>
    <w:rsid w:val="000628A4"/>
    <w:rsid w:val="00063062"/>
    <w:rsid w:val="000636C2"/>
    <w:rsid w:val="00063F34"/>
    <w:rsid w:val="000652E7"/>
    <w:rsid w:val="00065DDA"/>
    <w:rsid w:val="00065E3A"/>
    <w:rsid w:val="00066184"/>
    <w:rsid w:val="00066486"/>
    <w:rsid w:val="000665EA"/>
    <w:rsid w:val="0006797F"/>
    <w:rsid w:val="00070320"/>
    <w:rsid w:val="000707AA"/>
    <w:rsid w:val="00071CEA"/>
    <w:rsid w:val="00071D78"/>
    <w:rsid w:val="00071EB1"/>
    <w:rsid w:val="00072531"/>
    <w:rsid w:val="000731FE"/>
    <w:rsid w:val="00073BF2"/>
    <w:rsid w:val="00073D8D"/>
    <w:rsid w:val="00074206"/>
    <w:rsid w:val="000751E2"/>
    <w:rsid w:val="0007676B"/>
    <w:rsid w:val="00076EFF"/>
    <w:rsid w:val="00076F47"/>
    <w:rsid w:val="00077578"/>
    <w:rsid w:val="000803CF"/>
    <w:rsid w:val="0008052F"/>
    <w:rsid w:val="00080A55"/>
    <w:rsid w:val="000816D4"/>
    <w:rsid w:val="0008268B"/>
    <w:rsid w:val="00082812"/>
    <w:rsid w:val="0008339D"/>
    <w:rsid w:val="000834FB"/>
    <w:rsid w:val="00084225"/>
    <w:rsid w:val="000843AD"/>
    <w:rsid w:val="00084B46"/>
    <w:rsid w:val="00085312"/>
    <w:rsid w:val="00086C8E"/>
    <w:rsid w:val="00086E32"/>
    <w:rsid w:val="00087C34"/>
    <w:rsid w:val="00087ED6"/>
    <w:rsid w:val="00090109"/>
    <w:rsid w:val="000920F7"/>
    <w:rsid w:val="0009257B"/>
    <w:rsid w:val="00092F38"/>
    <w:rsid w:val="000931D9"/>
    <w:rsid w:val="00093526"/>
    <w:rsid w:val="00093AF3"/>
    <w:rsid w:val="000941A5"/>
    <w:rsid w:val="0009487B"/>
    <w:rsid w:val="00094DD9"/>
    <w:rsid w:val="000955B3"/>
    <w:rsid w:val="00095DB1"/>
    <w:rsid w:val="00096147"/>
    <w:rsid w:val="0009729E"/>
    <w:rsid w:val="00097538"/>
    <w:rsid w:val="000A0957"/>
    <w:rsid w:val="000A0ED1"/>
    <w:rsid w:val="000A0EDF"/>
    <w:rsid w:val="000A130F"/>
    <w:rsid w:val="000A14C2"/>
    <w:rsid w:val="000A360B"/>
    <w:rsid w:val="000A36EB"/>
    <w:rsid w:val="000A3A8D"/>
    <w:rsid w:val="000A3C56"/>
    <w:rsid w:val="000A3E74"/>
    <w:rsid w:val="000A509C"/>
    <w:rsid w:val="000B0086"/>
    <w:rsid w:val="000B036D"/>
    <w:rsid w:val="000B1589"/>
    <w:rsid w:val="000B3368"/>
    <w:rsid w:val="000B3A04"/>
    <w:rsid w:val="000B427B"/>
    <w:rsid w:val="000B4284"/>
    <w:rsid w:val="000B571E"/>
    <w:rsid w:val="000B58C2"/>
    <w:rsid w:val="000B6C0E"/>
    <w:rsid w:val="000B6CBA"/>
    <w:rsid w:val="000C00C1"/>
    <w:rsid w:val="000C09D7"/>
    <w:rsid w:val="000C0C8B"/>
    <w:rsid w:val="000C19FC"/>
    <w:rsid w:val="000C1A67"/>
    <w:rsid w:val="000C1F59"/>
    <w:rsid w:val="000C20A1"/>
    <w:rsid w:val="000C20D2"/>
    <w:rsid w:val="000C23E7"/>
    <w:rsid w:val="000C25AB"/>
    <w:rsid w:val="000C31FB"/>
    <w:rsid w:val="000C34C3"/>
    <w:rsid w:val="000C3BA8"/>
    <w:rsid w:val="000C4104"/>
    <w:rsid w:val="000C5744"/>
    <w:rsid w:val="000C5D6B"/>
    <w:rsid w:val="000C6119"/>
    <w:rsid w:val="000C6171"/>
    <w:rsid w:val="000C64BB"/>
    <w:rsid w:val="000C7966"/>
    <w:rsid w:val="000C79C8"/>
    <w:rsid w:val="000D019B"/>
    <w:rsid w:val="000D035D"/>
    <w:rsid w:val="000D0914"/>
    <w:rsid w:val="000D1171"/>
    <w:rsid w:val="000D2077"/>
    <w:rsid w:val="000D29A0"/>
    <w:rsid w:val="000D2B3E"/>
    <w:rsid w:val="000D319D"/>
    <w:rsid w:val="000D5DC6"/>
    <w:rsid w:val="000D5DE2"/>
    <w:rsid w:val="000D6550"/>
    <w:rsid w:val="000D6E98"/>
    <w:rsid w:val="000E08D4"/>
    <w:rsid w:val="000E1598"/>
    <w:rsid w:val="000E15BE"/>
    <w:rsid w:val="000E18C9"/>
    <w:rsid w:val="000E1963"/>
    <w:rsid w:val="000E2129"/>
    <w:rsid w:val="000E25DB"/>
    <w:rsid w:val="000E25E6"/>
    <w:rsid w:val="000E41EF"/>
    <w:rsid w:val="000E453C"/>
    <w:rsid w:val="000E4653"/>
    <w:rsid w:val="000E4E4F"/>
    <w:rsid w:val="000E5BD3"/>
    <w:rsid w:val="000E5E92"/>
    <w:rsid w:val="000E6C66"/>
    <w:rsid w:val="000E6CD6"/>
    <w:rsid w:val="000E761C"/>
    <w:rsid w:val="000E794D"/>
    <w:rsid w:val="000E7A44"/>
    <w:rsid w:val="000F03D3"/>
    <w:rsid w:val="000F136E"/>
    <w:rsid w:val="000F1FB7"/>
    <w:rsid w:val="000F27CC"/>
    <w:rsid w:val="000F35BA"/>
    <w:rsid w:val="000F3968"/>
    <w:rsid w:val="000F3D7A"/>
    <w:rsid w:val="000F3E2D"/>
    <w:rsid w:val="000F4432"/>
    <w:rsid w:val="000F4CFE"/>
    <w:rsid w:val="000F4EB0"/>
    <w:rsid w:val="000F6828"/>
    <w:rsid w:val="000F742A"/>
    <w:rsid w:val="000F790A"/>
    <w:rsid w:val="001005EC"/>
    <w:rsid w:val="00100EAC"/>
    <w:rsid w:val="00101121"/>
    <w:rsid w:val="0010147C"/>
    <w:rsid w:val="0010269B"/>
    <w:rsid w:val="001028E1"/>
    <w:rsid w:val="00102A09"/>
    <w:rsid w:val="00102E82"/>
    <w:rsid w:val="001030E5"/>
    <w:rsid w:val="0010376F"/>
    <w:rsid w:val="001037FD"/>
    <w:rsid w:val="001039B8"/>
    <w:rsid w:val="00104CBA"/>
    <w:rsid w:val="00104F52"/>
    <w:rsid w:val="0010505D"/>
    <w:rsid w:val="0010548F"/>
    <w:rsid w:val="001055CB"/>
    <w:rsid w:val="00105BE2"/>
    <w:rsid w:val="001067B8"/>
    <w:rsid w:val="00107B94"/>
    <w:rsid w:val="00110C21"/>
    <w:rsid w:val="00111935"/>
    <w:rsid w:val="00111F94"/>
    <w:rsid w:val="00112474"/>
    <w:rsid w:val="0011279C"/>
    <w:rsid w:val="00113135"/>
    <w:rsid w:val="00113608"/>
    <w:rsid w:val="00113865"/>
    <w:rsid w:val="00113B1B"/>
    <w:rsid w:val="00113B6D"/>
    <w:rsid w:val="00114174"/>
    <w:rsid w:val="0011532F"/>
    <w:rsid w:val="001168C1"/>
    <w:rsid w:val="00116989"/>
    <w:rsid w:val="00116E36"/>
    <w:rsid w:val="001208D1"/>
    <w:rsid w:val="00121810"/>
    <w:rsid w:val="00121EDE"/>
    <w:rsid w:val="0012210C"/>
    <w:rsid w:val="00122193"/>
    <w:rsid w:val="00123140"/>
    <w:rsid w:val="0012323F"/>
    <w:rsid w:val="00123A2C"/>
    <w:rsid w:val="00124422"/>
    <w:rsid w:val="001255F7"/>
    <w:rsid w:val="0012572A"/>
    <w:rsid w:val="00127026"/>
    <w:rsid w:val="0012762A"/>
    <w:rsid w:val="00127DB5"/>
    <w:rsid w:val="001314C5"/>
    <w:rsid w:val="00132382"/>
    <w:rsid w:val="001329F4"/>
    <w:rsid w:val="00133401"/>
    <w:rsid w:val="00134FA9"/>
    <w:rsid w:val="00137DEA"/>
    <w:rsid w:val="00140368"/>
    <w:rsid w:val="001405F7"/>
    <w:rsid w:val="001405FF"/>
    <w:rsid w:val="001408C2"/>
    <w:rsid w:val="0014096F"/>
    <w:rsid w:val="00140CCE"/>
    <w:rsid w:val="001418AE"/>
    <w:rsid w:val="0014362E"/>
    <w:rsid w:val="00143B1D"/>
    <w:rsid w:val="00143B5A"/>
    <w:rsid w:val="00143E1E"/>
    <w:rsid w:val="00143FDC"/>
    <w:rsid w:val="00144DF8"/>
    <w:rsid w:val="001450F2"/>
    <w:rsid w:val="00145839"/>
    <w:rsid w:val="001459DF"/>
    <w:rsid w:val="0014658C"/>
    <w:rsid w:val="00146770"/>
    <w:rsid w:val="00146DF8"/>
    <w:rsid w:val="00146F00"/>
    <w:rsid w:val="001478EB"/>
    <w:rsid w:val="00150CB7"/>
    <w:rsid w:val="00153150"/>
    <w:rsid w:val="001531DD"/>
    <w:rsid w:val="0015347D"/>
    <w:rsid w:val="00154D3E"/>
    <w:rsid w:val="00155146"/>
    <w:rsid w:val="0015587B"/>
    <w:rsid w:val="00155AC8"/>
    <w:rsid w:val="00156E54"/>
    <w:rsid w:val="00157440"/>
    <w:rsid w:val="00157784"/>
    <w:rsid w:val="001579FE"/>
    <w:rsid w:val="001600E8"/>
    <w:rsid w:val="00160125"/>
    <w:rsid w:val="0016161F"/>
    <w:rsid w:val="0016194F"/>
    <w:rsid w:val="0016263E"/>
    <w:rsid w:val="0016275E"/>
    <w:rsid w:val="001656DA"/>
    <w:rsid w:val="00166572"/>
    <w:rsid w:val="00166762"/>
    <w:rsid w:val="00167122"/>
    <w:rsid w:val="0016720D"/>
    <w:rsid w:val="00167C0B"/>
    <w:rsid w:val="0017005D"/>
    <w:rsid w:val="001701ED"/>
    <w:rsid w:val="0017290E"/>
    <w:rsid w:val="00173A13"/>
    <w:rsid w:val="00174CF7"/>
    <w:rsid w:val="00174F8B"/>
    <w:rsid w:val="00174FAD"/>
    <w:rsid w:val="001754A0"/>
    <w:rsid w:val="00175626"/>
    <w:rsid w:val="00175EF5"/>
    <w:rsid w:val="001762FF"/>
    <w:rsid w:val="00176A9A"/>
    <w:rsid w:val="00176D65"/>
    <w:rsid w:val="00177310"/>
    <w:rsid w:val="00177E4A"/>
    <w:rsid w:val="001804FB"/>
    <w:rsid w:val="001806EA"/>
    <w:rsid w:val="00181293"/>
    <w:rsid w:val="00181728"/>
    <w:rsid w:val="001825FD"/>
    <w:rsid w:val="0018262A"/>
    <w:rsid w:val="001827A9"/>
    <w:rsid w:val="00182E40"/>
    <w:rsid w:val="00182FBE"/>
    <w:rsid w:val="00182FDC"/>
    <w:rsid w:val="00183CF3"/>
    <w:rsid w:val="001847A1"/>
    <w:rsid w:val="00184BF3"/>
    <w:rsid w:val="001851FE"/>
    <w:rsid w:val="001854D7"/>
    <w:rsid w:val="0018566D"/>
    <w:rsid w:val="00185D31"/>
    <w:rsid w:val="00186149"/>
    <w:rsid w:val="00191362"/>
    <w:rsid w:val="0019207F"/>
    <w:rsid w:val="00192A59"/>
    <w:rsid w:val="00192D83"/>
    <w:rsid w:val="00192E81"/>
    <w:rsid w:val="00192F39"/>
    <w:rsid w:val="001937E3"/>
    <w:rsid w:val="00193B4B"/>
    <w:rsid w:val="001956AD"/>
    <w:rsid w:val="001957E6"/>
    <w:rsid w:val="00195936"/>
    <w:rsid w:val="0019599F"/>
    <w:rsid w:val="00195A20"/>
    <w:rsid w:val="00196A95"/>
    <w:rsid w:val="00197052"/>
    <w:rsid w:val="0019738F"/>
    <w:rsid w:val="001A0DA1"/>
    <w:rsid w:val="001A10EA"/>
    <w:rsid w:val="001A197E"/>
    <w:rsid w:val="001A1DA6"/>
    <w:rsid w:val="001A2439"/>
    <w:rsid w:val="001A2762"/>
    <w:rsid w:val="001A292E"/>
    <w:rsid w:val="001A338D"/>
    <w:rsid w:val="001A3660"/>
    <w:rsid w:val="001A3EA8"/>
    <w:rsid w:val="001A4951"/>
    <w:rsid w:val="001A497F"/>
    <w:rsid w:val="001A4FFA"/>
    <w:rsid w:val="001A58FD"/>
    <w:rsid w:val="001A5EFB"/>
    <w:rsid w:val="001A66F0"/>
    <w:rsid w:val="001A7248"/>
    <w:rsid w:val="001A742B"/>
    <w:rsid w:val="001B02F1"/>
    <w:rsid w:val="001B138D"/>
    <w:rsid w:val="001B22DA"/>
    <w:rsid w:val="001B2848"/>
    <w:rsid w:val="001B3ABF"/>
    <w:rsid w:val="001B4CF5"/>
    <w:rsid w:val="001B507D"/>
    <w:rsid w:val="001B5830"/>
    <w:rsid w:val="001B61EE"/>
    <w:rsid w:val="001C0667"/>
    <w:rsid w:val="001C0879"/>
    <w:rsid w:val="001C0A49"/>
    <w:rsid w:val="001C1098"/>
    <w:rsid w:val="001C1CAD"/>
    <w:rsid w:val="001C2289"/>
    <w:rsid w:val="001C23FE"/>
    <w:rsid w:val="001C2701"/>
    <w:rsid w:val="001C39FE"/>
    <w:rsid w:val="001C3A52"/>
    <w:rsid w:val="001C507D"/>
    <w:rsid w:val="001C54E2"/>
    <w:rsid w:val="001C617E"/>
    <w:rsid w:val="001C6230"/>
    <w:rsid w:val="001C63BA"/>
    <w:rsid w:val="001C644F"/>
    <w:rsid w:val="001C6D46"/>
    <w:rsid w:val="001D0101"/>
    <w:rsid w:val="001D26C1"/>
    <w:rsid w:val="001D290E"/>
    <w:rsid w:val="001D2EFA"/>
    <w:rsid w:val="001D401C"/>
    <w:rsid w:val="001D4418"/>
    <w:rsid w:val="001D4C88"/>
    <w:rsid w:val="001D518F"/>
    <w:rsid w:val="001D54B9"/>
    <w:rsid w:val="001D5504"/>
    <w:rsid w:val="001D574F"/>
    <w:rsid w:val="001D6E18"/>
    <w:rsid w:val="001D75B4"/>
    <w:rsid w:val="001E0049"/>
    <w:rsid w:val="001E1A55"/>
    <w:rsid w:val="001E22C6"/>
    <w:rsid w:val="001E28FF"/>
    <w:rsid w:val="001E2D73"/>
    <w:rsid w:val="001E3B3F"/>
    <w:rsid w:val="001E4ED4"/>
    <w:rsid w:val="001E50FC"/>
    <w:rsid w:val="001E52A0"/>
    <w:rsid w:val="001E55B5"/>
    <w:rsid w:val="001E5A21"/>
    <w:rsid w:val="001E6515"/>
    <w:rsid w:val="001E6C96"/>
    <w:rsid w:val="001E6D19"/>
    <w:rsid w:val="001F1237"/>
    <w:rsid w:val="001F1B3D"/>
    <w:rsid w:val="001F36D0"/>
    <w:rsid w:val="001F3CA8"/>
    <w:rsid w:val="001F4289"/>
    <w:rsid w:val="001F47E7"/>
    <w:rsid w:val="001F4B0F"/>
    <w:rsid w:val="001F51BC"/>
    <w:rsid w:val="001F5241"/>
    <w:rsid w:val="001F5620"/>
    <w:rsid w:val="001F6089"/>
    <w:rsid w:val="001F6805"/>
    <w:rsid w:val="001F6F9B"/>
    <w:rsid w:val="001F7041"/>
    <w:rsid w:val="001F7B74"/>
    <w:rsid w:val="0020036F"/>
    <w:rsid w:val="00201C99"/>
    <w:rsid w:val="002020A7"/>
    <w:rsid w:val="002028EB"/>
    <w:rsid w:val="00203BBE"/>
    <w:rsid w:val="00203DD7"/>
    <w:rsid w:val="0020487C"/>
    <w:rsid w:val="00204CBE"/>
    <w:rsid w:val="00205652"/>
    <w:rsid w:val="0020594F"/>
    <w:rsid w:val="00205DCC"/>
    <w:rsid w:val="00205F8E"/>
    <w:rsid w:val="002067A9"/>
    <w:rsid w:val="00206821"/>
    <w:rsid w:val="00206BDE"/>
    <w:rsid w:val="00206E7C"/>
    <w:rsid w:val="00207862"/>
    <w:rsid w:val="00207FAE"/>
    <w:rsid w:val="00210041"/>
    <w:rsid w:val="00210D53"/>
    <w:rsid w:val="002123F7"/>
    <w:rsid w:val="00212480"/>
    <w:rsid w:val="00212555"/>
    <w:rsid w:val="00212805"/>
    <w:rsid w:val="0021294D"/>
    <w:rsid w:val="00212AA2"/>
    <w:rsid w:val="0021443B"/>
    <w:rsid w:val="00214F5A"/>
    <w:rsid w:val="00215236"/>
    <w:rsid w:val="00215A78"/>
    <w:rsid w:val="00216426"/>
    <w:rsid w:val="00216846"/>
    <w:rsid w:val="00216A4B"/>
    <w:rsid w:val="0021708F"/>
    <w:rsid w:val="00217667"/>
    <w:rsid w:val="002213CD"/>
    <w:rsid w:val="0022150F"/>
    <w:rsid w:val="002217C8"/>
    <w:rsid w:val="00222546"/>
    <w:rsid w:val="00222AEF"/>
    <w:rsid w:val="00222FF3"/>
    <w:rsid w:val="0022309F"/>
    <w:rsid w:val="00223EC6"/>
    <w:rsid w:val="0022481E"/>
    <w:rsid w:val="00224D33"/>
    <w:rsid w:val="00225072"/>
    <w:rsid w:val="0022609F"/>
    <w:rsid w:val="00226D2A"/>
    <w:rsid w:val="002272CF"/>
    <w:rsid w:val="00232E1F"/>
    <w:rsid w:val="00233024"/>
    <w:rsid w:val="0023350F"/>
    <w:rsid w:val="002341C1"/>
    <w:rsid w:val="0023429E"/>
    <w:rsid w:val="00234354"/>
    <w:rsid w:val="002344B9"/>
    <w:rsid w:val="00234C86"/>
    <w:rsid w:val="002350D9"/>
    <w:rsid w:val="00235BD2"/>
    <w:rsid w:val="00236E78"/>
    <w:rsid w:val="00236F7B"/>
    <w:rsid w:val="00237004"/>
    <w:rsid w:val="00237086"/>
    <w:rsid w:val="00237B68"/>
    <w:rsid w:val="00237C95"/>
    <w:rsid w:val="00240AF4"/>
    <w:rsid w:val="00241A33"/>
    <w:rsid w:val="00241C2B"/>
    <w:rsid w:val="00242239"/>
    <w:rsid w:val="00242367"/>
    <w:rsid w:val="00243A98"/>
    <w:rsid w:val="0024416F"/>
    <w:rsid w:val="00244599"/>
    <w:rsid w:val="002452E0"/>
    <w:rsid w:val="0024572B"/>
    <w:rsid w:val="00246E4C"/>
    <w:rsid w:val="00247176"/>
    <w:rsid w:val="0025066D"/>
    <w:rsid w:val="00251D83"/>
    <w:rsid w:val="00252780"/>
    <w:rsid w:val="00252895"/>
    <w:rsid w:val="00252A96"/>
    <w:rsid w:val="00253473"/>
    <w:rsid w:val="002536F7"/>
    <w:rsid w:val="00254A78"/>
    <w:rsid w:val="00254B5B"/>
    <w:rsid w:val="002572D5"/>
    <w:rsid w:val="0025790F"/>
    <w:rsid w:val="00257A73"/>
    <w:rsid w:val="00260C8C"/>
    <w:rsid w:val="00260E36"/>
    <w:rsid w:val="00263CE4"/>
    <w:rsid w:val="002640E3"/>
    <w:rsid w:val="00264831"/>
    <w:rsid w:val="00265475"/>
    <w:rsid w:val="002661F3"/>
    <w:rsid w:val="00266A42"/>
    <w:rsid w:val="00267686"/>
    <w:rsid w:val="00267C6A"/>
    <w:rsid w:val="00267DB1"/>
    <w:rsid w:val="0027077B"/>
    <w:rsid w:val="00270DD4"/>
    <w:rsid w:val="00270E5E"/>
    <w:rsid w:val="002717E7"/>
    <w:rsid w:val="00272C98"/>
    <w:rsid w:val="00272DD5"/>
    <w:rsid w:val="0027345C"/>
    <w:rsid w:val="00273641"/>
    <w:rsid w:val="00273CD4"/>
    <w:rsid w:val="002747CE"/>
    <w:rsid w:val="002754D7"/>
    <w:rsid w:val="00276839"/>
    <w:rsid w:val="00277A85"/>
    <w:rsid w:val="00277C7D"/>
    <w:rsid w:val="00280537"/>
    <w:rsid w:val="002808D9"/>
    <w:rsid w:val="00280CDC"/>
    <w:rsid w:val="002816A2"/>
    <w:rsid w:val="00281E3D"/>
    <w:rsid w:val="002823C4"/>
    <w:rsid w:val="00282DF5"/>
    <w:rsid w:val="002835E1"/>
    <w:rsid w:val="00283A18"/>
    <w:rsid w:val="00283B0B"/>
    <w:rsid w:val="00283CA9"/>
    <w:rsid w:val="0028417D"/>
    <w:rsid w:val="00284F9E"/>
    <w:rsid w:val="00286ACB"/>
    <w:rsid w:val="00290BEB"/>
    <w:rsid w:val="0029141A"/>
    <w:rsid w:val="00291A16"/>
    <w:rsid w:val="00291E7C"/>
    <w:rsid w:val="0029321A"/>
    <w:rsid w:val="00294110"/>
    <w:rsid w:val="0029457E"/>
    <w:rsid w:val="00295B61"/>
    <w:rsid w:val="0029640E"/>
    <w:rsid w:val="00296BAB"/>
    <w:rsid w:val="00297131"/>
    <w:rsid w:val="002A012C"/>
    <w:rsid w:val="002A0B72"/>
    <w:rsid w:val="002A1499"/>
    <w:rsid w:val="002A1505"/>
    <w:rsid w:val="002A1E44"/>
    <w:rsid w:val="002A26EB"/>
    <w:rsid w:val="002A2C30"/>
    <w:rsid w:val="002A2F2C"/>
    <w:rsid w:val="002A2F50"/>
    <w:rsid w:val="002A3CC4"/>
    <w:rsid w:val="002A3D72"/>
    <w:rsid w:val="002A54C6"/>
    <w:rsid w:val="002A568F"/>
    <w:rsid w:val="002A5967"/>
    <w:rsid w:val="002A5E22"/>
    <w:rsid w:val="002A6073"/>
    <w:rsid w:val="002A67E6"/>
    <w:rsid w:val="002A7E52"/>
    <w:rsid w:val="002B068A"/>
    <w:rsid w:val="002B0763"/>
    <w:rsid w:val="002B0E11"/>
    <w:rsid w:val="002B1144"/>
    <w:rsid w:val="002B14DC"/>
    <w:rsid w:val="002B1733"/>
    <w:rsid w:val="002B1F74"/>
    <w:rsid w:val="002B2622"/>
    <w:rsid w:val="002B2B2C"/>
    <w:rsid w:val="002B31C9"/>
    <w:rsid w:val="002B446F"/>
    <w:rsid w:val="002B458C"/>
    <w:rsid w:val="002B4BB3"/>
    <w:rsid w:val="002B4C17"/>
    <w:rsid w:val="002B5461"/>
    <w:rsid w:val="002B5FFC"/>
    <w:rsid w:val="002B6965"/>
    <w:rsid w:val="002B6B0F"/>
    <w:rsid w:val="002B714E"/>
    <w:rsid w:val="002B73E6"/>
    <w:rsid w:val="002B77FB"/>
    <w:rsid w:val="002C0217"/>
    <w:rsid w:val="002C0767"/>
    <w:rsid w:val="002C1624"/>
    <w:rsid w:val="002C3264"/>
    <w:rsid w:val="002C3501"/>
    <w:rsid w:val="002C3CDD"/>
    <w:rsid w:val="002C3FE3"/>
    <w:rsid w:val="002C4AC3"/>
    <w:rsid w:val="002C4CD8"/>
    <w:rsid w:val="002C6427"/>
    <w:rsid w:val="002C6881"/>
    <w:rsid w:val="002C6F69"/>
    <w:rsid w:val="002C75E7"/>
    <w:rsid w:val="002C7C3F"/>
    <w:rsid w:val="002D0F8C"/>
    <w:rsid w:val="002D1515"/>
    <w:rsid w:val="002D3187"/>
    <w:rsid w:val="002D35B5"/>
    <w:rsid w:val="002D368D"/>
    <w:rsid w:val="002D3FA8"/>
    <w:rsid w:val="002D436D"/>
    <w:rsid w:val="002D44D6"/>
    <w:rsid w:val="002D4FC1"/>
    <w:rsid w:val="002D5AFC"/>
    <w:rsid w:val="002D64DD"/>
    <w:rsid w:val="002D6C43"/>
    <w:rsid w:val="002D73B9"/>
    <w:rsid w:val="002D7A8B"/>
    <w:rsid w:val="002E03CE"/>
    <w:rsid w:val="002E0A21"/>
    <w:rsid w:val="002E26AC"/>
    <w:rsid w:val="002E2D7E"/>
    <w:rsid w:val="002E304B"/>
    <w:rsid w:val="002E4E32"/>
    <w:rsid w:val="002E6BFC"/>
    <w:rsid w:val="002E6FBE"/>
    <w:rsid w:val="002E70EA"/>
    <w:rsid w:val="002E728B"/>
    <w:rsid w:val="002E7640"/>
    <w:rsid w:val="002E7B0F"/>
    <w:rsid w:val="002F020C"/>
    <w:rsid w:val="002F1720"/>
    <w:rsid w:val="002F215E"/>
    <w:rsid w:val="002F21B7"/>
    <w:rsid w:val="002F3EBC"/>
    <w:rsid w:val="002F426C"/>
    <w:rsid w:val="002F439F"/>
    <w:rsid w:val="002F4470"/>
    <w:rsid w:val="002F5348"/>
    <w:rsid w:val="002F6810"/>
    <w:rsid w:val="002F6B41"/>
    <w:rsid w:val="002F6FBC"/>
    <w:rsid w:val="003019BF"/>
    <w:rsid w:val="00302CE2"/>
    <w:rsid w:val="00303020"/>
    <w:rsid w:val="00303DFC"/>
    <w:rsid w:val="00303F9E"/>
    <w:rsid w:val="00306711"/>
    <w:rsid w:val="00306941"/>
    <w:rsid w:val="00306DF5"/>
    <w:rsid w:val="0030718A"/>
    <w:rsid w:val="00310B7E"/>
    <w:rsid w:val="00310B8F"/>
    <w:rsid w:val="00310E03"/>
    <w:rsid w:val="00311500"/>
    <w:rsid w:val="00311624"/>
    <w:rsid w:val="00311BBD"/>
    <w:rsid w:val="00311FF3"/>
    <w:rsid w:val="00311FFD"/>
    <w:rsid w:val="003127A2"/>
    <w:rsid w:val="00312DB6"/>
    <w:rsid w:val="00312EC4"/>
    <w:rsid w:val="00312EFE"/>
    <w:rsid w:val="00313ACF"/>
    <w:rsid w:val="00314115"/>
    <w:rsid w:val="00314281"/>
    <w:rsid w:val="003142D6"/>
    <w:rsid w:val="00314338"/>
    <w:rsid w:val="00314371"/>
    <w:rsid w:val="0031454C"/>
    <w:rsid w:val="0031479B"/>
    <w:rsid w:val="003147B7"/>
    <w:rsid w:val="00314A33"/>
    <w:rsid w:val="003168D6"/>
    <w:rsid w:val="00316C2E"/>
    <w:rsid w:val="003177D7"/>
    <w:rsid w:val="00317DF4"/>
    <w:rsid w:val="00320326"/>
    <w:rsid w:val="00321E89"/>
    <w:rsid w:val="00322CA0"/>
    <w:rsid w:val="0032319A"/>
    <w:rsid w:val="003250B5"/>
    <w:rsid w:val="003256F1"/>
    <w:rsid w:val="00326070"/>
    <w:rsid w:val="0032711D"/>
    <w:rsid w:val="00327A40"/>
    <w:rsid w:val="003307F0"/>
    <w:rsid w:val="003326E5"/>
    <w:rsid w:val="00333BF1"/>
    <w:rsid w:val="00333E0F"/>
    <w:rsid w:val="00334DC7"/>
    <w:rsid w:val="00335C4E"/>
    <w:rsid w:val="00335E0C"/>
    <w:rsid w:val="00337228"/>
    <w:rsid w:val="003374CE"/>
    <w:rsid w:val="00337F0B"/>
    <w:rsid w:val="00340783"/>
    <w:rsid w:val="00340873"/>
    <w:rsid w:val="003421DB"/>
    <w:rsid w:val="00342D06"/>
    <w:rsid w:val="00342DD3"/>
    <w:rsid w:val="00343249"/>
    <w:rsid w:val="00343624"/>
    <w:rsid w:val="003436B6"/>
    <w:rsid w:val="00343BF4"/>
    <w:rsid w:val="00343EC0"/>
    <w:rsid w:val="00344B4E"/>
    <w:rsid w:val="00345925"/>
    <w:rsid w:val="00346CBB"/>
    <w:rsid w:val="003475B5"/>
    <w:rsid w:val="003509C7"/>
    <w:rsid w:val="0035212F"/>
    <w:rsid w:val="00352201"/>
    <w:rsid w:val="003526F3"/>
    <w:rsid w:val="00353156"/>
    <w:rsid w:val="0035341B"/>
    <w:rsid w:val="00353C6D"/>
    <w:rsid w:val="00353EE4"/>
    <w:rsid w:val="00353F8E"/>
    <w:rsid w:val="00354D44"/>
    <w:rsid w:val="00355825"/>
    <w:rsid w:val="00355AED"/>
    <w:rsid w:val="00355F94"/>
    <w:rsid w:val="00356618"/>
    <w:rsid w:val="00357EF6"/>
    <w:rsid w:val="003602F8"/>
    <w:rsid w:val="003603F2"/>
    <w:rsid w:val="00360716"/>
    <w:rsid w:val="003613BA"/>
    <w:rsid w:val="0036174C"/>
    <w:rsid w:val="00361D49"/>
    <w:rsid w:val="00362017"/>
    <w:rsid w:val="00362074"/>
    <w:rsid w:val="00362CD5"/>
    <w:rsid w:val="00363FC7"/>
    <w:rsid w:val="0036432F"/>
    <w:rsid w:val="00364865"/>
    <w:rsid w:val="0036565B"/>
    <w:rsid w:val="003659D0"/>
    <w:rsid w:val="00365AE2"/>
    <w:rsid w:val="00366EAE"/>
    <w:rsid w:val="00367785"/>
    <w:rsid w:val="00370711"/>
    <w:rsid w:val="003709AB"/>
    <w:rsid w:val="00370A95"/>
    <w:rsid w:val="00371402"/>
    <w:rsid w:val="00371CD2"/>
    <w:rsid w:val="00372851"/>
    <w:rsid w:val="00372B2F"/>
    <w:rsid w:val="0037334E"/>
    <w:rsid w:val="00373447"/>
    <w:rsid w:val="00373B13"/>
    <w:rsid w:val="00374AFE"/>
    <w:rsid w:val="00374FC4"/>
    <w:rsid w:val="0037532D"/>
    <w:rsid w:val="00375BDF"/>
    <w:rsid w:val="00375BE1"/>
    <w:rsid w:val="00375F69"/>
    <w:rsid w:val="00376026"/>
    <w:rsid w:val="00376405"/>
    <w:rsid w:val="00380964"/>
    <w:rsid w:val="0038107C"/>
    <w:rsid w:val="003810B1"/>
    <w:rsid w:val="00381697"/>
    <w:rsid w:val="00382675"/>
    <w:rsid w:val="0038311A"/>
    <w:rsid w:val="003871D0"/>
    <w:rsid w:val="00387811"/>
    <w:rsid w:val="00390754"/>
    <w:rsid w:val="003917E0"/>
    <w:rsid w:val="00391E20"/>
    <w:rsid w:val="00392B99"/>
    <w:rsid w:val="00393838"/>
    <w:rsid w:val="00393C37"/>
    <w:rsid w:val="00395462"/>
    <w:rsid w:val="003961D7"/>
    <w:rsid w:val="003964C7"/>
    <w:rsid w:val="0039651A"/>
    <w:rsid w:val="00396C4D"/>
    <w:rsid w:val="00396FB5"/>
    <w:rsid w:val="0039703A"/>
    <w:rsid w:val="00397B2B"/>
    <w:rsid w:val="003A0E27"/>
    <w:rsid w:val="003A1259"/>
    <w:rsid w:val="003A1C83"/>
    <w:rsid w:val="003A2338"/>
    <w:rsid w:val="003A235A"/>
    <w:rsid w:val="003A2E56"/>
    <w:rsid w:val="003A300D"/>
    <w:rsid w:val="003A35C7"/>
    <w:rsid w:val="003A3A6F"/>
    <w:rsid w:val="003A420E"/>
    <w:rsid w:val="003A4D4D"/>
    <w:rsid w:val="003A568C"/>
    <w:rsid w:val="003A6480"/>
    <w:rsid w:val="003A6902"/>
    <w:rsid w:val="003A6EBC"/>
    <w:rsid w:val="003B04EB"/>
    <w:rsid w:val="003B0AA7"/>
    <w:rsid w:val="003B119A"/>
    <w:rsid w:val="003B1401"/>
    <w:rsid w:val="003B18DF"/>
    <w:rsid w:val="003B1A6C"/>
    <w:rsid w:val="003B1EFC"/>
    <w:rsid w:val="003B1F44"/>
    <w:rsid w:val="003B2774"/>
    <w:rsid w:val="003B32F3"/>
    <w:rsid w:val="003B4E3D"/>
    <w:rsid w:val="003B5980"/>
    <w:rsid w:val="003B6FCC"/>
    <w:rsid w:val="003B7452"/>
    <w:rsid w:val="003B79F0"/>
    <w:rsid w:val="003B7D04"/>
    <w:rsid w:val="003C0BEC"/>
    <w:rsid w:val="003C0CDC"/>
    <w:rsid w:val="003C0FCC"/>
    <w:rsid w:val="003C1882"/>
    <w:rsid w:val="003C1C70"/>
    <w:rsid w:val="003C1CF7"/>
    <w:rsid w:val="003C1E36"/>
    <w:rsid w:val="003C1EBF"/>
    <w:rsid w:val="003C33BF"/>
    <w:rsid w:val="003C39A5"/>
    <w:rsid w:val="003C3DFD"/>
    <w:rsid w:val="003C3F64"/>
    <w:rsid w:val="003C402E"/>
    <w:rsid w:val="003C4575"/>
    <w:rsid w:val="003C4F2B"/>
    <w:rsid w:val="003C500D"/>
    <w:rsid w:val="003C5B60"/>
    <w:rsid w:val="003C6C1B"/>
    <w:rsid w:val="003C6D8E"/>
    <w:rsid w:val="003C6DEF"/>
    <w:rsid w:val="003C727E"/>
    <w:rsid w:val="003D02F6"/>
    <w:rsid w:val="003D09E1"/>
    <w:rsid w:val="003D1662"/>
    <w:rsid w:val="003D19A4"/>
    <w:rsid w:val="003D1E56"/>
    <w:rsid w:val="003D26DC"/>
    <w:rsid w:val="003D2E90"/>
    <w:rsid w:val="003D2E97"/>
    <w:rsid w:val="003D33F6"/>
    <w:rsid w:val="003D3D51"/>
    <w:rsid w:val="003D3F5F"/>
    <w:rsid w:val="003D3FA1"/>
    <w:rsid w:val="003D420B"/>
    <w:rsid w:val="003D4348"/>
    <w:rsid w:val="003D4E03"/>
    <w:rsid w:val="003D5007"/>
    <w:rsid w:val="003D62E4"/>
    <w:rsid w:val="003D73BE"/>
    <w:rsid w:val="003D751D"/>
    <w:rsid w:val="003D76BC"/>
    <w:rsid w:val="003D7752"/>
    <w:rsid w:val="003E0015"/>
    <w:rsid w:val="003E082E"/>
    <w:rsid w:val="003E0A31"/>
    <w:rsid w:val="003E0ABC"/>
    <w:rsid w:val="003E113C"/>
    <w:rsid w:val="003E19ED"/>
    <w:rsid w:val="003E24C7"/>
    <w:rsid w:val="003E26F1"/>
    <w:rsid w:val="003E2922"/>
    <w:rsid w:val="003E2A66"/>
    <w:rsid w:val="003E2E31"/>
    <w:rsid w:val="003E342C"/>
    <w:rsid w:val="003E3A7F"/>
    <w:rsid w:val="003E4DF6"/>
    <w:rsid w:val="003E5179"/>
    <w:rsid w:val="003E5906"/>
    <w:rsid w:val="003E5F56"/>
    <w:rsid w:val="003E5FFF"/>
    <w:rsid w:val="003E6AE9"/>
    <w:rsid w:val="003E7343"/>
    <w:rsid w:val="003E7469"/>
    <w:rsid w:val="003E7C21"/>
    <w:rsid w:val="003F03CC"/>
    <w:rsid w:val="003F0504"/>
    <w:rsid w:val="003F07D0"/>
    <w:rsid w:val="003F0CEB"/>
    <w:rsid w:val="003F1BD3"/>
    <w:rsid w:val="003F2979"/>
    <w:rsid w:val="003F47AA"/>
    <w:rsid w:val="003F5974"/>
    <w:rsid w:val="003F59B9"/>
    <w:rsid w:val="003F5C29"/>
    <w:rsid w:val="003F5FEE"/>
    <w:rsid w:val="003F6514"/>
    <w:rsid w:val="003F66EA"/>
    <w:rsid w:val="003F6E87"/>
    <w:rsid w:val="003F7C81"/>
    <w:rsid w:val="00400244"/>
    <w:rsid w:val="00400403"/>
    <w:rsid w:val="00400757"/>
    <w:rsid w:val="004016F0"/>
    <w:rsid w:val="004022A5"/>
    <w:rsid w:val="00402324"/>
    <w:rsid w:val="00402467"/>
    <w:rsid w:val="00402E7F"/>
    <w:rsid w:val="00404354"/>
    <w:rsid w:val="004046E1"/>
    <w:rsid w:val="00404874"/>
    <w:rsid w:val="004055E4"/>
    <w:rsid w:val="00405F45"/>
    <w:rsid w:val="00406567"/>
    <w:rsid w:val="00406F0E"/>
    <w:rsid w:val="0040707E"/>
    <w:rsid w:val="00407FA4"/>
    <w:rsid w:val="00410069"/>
    <w:rsid w:val="004108D1"/>
    <w:rsid w:val="00410D62"/>
    <w:rsid w:val="00410DC4"/>
    <w:rsid w:val="00411106"/>
    <w:rsid w:val="004116EB"/>
    <w:rsid w:val="00412ADF"/>
    <w:rsid w:val="00412B78"/>
    <w:rsid w:val="00413277"/>
    <w:rsid w:val="00413696"/>
    <w:rsid w:val="00414FFE"/>
    <w:rsid w:val="00415979"/>
    <w:rsid w:val="0041622D"/>
    <w:rsid w:val="00417152"/>
    <w:rsid w:val="00417642"/>
    <w:rsid w:val="0042088D"/>
    <w:rsid w:val="004209AA"/>
    <w:rsid w:val="004224F7"/>
    <w:rsid w:val="00423235"/>
    <w:rsid w:val="00423950"/>
    <w:rsid w:val="004239A1"/>
    <w:rsid w:val="00424B42"/>
    <w:rsid w:val="00424C55"/>
    <w:rsid w:val="00424FDD"/>
    <w:rsid w:val="0042530C"/>
    <w:rsid w:val="004255A6"/>
    <w:rsid w:val="00425E29"/>
    <w:rsid w:val="00426C89"/>
    <w:rsid w:val="00430339"/>
    <w:rsid w:val="00430E12"/>
    <w:rsid w:val="004310EA"/>
    <w:rsid w:val="004323C0"/>
    <w:rsid w:val="00432A9A"/>
    <w:rsid w:val="00432C42"/>
    <w:rsid w:val="004341B6"/>
    <w:rsid w:val="00434BA7"/>
    <w:rsid w:val="00434DE3"/>
    <w:rsid w:val="00434DE7"/>
    <w:rsid w:val="0043574F"/>
    <w:rsid w:val="00437B56"/>
    <w:rsid w:val="00437D60"/>
    <w:rsid w:val="00441C18"/>
    <w:rsid w:val="004423C2"/>
    <w:rsid w:val="00442465"/>
    <w:rsid w:val="00442D06"/>
    <w:rsid w:val="00442DE0"/>
    <w:rsid w:val="0044327A"/>
    <w:rsid w:val="0044454A"/>
    <w:rsid w:val="004451E3"/>
    <w:rsid w:val="004471B9"/>
    <w:rsid w:val="00447850"/>
    <w:rsid w:val="004478F5"/>
    <w:rsid w:val="00447D33"/>
    <w:rsid w:val="0045118A"/>
    <w:rsid w:val="0045122F"/>
    <w:rsid w:val="004514B7"/>
    <w:rsid w:val="00451699"/>
    <w:rsid w:val="00451949"/>
    <w:rsid w:val="00451960"/>
    <w:rsid w:val="00451B3F"/>
    <w:rsid w:val="0045221F"/>
    <w:rsid w:val="004524B2"/>
    <w:rsid w:val="004537F8"/>
    <w:rsid w:val="004546CB"/>
    <w:rsid w:val="00454984"/>
    <w:rsid w:val="004549B0"/>
    <w:rsid w:val="00454BE0"/>
    <w:rsid w:val="004551C9"/>
    <w:rsid w:val="00456633"/>
    <w:rsid w:val="00456D17"/>
    <w:rsid w:val="0046007C"/>
    <w:rsid w:val="00460453"/>
    <w:rsid w:val="004608C0"/>
    <w:rsid w:val="00460A8E"/>
    <w:rsid w:val="004611E8"/>
    <w:rsid w:val="00461AB8"/>
    <w:rsid w:val="00462574"/>
    <w:rsid w:val="00462DEE"/>
    <w:rsid w:val="00462F2C"/>
    <w:rsid w:val="004634C6"/>
    <w:rsid w:val="00463527"/>
    <w:rsid w:val="004641C6"/>
    <w:rsid w:val="00464275"/>
    <w:rsid w:val="004644B0"/>
    <w:rsid w:val="004660DE"/>
    <w:rsid w:val="00466441"/>
    <w:rsid w:val="004667B2"/>
    <w:rsid w:val="00466F0A"/>
    <w:rsid w:val="00467ABC"/>
    <w:rsid w:val="00467D4E"/>
    <w:rsid w:val="00467FEF"/>
    <w:rsid w:val="00470219"/>
    <w:rsid w:val="004705FA"/>
    <w:rsid w:val="00471739"/>
    <w:rsid w:val="004717D4"/>
    <w:rsid w:val="00471AAE"/>
    <w:rsid w:val="0047232B"/>
    <w:rsid w:val="0047280F"/>
    <w:rsid w:val="004733D7"/>
    <w:rsid w:val="00473A82"/>
    <w:rsid w:val="00473E23"/>
    <w:rsid w:val="00474587"/>
    <w:rsid w:val="00474903"/>
    <w:rsid w:val="0047496F"/>
    <w:rsid w:val="00475530"/>
    <w:rsid w:val="00475577"/>
    <w:rsid w:val="00475582"/>
    <w:rsid w:val="0047660C"/>
    <w:rsid w:val="00476BC9"/>
    <w:rsid w:val="0047783C"/>
    <w:rsid w:val="004803E3"/>
    <w:rsid w:val="004817DB"/>
    <w:rsid w:val="00481ADD"/>
    <w:rsid w:val="00481C9D"/>
    <w:rsid w:val="00482080"/>
    <w:rsid w:val="00483072"/>
    <w:rsid w:val="0048385B"/>
    <w:rsid w:val="00483909"/>
    <w:rsid w:val="00483A8A"/>
    <w:rsid w:val="004842E5"/>
    <w:rsid w:val="004846D0"/>
    <w:rsid w:val="00484D31"/>
    <w:rsid w:val="0048535E"/>
    <w:rsid w:val="00485577"/>
    <w:rsid w:val="00485951"/>
    <w:rsid w:val="00485FB5"/>
    <w:rsid w:val="0048669D"/>
    <w:rsid w:val="00486785"/>
    <w:rsid w:val="00486838"/>
    <w:rsid w:val="004868A8"/>
    <w:rsid w:val="00486B9D"/>
    <w:rsid w:val="004870A3"/>
    <w:rsid w:val="00487BFA"/>
    <w:rsid w:val="004905EA"/>
    <w:rsid w:val="00490DF9"/>
    <w:rsid w:val="00492DB3"/>
    <w:rsid w:val="00492DDE"/>
    <w:rsid w:val="004940D6"/>
    <w:rsid w:val="004943CF"/>
    <w:rsid w:val="00496201"/>
    <w:rsid w:val="004969C6"/>
    <w:rsid w:val="004A024A"/>
    <w:rsid w:val="004A06DD"/>
    <w:rsid w:val="004A0DE6"/>
    <w:rsid w:val="004A0F5D"/>
    <w:rsid w:val="004A1304"/>
    <w:rsid w:val="004A1350"/>
    <w:rsid w:val="004A1C7F"/>
    <w:rsid w:val="004A2277"/>
    <w:rsid w:val="004A23FE"/>
    <w:rsid w:val="004A2585"/>
    <w:rsid w:val="004A2A31"/>
    <w:rsid w:val="004A2BD0"/>
    <w:rsid w:val="004A334E"/>
    <w:rsid w:val="004A3376"/>
    <w:rsid w:val="004A34C8"/>
    <w:rsid w:val="004A35ED"/>
    <w:rsid w:val="004A3DE4"/>
    <w:rsid w:val="004A3E23"/>
    <w:rsid w:val="004A4E11"/>
    <w:rsid w:val="004A5C5F"/>
    <w:rsid w:val="004A5FFD"/>
    <w:rsid w:val="004A6980"/>
    <w:rsid w:val="004A6C70"/>
    <w:rsid w:val="004B0B85"/>
    <w:rsid w:val="004B1E94"/>
    <w:rsid w:val="004B2881"/>
    <w:rsid w:val="004B2F45"/>
    <w:rsid w:val="004B2F89"/>
    <w:rsid w:val="004B3053"/>
    <w:rsid w:val="004B39EF"/>
    <w:rsid w:val="004B3E8C"/>
    <w:rsid w:val="004B4307"/>
    <w:rsid w:val="004B4F0D"/>
    <w:rsid w:val="004B52F6"/>
    <w:rsid w:val="004B5ECC"/>
    <w:rsid w:val="004B6348"/>
    <w:rsid w:val="004B63DC"/>
    <w:rsid w:val="004B6A3F"/>
    <w:rsid w:val="004B6FDA"/>
    <w:rsid w:val="004B7A51"/>
    <w:rsid w:val="004B7DD0"/>
    <w:rsid w:val="004C0B3F"/>
    <w:rsid w:val="004C0D7C"/>
    <w:rsid w:val="004C1A14"/>
    <w:rsid w:val="004C205E"/>
    <w:rsid w:val="004C215B"/>
    <w:rsid w:val="004C37F5"/>
    <w:rsid w:val="004C3D87"/>
    <w:rsid w:val="004C3DC3"/>
    <w:rsid w:val="004C3F06"/>
    <w:rsid w:val="004C4094"/>
    <w:rsid w:val="004C4487"/>
    <w:rsid w:val="004C47CC"/>
    <w:rsid w:val="004C4B2F"/>
    <w:rsid w:val="004C5035"/>
    <w:rsid w:val="004C5063"/>
    <w:rsid w:val="004C512E"/>
    <w:rsid w:val="004C51C7"/>
    <w:rsid w:val="004C5653"/>
    <w:rsid w:val="004C6082"/>
    <w:rsid w:val="004C6723"/>
    <w:rsid w:val="004C689F"/>
    <w:rsid w:val="004C6D8B"/>
    <w:rsid w:val="004C74D4"/>
    <w:rsid w:val="004D039E"/>
    <w:rsid w:val="004D07D8"/>
    <w:rsid w:val="004D1D48"/>
    <w:rsid w:val="004D1D63"/>
    <w:rsid w:val="004D2185"/>
    <w:rsid w:val="004D2275"/>
    <w:rsid w:val="004D2669"/>
    <w:rsid w:val="004D2B9A"/>
    <w:rsid w:val="004D37EB"/>
    <w:rsid w:val="004D3E30"/>
    <w:rsid w:val="004D4CF9"/>
    <w:rsid w:val="004D4D20"/>
    <w:rsid w:val="004D4F64"/>
    <w:rsid w:val="004D5D3D"/>
    <w:rsid w:val="004D64DF"/>
    <w:rsid w:val="004D7393"/>
    <w:rsid w:val="004E01E7"/>
    <w:rsid w:val="004E0890"/>
    <w:rsid w:val="004E14B4"/>
    <w:rsid w:val="004E18C6"/>
    <w:rsid w:val="004E2DAD"/>
    <w:rsid w:val="004E345E"/>
    <w:rsid w:val="004E3906"/>
    <w:rsid w:val="004E3A90"/>
    <w:rsid w:val="004E4BFD"/>
    <w:rsid w:val="004E4D8A"/>
    <w:rsid w:val="004E53C1"/>
    <w:rsid w:val="004E540D"/>
    <w:rsid w:val="004E63BD"/>
    <w:rsid w:val="004E6D7E"/>
    <w:rsid w:val="004E70EE"/>
    <w:rsid w:val="004E7203"/>
    <w:rsid w:val="004E78CB"/>
    <w:rsid w:val="004E7D0F"/>
    <w:rsid w:val="004F00B2"/>
    <w:rsid w:val="004F063A"/>
    <w:rsid w:val="004F2183"/>
    <w:rsid w:val="004F4391"/>
    <w:rsid w:val="004F4EDF"/>
    <w:rsid w:val="004F7158"/>
    <w:rsid w:val="004F767B"/>
    <w:rsid w:val="004F7840"/>
    <w:rsid w:val="004F7949"/>
    <w:rsid w:val="005016ED"/>
    <w:rsid w:val="00501808"/>
    <w:rsid w:val="0050253E"/>
    <w:rsid w:val="00502801"/>
    <w:rsid w:val="00502A2E"/>
    <w:rsid w:val="00502AB7"/>
    <w:rsid w:val="00502EE9"/>
    <w:rsid w:val="0050425C"/>
    <w:rsid w:val="00505040"/>
    <w:rsid w:val="005053B6"/>
    <w:rsid w:val="00505490"/>
    <w:rsid w:val="00505C07"/>
    <w:rsid w:val="00506482"/>
    <w:rsid w:val="005064D9"/>
    <w:rsid w:val="00506EC9"/>
    <w:rsid w:val="00506FAD"/>
    <w:rsid w:val="00507B32"/>
    <w:rsid w:val="00510E4D"/>
    <w:rsid w:val="00510FB0"/>
    <w:rsid w:val="0051177F"/>
    <w:rsid w:val="0051178D"/>
    <w:rsid w:val="00512D9D"/>
    <w:rsid w:val="00512FA7"/>
    <w:rsid w:val="0051330B"/>
    <w:rsid w:val="00513660"/>
    <w:rsid w:val="005138BE"/>
    <w:rsid w:val="00513962"/>
    <w:rsid w:val="00513FF1"/>
    <w:rsid w:val="00515008"/>
    <w:rsid w:val="0051538D"/>
    <w:rsid w:val="00515B8D"/>
    <w:rsid w:val="00515BB0"/>
    <w:rsid w:val="005169A4"/>
    <w:rsid w:val="005171F5"/>
    <w:rsid w:val="00517C05"/>
    <w:rsid w:val="00517D10"/>
    <w:rsid w:val="0052012C"/>
    <w:rsid w:val="0052170C"/>
    <w:rsid w:val="00521EA0"/>
    <w:rsid w:val="0052335E"/>
    <w:rsid w:val="0052387F"/>
    <w:rsid w:val="0052415D"/>
    <w:rsid w:val="00524406"/>
    <w:rsid w:val="00524BE5"/>
    <w:rsid w:val="005255CB"/>
    <w:rsid w:val="00525F6F"/>
    <w:rsid w:val="005262F0"/>
    <w:rsid w:val="00526405"/>
    <w:rsid w:val="00526691"/>
    <w:rsid w:val="00530969"/>
    <w:rsid w:val="00530C00"/>
    <w:rsid w:val="00530E6B"/>
    <w:rsid w:val="00530F95"/>
    <w:rsid w:val="00531140"/>
    <w:rsid w:val="005322F8"/>
    <w:rsid w:val="005334FB"/>
    <w:rsid w:val="0053375B"/>
    <w:rsid w:val="005338D1"/>
    <w:rsid w:val="00533DAB"/>
    <w:rsid w:val="005349DD"/>
    <w:rsid w:val="00535A13"/>
    <w:rsid w:val="00535B6F"/>
    <w:rsid w:val="00536479"/>
    <w:rsid w:val="00536888"/>
    <w:rsid w:val="00537030"/>
    <w:rsid w:val="005376CF"/>
    <w:rsid w:val="005379FF"/>
    <w:rsid w:val="0054091A"/>
    <w:rsid w:val="0054164C"/>
    <w:rsid w:val="00541A1A"/>
    <w:rsid w:val="00542458"/>
    <w:rsid w:val="005426C9"/>
    <w:rsid w:val="00543277"/>
    <w:rsid w:val="005442BD"/>
    <w:rsid w:val="005449A3"/>
    <w:rsid w:val="00545268"/>
    <w:rsid w:val="005458D2"/>
    <w:rsid w:val="00545B08"/>
    <w:rsid w:val="00546370"/>
    <w:rsid w:val="005476E4"/>
    <w:rsid w:val="00551DBF"/>
    <w:rsid w:val="005523C9"/>
    <w:rsid w:val="0055268B"/>
    <w:rsid w:val="005526B6"/>
    <w:rsid w:val="0055369B"/>
    <w:rsid w:val="00553C7F"/>
    <w:rsid w:val="005555CF"/>
    <w:rsid w:val="00555926"/>
    <w:rsid w:val="00555B9A"/>
    <w:rsid w:val="00555BEB"/>
    <w:rsid w:val="00556B19"/>
    <w:rsid w:val="00560223"/>
    <w:rsid w:val="0056054F"/>
    <w:rsid w:val="00560FCC"/>
    <w:rsid w:val="0056128E"/>
    <w:rsid w:val="00561887"/>
    <w:rsid w:val="005628B2"/>
    <w:rsid w:val="00563278"/>
    <w:rsid w:val="00564295"/>
    <w:rsid w:val="00564D1F"/>
    <w:rsid w:val="00564D4A"/>
    <w:rsid w:val="00565B9E"/>
    <w:rsid w:val="005660CF"/>
    <w:rsid w:val="00566603"/>
    <w:rsid w:val="00566F7F"/>
    <w:rsid w:val="00570D6E"/>
    <w:rsid w:val="005710DD"/>
    <w:rsid w:val="00571154"/>
    <w:rsid w:val="00571199"/>
    <w:rsid w:val="00571391"/>
    <w:rsid w:val="00572919"/>
    <w:rsid w:val="00573AE1"/>
    <w:rsid w:val="00573CBB"/>
    <w:rsid w:val="00575121"/>
    <w:rsid w:val="005757D1"/>
    <w:rsid w:val="00575BDC"/>
    <w:rsid w:val="00575C35"/>
    <w:rsid w:val="00575D07"/>
    <w:rsid w:val="00575E93"/>
    <w:rsid w:val="00575F3A"/>
    <w:rsid w:val="005760B8"/>
    <w:rsid w:val="0057635C"/>
    <w:rsid w:val="0057657E"/>
    <w:rsid w:val="00576CA2"/>
    <w:rsid w:val="005777B2"/>
    <w:rsid w:val="00577E84"/>
    <w:rsid w:val="00580402"/>
    <w:rsid w:val="005806E1"/>
    <w:rsid w:val="005836FC"/>
    <w:rsid w:val="00583CEC"/>
    <w:rsid w:val="005844A5"/>
    <w:rsid w:val="0058492E"/>
    <w:rsid w:val="00585435"/>
    <w:rsid w:val="0058607C"/>
    <w:rsid w:val="0058613F"/>
    <w:rsid w:val="005863CB"/>
    <w:rsid w:val="0058792D"/>
    <w:rsid w:val="00587FCB"/>
    <w:rsid w:val="00590C46"/>
    <w:rsid w:val="00590C56"/>
    <w:rsid w:val="00590D5C"/>
    <w:rsid w:val="00590FB3"/>
    <w:rsid w:val="005920C7"/>
    <w:rsid w:val="005920EA"/>
    <w:rsid w:val="005929CD"/>
    <w:rsid w:val="00592FF7"/>
    <w:rsid w:val="00593455"/>
    <w:rsid w:val="00593F8F"/>
    <w:rsid w:val="0059433A"/>
    <w:rsid w:val="00594BFA"/>
    <w:rsid w:val="00595006"/>
    <w:rsid w:val="00595A27"/>
    <w:rsid w:val="00595BF6"/>
    <w:rsid w:val="00595EDC"/>
    <w:rsid w:val="00596DC5"/>
    <w:rsid w:val="005973CD"/>
    <w:rsid w:val="00597950"/>
    <w:rsid w:val="00597A94"/>
    <w:rsid w:val="005A0007"/>
    <w:rsid w:val="005A0978"/>
    <w:rsid w:val="005A0E7B"/>
    <w:rsid w:val="005A1BA2"/>
    <w:rsid w:val="005A1EB8"/>
    <w:rsid w:val="005A2D40"/>
    <w:rsid w:val="005A339A"/>
    <w:rsid w:val="005A34AD"/>
    <w:rsid w:val="005A4E5D"/>
    <w:rsid w:val="005A5433"/>
    <w:rsid w:val="005A59C7"/>
    <w:rsid w:val="005A5C92"/>
    <w:rsid w:val="005A661C"/>
    <w:rsid w:val="005A75D2"/>
    <w:rsid w:val="005A7B44"/>
    <w:rsid w:val="005A7C78"/>
    <w:rsid w:val="005A7DE2"/>
    <w:rsid w:val="005A7FEF"/>
    <w:rsid w:val="005B046B"/>
    <w:rsid w:val="005B117B"/>
    <w:rsid w:val="005B1292"/>
    <w:rsid w:val="005B14CB"/>
    <w:rsid w:val="005B18F3"/>
    <w:rsid w:val="005B2027"/>
    <w:rsid w:val="005B2704"/>
    <w:rsid w:val="005B3007"/>
    <w:rsid w:val="005B306A"/>
    <w:rsid w:val="005B3301"/>
    <w:rsid w:val="005B33AF"/>
    <w:rsid w:val="005B4F58"/>
    <w:rsid w:val="005B503E"/>
    <w:rsid w:val="005B51D2"/>
    <w:rsid w:val="005B53BF"/>
    <w:rsid w:val="005B6A26"/>
    <w:rsid w:val="005B794F"/>
    <w:rsid w:val="005C0817"/>
    <w:rsid w:val="005C0F78"/>
    <w:rsid w:val="005C124C"/>
    <w:rsid w:val="005C1602"/>
    <w:rsid w:val="005C1E47"/>
    <w:rsid w:val="005C2344"/>
    <w:rsid w:val="005C33A7"/>
    <w:rsid w:val="005C370B"/>
    <w:rsid w:val="005C382E"/>
    <w:rsid w:val="005C3EE9"/>
    <w:rsid w:val="005C46C6"/>
    <w:rsid w:val="005C56DE"/>
    <w:rsid w:val="005C6802"/>
    <w:rsid w:val="005C6ABB"/>
    <w:rsid w:val="005C71E9"/>
    <w:rsid w:val="005C765C"/>
    <w:rsid w:val="005C776A"/>
    <w:rsid w:val="005D0298"/>
    <w:rsid w:val="005D0BA8"/>
    <w:rsid w:val="005D0C8D"/>
    <w:rsid w:val="005D1416"/>
    <w:rsid w:val="005D3B80"/>
    <w:rsid w:val="005D4037"/>
    <w:rsid w:val="005D4D8B"/>
    <w:rsid w:val="005D779B"/>
    <w:rsid w:val="005E1171"/>
    <w:rsid w:val="005E181A"/>
    <w:rsid w:val="005E1849"/>
    <w:rsid w:val="005E1B29"/>
    <w:rsid w:val="005E29A3"/>
    <w:rsid w:val="005E2E50"/>
    <w:rsid w:val="005E40E5"/>
    <w:rsid w:val="005E4E50"/>
    <w:rsid w:val="005E5A23"/>
    <w:rsid w:val="005E72B4"/>
    <w:rsid w:val="005E76A3"/>
    <w:rsid w:val="005E7F7F"/>
    <w:rsid w:val="005F0A58"/>
    <w:rsid w:val="005F0A75"/>
    <w:rsid w:val="005F0CD7"/>
    <w:rsid w:val="005F1B76"/>
    <w:rsid w:val="005F1ED6"/>
    <w:rsid w:val="005F27D4"/>
    <w:rsid w:val="005F2C5D"/>
    <w:rsid w:val="005F3245"/>
    <w:rsid w:val="005F3E4A"/>
    <w:rsid w:val="005F3F58"/>
    <w:rsid w:val="005F4E0A"/>
    <w:rsid w:val="005F4E19"/>
    <w:rsid w:val="005F503F"/>
    <w:rsid w:val="005F683E"/>
    <w:rsid w:val="005F69FB"/>
    <w:rsid w:val="005F7ACF"/>
    <w:rsid w:val="006004AF"/>
    <w:rsid w:val="00600809"/>
    <w:rsid w:val="0060189B"/>
    <w:rsid w:val="006026CD"/>
    <w:rsid w:val="0060348D"/>
    <w:rsid w:val="006037AE"/>
    <w:rsid w:val="00603939"/>
    <w:rsid w:val="00603DBC"/>
    <w:rsid w:val="006041A9"/>
    <w:rsid w:val="00605D43"/>
    <w:rsid w:val="0060641B"/>
    <w:rsid w:val="00606989"/>
    <w:rsid w:val="006074F7"/>
    <w:rsid w:val="00611572"/>
    <w:rsid w:val="006118CB"/>
    <w:rsid w:val="00611F89"/>
    <w:rsid w:val="00611FA9"/>
    <w:rsid w:val="00612ACA"/>
    <w:rsid w:val="00613AB1"/>
    <w:rsid w:val="00614677"/>
    <w:rsid w:val="00614859"/>
    <w:rsid w:val="00614B54"/>
    <w:rsid w:val="00617480"/>
    <w:rsid w:val="00617A9A"/>
    <w:rsid w:val="00620471"/>
    <w:rsid w:val="00622367"/>
    <w:rsid w:val="0062241F"/>
    <w:rsid w:val="006239E2"/>
    <w:rsid w:val="00623CA1"/>
    <w:rsid w:val="00623E42"/>
    <w:rsid w:val="00623FEA"/>
    <w:rsid w:val="00624100"/>
    <w:rsid w:val="00624B0A"/>
    <w:rsid w:val="00624C3C"/>
    <w:rsid w:val="00624D62"/>
    <w:rsid w:val="00624FC5"/>
    <w:rsid w:val="006252B9"/>
    <w:rsid w:val="00625606"/>
    <w:rsid w:val="00626638"/>
    <w:rsid w:val="006271A4"/>
    <w:rsid w:val="00627D5D"/>
    <w:rsid w:val="00631267"/>
    <w:rsid w:val="00631409"/>
    <w:rsid w:val="0063159B"/>
    <w:rsid w:val="006315A1"/>
    <w:rsid w:val="0063167E"/>
    <w:rsid w:val="0063177C"/>
    <w:rsid w:val="00631828"/>
    <w:rsid w:val="00633375"/>
    <w:rsid w:val="00634207"/>
    <w:rsid w:val="00634DDF"/>
    <w:rsid w:val="006352C5"/>
    <w:rsid w:val="00635980"/>
    <w:rsid w:val="00635E19"/>
    <w:rsid w:val="006378FF"/>
    <w:rsid w:val="006405EE"/>
    <w:rsid w:val="00640948"/>
    <w:rsid w:val="00640D6D"/>
    <w:rsid w:val="00641068"/>
    <w:rsid w:val="00641A2C"/>
    <w:rsid w:val="00641B8A"/>
    <w:rsid w:val="00642C79"/>
    <w:rsid w:val="00642E82"/>
    <w:rsid w:val="006433F6"/>
    <w:rsid w:val="00643405"/>
    <w:rsid w:val="006440DA"/>
    <w:rsid w:val="0064427A"/>
    <w:rsid w:val="00644EB8"/>
    <w:rsid w:val="006453BF"/>
    <w:rsid w:val="00645B41"/>
    <w:rsid w:val="00646C59"/>
    <w:rsid w:val="00650C8E"/>
    <w:rsid w:val="00650EE4"/>
    <w:rsid w:val="006513DD"/>
    <w:rsid w:val="00651C9C"/>
    <w:rsid w:val="0065203B"/>
    <w:rsid w:val="006528AE"/>
    <w:rsid w:val="0065290D"/>
    <w:rsid w:val="00652A2A"/>
    <w:rsid w:val="00653451"/>
    <w:rsid w:val="00654A1D"/>
    <w:rsid w:val="00655BE1"/>
    <w:rsid w:val="00656819"/>
    <w:rsid w:val="00657076"/>
    <w:rsid w:val="006572E3"/>
    <w:rsid w:val="006572E8"/>
    <w:rsid w:val="00660C5E"/>
    <w:rsid w:val="006615F8"/>
    <w:rsid w:val="0066277A"/>
    <w:rsid w:val="00662BED"/>
    <w:rsid w:val="0066375C"/>
    <w:rsid w:val="00667B4E"/>
    <w:rsid w:val="00667B80"/>
    <w:rsid w:val="00667BB5"/>
    <w:rsid w:val="0067056B"/>
    <w:rsid w:val="00670761"/>
    <w:rsid w:val="00670778"/>
    <w:rsid w:val="006710D2"/>
    <w:rsid w:val="00671757"/>
    <w:rsid w:val="00671A12"/>
    <w:rsid w:val="0067225B"/>
    <w:rsid w:val="006737DF"/>
    <w:rsid w:val="006737FF"/>
    <w:rsid w:val="00674D49"/>
    <w:rsid w:val="00674F10"/>
    <w:rsid w:val="006757A1"/>
    <w:rsid w:val="0067606D"/>
    <w:rsid w:val="00676DAD"/>
    <w:rsid w:val="00676E5E"/>
    <w:rsid w:val="00676E8B"/>
    <w:rsid w:val="0067721E"/>
    <w:rsid w:val="0068095B"/>
    <w:rsid w:val="00681821"/>
    <w:rsid w:val="006822BE"/>
    <w:rsid w:val="0068275E"/>
    <w:rsid w:val="0068282F"/>
    <w:rsid w:val="00682F0C"/>
    <w:rsid w:val="006853A7"/>
    <w:rsid w:val="00685504"/>
    <w:rsid w:val="006856A9"/>
    <w:rsid w:val="006857E0"/>
    <w:rsid w:val="006873FE"/>
    <w:rsid w:val="006876D2"/>
    <w:rsid w:val="00687F24"/>
    <w:rsid w:val="006900C2"/>
    <w:rsid w:val="00690898"/>
    <w:rsid w:val="00692D29"/>
    <w:rsid w:val="0069377D"/>
    <w:rsid w:val="006937ED"/>
    <w:rsid w:val="00693974"/>
    <w:rsid w:val="00693E9A"/>
    <w:rsid w:val="00693F9D"/>
    <w:rsid w:val="006955FF"/>
    <w:rsid w:val="00695A7D"/>
    <w:rsid w:val="0069602A"/>
    <w:rsid w:val="00696066"/>
    <w:rsid w:val="00696119"/>
    <w:rsid w:val="0069615E"/>
    <w:rsid w:val="00696254"/>
    <w:rsid w:val="00696326"/>
    <w:rsid w:val="006968DF"/>
    <w:rsid w:val="0069690D"/>
    <w:rsid w:val="0069731D"/>
    <w:rsid w:val="006A095F"/>
    <w:rsid w:val="006A1AE4"/>
    <w:rsid w:val="006A1F17"/>
    <w:rsid w:val="006A3B75"/>
    <w:rsid w:val="006A41BE"/>
    <w:rsid w:val="006A553A"/>
    <w:rsid w:val="006A5758"/>
    <w:rsid w:val="006A66DE"/>
    <w:rsid w:val="006A6730"/>
    <w:rsid w:val="006A6BC1"/>
    <w:rsid w:val="006A7885"/>
    <w:rsid w:val="006B088D"/>
    <w:rsid w:val="006B0B45"/>
    <w:rsid w:val="006B1051"/>
    <w:rsid w:val="006B1AAC"/>
    <w:rsid w:val="006B2549"/>
    <w:rsid w:val="006B4EF6"/>
    <w:rsid w:val="006B634B"/>
    <w:rsid w:val="006B69A1"/>
    <w:rsid w:val="006B793F"/>
    <w:rsid w:val="006B7CA4"/>
    <w:rsid w:val="006B7DCB"/>
    <w:rsid w:val="006C04FD"/>
    <w:rsid w:val="006C0583"/>
    <w:rsid w:val="006C132B"/>
    <w:rsid w:val="006C1411"/>
    <w:rsid w:val="006C2BB9"/>
    <w:rsid w:val="006C3267"/>
    <w:rsid w:val="006C3853"/>
    <w:rsid w:val="006C3A8A"/>
    <w:rsid w:val="006C3F7B"/>
    <w:rsid w:val="006C4894"/>
    <w:rsid w:val="006C4D52"/>
    <w:rsid w:val="006C5233"/>
    <w:rsid w:val="006C6719"/>
    <w:rsid w:val="006C6FF4"/>
    <w:rsid w:val="006C7147"/>
    <w:rsid w:val="006D0595"/>
    <w:rsid w:val="006D1F96"/>
    <w:rsid w:val="006D2008"/>
    <w:rsid w:val="006D2287"/>
    <w:rsid w:val="006D26DB"/>
    <w:rsid w:val="006D3129"/>
    <w:rsid w:val="006D33B2"/>
    <w:rsid w:val="006D36D8"/>
    <w:rsid w:val="006D3C2A"/>
    <w:rsid w:val="006D43BA"/>
    <w:rsid w:val="006D4722"/>
    <w:rsid w:val="006D5C00"/>
    <w:rsid w:val="006D6D8B"/>
    <w:rsid w:val="006D7220"/>
    <w:rsid w:val="006D730D"/>
    <w:rsid w:val="006E0E01"/>
    <w:rsid w:val="006E1621"/>
    <w:rsid w:val="006E1703"/>
    <w:rsid w:val="006E1D02"/>
    <w:rsid w:val="006E22E9"/>
    <w:rsid w:val="006E3439"/>
    <w:rsid w:val="006E3729"/>
    <w:rsid w:val="006E379E"/>
    <w:rsid w:val="006E4BDA"/>
    <w:rsid w:val="006E4DEC"/>
    <w:rsid w:val="006E5219"/>
    <w:rsid w:val="006E56B5"/>
    <w:rsid w:val="006E5E8C"/>
    <w:rsid w:val="006E63D3"/>
    <w:rsid w:val="006E6DC6"/>
    <w:rsid w:val="006E7C2F"/>
    <w:rsid w:val="006F0AF9"/>
    <w:rsid w:val="006F1B79"/>
    <w:rsid w:val="006F2A89"/>
    <w:rsid w:val="006F2C58"/>
    <w:rsid w:val="006F44CC"/>
    <w:rsid w:val="006F462C"/>
    <w:rsid w:val="006F4632"/>
    <w:rsid w:val="006F4936"/>
    <w:rsid w:val="006F52FF"/>
    <w:rsid w:val="006F5767"/>
    <w:rsid w:val="006F598A"/>
    <w:rsid w:val="006F70E8"/>
    <w:rsid w:val="006F7879"/>
    <w:rsid w:val="006F7C58"/>
    <w:rsid w:val="00701D27"/>
    <w:rsid w:val="00703104"/>
    <w:rsid w:val="007033D0"/>
    <w:rsid w:val="007039F5"/>
    <w:rsid w:val="00703B50"/>
    <w:rsid w:val="00704951"/>
    <w:rsid w:val="00704B31"/>
    <w:rsid w:val="00704F9E"/>
    <w:rsid w:val="00705318"/>
    <w:rsid w:val="007056F6"/>
    <w:rsid w:val="00705C4F"/>
    <w:rsid w:val="00705D8E"/>
    <w:rsid w:val="00705EE1"/>
    <w:rsid w:val="00706BAD"/>
    <w:rsid w:val="00707707"/>
    <w:rsid w:val="00710C6E"/>
    <w:rsid w:val="00710E4C"/>
    <w:rsid w:val="0071194C"/>
    <w:rsid w:val="00712F0B"/>
    <w:rsid w:val="00712F34"/>
    <w:rsid w:val="0071332B"/>
    <w:rsid w:val="007138D6"/>
    <w:rsid w:val="00713A96"/>
    <w:rsid w:val="0071415E"/>
    <w:rsid w:val="0071475F"/>
    <w:rsid w:val="00714B6D"/>
    <w:rsid w:val="0071534B"/>
    <w:rsid w:val="00715453"/>
    <w:rsid w:val="00715E0B"/>
    <w:rsid w:val="0071670D"/>
    <w:rsid w:val="00716816"/>
    <w:rsid w:val="00716898"/>
    <w:rsid w:val="00716D8D"/>
    <w:rsid w:val="007175F5"/>
    <w:rsid w:val="00717622"/>
    <w:rsid w:val="00720384"/>
    <w:rsid w:val="00720570"/>
    <w:rsid w:val="007208A7"/>
    <w:rsid w:val="007213FB"/>
    <w:rsid w:val="00721AC6"/>
    <w:rsid w:val="007227AB"/>
    <w:rsid w:val="0072280A"/>
    <w:rsid w:val="007236BD"/>
    <w:rsid w:val="0072404F"/>
    <w:rsid w:val="00724EB4"/>
    <w:rsid w:val="00725B4A"/>
    <w:rsid w:val="007268E6"/>
    <w:rsid w:val="00726BE9"/>
    <w:rsid w:val="00727F5B"/>
    <w:rsid w:val="00730357"/>
    <w:rsid w:val="0073092E"/>
    <w:rsid w:val="0073228F"/>
    <w:rsid w:val="00732583"/>
    <w:rsid w:val="0073263E"/>
    <w:rsid w:val="00732D49"/>
    <w:rsid w:val="00732D5B"/>
    <w:rsid w:val="00732FB1"/>
    <w:rsid w:val="00733646"/>
    <w:rsid w:val="00733C77"/>
    <w:rsid w:val="00733CAC"/>
    <w:rsid w:val="007342D4"/>
    <w:rsid w:val="00734347"/>
    <w:rsid w:val="00734C8D"/>
    <w:rsid w:val="007368AE"/>
    <w:rsid w:val="00736D8A"/>
    <w:rsid w:val="00736E01"/>
    <w:rsid w:val="0073759E"/>
    <w:rsid w:val="0074197C"/>
    <w:rsid w:val="00742CD3"/>
    <w:rsid w:val="007431DC"/>
    <w:rsid w:val="007435F6"/>
    <w:rsid w:val="00744103"/>
    <w:rsid w:val="0074508E"/>
    <w:rsid w:val="00745251"/>
    <w:rsid w:val="007459C4"/>
    <w:rsid w:val="00745ACD"/>
    <w:rsid w:val="0074601C"/>
    <w:rsid w:val="007464C4"/>
    <w:rsid w:val="00746CB5"/>
    <w:rsid w:val="00746E98"/>
    <w:rsid w:val="007472AF"/>
    <w:rsid w:val="007472BB"/>
    <w:rsid w:val="007473EB"/>
    <w:rsid w:val="00747533"/>
    <w:rsid w:val="00747E6A"/>
    <w:rsid w:val="0075006A"/>
    <w:rsid w:val="00750999"/>
    <w:rsid w:val="00750F3F"/>
    <w:rsid w:val="007520B4"/>
    <w:rsid w:val="007523EC"/>
    <w:rsid w:val="00752772"/>
    <w:rsid w:val="007528AF"/>
    <w:rsid w:val="007528DE"/>
    <w:rsid w:val="00752C65"/>
    <w:rsid w:val="00752ED6"/>
    <w:rsid w:val="00753390"/>
    <w:rsid w:val="00753433"/>
    <w:rsid w:val="00753692"/>
    <w:rsid w:val="0075386E"/>
    <w:rsid w:val="00754010"/>
    <w:rsid w:val="00754091"/>
    <w:rsid w:val="007549FC"/>
    <w:rsid w:val="00755197"/>
    <w:rsid w:val="007554B8"/>
    <w:rsid w:val="00757E5F"/>
    <w:rsid w:val="00757EE6"/>
    <w:rsid w:val="007606D0"/>
    <w:rsid w:val="00760C51"/>
    <w:rsid w:val="007612AE"/>
    <w:rsid w:val="007648F7"/>
    <w:rsid w:val="007659C9"/>
    <w:rsid w:val="00765F1A"/>
    <w:rsid w:val="00765F1F"/>
    <w:rsid w:val="0076611F"/>
    <w:rsid w:val="007662F9"/>
    <w:rsid w:val="0076632F"/>
    <w:rsid w:val="00766ABE"/>
    <w:rsid w:val="00766AD0"/>
    <w:rsid w:val="00767A9E"/>
    <w:rsid w:val="007701FF"/>
    <w:rsid w:val="00770630"/>
    <w:rsid w:val="007709FA"/>
    <w:rsid w:val="007715EE"/>
    <w:rsid w:val="00772974"/>
    <w:rsid w:val="00774CB3"/>
    <w:rsid w:val="00774DA7"/>
    <w:rsid w:val="00775B65"/>
    <w:rsid w:val="007763E0"/>
    <w:rsid w:val="00776508"/>
    <w:rsid w:val="00777A08"/>
    <w:rsid w:val="00777C10"/>
    <w:rsid w:val="0078006F"/>
    <w:rsid w:val="007808FD"/>
    <w:rsid w:val="00780CAB"/>
    <w:rsid w:val="007810B2"/>
    <w:rsid w:val="00781578"/>
    <w:rsid w:val="00783874"/>
    <w:rsid w:val="00783E3C"/>
    <w:rsid w:val="007844F1"/>
    <w:rsid w:val="00784A6B"/>
    <w:rsid w:val="00784DDE"/>
    <w:rsid w:val="00784E6A"/>
    <w:rsid w:val="00784F06"/>
    <w:rsid w:val="007867F6"/>
    <w:rsid w:val="007869B3"/>
    <w:rsid w:val="00787DA7"/>
    <w:rsid w:val="0079073D"/>
    <w:rsid w:val="00792207"/>
    <w:rsid w:val="0079316D"/>
    <w:rsid w:val="00793434"/>
    <w:rsid w:val="007934F7"/>
    <w:rsid w:val="007949DB"/>
    <w:rsid w:val="00794A6E"/>
    <w:rsid w:val="007953A1"/>
    <w:rsid w:val="00797C6D"/>
    <w:rsid w:val="00797FD0"/>
    <w:rsid w:val="007A194C"/>
    <w:rsid w:val="007A1F65"/>
    <w:rsid w:val="007A1F6E"/>
    <w:rsid w:val="007A2372"/>
    <w:rsid w:val="007A275E"/>
    <w:rsid w:val="007A2B27"/>
    <w:rsid w:val="007A3513"/>
    <w:rsid w:val="007A35C5"/>
    <w:rsid w:val="007A3641"/>
    <w:rsid w:val="007A367E"/>
    <w:rsid w:val="007A4888"/>
    <w:rsid w:val="007A4D65"/>
    <w:rsid w:val="007A71A9"/>
    <w:rsid w:val="007A75A5"/>
    <w:rsid w:val="007B0293"/>
    <w:rsid w:val="007B046A"/>
    <w:rsid w:val="007B150F"/>
    <w:rsid w:val="007B2764"/>
    <w:rsid w:val="007B38FE"/>
    <w:rsid w:val="007B3CED"/>
    <w:rsid w:val="007B4031"/>
    <w:rsid w:val="007B470F"/>
    <w:rsid w:val="007B4810"/>
    <w:rsid w:val="007B4865"/>
    <w:rsid w:val="007B5B32"/>
    <w:rsid w:val="007B601B"/>
    <w:rsid w:val="007B61B5"/>
    <w:rsid w:val="007B6A0F"/>
    <w:rsid w:val="007B6B79"/>
    <w:rsid w:val="007B6E10"/>
    <w:rsid w:val="007B6EF8"/>
    <w:rsid w:val="007B71F5"/>
    <w:rsid w:val="007B7BA5"/>
    <w:rsid w:val="007C1423"/>
    <w:rsid w:val="007C1CC6"/>
    <w:rsid w:val="007C3394"/>
    <w:rsid w:val="007C3B72"/>
    <w:rsid w:val="007C4477"/>
    <w:rsid w:val="007C47CE"/>
    <w:rsid w:val="007C4A9B"/>
    <w:rsid w:val="007C594F"/>
    <w:rsid w:val="007C59A9"/>
    <w:rsid w:val="007C59E5"/>
    <w:rsid w:val="007C6AD5"/>
    <w:rsid w:val="007C6E9F"/>
    <w:rsid w:val="007C7169"/>
    <w:rsid w:val="007C7652"/>
    <w:rsid w:val="007C7F92"/>
    <w:rsid w:val="007D001E"/>
    <w:rsid w:val="007D0BDC"/>
    <w:rsid w:val="007D356F"/>
    <w:rsid w:val="007D3BA9"/>
    <w:rsid w:val="007D4396"/>
    <w:rsid w:val="007D500B"/>
    <w:rsid w:val="007D5B0D"/>
    <w:rsid w:val="007D61D8"/>
    <w:rsid w:val="007D63EC"/>
    <w:rsid w:val="007D72A5"/>
    <w:rsid w:val="007D7EAA"/>
    <w:rsid w:val="007D7FD1"/>
    <w:rsid w:val="007E0874"/>
    <w:rsid w:val="007E0986"/>
    <w:rsid w:val="007E112C"/>
    <w:rsid w:val="007E188E"/>
    <w:rsid w:val="007E1D0C"/>
    <w:rsid w:val="007E3065"/>
    <w:rsid w:val="007E312F"/>
    <w:rsid w:val="007E3DD7"/>
    <w:rsid w:val="007E4C62"/>
    <w:rsid w:val="007E5411"/>
    <w:rsid w:val="007E598E"/>
    <w:rsid w:val="007E5FD2"/>
    <w:rsid w:val="007E5FDF"/>
    <w:rsid w:val="007E6023"/>
    <w:rsid w:val="007E6605"/>
    <w:rsid w:val="007F400A"/>
    <w:rsid w:val="007F404C"/>
    <w:rsid w:val="007F54B7"/>
    <w:rsid w:val="007F66ED"/>
    <w:rsid w:val="007F6AAA"/>
    <w:rsid w:val="007F7378"/>
    <w:rsid w:val="007F7571"/>
    <w:rsid w:val="007F7E5A"/>
    <w:rsid w:val="007F7EF9"/>
    <w:rsid w:val="0080017B"/>
    <w:rsid w:val="00800195"/>
    <w:rsid w:val="0080024B"/>
    <w:rsid w:val="0080056A"/>
    <w:rsid w:val="00801B01"/>
    <w:rsid w:val="00801EA8"/>
    <w:rsid w:val="00802342"/>
    <w:rsid w:val="00802465"/>
    <w:rsid w:val="008030AB"/>
    <w:rsid w:val="00803419"/>
    <w:rsid w:val="008042CD"/>
    <w:rsid w:val="00804922"/>
    <w:rsid w:val="0080498D"/>
    <w:rsid w:val="00805AC0"/>
    <w:rsid w:val="0080634D"/>
    <w:rsid w:val="00810B25"/>
    <w:rsid w:val="00810F28"/>
    <w:rsid w:val="00811136"/>
    <w:rsid w:val="00811799"/>
    <w:rsid w:val="00812CC7"/>
    <w:rsid w:val="00813B6E"/>
    <w:rsid w:val="008141EE"/>
    <w:rsid w:val="008148D9"/>
    <w:rsid w:val="00814A03"/>
    <w:rsid w:val="008150D7"/>
    <w:rsid w:val="008151B4"/>
    <w:rsid w:val="00815274"/>
    <w:rsid w:val="00815EFC"/>
    <w:rsid w:val="00816999"/>
    <w:rsid w:val="00816A6E"/>
    <w:rsid w:val="008176B4"/>
    <w:rsid w:val="00817A63"/>
    <w:rsid w:val="008203C9"/>
    <w:rsid w:val="00820694"/>
    <w:rsid w:val="00820751"/>
    <w:rsid w:val="00820E47"/>
    <w:rsid w:val="008214B4"/>
    <w:rsid w:val="00822C52"/>
    <w:rsid w:val="0082476B"/>
    <w:rsid w:val="0082494C"/>
    <w:rsid w:val="00824BC1"/>
    <w:rsid w:val="00824EFC"/>
    <w:rsid w:val="0082509E"/>
    <w:rsid w:val="008253A2"/>
    <w:rsid w:val="008256B7"/>
    <w:rsid w:val="0082596B"/>
    <w:rsid w:val="008261FE"/>
    <w:rsid w:val="00826427"/>
    <w:rsid w:val="0082650B"/>
    <w:rsid w:val="00826618"/>
    <w:rsid w:val="00826BD2"/>
    <w:rsid w:val="008271D2"/>
    <w:rsid w:val="00827AAE"/>
    <w:rsid w:val="00827E41"/>
    <w:rsid w:val="008323D2"/>
    <w:rsid w:val="0083246D"/>
    <w:rsid w:val="0083271A"/>
    <w:rsid w:val="00833741"/>
    <w:rsid w:val="008339EE"/>
    <w:rsid w:val="00833AAB"/>
    <w:rsid w:val="00833C0B"/>
    <w:rsid w:val="00835262"/>
    <w:rsid w:val="00835FED"/>
    <w:rsid w:val="00836238"/>
    <w:rsid w:val="00836AAF"/>
    <w:rsid w:val="00836B0E"/>
    <w:rsid w:val="00837035"/>
    <w:rsid w:val="00841897"/>
    <w:rsid w:val="0084205E"/>
    <w:rsid w:val="00842DB6"/>
    <w:rsid w:val="00842E53"/>
    <w:rsid w:val="00843A49"/>
    <w:rsid w:val="00844FE0"/>
    <w:rsid w:val="008454FD"/>
    <w:rsid w:val="008459DA"/>
    <w:rsid w:val="00845F1D"/>
    <w:rsid w:val="00846019"/>
    <w:rsid w:val="00846497"/>
    <w:rsid w:val="00847D1A"/>
    <w:rsid w:val="00847E7B"/>
    <w:rsid w:val="0085022F"/>
    <w:rsid w:val="0085047F"/>
    <w:rsid w:val="00850F8A"/>
    <w:rsid w:val="0085206F"/>
    <w:rsid w:val="008522D7"/>
    <w:rsid w:val="00852357"/>
    <w:rsid w:val="00853082"/>
    <w:rsid w:val="00853BCC"/>
    <w:rsid w:val="00853F20"/>
    <w:rsid w:val="00854447"/>
    <w:rsid w:val="00854474"/>
    <w:rsid w:val="00854ECC"/>
    <w:rsid w:val="00856254"/>
    <w:rsid w:val="00856BF0"/>
    <w:rsid w:val="0085737C"/>
    <w:rsid w:val="0085783E"/>
    <w:rsid w:val="008605D0"/>
    <w:rsid w:val="00860E6D"/>
    <w:rsid w:val="008610B0"/>
    <w:rsid w:val="008619AD"/>
    <w:rsid w:val="00862153"/>
    <w:rsid w:val="0086228D"/>
    <w:rsid w:val="008626AD"/>
    <w:rsid w:val="00862CF7"/>
    <w:rsid w:val="00863759"/>
    <w:rsid w:val="00863DB0"/>
    <w:rsid w:val="00864BE9"/>
    <w:rsid w:val="00864FB4"/>
    <w:rsid w:val="00866CE9"/>
    <w:rsid w:val="00867978"/>
    <w:rsid w:val="00870810"/>
    <w:rsid w:val="00870C1C"/>
    <w:rsid w:val="00871E8C"/>
    <w:rsid w:val="00872173"/>
    <w:rsid w:val="00872F97"/>
    <w:rsid w:val="008731EA"/>
    <w:rsid w:val="00873DFD"/>
    <w:rsid w:val="00875FCC"/>
    <w:rsid w:val="00876F73"/>
    <w:rsid w:val="00877EE1"/>
    <w:rsid w:val="00880133"/>
    <w:rsid w:val="008806F8"/>
    <w:rsid w:val="00880E9A"/>
    <w:rsid w:val="0088230F"/>
    <w:rsid w:val="008826DB"/>
    <w:rsid w:val="00882D68"/>
    <w:rsid w:val="0088385C"/>
    <w:rsid w:val="00883DC5"/>
    <w:rsid w:val="00883F2C"/>
    <w:rsid w:val="00884309"/>
    <w:rsid w:val="00884965"/>
    <w:rsid w:val="00885DA1"/>
    <w:rsid w:val="008867CB"/>
    <w:rsid w:val="00886976"/>
    <w:rsid w:val="00887879"/>
    <w:rsid w:val="00887BD1"/>
    <w:rsid w:val="00890876"/>
    <w:rsid w:val="00890B3C"/>
    <w:rsid w:val="00890E2C"/>
    <w:rsid w:val="008911F0"/>
    <w:rsid w:val="008918B3"/>
    <w:rsid w:val="00891AF2"/>
    <w:rsid w:val="00891F5F"/>
    <w:rsid w:val="008921D2"/>
    <w:rsid w:val="00892719"/>
    <w:rsid w:val="00892D3F"/>
    <w:rsid w:val="00892F2A"/>
    <w:rsid w:val="00892F78"/>
    <w:rsid w:val="00893C7E"/>
    <w:rsid w:val="00894457"/>
    <w:rsid w:val="0089509A"/>
    <w:rsid w:val="0089558F"/>
    <w:rsid w:val="00895A24"/>
    <w:rsid w:val="008965B7"/>
    <w:rsid w:val="00896A05"/>
    <w:rsid w:val="00896DB9"/>
    <w:rsid w:val="008A1285"/>
    <w:rsid w:val="008A174F"/>
    <w:rsid w:val="008A1DA6"/>
    <w:rsid w:val="008A1EDC"/>
    <w:rsid w:val="008A2372"/>
    <w:rsid w:val="008A25E3"/>
    <w:rsid w:val="008A2744"/>
    <w:rsid w:val="008A30C4"/>
    <w:rsid w:val="008A40B9"/>
    <w:rsid w:val="008A4A29"/>
    <w:rsid w:val="008A4FF9"/>
    <w:rsid w:val="008A6458"/>
    <w:rsid w:val="008A6F94"/>
    <w:rsid w:val="008A74C2"/>
    <w:rsid w:val="008A7654"/>
    <w:rsid w:val="008A79AE"/>
    <w:rsid w:val="008B0050"/>
    <w:rsid w:val="008B065D"/>
    <w:rsid w:val="008B14D3"/>
    <w:rsid w:val="008B1913"/>
    <w:rsid w:val="008B1934"/>
    <w:rsid w:val="008B1F17"/>
    <w:rsid w:val="008B275B"/>
    <w:rsid w:val="008B2B42"/>
    <w:rsid w:val="008B3A6D"/>
    <w:rsid w:val="008B430B"/>
    <w:rsid w:val="008B53C3"/>
    <w:rsid w:val="008B58D9"/>
    <w:rsid w:val="008B5D4F"/>
    <w:rsid w:val="008B5DA1"/>
    <w:rsid w:val="008B5F26"/>
    <w:rsid w:val="008B64A4"/>
    <w:rsid w:val="008B666F"/>
    <w:rsid w:val="008B745B"/>
    <w:rsid w:val="008B776F"/>
    <w:rsid w:val="008B7879"/>
    <w:rsid w:val="008C06F8"/>
    <w:rsid w:val="008C0D59"/>
    <w:rsid w:val="008C13A5"/>
    <w:rsid w:val="008C160B"/>
    <w:rsid w:val="008C1D03"/>
    <w:rsid w:val="008C23DE"/>
    <w:rsid w:val="008C3DEA"/>
    <w:rsid w:val="008C485C"/>
    <w:rsid w:val="008C48B1"/>
    <w:rsid w:val="008C4D87"/>
    <w:rsid w:val="008C59F6"/>
    <w:rsid w:val="008C5C86"/>
    <w:rsid w:val="008C5F1D"/>
    <w:rsid w:val="008C60FA"/>
    <w:rsid w:val="008C7101"/>
    <w:rsid w:val="008C714C"/>
    <w:rsid w:val="008D0561"/>
    <w:rsid w:val="008D0863"/>
    <w:rsid w:val="008D0B88"/>
    <w:rsid w:val="008D0D69"/>
    <w:rsid w:val="008D411B"/>
    <w:rsid w:val="008D4E33"/>
    <w:rsid w:val="008D5B7F"/>
    <w:rsid w:val="008D7C0E"/>
    <w:rsid w:val="008E02B4"/>
    <w:rsid w:val="008E0649"/>
    <w:rsid w:val="008E0B69"/>
    <w:rsid w:val="008E1BB9"/>
    <w:rsid w:val="008E1C9A"/>
    <w:rsid w:val="008E1FEA"/>
    <w:rsid w:val="008E4507"/>
    <w:rsid w:val="008E4F52"/>
    <w:rsid w:val="008E4F63"/>
    <w:rsid w:val="008E5CCA"/>
    <w:rsid w:val="008E6501"/>
    <w:rsid w:val="008F07C4"/>
    <w:rsid w:val="008F0CDA"/>
    <w:rsid w:val="008F15DF"/>
    <w:rsid w:val="008F190F"/>
    <w:rsid w:val="008F2220"/>
    <w:rsid w:val="008F2BF3"/>
    <w:rsid w:val="008F3A15"/>
    <w:rsid w:val="008F3F02"/>
    <w:rsid w:val="008F4BE1"/>
    <w:rsid w:val="008F58B0"/>
    <w:rsid w:val="008F615D"/>
    <w:rsid w:val="008F6B55"/>
    <w:rsid w:val="008F721D"/>
    <w:rsid w:val="008F7C16"/>
    <w:rsid w:val="00901376"/>
    <w:rsid w:val="0090238B"/>
    <w:rsid w:val="00902796"/>
    <w:rsid w:val="00902969"/>
    <w:rsid w:val="009031CC"/>
    <w:rsid w:val="00903C86"/>
    <w:rsid w:val="00903CB2"/>
    <w:rsid w:val="00903EED"/>
    <w:rsid w:val="00904A05"/>
    <w:rsid w:val="009051D2"/>
    <w:rsid w:val="0090604C"/>
    <w:rsid w:val="00906389"/>
    <w:rsid w:val="00906815"/>
    <w:rsid w:val="00906932"/>
    <w:rsid w:val="009070B4"/>
    <w:rsid w:val="00910AB6"/>
    <w:rsid w:val="00911801"/>
    <w:rsid w:val="00911F18"/>
    <w:rsid w:val="009120B1"/>
    <w:rsid w:val="009127DA"/>
    <w:rsid w:val="009138CF"/>
    <w:rsid w:val="009138E9"/>
    <w:rsid w:val="00913B17"/>
    <w:rsid w:val="00913C8F"/>
    <w:rsid w:val="00915554"/>
    <w:rsid w:val="00915A9F"/>
    <w:rsid w:val="00915F39"/>
    <w:rsid w:val="009172D0"/>
    <w:rsid w:val="0092048A"/>
    <w:rsid w:val="009207BD"/>
    <w:rsid w:val="00921C6A"/>
    <w:rsid w:val="00922142"/>
    <w:rsid w:val="0092381F"/>
    <w:rsid w:val="00923F96"/>
    <w:rsid w:val="00924F21"/>
    <w:rsid w:val="009250A4"/>
    <w:rsid w:val="00925B4F"/>
    <w:rsid w:val="009260E1"/>
    <w:rsid w:val="00927F23"/>
    <w:rsid w:val="009305EC"/>
    <w:rsid w:val="00930C66"/>
    <w:rsid w:val="00930DCC"/>
    <w:rsid w:val="00931A67"/>
    <w:rsid w:val="009334A7"/>
    <w:rsid w:val="009337EF"/>
    <w:rsid w:val="00933F0B"/>
    <w:rsid w:val="009360FD"/>
    <w:rsid w:val="00936E02"/>
    <w:rsid w:val="0093796E"/>
    <w:rsid w:val="00937D10"/>
    <w:rsid w:val="009409B0"/>
    <w:rsid w:val="00940A38"/>
    <w:rsid w:val="00941176"/>
    <w:rsid w:val="0094132C"/>
    <w:rsid w:val="0094148E"/>
    <w:rsid w:val="009421B6"/>
    <w:rsid w:val="00944421"/>
    <w:rsid w:val="0094564D"/>
    <w:rsid w:val="00945C37"/>
    <w:rsid w:val="00945D03"/>
    <w:rsid w:val="00946A9C"/>
    <w:rsid w:val="009471E7"/>
    <w:rsid w:val="00947588"/>
    <w:rsid w:val="00947CF7"/>
    <w:rsid w:val="00947EB9"/>
    <w:rsid w:val="00947EE2"/>
    <w:rsid w:val="00950492"/>
    <w:rsid w:val="00950814"/>
    <w:rsid w:val="00950D1A"/>
    <w:rsid w:val="009514F6"/>
    <w:rsid w:val="0095173A"/>
    <w:rsid w:val="00951E8F"/>
    <w:rsid w:val="0095241B"/>
    <w:rsid w:val="00953F5F"/>
    <w:rsid w:val="009545C2"/>
    <w:rsid w:val="00954694"/>
    <w:rsid w:val="009549C1"/>
    <w:rsid w:val="009549DF"/>
    <w:rsid w:val="00954AFA"/>
    <w:rsid w:val="00954B70"/>
    <w:rsid w:val="00955AAA"/>
    <w:rsid w:val="00955BAF"/>
    <w:rsid w:val="0095614F"/>
    <w:rsid w:val="0095633A"/>
    <w:rsid w:val="00956A98"/>
    <w:rsid w:val="00960EBD"/>
    <w:rsid w:val="00961322"/>
    <w:rsid w:val="0096220F"/>
    <w:rsid w:val="009623F4"/>
    <w:rsid w:val="009627DF"/>
    <w:rsid w:val="00962A7F"/>
    <w:rsid w:val="00962D91"/>
    <w:rsid w:val="00963328"/>
    <w:rsid w:val="0096353A"/>
    <w:rsid w:val="00963EF1"/>
    <w:rsid w:val="00964059"/>
    <w:rsid w:val="00964326"/>
    <w:rsid w:val="009645BB"/>
    <w:rsid w:val="0096490A"/>
    <w:rsid w:val="009649FB"/>
    <w:rsid w:val="00965BE1"/>
    <w:rsid w:val="00965D5A"/>
    <w:rsid w:val="0097015E"/>
    <w:rsid w:val="00970BAD"/>
    <w:rsid w:val="00970D5C"/>
    <w:rsid w:val="009718C8"/>
    <w:rsid w:val="00971C1A"/>
    <w:rsid w:val="00972061"/>
    <w:rsid w:val="00972C81"/>
    <w:rsid w:val="00972DB9"/>
    <w:rsid w:val="009733B9"/>
    <w:rsid w:val="009734DE"/>
    <w:rsid w:val="0097364D"/>
    <w:rsid w:val="0097383C"/>
    <w:rsid w:val="009760D1"/>
    <w:rsid w:val="00976B98"/>
    <w:rsid w:val="009777B0"/>
    <w:rsid w:val="0097781B"/>
    <w:rsid w:val="00977EB0"/>
    <w:rsid w:val="009801BA"/>
    <w:rsid w:val="009809E6"/>
    <w:rsid w:val="00980D95"/>
    <w:rsid w:val="0098100A"/>
    <w:rsid w:val="009823B7"/>
    <w:rsid w:val="00982D48"/>
    <w:rsid w:val="00982D80"/>
    <w:rsid w:val="009841A9"/>
    <w:rsid w:val="009842A5"/>
    <w:rsid w:val="009847B3"/>
    <w:rsid w:val="00984DA2"/>
    <w:rsid w:val="00985C28"/>
    <w:rsid w:val="00986AFC"/>
    <w:rsid w:val="00987716"/>
    <w:rsid w:val="0099028D"/>
    <w:rsid w:val="009904C2"/>
    <w:rsid w:val="00990A08"/>
    <w:rsid w:val="00990B25"/>
    <w:rsid w:val="00990C1A"/>
    <w:rsid w:val="00991097"/>
    <w:rsid w:val="009910B6"/>
    <w:rsid w:val="00991229"/>
    <w:rsid w:val="009914D6"/>
    <w:rsid w:val="00991743"/>
    <w:rsid w:val="00991FC1"/>
    <w:rsid w:val="0099210E"/>
    <w:rsid w:val="009929EE"/>
    <w:rsid w:val="00993E0D"/>
    <w:rsid w:val="0099691A"/>
    <w:rsid w:val="00996924"/>
    <w:rsid w:val="00997381"/>
    <w:rsid w:val="009A0623"/>
    <w:rsid w:val="009A0833"/>
    <w:rsid w:val="009A0995"/>
    <w:rsid w:val="009A15E9"/>
    <w:rsid w:val="009A1681"/>
    <w:rsid w:val="009A29E4"/>
    <w:rsid w:val="009A3D0A"/>
    <w:rsid w:val="009A4652"/>
    <w:rsid w:val="009A4A0B"/>
    <w:rsid w:val="009A633B"/>
    <w:rsid w:val="009B2C18"/>
    <w:rsid w:val="009B2CE4"/>
    <w:rsid w:val="009B32B4"/>
    <w:rsid w:val="009B3380"/>
    <w:rsid w:val="009B36C4"/>
    <w:rsid w:val="009B37F6"/>
    <w:rsid w:val="009B5771"/>
    <w:rsid w:val="009B5E78"/>
    <w:rsid w:val="009B5E7C"/>
    <w:rsid w:val="009B6254"/>
    <w:rsid w:val="009B6567"/>
    <w:rsid w:val="009B72FD"/>
    <w:rsid w:val="009B7715"/>
    <w:rsid w:val="009C04E5"/>
    <w:rsid w:val="009C0DDE"/>
    <w:rsid w:val="009C1530"/>
    <w:rsid w:val="009C162E"/>
    <w:rsid w:val="009C1724"/>
    <w:rsid w:val="009C25D9"/>
    <w:rsid w:val="009C2955"/>
    <w:rsid w:val="009C4D9E"/>
    <w:rsid w:val="009C4E34"/>
    <w:rsid w:val="009C5097"/>
    <w:rsid w:val="009C57EA"/>
    <w:rsid w:val="009C5B5A"/>
    <w:rsid w:val="009C60FA"/>
    <w:rsid w:val="009C630D"/>
    <w:rsid w:val="009C76CA"/>
    <w:rsid w:val="009D049E"/>
    <w:rsid w:val="009D0C14"/>
    <w:rsid w:val="009D24E5"/>
    <w:rsid w:val="009D2958"/>
    <w:rsid w:val="009D30F2"/>
    <w:rsid w:val="009D3207"/>
    <w:rsid w:val="009D3C3F"/>
    <w:rsid w:val="009D3DC5"/>
    <w:rsid w:val="009D4403"/>
    <w:rsid w:val="009D577E"/>
    <w:rsid w:val="009D5F2F"/>
    <w:rsid w:val="009D68E4"/>
    <w:rsid w:val="009D6D31"/>
    <w:rsid w:val="009D77DB"/>
    <w:rsid w:val="009D7F1D"/>
    <w:rsid w:val="009E0197"/>
    <w:rsid w:val="009E0D85"/>
    <w:rsid w:val="009E15D9"/>
    <w:rsid w:val="009E20EC"/>
    <w:rsid w:val="009E2275"/>
    <w:rsid w:val="009E462B"/>
    <w:rsid w:val="009E4F90"/>
    <w:rsid w:val="009E6418"/>
    <w:rsid w:val="009E6742"/>
    <w:rsid w:val="009E6DD4"/>
    <w:rsid w:val="009F013D"/>
    <w:rsid w:val="009F2793"/>
    <w:rsid w:val="009F27DE"/>
    <w:rsid w:val="009F294C"/>
    <w:rsid w:val="009F2B6B"/>
    <w:rsid w:val="009F33FB"/>
    <w:rsid w:val="009F3648"/>
    <w:rsid w:val="009F380A"/>
    <w:rsid w:val="009F3938"/>
    <w:rsid w:val="009F41E2"/>
    <w:rsid w:val="009F4ABA"/>
    <w:rsid w:val="009F53C8"/>
    <w:rsid w:val="009F5457"/>
    <w:rsid w:val="009F62D2"/>
    <w:rsid w:val="009F62DE"/>
    <w:rsid w:val="009F74C3"/>
    <w:rsid w:val="009F74E3"/>
    <w:rsid w:val="009F7724"/>
    <w:rsid w:val="009F7A3E"/>
    <w:rsid w:val="009F7B99"/>
    <w:rsid w:val="00A0091C"/>
    <w:rsid w:val="00A011C9"/>
    <w:rsid w:val="00A015D9"/>
    <w:rsid w:val="00A01899"/>
    <w:rsid w:val="00A01D27"/>
    <w:rsid w:val="00A020A7"/>
    <w:rsid w:val="00A023D0"/>
    <w:rsid w:val="00A02885"/>
    <w:rsid w:val="00A029BF"/>
    <w:rsid w:val="00A038D9"/>
    <w:rsid w:val="00A04AB5"/>
    <w:rsid w:val="00A04DEA"/>
    <w:rsid w:val="00A04EC4"/>
    <w:rsid w:val="00A051D0"/>
    <w:rsid w:val="00A0694D"/>
    <w:rsid w:val="00A06ABE"/>
    <w:rsid w:val="00A074DE"/>
    <w:rsid w:val="00A0755A"/>
    <w:rsid w:val="00A07BE6"/>
    <w:rsid w:val="00A07DC7"/>
    <w:rsid w:val="00A1254F"/>
    <w:rsid w:val="00A13027"/>
    <w:rsid w:val="00A13E95"/>
    <w:rsid w:val="00A1436F"/>
    <w:rsid w:val="00A1442A"/>
    <w:rsid w:val="00A14EDA"/>
    <w:rsid w:val="00A151EC"/>
    <w:rsid w:val="00A20158"/>
    <w:rsid w:val="00A20AF1"/>
    <w:rsid w:val="00A20E0E"/>
    <w:rsid w:val="00A217DB"/>
    <w:rsid w:val="00A227F3"/>
    <w:rsid w:val="00A229FC"/>
    <w:rsid w:val="00A22A03"/>
    <w:rsid w:val="00A232D4"/>
    <w:rsid w:val="00A23CC6"/>
    <w:rsid w:val="00A241BF"/>
    <w:rsid w:val="00A24255"/>
    <w:rsid w:val="00A251EB"/>
    <w:rsid w:val="00A2520B"/>
    <w:rsid w:val="00A2523E"/>
    <w:rsid w:val="00A254B8"/>
    <w:rsid w:val="00A256FE"/>
    <w:rsid w:val="00A272A6"/>
    <w:rsid w:val="00A27927"/>
    <w:rsid w:val="00A27A15"/>
    <w:rsid w:val="00A30000"/>
    <w:rsid w:val="00A3017B"/>
    <w:rsid w:val="00A30CF5"/>
    <w:rsid w:val="00A312B9"/>
    <w:rsid w:val="00A3237A"/>
    <w:rsid w:val="00A3280C"/>
    <w:rsid w:val="00A32B6A"/>
    <w:rsid w:val="00A331A1"/>
    <w:rsid w:val="00A33F92"/>
    <w:rsid w:val="00A348E4"/>
    <w:rsid w:val="00A361DB"/>
    <w:rsid w:val="00A3630D"/>
    <w:rsid w:val="00A372F5"/>
    <w:rsid w:val="00A374C0"/>
    <w:rsid w:val="00A37CC5"/>
    <w:rsid w:val="00A4000B"/>
    <w:rsid w:val="00A40856"/>
    <w:rsid w:val="00A4168F"/>
    <w:rsid w:val="00A42ADB"/>
    <w:rsid w:val="00A43154"/>
    <w:rsid w:val="00A44122"/>
    <w:rsid w:val="00A44198"/>
    <w:rsid w:val="00A4561C"/>
    <w:rsid w:val="00A4617A"/>
    <w:rsid w:val="00A463D7"/>
    <w:rsid w:val="00A46D55"/>
    <w:rsid w:val="00A47091"/>
    <w:rsid w:val="00A47D23"/>
    <w:rsid w:val="00A508B2"/>
    <w:rsid w:val="00A51406"/>
    <w:rsid w:val="00A523C3"/>
    <w:rsid w:val="00A52CC7"/>
    <w:rsid w:val="00A53A7B"/>
    <w:rsid w:val="00A53C7E"/>
    <w:rsid w:val="00A53CED"/>
    <w:rsid w:val="00A5457B"/>
    <w:rsid w:val="00A5489E"/>
    <w:rsid w:val="00A54FAD"/>
    <w:rsid w:val="00A5789C"/>
    <w:rsid w:val="00A578EA"/>
    <w:rsid w:val="00A57B76"/>
    <w:rsid w:val="00A61D08"/>
    <w:rsid w:val="00A638A7"/>
    <w:rsid w:val="00A642D7"/>
    <w:rsid w:val="00A64363"/>
    <w:rsid w:val="00A6534F"/>
    <w:rsid w:val="00A6540A"/>
    <w:rsid w:val="00A65917"/>
    <w:rsid w:val="00A65F3A"/>
    <w:rsid w:val="00A67A06"/>
    <w:rsid w:val="00A70BE7"/>
    <w:rsid w:val="00A716A9"/>
    <w:rsid w:val="00A72033"/>
    <w:rsid w:val="00A72E1B"/>
    <w:rsid w:val="00A73AFA"/>
    <w:rsid w:val="00A73FCA"/>
    <w:rsid w:val="00A74250"/>
    <w:rsid w:val="00A76591"/>
    <w:rsid w:val="00A76EBC"/>
    <w:rsid w:val="00A770CD"/>
    <w:rsid w:val="00A770EF"/>
    <w:rsid w:val="00A778EF"/>
    <w:rsid w:val="00A77C74"/>
    <w:rsid w:val="00A805E4"/>
    <w:rsid w:val="00A80FB9"/>
    <w:rsid w:val="00A81A2E"/>
    <w:rsid w:val="00A81E3E"/>
    <w:rsid w:val="00A82126"/>
    <w:rsid w:val="00A83058"/>
    <w:rsid w:val="00A83BA0"/>
    <w:rsid w:val="00A83F13"/>
    <w:rsid w:val="00A84399"/>
    <w:rsid w:val="00A84409"/>
    <w:rsid w:val="00A84C20"/>
    <w:rsid w:val="00A84CC4"/>
    <w:rsid w:val="00A85302"/>
    <w:rsid w:val="00A860B0"/>
    <w:rsid w:val="00A86704"/>
    <w:rsid w:val="00A86F56"/>
    <w:rsid w:val="00A87F31"/>
    <w:rsid w:val="00A90303"/>
    <w:rsid w:val="00A90379"/>
    <w:rsid w:val="00A90E90"/>
    <w:rsid w:val="00A911CA"/>
    <w:rsid w:val="00A91341"/>
    <w:rsid w:val="00A928C4"/>
    <w:rsid w:val="00A93337"/>
    <w:rsid w:val="00A945AC"/>
    <w:rsid w:val="00A958BA"/>
    <w:rsid w:val="00A964F2"/>
    <w:rsid w:val="00A96ACC"/>
    <w:rsid w:val="00A96F52"/>
    <w:rsid w:val="00A96F74"/>
    <w:rsid w:val="00AA0182"/>
    <w:rsid w:val="00AA0206"/>
    <w:rsid w:val="00AA132C"/>
    <w:rsid w:val="00AA165C"/>
    <w:rsid w:val="00AA1730"/>
    <w:rsid w:val="00AA1F82"/>
    <w:rsid w:val="00AA228C"/>
    <w:rsid w:val="00AA2393"/>
    <w:rsid w:val="00AA277C"/>
    <w:rsid w:val="00AA27C1"/>
    <w:rsid w:val="00AA28C8"/>
    <w:rsid w:val="00AA2CAF"/>
    <w:rsid w:val="00AA399A"/>
    <w:rsid w:val="00AA3A7E"/>
    <w:rsid w:val="00AA4555"/>
    <w:rsid w:val="00AA4A8A"/>
    <w:rsid w:val="00AA5D6E"/>
    <w:rsid w:val="00AA66C5"/>
    <w:rsid w:val="00AA6FAA"/>
    <w:rsid w:val="00AA75E5"/>
    <w:rsid w:val="00AA7720"/>
    <w:rsid w:val="00AB066E"/>
    <w:rsid w:val="00AB09BD"/>
    <w:rsid w:val="00AB0B1C"/>
    <w:rsid w:val="00AB0E60"/>
    <w:rsid w:val="00AB0EB6"/>
    <w:rsid w:val="00AB0EF4"/>
    <w:rsid w:val="00AB120F"/>
    <w:rsid w:val="00AB14E6"/>
    <w:rsid w:val="00AB2C20"/>
    <w:rsid w:val="00AB32EA"/>
    <w:rsid w:val="00AB3505"/>
    <w:rsid w:val="00AB3CCC"/>
    <w:rsid w:val="00AB4168"/>
    <w:rsid w:val="00AB46EF"/>
    <w:rsid w:val="00AB4D94"/>
    <w:rsid w:val="00AB6386"/>
    <w:rsid w:val="00AB678F"/>
    <w:rsid w:val="00AB7275"/>
    <w:rsid w:val="00AB7DA9"/>
    <w:rsid w:val="00AC0395"/>
    <w:rsid w:val="00AC0800"/>
    <w:rsid w:val="00AC09FF"/>
    <w:rsid w:val="00AC1FD7"/>
    <w:rsid w:val="00AC4D66"/>
    <w:rsid w:val="00AC5039"/>
    <w:rsid w:val="00AC5241"/>
    <w:rsid w:val="00AC63F7"/>
    <w:rsid w:val="00AC67DF"/>
    <w:rsid w:val="00AC72AE"/>
    <w:rsid w:val="00AD0866"/>
    <w:rsid w:val="00AD0B18"/>
    <w:rsid w:val="00AD0F01"/>
    <w:rsid w:val="00AD15C5"/>
    <w:rsid w:val="00AD167B"/>
    <w:rsid w:val="00AD17F4"/>
    <w:rsid w:val="00AD22D1"/>
    <w:rsid w:val="00AD2F84"/>
    <w:rsid w:val="00AD4F8C"/>
    <w:rsid w:val="00AD5B91"/>
    <w:rsid w:val="00AD6948"/>
    <w:rsid w:val="00AD7438"/>
    <w:rsid w:val="00AE2338"/>
    <w:rsid w:val="00AE2B57"/>
    <w:rsid w:val="00AE314C"/>
    <w:rsid w:val="00AE4E8A"/>
    <w:rsid w:val="00AE5DBE"/>
    <w:rsid w:val="00AE6A29"/>
    <w:rsid w:val="00AE6B92"/>
    <w:rsid w:val="00AE7B73"/>
    <w:rsid w:val="00AE7C6B"/>
    <w:rsid w:val="00AF0E41"/>
    <w:rsid w:val="00AF1932"/>
    <w:rsid w:val="00AF1DB5"/>
    <w:rsid w:val="00AF1DEF"/>
    <w:rsid w:val="00AF2760"/>
    <w:rsid w:val="00AF2F79"/>
    <w:rsid w:val="00AF34D7"/>
    <w:rsid w:val="00AF4880"/>
    <w:rsid w:val="00AF4FB6"/>
    <w:rsid w:val="00AF5331"/>
    <w:rsid w:val="00AF6A39"/>
    <w:rsid w:val="00AF6C1C"/>
    <w:rsid w:val="00AF79F8"/>
    <w:rsid w:val="00B00240"/>
    <w:rsid w:val="00B0102B"/>
    <w:rsid w:val="00B01623"/>
    <w:rsid w:val="00B01B51"/>
    <w:rsid w:val="00B026A0"/>
    <w:rsid w:val="00B026DD"/>
    <w:rsid w:val="00B0312A"/>
    <w:rsid w:val="00B031B7"/>
    <w:rsid w:val="00B03364"/>
    <w:rsid w:val="00B03B86"/>
    <w:rsid w:val="00B05856"/>
    <w:rsid w:val="00B064D7"/>
    <w:rsid w:val="00B06D53"/>
    <w:rsid w:val="00B071C6"/>
    <w:rsid w:val="00B10793"/>
    <w:rsid w:val="00B11875"/>
    <w:rsid w:val="00B11C43"/>
    <w:rsid w:val="00B11FE8"/>
    <w:rsid w:val="00B133E9"/>
    <w:rsid w:val="00B13719"/>
    <w:rsid w:val="00B13B47"/>
    <w:rsid w:val="00B142FB"/>
    <w:rsid w:val="00B14A28"/>
    <w:rsid w:val="00B15126"/>
    <w:rsid w:val="00B15760"/>
    <w:rsid w:val="00B15C11"/>
    <w:rsid w:val="00B15CF5"/>
    <w:rsid w:val="00B15FF1"/>
    <w:rsid w:val="00B167E3"/>
    <w:rsid w:val="00B168F0"/>
    <w:rsid w:val="00B17283"/>
    <w:rsid w:val="00B17364"/>
    <w:rsid w:val="00B17E9E"/>
    <w:rsid w:val="00B20626"/>
    <w:rsid w:val="00B2081C"/>
    <w:rsid w:val="00B20A20"/>
    <w:rsid w:val="00B20BC6"/>
    <w:rsid w:val="00B20F69"/>
    <w:rsid w:val="00B23AA8"/>
    <w:rsid w:val="00B23AF2"/>
    <w:rsid w:val="00B25C34"/>
    <w:rsid w:val="00B25D44"/>
    <w:rsid w:val="00B25E03"/>
    <w:rsid w:val="00B263E4"/>
    <w:rsid w:val="00B26948"/>
    <w:rsid w:val="00B26FD6"/>
    <w:rsid w:val="00B27633"/>
    <w:rsid w:val="00B27A20"/>
    <w:rsid w:val="00B30F58"/>
    <w:rsid w:val="00B30F6A"/>
    <w:rsid w:val="00B31049"/>
    <w:rsid w:val="00B3186D"/>
    <w:rsid w:val="00B31B5E"/>
    <w:rsid w:val="00B31FDC"/>
    <w:rsid w:val="00B32415"/>
    <w:rsid w:val="00B32D54"/>
    <w:rsid w:val="00B333A2"/>
    <w:rsid w:val="00B33813"/>
    <w:rsid w:val="00B33911"/>
    <w:rsid w:val="00B3393E"/>
    <w:rsid w:val="00B344E0"/>
    <w:rsid w:val="00B34F09"/>
    <w:rsid w:val="00B35E20"/>
    <w:rsid w:val="00B36254"/>
    <w:rsid w:val="00B36A55"/>
    <w:rsid w:val="00B36FA8"/>
    <w:rsid w:val="00B375E0"/>
    <w:rsid w:val="00B4005A"/>
    <w:rsid w:val="00B40506"/>
    <w:rsid w:val="00B406F0"/>
    <w:rsid w:val="00B41CB0"/>
    <w:rsid w:val="00B42740"/>
    <w:rsid w:val="00B4299C"/>
    <w:rsid w:val="00B443DF"/>
    <w:rsid w:val="00B449BE"/>
    <w:rsid w:val="00B44A74"/>
    <w:rsid w:val="00B44B48"/>
    <w:rsid w:val="00B45242"/>
    <w:rsid w:val="00B455B1"/>
    <w:rsid w:val="00B45D0E"/>
    <w:rsid w:val="00B4642D"/>
    <w:rsid w:val="00B47DAD"/>
    <w:rsid w:val="00B50D8F"/>
    <w:rsid w:val="00B50EC8"/>
    <w:rsid w:val="00B5168D"/>
    <w:rsid w:val="00B519AE"/>
    <w:rsid w:val="00B51F8A"/>
    <w:rsid w:val="00B529A0"/>
    <w:rsid w:val="00B52BAE"/>
    <w:rsid w:val="00B53708"/>
    <w:rsid w:val="00B53AC4"/>
    <w:rsid w:val="00B53D31"/>
    <w:rsid w:val="00B54521"/>
    <w:rsid w:val="00B549D3"/>
    <w:rsid w:val="00B54C15"/>
    <w:rsid w:val="00B55322"/>
    <w:rsid w:val="00B556D7"/>
    <w:rsid w:val="00B56184"/>
    <w:rsid w:val="00B562F7"/>
    <w:rsid w:val="00B566AF"/>
    <w:rsid w:val="00B57E9D"/>
    <w:rsid w:val="00B6055D"/>
    <w:rsid w:val="00B6114E"/>
    <w:rsid w:val="00B61450"/>
    <w:rsid w:val="00B617E7"/>
    <w:rsid w:val="00B661AA"/>
    <w:rsid w:val="00B66C48"/>
    <w:rsid w:val="00B66D9C"/>
    <w:rsid w:val="00B67900"/>
    <w:rsid w:val="00B67992"/>
    <w:rsid w:val="00B67D89"/>
    <w:rsid w:val="00B704E5"/>
    <w:rsid w:val="00B70969"/>
    <w:rsid w:val="00B70A13"/>
    <w:rsid w:val="00B70CEA"/>
    <w:rsid w:val="00B70F1A"/>
    <w:rsid w:val="00B717DA"/>
    <w:rsid w:val="00B71B03"/>
    <w:rsid w:val="00B72ACB"/>
    <w:rsid w:val="00B72E59"/>
    <w:rsid w:val="00B74521"/>
    <w:rsid w:val="00B7499A"/>
    <w:rsid w:val="00B75F71"/>
    <w:rsid w:val="00B762DB"/>
    <w:rsid w:val="00B770A9"/>
    <w:rsid w:val="00B80009"/>
    <w:rsid w:val="00B80023"/>
    <w:rsid w:val="00B806EA"/>
    <w:rsid w:val="00B80755"/>
    <w:rsid w:val="00B807DA"/>
    <w:rsid w:val="00B818F0"/>
    <w:rsid w:val="00B8261C"/>
    <w:rsid w:val="00B8282B"/>
    <w:rsid w:val="00B82BEE"/>
    <w:rsid w:val="00B832CC"/>
    <w:rsid w:val="00B83368"/>
    <w:rsid w:val="00B83465"/>
    <w:rsid w:val="00B83620"/>
    <w:rsid w:val="00B83B53"/>
    <w:rsid w:val="00B8407D"/>
    <w:rsid w:val="00B846E5"/>
    <w:rsid w:val="00B85532"/>
    <w:rsid w:val="00B85A37"/>
    <w:rsid w:val="00B85B76"/>
    <w:rsid w:val="00B87294"/>
    <w:rsid w:val="00B873AC"/>
    <w:rsid w:val="00B87D86"/>
    <w:rsid w:val="00B902DB"/>
    <w:rsid w:val="00B917CB"/>
    <w:rsid w:val="00B91C23"/>
    <w:rsid w:val="00B92A79"/>
    <w:rsid w:val="00B92F3E"/>
    <w:rsid w:val="00B93031"/>
    <w:rsid w:val="00B93693"/>
    <w:rsid w:val="00B93899"/>
    <w:rsid w:val="00B94321"/>
    <w:rsid w:val="00B94A8F"/>
    <w:rsid w:val="00B96122"/>
    <w:rsid w:val="00B964E1"/>
    <w:rsid w:val="00B9673F"/>
    <w:rsid w:val="00B9676F"/>
    <w:rsid w:val="00B971FB"/>
    <w:rsid w:val="00B97A59"/>
    <w:rsid w:val="00B97E51"/>
    <w:rsid w:val="00B97EC3"/>
    <w:rsid w:val="00BA03B9"/>
    <w:rsid w:val="00BA1659"/>
    <w:rsid w:val="00BA1A71"/>
    <w:rsid w:val="00BA1B13"/>
    <w:rsid w:val="00BA1F86"/>
    <w:rsid w:val="00BA23DE"/>
    <w:rsid w:val="00BA323E"/>
    <w:rsid w:val="00BA3D02"/>
    <w:rsid w:val="00BA4F7C"/>
    <w:rsid w:val="00BA544B"/>
    <w:rsid w:val="00BA5518"/>
    <w:rsid w:val="00BA59C9"/>
    <w:rsid w:val="00BA5F45"/>
    <w:rsid w:val="00BA652C"/>
    <w:rsid w:val="00BA658E"/>
    <w:rsid w:val="00BA7548"/>
    <w:rsid w:val="00BA7B17"/>
    <w:rsid w:val="00BB12F0"/>
    <w:rsid w:val="00BB1990"/>
    <w:rsid w:val="00BB224C"/>
    <w:rsid w:val="00BB31E8"/>
    <w:rsid w:val="00BB3312"/>
    <w:rsid w:val="00BB35D3"/>
    <w:rsid w:val="00BB3A3F"/>
    <w:rsid w:val="00BB3F10"/>
    <w:rsid w:val="00BB3FF3"/>
    <w:rsid w:val="00BB42DF"/>
    <w:rsid w:val="00BB47C7"/>
    <w:rsid w:val="00BB4F5F"/>
    <w:rsid w:val="00BB50F6"/>
    <w:rsid w:val="00BB5573"/>
    <w:rsid w:val="00BB5C5E"/>
    <w:rsid w:val="00BB6275"/>
    <w:rsid w:val="00BB6EAD"/>
    <w:rsid w:val="00BB71BD"/>
    <w:rsid w:val="00BB7BDC"/>
    <w:rsid w:val="00BB7C8C"/>
    <w:rsid w:val="00BB7CE7"/>
    <w:rsid w:val="00BC0137"/>
    <w:rsid w:val="00BC06C1"/>
    <w:rsid w:val="00BC104D"/>
    <w:rsid w:val="00BC135C"/>
    <w:rsid w:val="00BC1A49"/>
    <w:rsid w:val="00BC1C12"/>
    <w:rsid w:val="00BC1DD7"/>
    <w:rsid w:val="00BC2521"/>
    <w:rsid w:val="00BC25EB"/>
    <w:rsid w:val="00BC35D4"/>
    <w:rsid w:val="00BC3CDF"/>
    <w:rsid w:val="00BC411F"/>
    <w:rsid w:val="00BC4CBB"/>
    <w:rsid w:val="00BC5F8A"/>
    <w:rsid w:val="00BC7743"/>
    <w:rsid w:val="00BD1006"/>
    <w:rsid w:val="00BD1884"/>
    <w:rsid w:val="00BD1B02"/>
    <w:rsid w:val="00BD20BE"/>
    <w:rsid w:val="00BD23A4"/>
    <w:rsid w:val="00BD2487"/>
    <w:rsid w:val="00BD249C"/>
    <w:rsid w:val="00BD270E"/>
    <w:rsid w:val="00BD2A90"/>
    <w:rsid w:val="00BD3CCA"/>
    <w:rsid w:val="00BD48C4"/>
    <w:rsid w:val="00BD51B4"/>
    <w:rsid w:val="00BD5FB1"/>
    <w:rsid w:val="00BD6E05"/>
    <w:rsid w:val="00BD6F0D"/>
    <w:rsid w:val="00BD7241"/>
    <w:rsid w:val="00BE0230"/>
    <w:rsid w:val="00BE0538"/>
    <w:rsid w:val="00BE0E2B"/>
    <w:rsid w:val="00BE201B"/>
    <w:rsid w:val="00BE2AFD"/>
    <w:rsid w:val="00BE2FAB"/>
    <w:rsid w:val="00BE4148"/>
    <w:rsid w:val="00BE41CA"/>
    <w:rsid w:val="00BE49FE"/>
    <w:rsid w:val="00BE5308"/>
    <w:rsid w:val="00BE5F80"/>
    <w:rsid w:val="00BE68F0"/>
    <w:rsid w:val="00BE741A"/>
    <w:rsid w:val="00BE74A4"/>
    <w:rsid w:val="00BE76C6"/>
    <w:rsid w:val="00BE7C81"/>
    <w:rsid w:val="00BF04FC"/>
    <w:rsid w:val="00BF062D"/>
    <w:rsid w:val="00BF0B22"/>
    <w:rsid w:val="00BF0C30"/>
    <w:rsid w:val="00BF2EDC"/>
    <w:rsid w:val="00BF3915"/>
    <w:rsid w:val="00BF39A9"/>
    <w:rsid w:val="00BF465A"/>
    <w:rsid w:val="00BF4837"/>
    <w:rsid w:val="00BF5D07"/>
    <w:rsid w:val="00BF7CE6"/>
    <w:rsid w:val="00C0035F"/>
    <w:rsid w:val="00C00EA0"/>
    <w:rsid w:val="00C010E9"/>
    <w:rsid w:val="00C01339"/>
    <w:rsid w:val="00C0141E"/>
    <w:rsid w:val="00C0147E"/>
    <w:rsid w:val="00C016C3"/>
    <w:rsid w:val="00C02DD5"/>
    <w:rsid w:val="00C03094"/>
    <w:rsid w:val="00C03DF2"/>
    <w:rsid w:val="00C0458C"/>
    <w:rsid w:val="00C0472A"/>
    <w:rsid w:val="00C04D01"/>
    <w:rsid w:val="00C04E29"/>
    <w:rsid w:val="00C0512C"/>
    <w:rsid w:val="00C053B0"/>
    <w:rsid w:val="00C073BE"/>
    <w:rsid w:val="00C075F9"/>
    <w:rsid w:val="00C10204"/>
    <w:rsid w:val="00C1050A"/>
    <w:rsid w:val="00C11452"/>
    <w:rsid w:val="00C121A1"/>
    <w:rsid w:val="00C12733"/>
    <w:rsid w:val="00C12814"/>
    <w:rsid w:val="00C12F01"/>
    <w:rsid w:val="00C13565"/>
    <w:rsid w:val="00C13B8D"/>
    <w:rsid w:val="00C14139"/>
    <w:rsid w:val="00C146FC"/>
    <w:rsid w:val="00C16965"/>
    <w:rsid w:val="00C17B30"/>
    <w:rsid w:val="00C17F27"/>
    <w:rsid w:val="00C22C23"/>
    <w:rsid w:val="00C2335D"/>
    <w:rsid w:val="00C23769"/>
    <w:rsid w:val="00C240C8"/>
    <w:rsid w:val="00C2543D"/>
    <w:rsid w:val="00C254D1"/>
    <w:rsid w:val="00C25C6B"/>
    <w:rsid w:val="00C26B14"/>
    <w:rsid w:val="00C26E80"/>
    <w:rsid w:val="00C27138"/>
    <w:rsid w:val="00C300AF"/>
    <w:rsid w:val="00C30231"/>
    <w:rsid w:val="00C30478"/>
    <w:rsid w:val="00C30C1A"/>
    <w:rsid w:val="00C32063"/>
    <w:rsid w:val="00C3281D"/>
    <w:rsid w:val="00C32FA4"/>
    <w:rsid w:val="00C3510A"/>
    <w:rsid w:val="00C358F1"/>
    <w:rsid w:val="00C35E20"/>
    <w:rsid w:val="00C36BF4"/>
    <w:rsid w:val="00C36C8B"/>
    <w:rsid w:val="00C37A05"/>
    <w:rsid w:val="00C37F31"/>
    <w:rsid w:val="00C4032A"/>
    <w:rsid w:val="00C408C2"/>
    <w:rsid w:val="00C40F10"/>
    <w:rsid w:val="00C411EA"/>
    <w:rsid w:val="00C41923"/>
    <w:rsid w:val="00C43D07"/>
    <w:rsid w:val="00C44AE1"/>
    <w:rsid w:val="00C46237"/>
    <w:rsid w:val="00C46BD1"/>
    <w:rsid w:val="00C46D51"/>
    <w:rsid w:val="00C46D71"/>
    <w:rsid w:val="00C46ED4"/>
    <w:rsid w:val="00C4722B"/>
    <w:rsid w:val="00C501AC"/>
    <w:rsid w:val="00C51058"/>
    <w:rsid w:val="00C511A2"/>
    <w:rsid w:val="00C5185C"/>
    <w:rsid w:val="00C51BA5"/>
    <w:rsid w:val="00C537F5"/>
    <w:rsid w:val="00C53C62"/>
    <w:rsid w:val="00C53CE1"/>
    <w:rsid w:val="00C54369"/>
    <w:rsid w:val="00C55E06"/>
    <w:rsid w:val="00C56CA3"/>
    <w:rsid w:val="00C5724E"/>
    <w:rsid w:val="00C602B9"/>
    <w:rsid w:val="00C60804"/>
    <w:rsid w:val="00C61719"/>
    <w:rsid w:val="00C62E0A"/>
    <w:rsid w:val="00C63788"/>
    <w:rsid w:val="00C63814"/>
    <w:rsid w:val="00C64059"/>
    <w:rsid w:val="00C642A1"/>
    <w:rsid w:val="00C646B9"/>
    <w:rsid w:val="00C64765"/>
    <w:rsid w:val="00C6497A"/>
    <w:rsid w:val="00C65A69"/>
    <w:rsid w:val="00C65D50"/>
    <w:rsid w:val="00C66860"/>
    <w:rsid w:val="00C679A9"/>
    <w:rsid w:val="00C67D68"/>
    <w:rsid w:val="00C67FEA"/>
    <w:rsid w:val="00C70D74"/>
    <w:rsid w:val="00C718A2"/>
    <w:rsid w:val="00C71B56"/>
    <w:rsid w:val="00C71BF6"/>
    <w:rsid w:val="00C72372"/>
    <w:rsid w:val="00C726D1"/>
    <w:rsid w:val="00C72B47"/>
    <w:rsid w:val="00C73DF9"/>
    <w:rsid w:val="00C744C5"/>
    <w:rsid w:val="00C74743"/>
    <w:rsid w:val="00C74A87"/>
    <w:rsid w:val="00C7523B"/>
    <w:rsid w:val="00C7589B"/>
    <w:rsid w:val="00C7649B"/>
    <w:rsid w:val="00C772C8"/>
    <w:rsid w:val="00C8118F"/>
    <w:rsid w:val="00C81CEE"/>
    <w:rsid w:val="00C820E0"/>
    <w:rsid w:val="00C825ED"/>
    <w:rsid w:val="00C83301"/>
    <w:rsid w:val="00C834E7"/>
    <w:rsid w:val="00C83E69"/>
    <w:rsid w:val="00C84A3A"/>
    <w:rsid w:val="00C85215"/>
    <w:rsid w:val="00C865BC"/>
    <w:rsid w:val="00C87A15"/>
    <w:rsid w:val="00C902CE"/>
    <w:rsid w:val="00C90673"/>
    <w:rsid w:val="00C90ABF"/>
    <w:rsid w:val="00C90D94"/>
    <w:rsid w:val="00C91DC7"/>
    <w:rsid w:val="00C9221F"/>
    <w:rsid w:val="00C92365"/>
    <w:rsid w:val="00C925B7"/>
    <w:rsid w:val="00C92CC9"/>
    <w:rsid w:val="00C93B67"/>
    <w:rsid w:val="00C94C01"/>
    <w:rsid w:val="00C94DD9"/>
    <w:rsid w:val="00C94F3C"/>
    <w:rsid w:val="00C95A8A"/>
    <w:rsid w:val="00C96DE9"/>
    <w:rsid w:val="00CA014D"/>
    <w:rsid w:val="00CA170E"/>
    <w:rsid w:val="00CA1824"/>
    <w:rsid w:val="00CA21D5"/>
    <w:rsid w:val="00CA26A3"/>
    <w:rsid w:val="00CA2DBD"/>
    <w:rsid w:val="00CA3C17"/>
    <w:rsid w:val="00CA3E66"/>
    <w:rsid w:val="00CA469B"/>
    <w:rsid w:val="00CA49B7"/>
    <w:rsid w:val="00CA5A77"/>
    <w:rsid w:val="00CA758B"/>
    <w:rsid w:val="00CA763E"/>
    <w:rsid w:val="00CA7B3E"/>
    <w:rsid w:val="00CA7C37"/>
    <w:rsid w:val="00CA7CA8"/>
    <w:rsid w:val="00CB059D"/>
    <w:rsid w:val="00CB127A"/>
    <w:rsid w:val="00CB17D1"/>
    <w:rsid w:val="00CB1832"/>
    <w:rsid w:val="00CB1979"/>
    <w:rsid w:val="00CB2A1D"/>
    <w:rsid w:val="00CB2AF6"/>
    <w:rsid w:val="00CB3C61"/>
    <w:rsid w:val="00CB3DA8"/>
    <w:rsid w:val="00CB430A"/>
    <w:rsid w:val="00CB4341"/>
    <w:rsid w:val="00CB4E83"/>
    <w:rsid w:val="00CB509D"/>
    <w:rsid w:val="00CB5765"/>
    <w:rsid w:val="00CB6410"/>
    <w:rsid w:val="00CB6690"/>
    <w:rsid w:val="00CB67F9"/>
    <w:rsid w:val="00CB73FA"/>
    <w:rsid w:val="00CB7D32"/>
    <w:rsid w:val="00CC0A56"/>
    <w:rsid w:val="00CC1254"/>
    <w:rsid w:val="00CC17FE"/>
    <w:rsid w:val="00CC1D21"/>
    <w:rsid w:val="00CC211A"/>
    <w:rsid w:val="00CC2570"/>
    <w:rsid w:val="00CC2666"/>
    <w:rsid w:val="00CC272D"/>
    <w:rsid w:val="00CC377F"/>
    <w:rsid w:val="00CC3883"/>
    <w:rsid w:val="00CC3AF3"/>
    <w:rsid w:val="00CC4085"/>
    <w:rsid w:val="00CC49F5"/>
    <w:rsid w:val="00CC5644"/>
    <w:rsid w:val="00CC5680"/>
    <w:rsid w:val="00CC6FEC"/>
    <w:rsid w:val="00CC70FE"/>
    <w:rsid w:val="00CC7150"/>
    <w:rsid w:val="00CD017B"/>
    <w:rsid w:val="00CD1144"/>
    <w:rsid w:val="00CD17BA"/>
    <w:rsid w:val="00CD25D5"/>
    <w:rsid w:val="00CD2959"/>
    <w:rsid w:val="00CD2BC8"/>
    <w:rsid w:val="00CD2FB6"/>
    <w:rsid w:val="00CD3A7B"/>
    <w:rsid w:val="00CD4633"/>
    <w:rsid w:val="00CD4EDA"/>
    <w:rsid w:val="00CD5B7F"/>
    <w:rsid w:val="00CD5DD2"/>
    <w:rsid w:val="00CD642E"/>
    <w:rsid w:val="00CD6D4D"/>
    <w:rsid w:val="00CE01FE"/>
    <w:rsid w:val="00CE08C9"/>
    <w:rsid w:val="00CE09F0"/>
    <w:rsid w:val="00CE0B63"/>
    <w:rsid w:val="00CE173C"/>
    <w:rsid w:val="00CE1931"/>
    <w:rsid w:val="00CE1A0F"/>
    <w:rsid w:val="00CE25AB"/>
    <w:rsid w:val="00CE4740"/>
    <w:rsid w:val="00CE54A1"/>
    <w:rsid w:val="00CE5A18"/>
    <w:rsid w:val="00CE649B"/>
    <w:rsid w:val="00CE7803"/>
    <w:rsid w:val="00CE7D5A"/>
    <w:rsid w:val="00CF01EA"/>
    <w:rsid w:val="00CF037F"/>
    <w:rsid w:val="00CF0613"/>
    <w:rsid w:val="00CF1341"/>
    <w:rsid w:val="00CF154B"/>
    <w:rsid w:val="00CF3178"/>
    <w:rsid w:val="00CF4029"/>
    <w:rsid w:val="00CF409B"/>
    <w:rsid w:val="00CF427D"/>
    <w:rsid w:val="00CF5093"/>
    <w:rsid w:val="00CF6138"/>
    <w:rsid w:val="00CF6479"/>
    <w:rsid w:val="00CF6791"/>
    <w:rsid w:val="00CF6B8E"/>
    <w:rsid w:val="00CF7C08"/>
    <w:rsid w:val="00D000DA"/>
    <w:rsid w:val="00D002AC"/>
    <w:rsid w:val="00D002F0"/>
    <w:rsid w:val="00D006A1"/>
    <w:rsid w:val="00D00F12"/>
    <w:rsid w:val="00D0258D"/>
    <w:rsid w:val="00D02787"/>
    <w:rsid w:val="00D03B9D"/>
    <w:rsid w:val="00D03C6C"/>
    <w:rsid w:val="00D03FE1"/>
    <w:rsid w:val="00D047F8"/>
    <w:rsid w:val="00D0505F"/>
    <w:rsid w:val="00D064A8"/>
    <w:rsid w:val="00D06CE5"/>
    <w:rsid w:val="00D06EB3"/>
    <w:rsid w:val="00D0705F"/>
    <w:rsid w:val="00D07911"/>
    <w:rsid w:val="00D07E01"/>
    <w:rsid w:val="00D11A18"/>
    <w:rsid w:val="00D1235E"/>
    <w:rsid w:val="00D126CC"/>
    <w:rsid w:val="00D1399D"/>
    <w:rsid w:val="00D1415A"/>
    <w:rsid w:val="00D1436D"/>
    <w:rsid w:val="00D1473D"/>
    <w:rsid w:val="00D147B5"/>
    <w:rsid w:val="00D15B7D"/>
    <w:rsid w:val="00D200BD"/>
    <w:rsid w:val="00D20782"/>
    <w:rsid w:val="00D20FA1"/>
    <w:rsid w:val="00D21E5B"/>
    <w:rsid w:val="00D2211F"/>
    <w:rsid w:val="00D22B6E"/>
    <w:rsid w:val="00D2356C"/>
    <w:rsid w:val="00D24311"/>
    <w:rsid w:val="00D2452B"/>
    <w:rsid w:val="00D24614"/>
    <w:rsid w:val="00D24727"/>
    <w:rsid w:val="00D24C08"/>
    <w:rsid w:val="00D24DAB"/>
    <w:rsid w:val="00D257C4"/>
    <w:rsid w:val="00D26E6F"/>
    <w:rsid w:val="00D30050"/>
    <w:rsid w:val="00D320F7"/>
    <w:rsid w:val="00D333C3"/>
    <w:rsid w:val="00D33502"/>
    <w:rsid w:val="00D33964"/>
    <w:rsid w:val="00D343F9"/>
    <w:rsid w:val="00D35193"/>
    <w:rsid w:val="00D35427"/>
    <w:rsid w:val="00D362CD"/>
    <w:rsid w:val="00D3685E"/>
    <w:rsid w:val="00D3697D"/>
    <w:rsid w:val="00D378B6"/>
    <w:rsid w:val="00D37AEC"/>
    <w:rsid w:val="00D37B79"/>
    <w:rsid w:val="00D40DE0"/>
    <w:rsid w:val="00D41598"/>
    <w:rsid w:val="00D41732"/>
    <w:rsid w:val="00D4278D"/>
    <w:rsid w:val="00D437D8"/>
    <w:rsid w:val="00D43A3E"/>
    <w:rsid w:val="00D43ACE"/>
    <w:rsid w:val="00D44B81"/>
    <w:rsid w:val="00D4508C"/>
    <w:rsid w:val="00D4734C"/>
    <w:rsid w:val="00D47418"/>
    <w:rsid w:val="00D50A1E"/>
    <w:rsid w:val="00D50F79"/>
    <w:rsid w:val="00D512CE"/>
    <w:rsid w:val="00D519B4"/>
    <w:rsid w:val="00D51C4F"/>
    <w:rsid w:val="00D51CA6"/>
    <w:rsid w:val="00D51F37"/>
    <w:rsid w:val="00D522A1"/>
    <w:rsid w:val="00D539B7"/>
    <w:rsid w:val="00D53A50"/>
    <w:rsid w:val="00D53E0A"/>
    <w:rsid w:val="00D53E5C"/>
    <w:rsid w:val="00D54CF4"/>
    <w:rsid w:val="00D56171"/>
    <w:rsid w:val="00D56309"/>
    <w:rsid w:val="00D56DBC"/>
    <w:rsid w:val="00D57086"/>
    <w:rsid w:val="00D5758F"/>
    <w:rsid w:val="00D6013F"/>
    <w:rsid w:val="00D6045D"/>
    <w:rsid w:val="00D60A11"/>
    <w:rsid w:val="00D60B61"/>
    <w:rsid w:val="00D6160E"/>
    <w:rsid w:val="00D627F3"/>
    <w:rsid w:val="00D63827"/>
    <w:rsid w:val="00D63E1F"/>
    <w:rsid w:val="00D63FAC"/>
    <w:rsid w:val="00D64C9D"/>
    <w:rsid w:val="00D65BFD"/>
    <w:rsid w:val="00D65F83"/>
    <w:rsid w:val="00D665EA"/>
    <w:rsid w:val="00D6665D"/>
    <w:rsid w:val="00D66CF4"/>
    <w:rsid w:val="00D66F6B"/>
    <w:rsid w:val="00D676DE"/>
    <w:rsid w:val="00D70784"/>
    <w:rsid w:val="00D709A1"/>
    <w:rsid w:val="00D70C7E"/>
    <w:rsid w:val="00D70DF0"/>
    <w:rsid w:val="00D71D34"/>
    <w:rsid w:val="00D72407"/>
    <w:rsid w:val="00D727A5"/>
    <w:rsid w:val="00D728BB"/>
    <w:rsid w:val="00D73208"/>
    <w:rsid w:val="00D73378"/>
    <w:rsid w:val="00D733A8"/>
    <w:rsid w:val="00D749A6"/>
    <w:rsid w:val="00D74D98"/>
    <w:rsid w:val="00D750FC"/>
    <w:rsid w:val="00D75241"/>
    <w:rsid w:val="00D756AE"/>
    <w:rsid w:val="00D7599A"/>
    <w:rsid w:val="00D75C11"/>
    <w:rsid w:val="00D766CB"/>
    <w:rsid w:val="00D77733"/>
    <w:rsid w:val="00D77D1A"/>
    <w:rsid w:val="00D817A7"/>
    <w:rsid w:val="00D82114"/>
    <w:rsid w:val="00D836E1"/>
    <w:rsid w:val="00D83741"/>
    <w:rsid w:val="00D83D5C"/>
    <w:rsid w:val="00D84258"/>
    <w:rsid w:val="00D857CF"/>
    <w:rsid w:val="00D85858"/>
    <w:rsid w:val="00D86300"/>
    <w:rsid w:val="00D863E4"/>
    <w:rsid w:val="00D8674E"/>
    <w:rsid w:val="00D86BE4"/>
    <w:rsid w:val="00D8741A"/>
    <w:rsid w:val="00D90A50"/>
    <w:rsid w:val="00D90E2E"/>
    <w:rsid w:val="00D93786"/>
    <w:rsid w:val="00D9409D"/>
    <w:rsid w:val="00D95CE4"/>
    <w:rsid w:val="00D960D2"/>
    <w:rsid w:val="00D96A25"/>
    <w:rsid w:val="00D97399"/>
    <w:rsid w:val="00D97D3B"/>
    <w:rsid w:val="00DA0156"/>
    <w:rsid w:val="00DA021C"/>
    <w:rsid w:val="00DA06EC"/>
    <w:rsid w:val="00DA072F"/>
    <w:rsid w:val="00DA0D5F"/>
    <w:rsid w:val="00DA14CD"/>
    <w:rsid w:val="00DA16BA"/>
    <w:rsid w:val="00DA192F"/>
    <w:rsid w:val="00DA1A5C"/>
    <w:rsid w:val="00DA35F3"/>
    <w:rsid w:val="00DA37E5"/>
    <w:rsid w:val="00DA59C2"/>
    <w:rsid w:val="00DA5BAC"/>
    <w:rsid w:val="00DA5BC8"/>
    <w:rsid w:val="00DA5F80"/>
    <w:rsid w:val="00DA6728"/>
    <w:rsid w:val="00DA6E61"/>
    <w:rsid w:val="00DB05AA"/>
    <w:rsid w:val="00DB06F7"/>
    <w:rsid w:val="00DB10F8"/>
    <w:rsid w:val="00DB170F"/>
    <w:rsid w:val="00DB1BC4"/>
    <w:rsid w:val="00DB1D11"/>
    <w:rsid w:val="00DB2BE6"/>
    <w:rsid w:val="00DB329F"/>
    <w:rsid w:val="00DB3A4C"/>
    <w:rsid w:val="00DB3C78"/>
    <w:rsid w:val="00DB441A"/>
    <w:rsid w:val="00DB48F7"/>
    <w:rsid w:val="00DB530D"/>
    <w:rsid w:val="00DB5D3A"/>
    <w:rsid w:val="00DB684A"/>
    <w:rsid w:val="00DB6CCB"/>
    <w:rsid w:val="00DC0577"/>
    <w:rsid w:val="00DC06CC"/>
    <w:rsid w:val="00DC0C80"/>
    <w:rsid w:val="00DC0D5B"/>
    <w:rsid w:val="00DC0EF2"/>
    <w:rsid w:val="00DC0FCB"/>
    <w:rsid w:val="00DC1323"/>
    <w:rsid w:val="00DC1D0E"/>
    <w:rsid w:val="00DC27F0"/>
    <w:rsid w:val="00DC2D46"/>
    <w:rsid w:val="00DC2E26"/>
    <w:rsid w:val="00DC36FB"/>
    <w:rsid w:val="00DC4179"/>
    <w:rsid w:val="00DC41F9"/>
    <w:rsid w:val="00DC4C7A"/>
    <w:rsid w:val="00DC4CC0"/>
    <w:rsid w:val="00DC60C4"/>
    <w:rsid w:val="00DC63A1"/>
    <w:rsid w:val="00DC64BD"/>
    <w:rsid w:val="00DD0ECF"/>
    <w:rsid w:val="00DD0F9A"/>
    <w:rsid w:val="00DD2A69"/>
    <w:rsid w:val="00DD2BD7"/>
    <w:rsid w:val="00DD2CF9"/>
    <w:rsid w:val="00DD2E1A"/>
    <w:rsid w:val="00DD3BA0"/>
    <w:rsid w:val="00DD3F12"/>
    <w:rsid w:val="00DD3F71"/>
    <w:rsid w:val="00DD5797"/>
    <w:rsid w:val="00DD61DC"/>
    <w:rsid w:val="00DD6A31"/>
    <w:rsid w:val="00DD7193"/>
    <w:rsid w:val="00DE2234"/>
    <w:rsid w:val="00DE2589"/>
    <w:rsid w:val="00DE2E46"/>
    <w:rsid w:val="00DE396B"/>
    <w:rsid w:val="00DE3A62"/>
    <w:rsid w:val="00DE438A"/>
    <w:rsid w:val="00DE4831"/>
    <w:rsid w:val="00DE4CDD"/>
    <w:rsid w:val="00DE4D7A"/>
    <w:rsid w:val="00DE5044"/>
    <w:rsid w:val="00DE552C"/>
    <w:rsid w:val="00DE5C27"/>
    <w:rsid w:val="00DE5D1B"/>
    <w:rsid w:val="00DE70CC"/>
    <w:rsid w:val="00DE70E6"/>
    <w:rsid w:val="00DE7132"/>
    <w:rsid w:val="00DF0037"/>
    <w:rsid w:val="00DF0170"/>
    <w:rsid w:val="00DF1351"/>
    <w:rsid w:val="00DF1920"/>
    <w:rsid w:val="00DF4460"/>
    <w:rsid w:val="00DF4863"/>
    <w:rsid w:val="00DF4E79"/>
    <w:rsid w:val="00DF56ED"/>
    <w:rsid w:val="00DF5A41"/>
    <w:rsid w:val="00DF6680"/>
    <w:rsid w:val="00DF681D"/>
    <w:rsid w:val="00DF6847"/>
    <w:rsid w:val="00DF77DE"/>
    <w:rsid w:val="00DF79E5"/>
    <w:rsid w:val="00DF7BA9"/>
    <w:rsid w:val="00E00D57"/>
    <w:rsid w:val="00E025C7"/>
    <w:rsid w:val="00E0271C"/>
    <w:rsid w:val="00E02A3C"/>
    <w:rsid w:val="00E02D7B"/>
    <w:rsid w:val="00E03024"/>
    <w:rsid w:val="00E03C02"/>
    <w:rsid w:val="00E03E80"/>
    <w:rsid w:val="00E04072"/>
    <w:rsid w:val="00E04AEE"/>
    <w:rsid w:val="00E05336"/>
    <w:rsid w:val="00E053EA"/>
    <w:rsid w:val="00E05725"/>
    <w:rsid w:val="00E05F6E"/>
    <w:rsid w:val="00E06EC4"/>
    <w:rsid w:val="00E0788A"/>
    <w:rsid w:val="00E07A79"/>
    <w:rsid w:val="00E07F46"/>
    <w:rsid w:val="00E1067D"/>
    <w:rsid w:val="00E12B68"/>
    <w:rsid w:val="00E12BFA"/>
    <w:rsid w:val="00E12D3A"/>
    <w:rsid w:val="00E1390A"/>
    <w:rsid w:val="00E143DA"/>
    <w:rsid w:val="00E14841"/>
    <w:rsid w:val="00E14C9C"/>
    <w:rsid w:val="00E15A17"/>
    <w:rsid w:val="00E15BFA"/>
    <w:rsid w:val="00E15F2B"/>
    <w:rsid w:val="00E16321"/>
    <w:rsid w:val="00E1718B"/>
    <w:rsid w:val="00E175BA"/>
    <w:rsid w:val="00E203BA"/>
    <w:rsid w:val="00E20D5A"/>
    <w:rsid w:val="00E20FA4"/>
    <w:rsid w:val="00E217FA"/>
    <w:rsid w:val="00E21A16"/>
    <w:rsid w:val="00E22CDD"/>
    <w:rsid w:val="00E23504"/>
    <w:rsid w:val="00E23B09"/>
    <w:rsid w:val="00E24444"/>
    <w:rsid w:val="00E24BDB"/>
    <w:rsid w:val="00E24E6F"/>
    <w:rsid w:val="00E25112"/>
    <w:rsid w:val="00E254DA"/>
    <w:rsid w:val="00E25ACB"/>
    <w:rsid w:val="00E25F59"/>
    <w:rsid w:val="00E25FB8"/>
    <w:rsid w:val="00E2625B"/>
    <w:rsid w:val="00E31316"/>
    <w:rsid w:val="00E317CE"/>
    <w:rsid w:val="00E32ACB"/>
    <w:rsid w:val="00E32CCA"/>
    <w:rsid w:val="00E334EC"/>
    <w:rsid w:val="00E3363A"/>
    <w:rsid w:val="00E33688"/>
    <w:rsid w:val="00E3444B"/>
    <w:rsid w:val="00E34622"/>
    <w:rsid w:val="00E35925"/>
    <w:rsid w:val="00E35B5E"/>
    <w:rsid w:val="00E4062D"/>
    <w:rsid w:val="00E41292"/>
    <w:rsid w:val="00E41E79"/>
    <w:rsid w:val="00E4299C"/>
    <w:rsid w:val="00E42BA7"/>
    <w:rsid w:val="00E43468"/>
    <w:rsid w:val="00E435A3"/>
    <w:rsid w:val="00E459A2"/>
    <w:rsid w:val="00E45D55"/>
    <w:rsid w:val="00E4601D"/>
    <w:rsid w:val="00E464A5"/>
    <w:rsid w:val="00E464CF"/>
    <w:rsid w:val="00E46A0B"/>
    <w:rsid w:val="00E46FB3"/>
    <w:rsid w:val="00E47E07"/>
    <w:rsid w:val="00E501A8"/>
    <w:rsid w:val="00E5032F"/>
    <w:rsid w:val="00E50EB1"/>
    <w:rsid w:val="00E51CC6"/>
    <w:rsid w:val="00E521B3"/>
    <w:rsid w:val="00E5278C"/>
    <w:rsid w:val="00E52926"/>
    <w:rsid w:val="00E52C39"/>
    <w:rsid w:val="00E5304F"/>
    <w:rsid w:val="00E531EE"/>
    <w:rsid w:val="00E53FCA"/>
    <w:rsid w:val="00E546B4"/>
    <w:rsid w:val="00E5586E"/>
    <w:rsid w:val="00E57B3A"/>
    <w:rsid w:val="00E57F28"/>
    <w:rsid w:val="00E60F7D"/>
    <w:rsid w:val="00E61239"/>
    <w:rsid w:val="00E61D79"/>
    <w:rsid w:val="00E61FD8"/>
    <w:rsid w:val="00E62615"/>
    <w:rsid w:val="00E62953"/>
    <w:rsid w:val="00E62A37"/>
    <w:rsid w:val="00E6340A"/>
    <w:rsid w:val="00E647B6"/>
    <w:rsid w:val="00E65607"/>
    <w:rsid w:val="00E65EC7"/>
    <w:rsid w:val="00E6658B"/>
    <w:rsid w:val="00E6672C"/>
    <w:rsid w:val="00E66E16"/>
    <w:rsid w:val="00E67CA3"/>
    <w:rsid w:val="00E7066F"/>
    <w:rsid w:val="00E70691"/>
    <w:rsid w:val="00E710F9"/>
    <w:rsid w:val="00E72516"/>
    <w:rsid w:val="00E72577"/>
    <w:rsid w:val="00E749E1"/>
    <w:rsid w:val="00E757CC"/>
    <w:rsid w:val="00E76FF1"/>
    <w:rsid w:val="00E77223"/>
    <w:rsid w:val="00E8019B"/>
    <w:rsid w:val="00E802EB"/>
    <w:rsid w:val="00E806E1"/>
    <w:rsid w:val="00E80753"/>
    <w:rsid w:val="00E80DA1"/>
    <w:rsid w:val="00E8115D"/>
    <w:rsid w:val="00E81AF8"/>
    <w:rsid w:val="00E81F26"/>
    <w:rsid w:val="00E81F33"/>
    <w:rsid w:val="00E8366B"/>
    <w:rsid w:val="00E83847"/>
    <w:rsid w:val="00E83B76"/>
    <w:rsid w:val="00E83F68"/>
    <w:rsid w:val="00E83FFB"/>
    <w:rsid w:val="00E84142"/>
    <w:rsid w:val="00E851B9"/>
    <w:rsid w:val="00E85675"/>
    <w:rsid w:val="00E85FB6"/>
    <w:rsid w:val="00E866D3"/>
    <w:rsid w:val="00E86C6A"/>
    <w:rsid w:val="00E86E43"/>
    <w:rsid w:val="00E872B4"/>
    <w:rsid w:val="00E877B5"/>
    <w:rsid w:val="00E87AB0"/>
    <w:rsid w:val="00E87B66"/>
    <w:rsid w:val="00E900E9"/>
    <w:rsid w:val="00E909DD"/>
    <w:rsid w:val="00E90DE6"/>
    <w:rsid w:val="00E91046"/>
    <w:rsid w:val="00E91D9D"/>
    <w:rsid w:val="00E928C7"/>
    <w:rsid w:val="00E93CFA"/>
    <w:rsid w:val="00E953BE"/>
    <w:rsid w:val="00E9557C"/>
    <w:rsid w:val="00E95815"/>
    <w:rsid w:val="00E964D5"/>
    <w:rsid w:val="00E96D8C"/>
    <w:rsid w:val="00E9703B"/>
    <w:rsid w:val="00E97FAA"/>
    <w:rsid w:val="00EA11C5"/>
    <w:rsid w:val="00EA1A45"/>
    <w:rsid w:val="00EA1BA4"/>
    <w:rsid w:val="00EA1BBB"/>
    <w:rsid w:val="00EA2940"/>
    <w:rsid w:val="00EA2BB2"/>
    <w:rsid w:val="00EA2BDE"/>
    <w:rsid w:val="00EA4A5C"/>
    <w:rsid w:val="00EA6174"/>
    <w:rsid w:val="00EA6C6D"/>
    <w:rsid w:val="00EA706E"/>
    <w:rsid w:val="00EA73B4"/>
    <w:rsid w:val="00EB0108"/>
    <w:rsid w:val="00EB042D"/>
    <w:rsid w:val="00EB0651"/>
    <w:rsid w:val="00EB1186"/>
    <w:rsid w:val="00EB1A28"/>
    <w:rsid w:val="00EB2400"/>
    <w:rsid w:val="00EB3007"/>
    <w:rsid w:val="00EB3716"/>
    <w:rsid w:val="00EB39D0"/>
    <w:rsid w:val="00EB3E6F"/>
    <w:rsid w:val="00EB40E8"/>
    <w:rsid w:val="00EB60A9"/>
    <w:rsid w:val="00EB7D3F"/>
    <w:rsid w:val="00EB7E13"/>
    <w:rsid w:val="00EC0C2B"/>
    <w:rsid w:val="00EC1548"/>
    <w:rsid w:val="00EC1B2E"/>
    <w:rsid w:val="00EC2D92"/>
    <w:rsid w:val="00EC414C"/>
    <w:rsid w:val="00EC448C"/>
    <w:rsid w:val="00EC4812"/>
    <w:rsid w:val="00EC4E10"/>
    <w:rsid w:val="00EC5116"/>
    <w:rsid w:val="00EC524F"/>
    <w:rsid w:val="00EC54D2"/>
    <w:rsid w:val="00EC596A"/>
    <w:rsid w:val="00EC5D36"/>
    <w:rsid w:val="00EC5D49"/>
    <w:rsid w:val="00EC667D"/>
    <w:rsid w:val="00EC6988"/>
    <w:rsid w:val="00EC6D74"/>
    <w:rsid w:val="00EC6EB5"/>
    <w:rsid w:val="00EC743D"/>
    <w:rsid w:val="00EC74F9"/>
    <w:rsid w:val="00EC77C9"/>
    <w:rsid w:val="00EC7A6D"/>
    <w:rsid w:val="00ED018F"/>
    <w:rsid w:val="00ED055F"/>
    <w:rsid w:val="00ED0870"/>
    <w:rsid w:val="00ED20BD"/>
    <w:rsid w:val="00ED27D0"/>
    <w:rsid w:val="00ED352B"/>
    <w:rsid w:val="00ED3D2B"/>
    <w:rsid w:val="00ED48D3"/>
    <w:rsid w:val="00ED4CDD"/>
    <w:rsid w:val="00ED51D7"/>
    <w:rsid w:val="00ED61EF"/>
    <w:rsid w:val="00ED6A4D"/>
    <w:rsid w:val="00ED7215"/>
    <w:rsid w:val="00ED764D"/>
    <w:rsid w:val="00ED7998"/>
    <w:rsid w:val="00EE0B54"/>
    <w:rsid w:val="00EE18DE"/>
    <w:rsid w:val="00EE1F22"/>
    <w:rsid w:val="00EE2477"/>
    <w:rsid w:val="00EE261B"/>
    <w:rsid w:val="00EE2D26"/>
    <w:rsid w:val="00EE3077"/>
    <w:rsid w:val="00EE32CD"/>
    <w:rsid w:val="00EE339E"/>
    <w:rsid w:val="00EE355D"/>
    <w:rsid w:val="00EE438C"/>
    <w:rsid w:val="00EE4674"/>
    <w:rsid w:val="00EE4B03"/>
    <w:rsid w:val="00EE4BB9"/>
    <w:rsid w:val="00EE4C01"/>
    <w:rsid w:val="00EE58C3"/>
    <w:rsid w:val="00EE5C37"/>
    <w:rsid w:val="00EE6765"/>
    <w:rsid w:val="00EE6A34"/>
    <w:rsid w:val="00EE79E1"/>
    <w:rsid w:val="00EF04C0"/>
    <w:rsid w:val="00EF12DC"/>
    <w:rsid w:val="00EF14E7"/>
    <w:rsid w:val="00EF2E89"/>
    <w:rsid w:val="00EF3127"/>
    <w:rsid w:val="00EF35B8"/>
    <w:rsid w:val="00EF3EC6"/>
    <w:rsid w:val="00EF4B89"/>
    <w:rsid w:val="00EF6B84"/>
    <w:rsid w:val="00EF6BEC"/>
    <w:rsid w:val="00EF7279"/>
    <w:rsid w:val="00EF74BE"/>
    <w:rsid w:val="00F0089E"/>
    <w:rsid w:val="00F00CA4"/>
    <w:rsid w:val="00F01C40"/>
    <w:rsid w:val="00F02DD0"/>
    <w:rsid w:val="00F02DFA"/>
    <w:rsid w:val="00F02E33"/>
    <w:rsid w:val="00F0340D"/>
    <w:rsid w:val="00F034CD"/>
    <w:rsid w:val="00F03A05"/>
    <w:rsid w:val="00F04B6E"/>
    <w:rsid w:val="00F057C1"/>
    <w:rsid w:val="00F068F9"/>
    <w:rsid w:val="00F06A2D"/>
    <w:rsid w:val="00F06CBA"/>
    <w:rsid w:val="00F073DD"/>
    <w:rsid w:val="00F0770F"/>
    <w:rsid w:val="00F07FEE"/>
    <w:rsid w:val="00F1164C"/>
    <w:rsid w:val="00F11A13"/>
    <w:rsid w:val="00F125F6"/>
    <w:rsid w:val="00F12649"/>
    <w:rsid w:val="00F12BC6"/>
    <w:rsid w:val="00F133A5"/>
    <w:rsid w:val="00F13F49"/>
    <w:rsid w:val="00F1425C"/>
    <w:rsid w:val="00F14B94"/>
    <w:rsid w:val="00F15157"/>
    <w:rsid w:val="00F169B1"/>
    <w:rsid w:val="00F16A78"/>
    <w:rsid w:val="00F16C50"/>
    <w:rsid w:val="00F2027A"/>
    <w:rsid w:val="00F208BB"/>
    <w:rsid w:val="00F21A3D"/>
    <w:rsid w:val="00F21EBA"/>
    <w:rsid w:val="00F226A3"/>
    <w:rsid w:val="00F23BD2"/>
    <w:rsid w:val="00F2487A"/>
    <w:rsid w:val="00F24BF0"/>
    <w:rsid w:val="00F24CD1"/>
    <w:rsid w:val="00F24D57"/>
    <w:rsid w:val="00F2613B"/>
    <w:rsid w:val="00F26AA3"/>
    <w:rsid w:val="00F300E1"/>
    <w:rsid w:val="00F302CB"/>
    <w:rsid w:val="00F3045C"/>
    <w:rsid w:val="00F30D04"/>
    <w:rsid w:val="00F30DEF"/>
    <w:rsid w:val="00F31080"/>
    <w:rsid w:val="00F314D6"/>
    <w:rsid w:val="00F32144"/>
    <w:rsid w:val="00F32357"/>
    <w:rsid w:val="00F32CFA"/>
    <w:rsid w:val="00F3349D"/>
    <w:rsid w:val="00F33FC0"/>
    <w:rsid w:val="00F34A07"/>
    <w:rsid w:val="00F34CFC"/>
    <w:rsid w:val="00F35B45"/>
    <w:rsid w:val="00F35E94"/>
    <w:rsid w:val="00F3683D"/>
    <w:rsid w:val="00F400F6"/>
    <w:rsid w:val="00F40838"/>
    <w:rsid w:val="00F42FE9"/>
    <w:rsid w:val="00F43F83"/>
    <w:rsid w:val="00F43FCF"/>
    <w:rsid w:val="00F45440"/>
    <w:rsid w:val="00F45888"/>
    <w:rsid w:val="00F45BCC"/>
    <w:rsid w:val="00F45E4F"/>
    <w:rsid w:val="00F4716D"/>
    <w:rsid w:val="00F47AAC"/>
    <w:rsid w:val="00F5016D"/>
    <w:rsid w:val="00F50596"/>
    <w:rsid w:val="00F50A2E"/>
    <w:rsid w:val="00F510C8"/>
    <w:rsid w:val="00F522EE"/>
    <w:rsid w:val="00F52372"/>
    <w:rsid w:val="00F52444"/>
    <w:rsid w:val="00F52B42"/>
    <w:rsid w:val="00F5313A"/>
    <w:rsid w:val="00F5355F"/>
    <w:rsid w:val="00F540C5"/>
    <w:rsid w:val="00F540EC"/>
    <w:rsid w:val="00F54D3F"/>
    <w:rsid w:val="00F55731"/>
    <w:rsid w:val="00F56547"/>
    <w:rsid w:val="00F56DF6"/>
    <w:rsid w:val="00F57208"/>
    <w:rsid w:val="00F576E1"/>
    <w:rsid w:val="00F60A55"/>
    <w:rsid w:val="00F611B2"/>
    <w:rsid w:val="00F62653"/>
    <w:rsid w:val="00F6359D"/>
    <w:rsid w:val="00F64869"/>
    <w:rsid w:val="00F64C8E"/>
    <w:rsid w:val="00F65432"/>
    <w:rsid w:val="00F65668"/>
    <w:rsid w:val="00F658B2"/>
    <w:rsid w:val="00F65B67"/>
    <w:rsid w:val="00F66138"/>
    <w:rsid w:val="00F66EE4"/>
    <w:rsid w:val="00F6754A"/>
    <w:rsid w:val="00F676D5"/>
    <w:rsid w:val="00F67D18"/>
    <w:rsid w:val="00F7083F"/>
    <w:rsid w:val="00F70AA5"/>
    <w:rsid w:val="00F711ED"/>
    <w:rsid w:val="00F72859"/>
    <w:rsid w:val="00F732D1"/>
    <w:rsid w:val="00F73736"/>
    <w:rsid w:val="00F73813"/>
    <w:rsid w:val="00F73947"/>
    <w:rsid w:val="00F74837"/>
    <w:rsid w:val="00F751FC"/>
    <w:rsid w:val="00F757F0"/>
    <w:rsid w:val="00F76BD1"/>
    <w:rsid w:val="00F77114"/>
    <w:rsid w:val="00F80A63"/>
    <w:rsid w:val="00F80DF0"/>
    <w:rsid w:val="00F81003"/>
    <w:rsid w:val="00F819A2"/>
    <w:rsid w:val="00F8332B"/>
    <w:rsid w:val="00F83AEB"/>
    <w:rsid w:val="00F8405F"/>
    <w:rsid w:val="00F84AD8"/>
    <w:rsid w:val="00F85287"/>
    <w:rsid w:val="00F85E82"/>
    <w:rsid w:val="00F86A2D"/>
    <w:rsid w:val="00F86EDB"/>
    <w:rsid w:val="00F87EF8"/>
    <w:rsid w:val="00F90692"/>
    <w:rsid w:val="00F90AAE"/>
    <w:rsid w:val="00F942FF"/>
    <w:rsid w:val="00F948A0"/>
    <w:rsid w:val="00F94A9E"/>
    <w:rsid w:val="00F94D77"/>
    <w:rsid w:val="00F958F6"/>
    <w:rsid w:val="00F966B4"/>
    <w:rsid w:val="00F96E00"/>
    <w:rsid w:val="00F97645"/>
    <w:rsid w:val="00F979A4"/>
    <w:rsid w:val="00FA0B02"/>
    <w:rsid w:val="00FA1638"/>
    <w:rsid w:val="00FA17FE"/>
    <w:rsid w:val="00FA1AE8"/>
    <w:rsid w:val="00FA1D9D"/>
    <w:rsid w:val="00FA279F"/>
    <w:rsid w:val="00FA2996"/>
    <w:rsid w:val="00FA3146"/>
    <w:rsid w:val="00FA353C"/>
    <w:rsid w:val="00FA3923"/>
    <w:rsid w:val="00FA3E3C"/>
    <w:rsid w:val="00FA3F87"/>
    <w:rsid w:val="00FA466F"/>
    <w:rsid w:val="00FA47CE"/>
    <w:rsid w:val="00FA48C4"/>
    <w:rsid w:val="00FA4A84"/>
    <w:rsid w:val="00FA4FF6"/>
    <w:rsid w:val="00FA5608"/>
    <w:rsid w:val="00FA5770"/>
    <w:rsid w:val="00FA7E88"/>
    <w:rsid w:val="00FB0D6A"/>
    <w:rsid w:val="00FB0DA7"/>
    <w:rsid w:val="00FB1486"/>
    <w:rsid w:val="00FB26FD"/>
    <w:rsid w:val="00FB290F"/>
    <w:rsid w:val="00FB2B1E"/>
    <w:rsid w:val="00FB3822"/>
    <w:rsid w:val="00FB3B74"/>
    <w:rsid w:val="00FB3FF7"/>
    <w:rsid w:val="00FB5C58"/>
    <w:rsid w:val="00FB60FA"/>
    <w:rsid w:val="00FB6C89"/>
    <w:rsid w:val="00FB6CD8"/>
    <w:rsid w:val="00FB7175"/>
    <w:rsid w:val="00FB7876"/>
    <w:rsid w:val="00FC03B8"/>
    <w:rsid w:val="00FC1DA7"/>
    <w:rsid w:val="00FC3B45"/>
    <w:rsid w:val="00FC414D"/>
    <w:rsid w:val="00FC5161"/>
    <w:rsid w:val="00FC6076"/>
    <w:rsid w:val="00FC6D64"/>
    <w:rsid w:val="00FC702D"/>
    <w:rsid w:val="00FC7130"/>
    <w:rsid w:val="00FC7702"/>
    <w:rsid w:val="00FC7B48"/>
    <w:rsid w:val="00FC7C60"/>
    <w:rsid w:val="00FC7EDB"/>
    <w:rsid w:val="00FD0AC2"/>
    <w:rsid w:val="00FD116D"/>
    <w:rsid w:val="00FD1324"/>
    <w:rsid w:val="00FD1F5B"/>
    <w:rsid w:val="00FD3FAC"/>
    <w:rsid w:val="00FD4B6D"/>
    <w:rsid w:val="00FD4CFB"/>
    <w:rsid w:val="00FD50DF"/>
    <w:rsid w:val="00FD55F0"/>
    <w:rsid w:val="00FD5B04"/>
    <w:rsid w:val="00FD5E2B"/>
    <w:rsid w:val="00FD667A"/>
    <w:rsid w:val="00FD68A2"/>
    <w:rsid w:val="00FD6B7A"/>
    <w:rsid w:val="00FD6EF4"/>
    <w:rsid w:val="00FD7FB6"/>
    <w:rsid w:val="00FE0603"/>
    <w:rsid w:val="00FE107B"/>
    <w:rsid w:val="00FE1248"/>
    <w:rsid w:val="00FE1C69"/>
    <w:rsid w:val="00FE1D0E"/>
    <w:rsid w:val="00FE1E4A"/>
    <w:rsid w:val="00FE3F33"/>
    <w:rsid w:val="00FE467E"/>
    <w:rsid w:val="00FE46BC"/>
    <w:rsid w:val="00FE4792"/>
    <w:rsid w:val="00FE4FBA"/>
    <w:rsid w:val="00FE5754"/>
    <w:rsid w:val="00FE57C5"/>
    <w:rsid w:val="00FE5D3C"/>
    <w:rsid w:val="00FE6017"/>
    <w:rsid w:val="00FE675E"/>
    <w:rsid w:val="00FE6EB7"/>
    <w:rsid w:val="00FE71F3"/>
    <w:rsid w:val="00FE7793"/>
    <w:rsid w:val="00FF01B7"/>
    <w:rsid w:val="00FF0352"/>
    <w:rsid w:val="00FF09C4"/>
    <w:rsid w:val="00FF34AB"/>
    <w:rsid w:val="00FF34CF"/>
    <w:rsid w:val="00FF428C"/>
    <w:rsid w:val="00FF4467"/>
    <w:rsid w:val="00FF4E1B"/>
    <w:rsid w:val="00FF5532"/>
    <w:rsid w:val="00FF5BEC"/>
    <w:rsid w:val="00FF5F9E"/>
    <w:rsid w:val="00FF6966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8D2F"/>
  <w15:docId w15:val="{D2A7CA6F-E323-4A4F-AA4A-CE3FC9E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21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B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6E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4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2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0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Стиль2"/>
    <w:basedOn w:val="a"/>
    <w:qFormat/>
    <w:rsid w:val="006D43BA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character" w:styleId="ac">
    <w:name w:val="Strong"/>
    <w:basedOn w:val="a0"/>
    <w:qFormat/>
    <w:rsid w:val="00856BF0"/>
    <w:rPr>
      <w:rFonts w:ascii="Verdana" w:hAnsi="Verdana" w:hint="default"/>
      <w:b/>
      <w:bCs/>
    </w:rPr>
  </w:style>
  <w:style w:type="paragraph" w:styleId="ad">
    <w:name w:val="Normal (Web)"/>
    <w:basedOn w:val="a"/>
    <w:uiPriority w:val="99"/>
    <w:unhideWhenUsed/>
    <w:rsid w:val="00956A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56A9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35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54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92F2A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A5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5C92"/>
  </w:style>
  <w:style w:type="character" w:customStyle="1" w:styleId="af0">
    <w:name w:val="Текст примечания Знак"/>
    <w:basedOn w:val="a0"/>
    <w:link w:val="af"/>
    <w:uiPriority w:val="99"/>
    <w:semiHidden/>
    <w:rsid w:val="005A5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5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5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4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fn, Знак,Знак"/>
    <w:basedOn w:val="a"/>
    <w:link w:val="af4"/>
    <w:unhideWhenUsed/>
    <w:rsid w:val="005A0978"/>
  </w:style>
  <w:style w:type="character" w:customStyle="1" w:styleId="af4">
    <w:name w:val="Текст сноски Знак"/>
    <w:aliases w:val="fn Знак, Знак Знак,Знак Знак"/>
    <w:basedOn w:val="a0"/>
    <w:link w:val="af3"/>
    <w:rsid w:val="005A0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basedOn w:val="a0"/>
    <w:unhideWhenUsed/>
    <w:qFormat/>
    <w:rsid w:val="005A0978"/>
    <w:rPr>
      <w:vertAlign w:val="superscript"/>
    </w:rPr>
  </w:style>
  <w:style w:type="paragraph" w:styleId="af6">
    <w:name w:val="Plain Text"/>
    <w:basedOn w:val="a"/>
    <w:link w:val="af7"/>
    <w:rsid w:val="00D200BD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7">
    <w:name w:val="Текст Знак"/>
    <w:basedOn w:val="a0"/>
    <w:link w:val="af6"/>
    <w:rsid w:val="00D200B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8">
    <w:name w:val="No Spacing"/>
    <w:aliases w:val="Сноска 9"/>
    <w:link w:val="af9"/>
    <w:uiPriority w:val="1"/>
    <w:qFormat/>
    <w:rsid w:val="0029640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9">
    <w:name w:val="Без интервала Знак"/>
    <w:aliases w:val="Сноска 9 Знак"/>
    <w:link w:val="af8"/>
    <w:uiPriority w:val="1"/>
    <w:rsid w:val="0029640E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87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888150EE5E79351B5B6CA71E96254C7E7C6CCFAC103190BCEE1E1D6F16EE1C04313C4A56321380366A8ED6AB67722442A70A65EAjFH" TargetMode="External"/><Relationship Id="rId13" Type="http://schemas.openxmlformats.org/officeDocument/2006/relationships/hyperlink" Target="consultantplus://offline/ref=288E3AE44177AA78F079891640090DA7AA203E7427B17EF0F2E0A2F619F0CA0B43BE8198FB89EFCB8EE4228DB33D5101AA70519B99F1BD03H0RE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E3AE44177AA78F079891640090DA7AA203E7424B57EF0F2E0A2F619F0CA0B43BE8198FB89EBCD81E4228DB33D5101AA70519B99F1BD03H0RE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A64420D4465FF8308CE2416C637D31E7B85EFC326D530E82915449BC15529BFCCE835FEDC8BE69E233BE0F1B80403306E2BDAAD25A1045Y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B7888150EE5E79351B5B6CA71E96254C7E7C6CCFAC103190BCEE1E1D6F16EE1C04313C4A56321380366A8ED6AB67722442A70A65EAj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74A64420D4465FF8308CE2416C637D36EAB65BFA316D530E82915449BC15529BFCCE835EEAC3EA30AD32E2484E93433506E0BBB64DY3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B7888150EE5E79351B5B6CA71E96254C7E7C6CCFAC103190BCEE1E1D6F16EE1C04313C4A56321380366A8ED6AB67722442A70A65EAj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38CD-F28D-4B57-91B4-EBD82E14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19305</TotalTime>
  <Pages>1</Pages>
  <Words>13589</Words>
  <Characters>77459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Надежда Сергеевна Смирнова</cp:lastModifiedBy>
  <cp:revision>133</cp:revision>
  <cp:lastPrinted>2023-07-19T05:59:00Z</cp:lastPrinted>
  <dcterms:created xsi:type="dcterms:W3CDTF">2020-06-17T04:25:00Z</dcterms:created>
  <dcterms:modified xsi:type="dcterms:W3CDTF">2023-08-23T09:09:00Z</dcterms:modified>
</cp:coreProperties>
</file>