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33" w:rsidRPr="008600D2" w:rsidRDefault="00813C6E" w:rsidP="0081413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Информация </w:t>
      </w:r>
    </w:p>
    <w:p w:rsidR="00814133" w:rsidRPr="008600D2" w:rsidRDefault="00813C6E" w:rsidP="0081413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 результатах</w:t>
      </w:r>
      <w:r w:rsidR="00814133"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контрольного мероприятия «Проверка законности и эффективности использования бюджетных средств, выделенных в 2020-2021 годах Управлению культуры, спорта и молодежной политики Администрации Усть-Кутского муниципального образования на реализацию мероприятий в области молодежной политики»</w:t>
      </w:r>
    </w:p>
    <w:p w:rsidR="00814133" w:rsidRPr="008600D2" w:rsidRDefault="00814133" w:rsidP="0081413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814133" w:rsidRPr="008600D2" w:rsidRDefault="00814133" w:rsidP="008141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09 февраля 2023 г</w:t>
      </w:r>
      <w:r w:rsidR="00E274AA"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ода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 г. Усть-Кут</w:t>
      </w:r>
    </w:p>
    <w:p w:rsidR="00814133" w:rsidRPr="008600D2" w:rsidRDefault="00814133" w:rsidP="00C02D42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b/>
          <w:spacing w:val="-2"/>
          <w:sz w:val="26"/>
          <w:szCs w:val="26"/>
          <w:lang w:eastAsia="zh-CN"/>
        </w:rPr>
        <w:t>Основание для проведения контрольного мероприятия:</w:t>
      </w:r>
      <w:r w:rsidRPr="008600D2">
        <w:rPr>
          <w:rFonts w:ascii="Times New Roman" w:eastAsia="Calibri" w:hAnsi="Times New Roman" w:cs="Times New Roman"/>
          <w:spacing w:val="-2"/>
          <w:sz w:val="26"/>
          <w:szCs w:val="26"/>
          <w:lang w:eastAsia="zh-CN"/>
        </w:rPr>
        <w:t xml:space="preserve">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Контрольно-счетной комиссии Усть-Кутского муниципального образования, утвержденное решением Думы УКМО от 30.08.2011 №42 (новая редакция от 14.10.2021 №64), п.2.1.1. Плана деятельности Контрольно-счетной комиссии Усть-Кутского муниципального образования на 2022 год, распоряжение председателя от №96-п от 12.12.2022 г.</w:t>
      </w:r>
    </w:p>
    <w:p w:rsidR="00C02D42" w:rsidRPr="008600D2" w:rsidRDefault="00C02D42" w:rsidP="00C02D4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0D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2. </w:t>
      </w:r>
      <w:r w:rsidR="00814133" w:rsidRPr="008600D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Предмет контрольного мероприятия:</w:t>
      </w:r>
      <w:r w:rsidR="00814133" w:rsidRPr="008600D2">
        <w:rPr>
          <w:rFonts w:ascii="Times New Roman" w:eastAsia="Calibri" w:hAnsi="Times New Roman" w:cs="Times New Roman"/>
          <w:spacing w:val="-2"/>
          <w:sz w:val="26"/>
          <w:szCs w:val="26"/>
          <w:lang w:eastAsia="zh-CN"/>
        </w:rPr>
        <w:t xml:space="preserve"> 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средства, выделенные из бюджета Усть-Кутского муниципального образования в 2020 – 2021 годах на реализацию мероприятий в области молодежной политики;</w:t>
      </w:r>
    </w:p>
    <w:p w:rsidR="00C02D42" w:rsidRPr="008600D2" w:rsidRDefault="00C02D42" w:rsidP="00C02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информационные и статистические сведения, нормативно-правовые акты и иные распорядительные документы, регулирующие бюджетные правоотношения; </w:t>
      </w:r>
    </w:p>
    <w:p w:rsidR="00C02D42" w:rsidRPr="008600D2" w:rsidRDefault="00C02D42" w:rsidP="00C02D42">
      <w:pPr>
        <w:widowControl w:val="0"/>
        <w:shd w:val="clear" w:color="auto" w:fill="FFFFFF"/>
        <w:tabs>
          <w:tab w:val="left" w:pos="518"/>
          <w:tab w:val="left" w:leader="underscore" w:pos="101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600D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бюджетная, бухгалтерская, статистическая отчетность и иная отчетность, муниципальные контракты, платежные и иные документы, подтверждающие получение и расходование бюджетных средств;</w:t>
      </w:r>
    </w:p>
    <w:p w:rsidR="00C02D42" w:rsidRPr="008600D2" w:rsidRDefault="00C02D42" w:rsidP="00C02D42">
      <w:pPr>
        <w:widowControl w:val="0"/>
        <w:shd w:val="clear" w:color="auto" w:fill="FFFFFF"/>
        <w:tabs>
          <w:tab w:val="left" w:pos="518"/>
          <w:tab w:val="left" w:leader="underscore" w:pos="101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600D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иная документация при необходимости.</w:t>
      </w:r>
    </w:p>
    <w:p w:rsidR="00C02D42" w:rsidRPr="008600D2" w:rsidRDefault="00814133" w:rsidP="00C02D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0D2">
        <w:rPr>
          <w:rFonts w:ascii="Times New Roman" w:eastAsia="Calibri" w:hAnsi="Times New Roman" w:cs="Times New Roman"/>
          <w:b/>
          <w:spacing w:val="-2"/>
          <w:sz w:val="26"/>
          <w:szCs w:val="26"/>
          <w:lang w:eastAsia="zh-CN"/>
        </w:rPr>
        <w:t>3. Объект (объекты) контрольного мероприятия: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02D42"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культуры, спорта и молодежной политики Администрации Усть-Кутского муниципального образования;</w:t>
      </w:r>
      <w:r w:rsidR="00C02D42" w:rsidRPr="008600D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="00C02D42"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казенное учреждение «Многофункциональный центр Управления культуры, спорта и молодежной политики» Усть-Кутского муниципального образования.</w:t>
      </w:r>
      <w:r w:rsidR="00C02D42" w:rsidRPr="008600D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</w:p>
    <w:p w:rsidR="00C02D42" w:rsidRPr="008600D2" w:rsidRDefault="00814133" w:rsidP="00C02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00D2">
        <w:rPr>
          <w:rFonts w:ascii="Times New Roman" w:eastAsia="Calibri" w:hAnsi="Times New Roman" w:cs="Times New Roman"/>
          <w:b/>
          <w:spacing w:val="-2"/>
          <w:sz w:val="26"/>
          <w:szCs w:val="26"/>
          <w:lang w:eastAsia="zh-CN"/>
        </w:rPr>
        <w:t>Срок проведения контрольного мероприятия</w:t>
      </w:r>
      <w:r w:rsidRPr="008600D2">
        <w:rPr>
          <w:rFonts w:ascii="Times New Roman" w:eastAsia="Calibri" w:hAnsi="Times New Roman" w:cs="Times New Roman"/>
          <w:spacing w:val="-2"/>
          <w:sz w:val="26"/>
          <w:szCs w:val="26"/>
          <w:lang w:eastAsia="zh-CN"/>
        </w:rPr>
        <w:t xml:space="preserve">: </w:t>
      </w:r>
      <w:r w:rsidR="00C02D42"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16 декабря 2022 г. по 27 января 2023 г.</w:t>
      </w:r>
    </w:p>
    <w:p w:rsidR="00C02D42" w:rsidRPr="008600D2" w:rsidRDefault="00814133" w:rsidP="00C02D4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b/>
          <w:spacing w:val="-2"/>
          <w:sz w:val="26"/>
          <w:szCs w:val="26"/>
          <w:lang w:eastAsia="zh-CN"/>
        </w:rPr>
        <w:t>Цель контрольного мероприятия: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02D42"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проверка соблюдения законодательства при использовании средств местного бюджета (оценка целевого и эффективного использования </w:t>
      </w:r>
      <w:r w:rsidR="00C02D42"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>средств</w:t>
      </w:r>
      <w:r w:rsidR="00C02D42"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т.</w:t>
      </w:r>
      <w:r w:rsidR="0081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2D42"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>ч. полнота, своевременность, обоснованность</w:t>
      </w:r>
      <w:r w:rsidR="00C02D42"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814133" w:rsidRPr="008600D2" w:rsidRDefault="00814133" w:rsidP="00E27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b/>
          <w:spacing w:val="-2"/>
          <w:sz w:val="26"/>
          <w:szCs w:val="26"/>
          <w:lang w:eastAsia="zh-CN"/>
        </w:rPr>
        <w:t>Проверяемый период деятельности</w:t>
      </w:r>
      <w:r w:rsidR="00603A4A">
        <w:rPr>
          <w:rFonts w:ascii="Times New Roman" w:eastAsia="Calibri" w:hAnsi="Times New Roman" w:cs="Times New Roman"/>
          <w:b/>
          <w:spacing w:val="-2"/>
          <w:sz w:val="26"/>
          <w:szCs w:val="26"/>
          <w:lang w:eastAsia="zh-CN"/>
        </w:rPr>
        <w:t>: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02D42"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2020 - </w:t>
      </w:r>
      <w:r w:rsidRPr="008600D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2021 год</w:t>
      </w:r>
      <w:r w:rsidR="00C02D42" w:rsidRPr="008600D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ы</w:t>
      </w:r>
      <w:r w:rsidRPr="008600D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814133" w:rsidRPr="008600D2" w:rsidRDefault="00814133" w:rsidP="00E27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Контрольное мероприятие проводилось выборочным методом. </w:t>
      </w:r>
      <w:r w:rsidRPr="008600D2">
        <w:rPr>
          <w:rFonts w:ascii="Times New Roman" w:eastAsia="Calibri" w:hAnsi="Times New Roman" w:cs="Times New Roman"/>
          <w:sz w:val="26"/>
          <w:szCs w:val="26"/>
        </w:rPr>
        <w:t xml:space="preserve">В период проведения проверки в адрес объектов контрольного мероприятия направлено </w:t>
      </w:r>
      <w:r w:rsidR="00E274AA" w:rsidRPr="008600D2">
        <w:rPr>
          <w:rFonts w:ascii="Times New Roman" w:eastAsia="Calibri" w:hAnsi="Times New Roman" w:cs="Times New Roman"/>
          <w:sz w:val="26"/>
          <w:szCs w:val="26"/>
        </w:rPr>
        <w:t>2 письменных</w:t>
      </w:r>
      <w:r w:rsidRPr="008600D2">
        <w:rPr>
          <w:rFonts w:ascii="Times New Roman" w:eastAsia="Calibri" w:hAnsi="Times New Roman" w:cs="Times New Roman"/>
          <w:sz w:val="26"/>
          <w:szCs w:val="26"/>
        </w:rPr>
        <w:t xml:space="preserve"> запрос</w:t>
      </w:r>
      <w:r w:rsidR="00E274AA" w:rsidRPr="008600D2">
        <w:rPr>
          <w:rFonts w:ascii="Times New Roman" w:eastAsia="Calibri" w:hAnsi="Times New Roman" w:cs="Times New Roman"/>
          <w:sz w:val="26"/>
          <w:szCs w:val="26"/>
        </w:rPr>
        <w:t>а</w:t>
      </w:r>
      <w:r w:rsidRPr="008600D2">
        <w:rPr>
          <w:rFonts w:ascii="Times New Roman" w:eastAsia="Calibri" w:hAnsi="Times New Roman" w:cs="Times New Roman"/>
          <w:sz w:val="26"/>
          <w:szCs w:val="26"/>
        </w:rPr>
        <w:t xml:space="preserve">. КСК УКМО проанализированы 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документы, относящиеся к предмету проверки</w:t>
      </w:r>
      <w:r w:rsidRPr="008600D2">
        <w:rPr>
          <w:rFonts w:ascii="Times New Roman" w:eastAsia="Calibri" w:hAnsi="Times New Roman" w:cs="Times New Roman"/>
          <w:sz w:val="26"/>
          <w:szCs w:val="26"/>
        </w:rPr>
        <w:t>, а также информация, представленная по устным и письменным запросам.</w:t>
      </w:r>
    </w:p>
    <w:p w:rsidR="00814133" w:rsidRPr="008600D2" w:rsidRDefault="00814133" w:rsidP="00E274A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Акты по результатам контрольного мероприятия от </w:t>
      </w:r>
      <w:r w:rsidR="00CF49FC">
        <w:rPr>
          <w:rFonts w:ascii="Times New Roman" w:eastAsia="Calibri" w:hAnsi="Times New Roman" w:cs="Times New Roman"/>
          <w:sz w:val="26"/>
          <w:szCs w:val="26"/>
        </w:rPr>
        <w:t>27</w:t>
      </w:r>
      <w:r w:rsidRPr="008600D2">
        <w:rPr>
          <w:rFonts w:ascii="Times New Roman" w:eastAsia="Calibri" w:hAnsi="Times New Roman" w:cs="Times New Roman"/>
          <w:sz w:val="26"/>
          <w:szCs w:val="26"/>
        </w:rPr>
        <w:t>.0</w:t>
      </w:r>
      <w:r w:rsidR="00CF49FC">
        <w:rPr>
          <w:rFonts w:ascii="Times New Roman" w:eastAsia="Calibri" w:hAnsi="Times New Roman" w:cs="Times New Roman"/>
          <w:sz w:val="26"/>
          <w:szCs w:val="26"/>
        </w:rPr>
        <w:t>1</w:t>
      </w:r>
      <w:r w:rsidRPr="008600D2">
        <w:rPr>
          <w:rFonts w:ascii="Times New Roman" w:eastAsia="Calibri" w:hAnsi="Times New Roman" w:cs="Times New Roman"/>
          <w:sz w:val="26"/>
          <w:szCs w:val="26"/>
        </w:rPr>
        <w:t>.202</w:t>
      </w:r>
      <w:r w:rsidR="00CF49FC">
        <w:rPr>
          <w:rFonts w:ascii="Times New Roman" w:eastAsia="Calibri" w:hAnsi="Times New Roman" w:cs="Times New Roman"/>
          <w:sz w:val="26"/>
          <w:szCs w:val="26"/>
        </w:rPr>
        <w:t>3</w:t>
      </w:r>
      <w:r w:rsidRPr="008600D2">
        <w:rPr>
          <w:rFonts w:ascii="Times New Roman" w:eastAsia="Calibri" w:hAnsi="Times New Roman" w:cs="Times New Roman"/>
          <w:sz w:val="26"/>
          <w:szCs w:val="26"/>
        </w:rPr>
        <w:t xml:space="preserve"> г. №01-</w:t>
      </w:r>
      <w:r w:rsidR="00CF49FC">
        <w:rPr>
          <w:rFonts w:ascii="Times New Roman" w:eastAsia="Calibri" w:hAnsi="Times New Roman" w:cs="Times New Roman"/>
          <w:sz w:val="26"/>
          <w:szCs w:val="26"/>
        </w:rPr>
        <w:t>01</w:t>
      </w:r>
      <w:r w:rsidRPr="008600D2">
        <w:rPr>
          <w:rFonts w:ascii="Times New Roman" w:eastAsia="Calibri" w:hAnsi="Times New Roman" w:cs="Times New Roman"/>
          <w:sz w:val="26"/>
          <w:szCs w:val="26"/>
        </w:rPr>
        <w:t>а, №01-</w:t>
      </w:r>
      <w:r w:rsidR="00CF49FC">
        <w:rPr>
          <w:rFonts w:ascii="Times New Roman" w:eastAsia="Calibri" w:hAnsi="Times New Roman" w:cs="Times New Roman"/>
          <w:sz w:val="26"/>
          <w:szCs w:val="26"/>
        </w:rPr>
        <w:t>02</w:t>
      </w:r>
      <w:r w:rsidRPr="008600D2">
        <w:rPr>
          <w:rFonts w:ascii="Times New Roman" w:eastAsia="Calibri" w:hAnsi="Times New Roman" w:cs="Times New Roman"/>
          <w:sz w:val="26"/>
          <w:szCs w:val="26"/>
        </w:rPr>
        <w:t xml:space="preserve">а доведены до сведения </w:t>
      </w:r>
      <w:r w:rsidRPr="008600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руководителей проверяемых учреждений, в 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установленный срок для представления информации о результатах рассмотрения акта объектами проверки возражения не поступили. </w:t>
      </w:r>
    </w:p>
    <w:p w:rsidR="00814133" w:rsidRPr="008600D2" w:rsidRDefault="00814133" w:rsidP="008C117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Краткая характеристика проверяемой сферы</w:t>
      </w:r>
      <w:r w:rsidR="008C1171" w:rsidRPr="008600D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деятельности объектов проверки</w:t>
      </w:r>
    </w:p>
    <w:p w:rsidR="003B0D93" w:rsidRPr="008600D2" w:rsidRDefault="00D1706D" w:rsidP="003B0D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6.1. </w:t>
      </w:r>
      <w:r w:rsidR="003B0D93"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Согласно Положения об управлении культуры, спорта и молодежной политики Администрации Усть-Кутского муниципального образования, утвержденного решением Думы Усть-Кутского муниципального образования от 31.01.2017 г. № 84 Управление культуры является органом Администрации Усть-Кутского муниципального образования, входит в структуру Администрации УКМО, осуществляет функции, закрепленные законодательством за органами местного самоуправления в сфере культуры, спорта и молодежной политики.</w:t>
      </w:r>
    </w:p>
    <w:p w:rsidR="003B0D93" w:rsidRPr="008600D2" w:rsidRDefault="003B0D93" w:rsidP="003B0D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культуры возглавляет начальник Управления, который осуществляет свою деятельность на основе единоначалия и несет персональную ответственность за выполнение возложенных на Управление культуры задач.</w:t>
      </w:r>
    </w:p>
    <w:p w:rsidR="004F1D82" w:rsidRPr="008600D2" w:rsidRDefault="004F1D82" w:rsidP="004F1D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культуры от имени Усть-Кутского муниципального образования в установленном порядке осуществляет функции и полномочия учредителя муниципальных учреждений культуры, также 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является главным распорядителем бюджетных средств и обладает бюджетными полномочиями главного распорядителя (распорядителя) бюджетных средств 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и главного администратора доходов в отношении подведомственных учреждений 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со статьями 158, 160.1 БК РФ.</w:t>
      </w:r>
    </w:p>
    <w:p w:rsidR="004F1D82" w:rsidRPr="008600D2" w:rsidRDefault="004F1D82" w:rsidP="004F1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п. 2 ст. 158 БК РФ Управлением культуры сформирован </w:t>
      </w:r>
      <w:r w:rsidRPr="008600D2">
        <w:rPr>
          <w:rFonts w:ascii="Times New Roman" w:hAnsi="Times New Roman" w:cs="Times New Roman"/>
          <w:sz w:val="26"/>
          <w:szCs w:val="26"/>
        </w:rPr>
        <w:t>перечень подведомственных ему распорядителей и получателей бюджетных средств. Так, согласно такому перечню Управлению культуры подведомственно девять учреждений культуры, спорта</w:t>
      </w:r>
      <w:r w:rsidR="00D35F5F"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молодежной политики, среди которых перечислено - </w:t>
      </w:r>
      <w:r w:rsidR="00D35F5F"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«Многофункциональный центр Управления культуры, спорта и молодежной политики» Усть-Кутского муниципального образования.</w:t>
      </w:r>
    </w:p>
    <w:p w:rsidR="004F1D82" w:rsidRPr="008600D2" w:rsidRDefault="006F08C2" w:rsidP="004F1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D2">
        <w:rPr>
          <w:rFonts w:ascii="Times New Roman" w:hAnsi="Times New Roman" w:cs="Times New Roman"/>
          <w:sz w:val="26"/>
          <w:szCs w:val="26"/>
        </w:rPr>
        <w:t xml:space="preserve">Уставом МКУ МФЦ определены цели и виды деятельности, в том числе - </w:t>
      </w:r>
      <w:r w:rsidRPr="008600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организация деятельности в сфере молодежной политики; обеспечение реализации в пределах установленных полномочий государственной молодежи на территории Усть-Кутского муниципального образования</w:t>
      </w:r>
      <w:r w:rsidR="004251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  <w:r w:rsidRPr="008600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организация работы с молодежью на территории Усть-Кутского муниципального образования; организация культурно-массовых, зрелищных и досуговых мероприятий для различных целевых групп; разработка дизайна, обработка, изготовление графической и сувенирной продукции; сдача в прокат сценических костюмов, культурного инвентаря и другого инвентаря, звуковой осветительной аппаратуры и другого профильного оборудования; оказание услуг звукозаписи, фото- и видеосъемки; оказание редакционно-издательских и полиграфических услуг; оказание брошюровочных-переплетных и отделочных услуг; реализация билетов на посещение культурно-массовых, развлекательных мероприятий.</w:t>
      </w:r>
    </w:p>
    <w:p w:rsidR="006F08C2" w:rsidRPr="008600D2" w:rsidRDefault="006F08C2" w:rsidP="006F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Для достижения цели и реализации видов деятельности в феврале 2020 года в структуру МКУ МФЦ введен отдел по работе с молодежью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vertAlign w:val="superscript"/>
          <w:lang w:eastAsia="zh-CN"/>
        </w:rPr>
        <w:footnoteReference w:id="3"/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с 3-мя штатными единицами.</w:t>
      </w:r>
    </w:p>
    <w:p w:rsidR="006F08C2" w:rsidRPr="008600D2" w:rsidRDefault="006F08C2" w:rsidP="006F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Положением об отделе по работе с молодежью, утвержденным приказом от 31.03.2021 г. № 18-о, определены цели, полномочия и задачи Отдела по работе с молодежью. Основной целью Отдела по работе с молодежью является </w:t>
      </w:r>
      <w:r w:rsidR="002B19AA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- 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создание условий и возможностей для самореализации и саморазвития молодежи, а также эффективной организации работы с молодежью на территории УКМО.</w:t>
      </w:r>
    </w:p>
    <w:p w:rsidR="00717A88" w:rsidRPr="00431154" w:rsidRDefault="00717A88" w:rsidP="0071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Для достижения цели, в проверяемом периоде, составлены Планы </w:t>
      </w:r>
      <w:r w:rsidR="009F1DEE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деятельности (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мероприятий</w:t>
      </w:r>
      <w:r w:rsidR="009F1DEE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)</w:t>
      </w:r>
      <w:r w:rsidRPr="008600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проводимых Отделом по молодежной политике и участниками. Так, за проверяемый период запланировано 174 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мероприятия для молодежи, в том числе мероприятия, проведенные в онлайн формате. Однако, </w:t>
      </w:r>
      <w:r w:rsidR="009F1DEE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в 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Отчет</w:t>
      </w:r>
      <w:r w:rsidR="009F1DEE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е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о </w:t>
      </w:r>
      <w:r w:rsidR="009F1DEE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проведенных мероприятиях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</w:t>
      </w:r>
      <w:r w:rsidR="009F1DEE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отражено </w:t>
      </w:r>
      <w:r w:rsidR="0080543E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меньшее количество 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мероприятия. По пояснениям специалиста 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lastRenderedPageBreak/>
        <w:t xml:space="preserve">Отдела по работе с молодежью, невыполнение плана связано 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неблагоприятной </w:t>
      </w:r>
      <w:r w:rsidRPr="00431154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эпидемиологической обстановкой, сложившейся на территории Иркутской области, а также действующими ограничениями на проведение культурно-массовых мероприятий</w:t>
      </w:r>
      <w:r w:rsidR="00A95823" w:rsidRPr="00431154">
        <w:rPr>
          <w:rStyle w:val="affa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Pr="004311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6BD" w:rsidRPr="008600D2" w:rsidRDefault="00DB66BD" w:rsidP="00DB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При сопоставлении Плано</w:t>
      </w:r>
      <w:r w:rsidR="000F0169"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в</w:t>
      </w:r>
      <w:r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</w:t>
      </w:r>
      <w:r w:rsidR="009F1DEE"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деятельности (</w:t>
      </w:r>
      <w:r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мероприятий</w:t>
      </w:r>
      <w:r w:rsidR="005732C8"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)</w:t>
      </w:r>
      <w:r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и Отчет</w:t>
      </w:r>
      <w:r w:rsidR="000F0169"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ов</w:t>
      </w:r>
      <w:r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о проведенных мероприятиях за один и тот же период, установлено, что эти два документа не согласуются между собой, а также не распределены по задачам, </w:t>
      </w:r>
      <w:r w:rsidRPr="00603A4A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установленным</w:t>
      </w:r>
      <w:r w:rsidRPr="0043115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Положением об отделе по работе с молодёжью.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</w:t>
      </w:r>
    </w:p>
    <w:p w:rsidR="009F1DEE" w:rsidRPr="008600D2" w:rsidRDefault="009F1DEE" w:rsidP="0057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>Кроме того, Положением об отделе по работе с молодежью не предусмотрен</w:t>
      </w:r>
      <w:r w:rsidR="000F0169">
        <w:rPr>
          <w:rFonts w:ascii="Times New Roman" w:eastAsia="Times New Roman" w:hAnsi="Times New Roman" w:cs="Times New Roman"/>
          <w:sz w:val="26"/>
          <w:szCs w:val="26"/>
          <w:lang w:eastAsia="zh-CN"/>
        </w:rPr>
        <w:t>ы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бланк</w:t>
      </w:r>
      <w:r w:rsidR="000F016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и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Плана деятельности (мероприятий) и Отчета по проведенным мероприятиям за отчетный период</w:t>
      </w:r>
      <w:r w:rsidR="005732C8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, а также не установлены </w:t>
      </w:r>
      <w:r w:rsidR="005732C8" w:rsidRPr="008600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сроки и периодичност</w:t>
      </w:r>
      <w:r w:rsidR="00603A4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ь</w:t>
      </w:r>
      <w:r w:rsidR="005732C8" w:rsidRPr="008600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их составления. </w:t>
      </w:r>
    </w:p>
    <w:p w:rsidR="008C1171" w:rsidRPr="008600D2" w:rsidRDefault="0080543E" w:rsidP="008141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>КСК УКМО проведен анализ мероприятий относительно поставленных задач (представлено в таблице):</w:t>
      </w:r>
    </w:p>
    <w:p w:rsidR="0080543E" w:rsidRPr="00F762E2" w:rsidRDefault="0080543E" w:rsidP="008141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90"/>
        <w:gridCol w:w="2977"/>
        <w:gridCol w:w="1406"/>
        <w:gridCol w:w="6"/>
      </w:tblGrid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Кол-во</w:t>
            </w:r>
          </w:p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меро</w:t>
            </w:r>
            <w:proofErr w:type="spellEnd"/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-приятий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19"/>
                <w:szCs w:val="19"/>
                <w:shd w:val="clear" w:color="auto" w:fill="FFFFFF"/>
                <w:lang w:eastAsia="zh-CN"/>
              </w:rPr>
              <w:t>Основная цель - создание условий и возможностей для самореализации и саморазвития молодежи, а также эффективной организации работы с молодежью на территории УКМО</w:t>
            </w:r>
          </w:p>
        </w:tc>
        <w:tc>
          <w:tcPr>
            <w:tcW w:w="2977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Организатор</w:t>
            </w: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Количество</w:t>
            </w:r>
          </w:p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участников мероприятия/</w:t>
            </w:r>
          </w:p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просмотров </w:t>
            </w:r>
            <w:proofErr w:type="spellStart"/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online</w:t>
            </w:r>
            <w:proofErr w:type="spellEnd"/>
          </w:p>
        </w:tc>
      </w:tr>
      <w:tr w:rsidR="0080543E" w:rsidRPr="00F762E2" w:rsidTr="00D01E3F">
        <w:tc>
          <w:tcPr>
            <w:tcW w:w="10338" w:type="dxa"/>
            <w:gridSpan w:val="5"/>
            <w:shd w:val="clear" w:color="auto" w:fill="auto"/>
          </w:tcPr>
          <w:p w:rsidR="0080543E" w:rsidRPr="00F762E2" w:rsidRDefault="0080543E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Задача:</w:t>
            </w: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 xml:space="preserve"> вовлечение молодежи в социальной, экономическую, политическую и культурную жизнь государства и общества</w:t>
            </w:r>
          </w:p>
        </w:tc>
      </w:tr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Совещательная, образовательная, обучающая, научная, инновационная деятельность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Молодежный центр БАМ совместно с другими заинтересованными</w:t>
            </w: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356/437</w:t>
            </w:r>
          </w:p>
        </w:tc>
      </w:tr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Молодежные средства массовой информации и медиа</w:t>
            </w:r>
          </w:p>
        </w:tc>
        <w:tc>
          <w:tcPr>
            <w:tcW w:w="2977" w:type="dxa"/>
            <w:vMerge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25/2923</w:t>
            </w:r>
          </w:p>
        </w:tc>
      </w:tr>
      <w:tr w:rsidR="0080543E" w:rsidRPr="00F762E2" w:rsidTr="00D01E3F">
        <w:tc>
          <w:tcPr>
            <w:tcW w:w="10338" w:type="dxa"/>
            <w:gridSpan w:val="5"/>
            <w:shd w:val="clear" w:color="auto" w:fill="auto"/>
          </w:tcPr>
          <w:p w:rsidR="0080543E" w:rsidRPr="00F762E2" w:rsidRDefault="0080543E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Задача:</w:t>
            </w: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 xml:space="preserve"> поддержка и развитие молодежных общественных объединений</w:t>
            </w:r>
          </w:p>
        </w:tc>
      </w:tr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Патриотическое воспитание и гражданское становление молодежи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Молодежный центр БАМ совместно с другими заинтересованными</w:t>
            </w: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282</w:t>
            </w:r>
          </w:p>
        </w:tc>
      </w:tr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9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Развитие добровольчества (волонтерства)</w:t>
            </w:r>
          </w:p>
        </w:tc>
        <w:tc>
          <w:tcPr>
            <w:tcW w:w="2977" w:type="dxa"/>
            <w:vMerge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275</w:t>
            </w:r>
          </w:p>
        </w:tc>
      </w:tr>
      <w:tr w:rsidR="0080543E" w:rsidRPr="00F762E2" w:rsidTr="00D01E3F">
        <w:tc>
          <w:tcPr>
            <w:tcW w:w="10338" w:type="dxa"/>
            <w:gridSpan w:val="5"/>
            <w:shd w:val="clear" w:color="auto" w:fill="auto"/>
          </w:tcPr>
          <w:p w:rsidR="0080543E" w:rsidRPr="00F762E2" w:rsidRDefault="0080543E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Задача: поддержка инициативной и талантливой молодежи, развитие и реализация творческого и инновационного потенциала молодых граждан в интересах государственного и общественного развития</w:t>
            </w:r>
          </w:p>
        </w:tc>
      </w:tr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Выявление, поддержка и обеспечение самореализации одаренной, творческой, талантливой, социально-активной молодежи</w:t>
            </w:r>
          </w:p>
        </w:tc>
        <w:tc>
          <w:tcPr>
            <w:tcW w:w="2977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Молодежный центр БАМ совместно с другими заинтересованными</w:t>
            </w: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A50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262/1169</w:t>
            </w:r>
          </w:p>
        </w:tc>
      </w:tr>
      <w:tr w:rsidR="0080543E" w:rsidRPr="00F762E2" w:rsidTr="00D01E3F">
        <w:tc>
          <w:tcPr>
            <w:tcW w:w="10338" w:type="dxa"/>
            <w:gridSpan w:val="5"/>
            <w:shd w:val="clear" w:color="auto" w:fill="auto"/>
          </w:tcPr>
          <w:p w:rsidR="0080543E" w:rsidRPr="00F762E2" w:rsidRDefault="0080543E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Задача: стимулирование духовного и физического развития молодежи</w:t>
            </w:r>
          </w:p>
        </w:tc>
      </w:tr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15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Вовлечение молодежи в здоровый образ жизни и профилактика социально-негативных явлений (пропаганда здорового образа жизни, профилактика социально негативных явлений)</w:t>
            </w:r>
          </w:p>
        </w:tc>
        <w:tc>
          <w:tcPr>
            <w:tcW w:w="2977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 xml:space="preserve">Молодежный центр БАМ совместно с другими заинтересованными </w:t>
            </w: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A50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810</w:t>
            </w:r>
          </w:p>
        </w:tc>
      </w:tr>
      <w:tr w:rsidR="0080543E" w:rsidRPr="00F762E2" w:rsidTr="00D01E3F">
        <w:tc>
          <w:tcPr>
            <w:tcW w:w="10338" w:type="dxa"/>
            <w:gridSpan w:val="5"/>
            <w:shd w:val="clear" w:color="auto" w:fill="auto"/>
          </w:tcPr>
          <w:p w:rsidR="0080543E" w:rsidRPr="00F762E2" w:rsidRDefault="0080543E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Задача: поддержка молодых семей</w:t>
            </w:r>
          </w:p>
        </w:tc>
      </w:tr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8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43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 xml:space="preserve">Мероприятия для молодых семей, формирование у молодежи </w:t>
            </w:r>
            <w:r w:rsidR="0043115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традиционных семейных ценностей</w:t>
            </w:r>
          </w:p>
        </w:tc>
        <w:tc>
          <w:tcPr>
            <w:tcW w:w="2977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Молодежный центр БАМ совместно с другими заинтересованными</w:t>
            </w: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A5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148/2358</w:t>
            </w:r>
          </w:p>
        </w:tc>
      </w:tr>
      <w:tr w:rsidR="0080543E" w:rsidRPr="00F762E2" w:rsidTr="00D01E3F">
        <w:tc>
          <w:tcPr>
            <w:tcW w:w="10338" w:type="dxa"/>
            <w:gridSpan w:val="5"/>
            <w:shd w:val="clear" w:color="auto" w:fill="auto"/>
          </w:tcPr>
          <w:p w:rsidR="0080543E" w:rsidRPr="00F762E2" w:rsidRDefault="0080543E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Задача: создание системы профилактики правонарушений среди молодежи</w:t>
            </w:r>
          </w:p>
        </w:tc>
      </w:tr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Профилактика экстремистских проявлений в молодежной среде на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Молодежный центр БАМ совместно с другими заинтересованными</w:t>
            </w: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A50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172</w:t>
            </w:r>
          </w:p>
        </w:tc>
      </w:tr>
      <w:tr w:rsidR="0080543E" w:rsidRPr="00F762E2" w:rsidTr="00D01E3F">
        <w:tc>
          <w:tcPr>
            <w:tcW w:w="10338" w:type="dxa"/>
            <w:gridSpan w:val="5"/>
            <w:shd w:val="clear" w:color="auto" w:fill="auto"/>
          </w:tcPr>
          <w:p w:rsidR="0080543E" w:rsidRPr="00F762E2" w:rsidRDefault="0080543E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Задача: выполнение иных задач в сфере молодежной политики</w:t>
            </w:r>
          </w:p>
        </w:tc>
      </w:tr>
      <w:tr w:rsidR="0017564C" w:rsidRPr="00F762E2" w:rsidTr="0017564C">
        <w:trPr>
          <w:gridAfter w:val="1"/>
          <w:wAfter w:w="6" w:type="dxa"/>
        </w:trPr>
        <w:tc>
          <w:tcPr>
            <w:tcW w:w="959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Профориентация молодежи и содействие занятости</w:t>
            </w:r>
          </w:p>
        </w:tc>
        <w:tc>
          <w:tcPr>
            <w:tcW w:w="2977" w:type="dxa"/>
            <w:shd w:val="clear" w:color="auto" w:fill="auto"/>
          </w:tcPr>
          <w:p w:rsidR="0017564C" w:rsidRPr="00F762E2" w:rsidRDefault="0017564C" w:rsidP="0080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Молодежный центр БАМ совместно с другими заинтересованными</w:t>
            </w:r>
          </w:p>
        </w:tc>
        <w:tc>
          <w:tcPr>
            <w:tcW w:w="1406" w:type="dxa"/>
            <w:shd w:val="clear" w:color="auto" w:fill="auto"/>
          </w:tcPr>
          <w:p w:rsidR="0017564C" w:rsidRPr="00F762E2" w:rsidRDefault="0017564C" w:rsidP="00A50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F762E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zh-CN"/>
              </w:rPr>
              <w:t>44</w:t>
            </w:r>
          </w:p>
        </w:tc>
      </w:tr>
    </w:tbl>
    <w:p w:rsidR="008C1171" w:rsidRPr="00F762E2" w:rsidRDefault="008C1171" w:rsidP="008141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F677A" w:rsidRPr="008600D2" w:rsidRDefault="004F677A" w:rsidP="004F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Как видно таблицы мероприятия Отделом по работе с молодежью проводились в соответствии с поставленными задачами в онлайн формате, а также в очной форме с 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lastRenderedPageBreak/>
        <w:t xml:space="preserve">небольшим количеством участников. Отклонений от основной цели и поставленных задач не установлено. </w:t>
      </w:r>
    </w:p>
    <w:p w:rsidR="008C1171" w:rsidRPr="008600D2" w:rsidRDefault="009A565B" w:rsidP="008141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содержание и обеспечение деятельности Отдела по работе с молодежью предусмотрено в бюджете 5 331,5 тыс. рублей, в том числе на 2020 год 1 929,5 тыс. рублей, на 2021 год – 3 402,0 тыс. рублей. </w:t>
      </w:r>
    </w:p>
    <w:p w:rsidR="004F0B39" w:rsidRPr="008600D2" w:rsidRDefault="004F0B39" w:rsidP="004F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По коду бюджетной классификации 90407074450090000</w:t>
      </w:r>
      <w:r w:rsidRPr="008600D2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zh-CN"/>
        </w:rPr>
        <w:t>100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предусмотрена заработная плата с начислениями на ее сотрудников Отдела по работе с молодежью МКУ МФЦ на 2020 год в сумме 925,9 тыс. рублей, на 2021 год – 1 922,0 тыс. рублей. Исполнение составило в 2020 году 925,9 тыс. рублей, в 2021 году – 1 893,2 тыс. рублей.</w:t>
      </w:r>
    </w:p>
    <w:p w:rsidR="004F0B39" w:rsidRPr="008600D2" w:rsidRDefault="004F0B39" w:rsidP="004F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Оплата труда работников МКУ МФЦ</w:t>
      </w:r>
      <w:r w:rsidRPr="008600D2">
        <w:rPr>
          <w:rStyle w:val="affa"/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footnoteReference w:id="5"/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в 2020 г., 2021 г. произведена в соответствии с Трудовым кодексом РФ, 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Примерным положением об оплате труда работников Муниципального казённого учреждения «Многофункциональный центр Управления культуры, спорта и молодёжной политики» Усть-Кутского муниципального образования, утвержденным постановлением Администрации УКМО от 10.06.2019 г. № 268-п «Об утверждении Примерного положения об оплате труда работников Муниципального казённого учреждения «Многофункциональный центр Управления культуры, спорта и молодёжной политики» Усть-Кутского муниципального образования»,</w:t>
      </w:r>
      <w:r w:rsidRPr="008600D2">
        <w:rPr>
          <w:rFonts w:ascii="Times New Roman" w:eastAsia="Calibri" w:hAnsi="Times New Roman" w:cs="Times New Roman"/>
          <w:sz w:val="26"/>
          <w:szCs w:val="26"/>
          <w:vertAlign w:val="superscript"/>
          <w:lang w:eastAsia="zh-CN"/>
        </w:rPr>
        <w:footnoteReference w:id="6"/>
      </w:r>
      <w:r w:rsidR="002A5AB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штатными расписаниями, по результатам а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нализ</w:t>
      </w:r>
      <w:r w:rsidR="002A5AB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а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начисления зарабо</w:t>
      </w:r>
      <w:r w:rsidR="00086903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тной платы нарушений не установ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л</w:t>
      </w:r>
      <w:r w:rsidR="002A5AB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ено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.</w:t>
      </w:r>
    </w:p>
    <w:p w:rsidR="00D1706D" w:rsidRPr="008600D2" w:rsidRDefault="00D1706D" w:rsidP="00D17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По коду бюджетной классификации 90407074450090000</w:t>
      </w:r>
      <w:r w:rsidRPr="008600D2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zh-CN"/>
        </w:rPr>
        <w:t>200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«Закупка товаров, работ и услуг для обеспечения государственных (муниципальных) нужд предусмотрено на 2020 год – 1 003,6 тыс. рублей, на 2021 год – 1 480,0 тыс. рублей. Исполнение составило в 2020 году 972,8 тыс. рублей, в 2021 году – 1 415,6 тыс. рублей.</w:t>
      </w:r>
    </w:p>
    <w:p w:rsidR="001B033D" w:rsidRPr="008600D2" w:rsidRDefault="001B033D" w:rsidP="00D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На выделенные бюджетные средства п</w:t>
      </w:r>
      <w:r w:rsidR="00D1706D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риобретены материальные запасы и основные средства необходимые для работы Отдела по работе с молодежью, а также для организации мероприятий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(и</w:t>
      </w:r>
      <w:r w:rsidRPr="008600D2">
        <w:rPr>
          <w:rFonts w:ascii="Times New Roman" w:hAnsi="Times New Roman" w:cs="Times New Roman"/>
          <w:sz w:val="26"/>
          <w:szCs w:val="26"/>
        </w:rPr>
        <w:t>гровое лазертаг-оборудование для военно-патриотической игры,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кондиционер, жалюзи, офисная мебель, инвентарь, хозяйственные товары)</w:t>
      </w:r>
      <w:r w:rsidR="00D1706D"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. </w:t>
      </w:r>
    </w:p>
    <w:p w:rsidR="00D1706D" w:rsidRPr="008600D2" w:rsidRDefault="00D1706D" w:rsidP="00D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контрактам обязательства выполнены в полном объеме. Исполнение условий контрактов подтверждено первичными документами, </w:t>
      </w:r>
      <w:r w:rsidRPr="008600D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основные средства поставлены на бухгалтерский учет со сроком использования, согласно Постановления Правительства РФ от 01.01.2002 № 1 «О Классификации основных средств, включаемых в амортизационные группы».</w:t>
      </w:r>
    </w:p>
    <w:p w:rsidR="00D13431" w:rsidRPr="008600D2" w:rsidRDefault="00D13431" w:rsidP="00D13431">
      <w:pPr>
        <w:pStyle w:val="af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8600D2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Муниципальная программа «Молодежная политика Усть-Кутского муниципального образования», утверждена постановлением Администрации Усть-Кутского муниципального образования от 13.09.2017 г. № 451-п. </w:t>
      </w:r>
    </w:p>
    <w:p w:rsidR="00D13431" w:rsidRPr="008600D2" w:rsidRDefault="00D13431" w:rsidP="00D13431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8600D2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Согласно паспорту программы, куратором Программы является Управление культуры. Исполнителями - Управление культуры; Управление образования Усть-Кутского муниципального образования; образовательные организации, учреждения культуры и спорта, расположенные на территории Усть-Кутского муниципального образования; общественные организации и движения, действующие на территории Усть-Кутского муниципального образования (по согласованию); Отдел военного комиссариата по г. Усть-Кут, Киренск, Усть-Кутскому, Киренскому и Катангскому районам; ОГБУЗ «Усть-Кутская РБ»; КДН и ЗП – комиссия по делам несовершеннолетних и защите их прав Усть-Кутского </w:t>
      </w:r>
      <w:r w:rsidRPr="008600D2">
        <w:rPr>
          <w:rFonts w:ascii="Times New Roman" w:hAnsi="Times New Roman"/>
          <w:bCs/>
          <w:sz w:val="26"/>
          <w:szCs w:val="26"/>
          <w:shd w:val="clear" w:color="auto" w:fill="FFFFFF"/>
        </w:rPr>
        <w:lastRenderedPageBreak/>
        <w:t>муниципального образования; МО МВД России «Усть-Кутский»; Ленский ЛОП – Ленский линейный отдел полиции; МКП – муниципальный кабинет профориентации.</w:t>
      </w:r>
    </w:p>
    <w:p w:rsidR="00D13431" w:rsidRPr="008600D2" w:rsidRDefault="00D13431" w:rsidP="00D13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Целью программы является обеспечение успешной социализации молодежи и эффективной реализации ее потенциала в интересах социально-экономического, общественно - политического и культурного развития Усть-Кутского района.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Для достижения цели разработаны </w:t>
      </w:r>
      <w:r w:rsidRPr="008600D2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три подпрограммы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D13431" w:rsidRPr="008600D2" w:rsidRDefault="00D13431" w:rsidP="00D134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1. «Молодежь Усть-Кутского района».</w:t>
      </w:r>
    </w:p>
    <w:p w:rsidR="00D13431" w:rsidRPr="008600D2" w:rsidRDefault="00D13431" w:rsidP="00D134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2. «Патриотическое воспитание молодежи Усть-Кутского района».</w:t>
      </w:r>
    </w:p>
    <w:p w:rsidR="00D13431" w:rsidRPr="008600D2" w:rsidRDefault="00D13431" w:rsidP="00D134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3. «Профилактика наркомании, токсикомании и других социально-негативных явлений».</w:t>
      </w:r>
    </w:p>
    <w:p w:rsidR="00F556B6" w:rsidRPr="008600D2" w:rsidRDefault="00D13431" w:rsidP="00D13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hAnsi="Times New Roman" w:cs="Times New Roman"/>
          <w:sz w:val="26"/>
          <w:szCs w:val="26"/>
        </w:rPr>
        <w:t>Источником финансирования Программы являются средства местного бюджета.</w:t>
      </w:r>
    </w:p>
    <w:p w:rsidR="00F556B6" w:rsidRPr="008600D2" w:rsidRDefault="00D13431" w:rsidP="0081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Постановлением Администрации УКМО от 25.11.2020 г. № 488-п </w:t>
      </w:r>
      <w:r w:rsidRPr="00431154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2020 год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7522D2"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Программе 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предусмотрен объем средств </w:t>
      </w:r>
      <w:r w:rsidR="001E1AE1"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сумме </w:t>
      </w:r>
      <w:r w:rsidR="001E1AE1" w:rsidRPr="008600D2">
        <w:rPr>
          <w:rFonts w:ascii="Times New Roman" w:hAnsi="Times New Roman" w:cs="Times New Roman"/>
          <w:b/>
          <w:sz w:val="26"/>
          <w:szCs w:val="26"/>
        </w:rPr>
        <w:t>1 992,7 тыс. рублей, в том числе средства областного бюджета 252,7 тыс. рублей.</w:t>
      </w:r>
    </w:p>
    <w:p w:rsidR="00F556B6" w:rsidRPr="008600D2" w:rsidRDefault="007522D2" w:rsidP="0075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zh-CN"/>
        </w:rPr>
      </w:pPr>
      <w:r w:rsidRPr="008600D2">
        <w:rPr>
          <w:rFonts w:ascii="Times New Roman" w:hAnsi="Times New Roman" w:cs="Times New Roman"/>
          <w:sz w:val="26"/>
          <w:szCs w:val="26"/>
        </w:rPr>
        <w:t>Постановлением Администрации УКМО от 26.07.2021 г. №329-п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431154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2021 год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Программе предусмотрен объем средств в сумме </w:t>
      </w:r>
      <w:r w:rsidRPr="008600D2">
        <w:rPr>
          <w:rFonts w:ascii="Times New Roman" w:hAnsi="Times New Roman" w:cs="Times New Roman"/>
          <w:b/>
          <w:sz w:val="26"/>
          <w:szCs w:val="26"/>
        </w:rPr>
        <w:t xml:space="preserve">– 2 722,7 тыс. рублей. </w:t>
      </w:r>
    </w:p>
    <w:p w:rsidR="007522D2" w:rsidRPr="008600D2" w:rsidRDefault="007522D2" w:rsidP="00752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Главным распорядителем бюджетных средств на реализацию Программы в составе ведомственной структуры бюджета на 2020 – 2021 год, утвержденной решениями Думы УКМО о бюджете, утверждено Управление культуры, спорта и молодежной </w:t>
      </w:r>
      <w:r w:rsidR="0045577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политики </w:t>
      </w:r>
      <w:r w:rsidRPr="0086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Усть-Кутского муниципального образования. </w:t>
      </w:r>
    </w:p>
    <w:p w:rsidR="007522D2" w:rsidRPr="008600D2" w:rsidRDefault="007522D2" w:rsidP="0075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В 2020 году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объем бюджетных ассигнований на реализацию </w:t>
      </w:r>
      <w:r w:rsidR="00431154">
        <w:rPr>
          <w:rFonts w:ascii="Times New Roman" w:eastAsia="Calibri" w:hAnsi="Times New Roman" w:cs="Times New Roman"/>
          <w:sz w:val="26"/>
          <w:szCs w:val="26"/>
          <w:lang w:eastAsia="zh-CN"/>
        </w:rPr>
        <w:t>П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рограммы, согласно решению Думы Усть-Кутского муниципального образования от 23.12.2019 №242 «О бюджете Усть-Кутского муниципального образования на 2020 год и на плановый период 2021 и 2022 годов», утвержден в ведомственной структуре расходов местного бюджета по соответствующей целевой статье расходов бюджета. Объем запланированных ассигнований составил 1 740,0 тыс. рублей. В соответствии с решением Думы УКМО от 22.12.2020 г. № 18 «О внесении изменений в решение Думы УКМО от 23.12.2019 № 242 «О бюджете Усть-Кутского муниципального образования на 2020 год и на плановый период 2021 и 2022 годов» на 2020 г. </w:t>
      </w:r>
      <w:r w:rsidRPr="008600D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объем бюджетных ассигнований по соответствующей статье составил 1 992,7 тыс. рублей.</w:t>
      </w:r>
    </w:p>
    <w:p w:rsidR="007522D2" w:rsidRPr="008600D2" w:rsidRDefault="007522D2" w:rsidP="007522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В 2021 году 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объем бюджетных ассигнований на реализацию </w:t>
      </w:r>
      <w:r w:rsidR="00431154">
        <w:rPr>
          <w:rFonts w:ascii="Times New Roman" w:eastAsia="Calibri" w:hAnsi="Times New Roman" w:cs="Times New Roman"/>
          <w:sz w:val="26"/>
          <w:szCs w:val="26"/>
          <w:lang w:eastAsia="zh-CN"/>
        </w:rPr>
        <w:t>П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рограммы, согласно решению Думы Усть-Кутского муниципального образования от 22.12.2020 №17 «О бюджете Усть-Кутского муниципального образования на 2021 год и на плановый период 2022 и 2023 годов», утвержден в ведомственной структуре расходов местного бюджета по соответствующей целевой статье расходов бюджета. Объем запланированных ассигнований составил 1 738,0 тыс. рублей. В соответствии с решением Думы УКМО от 21.12.2021 г. № 87 «О внесении изменений в решение Думы УКМО от 22.12.2020 № 241 «О бюджете Усть-Кутского муниципального образования на 2021 год и на плановый период 2022 и 2023 годов» на 2021 г. </w:t>
      </w:r>
      <w:r w:rsidRPr="008600D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объем бюджетных ассигнований по соответствующей статье составил 2 722,7 тыс. рублей. 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Контрольным мероприятием расхождений объема финансирования Программы, с ассигнованиями, выделенными на реализацию Программы в решении о бюджете, не обнаружено.</w:t>
      </w:r>
    </w:p>
    <w:p w:rsidR="009D231F" w:rsidRPr="008600D2" w:rsidRDefault="009D231F" w:rsidP="009D2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00D2">
        <w:rPr>
          <w:rFonts w:ascii="Times New Roman" w:hAnsi="Times New Roman" w:cs="Times New Roman"/>
          <w:sz w:val="26"/>
          <w:szCs w:val="26"/>
        </w:rPr>
        <w:t xml:space="preserve">На проведение мероприятий для молодежи Усть-Кутского района за проверяемый период утверждено 4 715,4 тыс. рублей, </w:t>
      </w:r>
      <w:r w:rsidRPr="008600D2">
        <w:rPr>
          <w:rFonts w:ascii="Times New Roman" w:eastAsia="Calibri" w:hAnsi="Times New Roman" w:cs="Times New Roman"/>
          <w:sz w:val="26"/>
          <w:szCs w:val="26"/>
          <w:lang w:eastAsia="zh-CN"/>
        </w:rPr>
        <w:t>Утвержденные и исполненные бюджетные ассигнования в разрезе подпрограмм представлены в таблице:</w:t>
      </w:r>
    </w:p>
    <w:p w:rsidR="007522D2" w:rsidRPr="00F762E2" w:rsidRDefault="009D231F" w:rsidP="009D231F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762E2">
        <w:rPr>
          <w:rFonts w:ascii="Times New Roman" w:hAnsi="Times New Roman" w:cs="Times New Roman"/>
          <w:sz w:val="24"/>
          <w:szCs w:val="24"/>
        </w:rPr>
        <w:t>тыс. рублей</w:t>
      </w:r>
    </w:p>
    <w:p w:rsidR="00F556B6" w:rsidRPr="00F762E2" w:rsidRDefault="00F556B6" w:rsidP="0081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zh-CN"/>
        </w:rPr>
      </w:pPr>
    </w:p>
    <w:tbl>
      <w:tblPr>
        <w:tblW w:w="1012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99"/>
        <w:gridCol w:w="850"/>
        <w:gridCol w:w="1134"/>
        <w:gridCol w:w="992"/>
        <w:gridCol w:w="1134"/>
        <w:gridCol w:w="1135"/>
        <w:gridCol w:w="992"/>
        <w:gridCol w:w="992"/>
        <w:gridCol w:w="992"/>
      </w:tblGrid>
      <w:tr w:rsidR="009D231F" w:rsidRPr="00F762E2" w:rsidTr="00D536BF">
        <w:trPr>
          <w:trHeight w:val="1176"/>
        </w:trPr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Утв. </w:t>
            </w:r>
            <w:proofErr w:type="spellStart"/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proofErr w:type="spellEnd"/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Думы о бюджете от 22.12.2020 № 18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Запланировано в 2020 г. по Программе Постановлением от 25.11.2020 №488-п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 согласно Отчету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Утв. </w:t>
            </w:r>
            <w:proofErr w:type="spellStart"/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proofErr w:type="spellEnd"/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Думы о бюджете от 22.12.2021 № 87 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в 2021 году по Программе Постановление от 329-п от 26.07.2021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 согласно Отчету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1F" w:rsidRPr="00F762E2" w:rsidRDefault="009D231F" w:rsidP="00FA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 проверяемый период</w:t>
            </w:r>
          </w:p>
        </w:tc>
      </w:tr>
      <w:tr w:rsidR="009D231F" w:rsidRPr="00F762E2" w:rsidTr="00D536BF">
        <w:trPr>
          <w:trHeight w:val="476"/>
        </w:trPr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9D231F" w:rsidRPr="00F762E2" w:rsidTr="00DB1055">
        <w:trPr>
          <w:trHeight w:val="564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 Усть-Кутского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DB1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B1055"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  <w:r w:rsidR="00DB1055"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1 921,1</w:t>
            </w:r>
          </w:p>
        </w:tc>
      </w:tr>
      <w:tr w:rsidR="009D231F" w:rsidRPr="00F762E2" w:rsidTr="00DB1055">
        <w:trPr>
          <w:trHeight w:val="544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Патриотическое воспитание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DB1055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DB1055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1 333,8</w:t>
            </w:r>
          </w:p>
        </w:tc>
      </w:tr>
      <w:tr w:rsidR="009D231F" w:rsidRPr="00F762E2" w:rsidTr="00DB1055">
        <w:trPr>
          <w:trHeight w:val="849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иных социально-негативных явлений среди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DB1055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DB1055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1 284,7</w:t>
            </w:r>
          </w:p>
        </w:tc>
      </w:tr>
      <w:tr w:rsidR="009D231F" w:rsidRPr="00F762E2" w:rsidTr="00DB1055">
        <w:trPr>
          <w:trHeight w:val="290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9D231F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DB1055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1F" w:rsidRPr="00F762E2" w:rsidRDefault="00DB1055" w:rsidP="009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4 539,6</w:t>
            </w:r>
          </w:p>
        </w:tc>
      </w:tr>
    </w:tbl>
    <w:p w:rsidR="00F556B6" w:rsidRPr="00F762E2" w:rsidRDefault="00F556B6" w:rsidP="0081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zh-CN"/>
        </w:rPr>
      </w:pPr>
    </w:p>
    <w:p w:rsidR="00F556B6" w:rsidRPr="00F762E2" w:rsidRDefault="00EE3281" w:rsidP="004505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zh-CN"/>
        </w:rPr>
      </w:pPr>
      <w:r w:rsidRPr="00EE328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Для реализации основного мероприятия «Реализация комплекса мероприятий по активизации молодежного потенциала» </w:t>
      </w:r>
      <w:r w:rsidR="00DB1055" w:rsidRPr="00F76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="00DB1055"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055" w:rsidRPr="00F76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подпрограмме «Молодежь Усть-Кутского района»</w:t>
      </w:r>
      <w:r w:rsidR="00DB1055"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281">
        <w:rPr>
          <w:rFonts w:ascii="Times New Roman" w:eastAsia="Calibri" w:hAnsi="Times New Roman" w:cs="Times New Roman"/>
          <w:sz w:val="26"/>
          <w:szCs w:val="26"/>
          <w:lang w:eastAsia="zh-CN"/>
        </w:rPr>
        <w:t>определен</w:t>
      </w:r>
      <w:r w:rsidR="00431154"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 w:rsidRPr="00EE328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3B0018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шесть</w:t>
      </w:r>
      <w:r w:rsidRPr="00EE328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задач</w:t>
      </w:r>
      <w:r w:rsidR="003B0018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="00450583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Исполнение по данной подпрограмме составило 1 921,1 тыс. рублей.</w:t>
      </w:r>
    </w:p>
    <w:p w:rsidR="00450583" w:rsidRPr="00F762E2" w:rsidRDefault="007246C5" w:rsidP="00724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F762E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Для решения каждой задачи по распоряжениям Управления культуры организовывались мероприятия соответствующей направленности. </w:t>
      </w:r>
    </w:p>
    <w:p w:rsidR="007246C5" w:rsidRPr="00F762E2" w:rsidRDefault="007246C5" w:rsidP="00724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762E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Наибольшее финансирование в сумме 1 518,4 тыс. рублей (исполнено 1 413,4 тыс. рублей) получила задача – Поддержка талантливой молодежи. О</w:t>
      </w: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рганизованы такие мероприятия как, муниципальный этап регионального конкурса «Молодежь Иркутской области в лицах»; добровольческая акция «Полезная программа», #Мы вместе; Слет волонтеров, турниры интеллектуального клуба «Игра»; «Учителями славится Россия», а также приобретены - новогодние костюмы и атрибуты для организации и проведения акций «Новый год в каждый дом», комплекты формы для волонтеров различных направлений. </w:t>
      </w:r>
    </w:p>
    <w:p w:rsidR="002A2436" w:rsidRPr="00F762E2" w:rsidRDefault="00431154" w:rsidP="00724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Для реализации мероприятий в рамках других пяти задач бюджетные </w:t>
      </w:r>
      <w:r w:rsidR="00450583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средства направлялись </w:t>
      </w:r>
      <w:r w:rsidR="00711F65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сумме </w:t>
      </w:r>
      <w:r w:rsidR="00450583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от 20 тыс. рублей до 227,0 тыс. рублей.</w:t>
      </w:r>
    </w:p>
    <w:p w:rsidR="002A2436" w:rsidRPr="00F762E2" w:rsidRDefault="002A2436" w:rsidP="00724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450583" w:rsidRPr="00450583" w:rsidRDefault="00450583" w:rsidP="004505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5058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Для реализации основного мероприятия – «Реализация комплекса мероприятий по патриотическому воспитанию» </w:t>
      </w:r>
      <w:r w:rsidR="00235536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по</w:t>
      </w:r>
      <w:r w:rsidRPr="0045058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45058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подпрограмме </w:t>
      </w:r>
      <w:r w:rsidR="00235536" w:rsidRPr="00F762E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«</w:t>
      </w:r>
      <w:r w:rsidRPr="0045058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Патриотическое воспитание молодежи Усть-Кутского района» </w:t>
      </w:r>
      <w:r w:rsidRPr="00450583">
        <w:rPr>
          <w:rFonts w:ascii="Times New Roman" w:eastAsia="Calibri" w:hAnsi="Times New Roman" w:cs="Times New Roman"/>
          <w:sz w:val="26"/>
          <w:szCs w:val="26"/>
          <w:lang w:eastAsia="zh-CN"/>
        </w:rPr>
        <w:t>определен</w:t>
      </w:r>
      <w:r w:rsidR="00235536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о пять задач</w:t>
      </w:r>
      <w:r w:rsidRPr="0045058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на решение которых</w:t>
      </w:r>
      <w:r w:rsidRPr="0045058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45058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направлено бюджетных средств </w:t>
      </w:r>
      <w:r w:rsidR="0043115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сумме </w:t>
      </w:r>
      <w:r w:rsidRPr="00450583">
        <w:rPr>
          <w:rFonts w:ascii="Times New Roman" w:eastAsia="Calibri" w:hAnsi="Times New Roman" w:cs="Times New Roman"/>
          <w:sz w:val="26"/>
          <w:szCs w:val="26"/>
          <w:lang w:eastAsia="zh-CN"/>
        </w:rPr>
        <w:t>1 335,0 тыс. рублей, исполнено – 1 333,8 тыс. рублей.</w:t>
      </w:r>
    </w:p>
    <w:p w:rsidR="009C087B" w:rsidRPr="00F762E2" w:rsidRDefault="009C087B" w:rsidP="009C0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F762E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Для решения каждой задачи по распоряжениям Управления культуры организовывались мероприятия соответствующей направленности. </w:t>
      </w:r>
    </w:p>
    <w:p w:rsidR="002A2436" w:rsidRPr="00F762E2" w:rsidRDefault="00A77185" w:rsidP="0072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Наибольшее финансирование в сумме 851,0 тыс. рублей получила задача – «</w:t>
      </w:r>
      <w:r w:rsidRPr="00F762E2">
        <w:rPr>
          <w:rFonts w:ascii="Times New Roman" w:hAnsi="Times New Roman" w:cs="Times New Roman"/>
          <w:sz w:val="26"/>
          <w:szCs w:val="26"/>
        </w:rPr>
        <w:t xml:space="preserve">Поддержка деятельности военно-патриотического движения на территории Усть-Кутского района», бюджетные средства направлены на приобретение макетов автомата для сборки – разборки, </w:t>
      </w:r>
      <w:r w:rsidR="00A17483" w:rsidRPr="00F762E2">
        <w:rPr>
          <w:rFonts w:ascii="Times New Roman" w:hAnsi="Times New Roman" w:cs="Times New Roman"/>
          <w:sz w:val="26"/>
          <w:szCs w:val="26"/>
        </w:rPr>
        <w:t>охолощенного оружия и пневматических винтовок, сейфов для хранения, снаряжения для соревнований, а также береты и значки для вручения при вступлении в ряд</w:t>
      </w:r>
      <w:r w:rsidR="00431154">
        <w:rPr>
          <w:rFonts w:ascii="Times New Roman" w:hAnsi="Times New Roman" w:cs="Times New Roman"/>
          <w:sz w:val="26"/>
          <w:szCs w:val="26"/>
        </w:rPr>
        <w:t>ы</w:t>
      </w:r>
      <w:r w:rsidR="00A17483" w:rsidRPr="00F76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7483" w:rsidRPr="00F762E2">
        <w:rPr>
          <w:rFonts w:ascii="Times New Roman" w:hAnsi="Times New Roman" w:cs="Times New Roman"/>
          <w:sz w:val="26"/>
          <w:szCs w:val="26"/>
        </w:rPr>
        <w:t>Юнармии</w:t>
      </w:r>
      <w:proofErr w:type="spellEnd"/>
      <w:r w:rsidR="00A17483" w:rsidRPr="00F762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1F65" w:rsidRPr="00F762E2" w:rsidRDefault="00711F65" w:rsidP="00711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762E2">
        <w:rPr>
          <w:rFonts w:ascii="Times New Roman" w:hAnsi="Times New Roman" w:cs="Times New Roman"/>
          <w:sz w:val="26"/>
          <w:szCs w:val="26"/>
        </w:rPr>
        <w:lastRenderedPageBreak/>
        <w:t xml:space="preserve">В рамках других </w:t>
      </w:r>
      <w:r w:rsidR="009C087B" w:rsidRPr="00F762E2">
        <w:rPr>
          <w:rFonts w:ascii="Times New Roman" w:hAnsi="Times New Roman" w:cs="Times New Roman"/>
          <w:sz w:val="26"/>
          <w:szCs w:val="26"/>
        </w:rPr>
        <w:t>задач</w:t>
      </w:r>
      <w:r w:rsidRPr="00F762E2">
        <w:rPr>
          <w:rFonts w:ascii="Times New Roman" w:hAnsi="Times New Roman" w:cs="Times New Roman"/>
          <w:sz w:val="26"/>
          <w:szCs w:val="26"/>
        </w:rPr>
        <w:t xml:space="preserve"> также проводились мероприятия, на реализацию которых </w:t>
      </w: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бюджетные средства направлялись в сумме от 40,2 тыс. рублей до 222,5 тыс. рублей.</w:t>
      </w:r>
    </w:p>
    <w:p w:rsidR="00A17483" w:rsidRPr="00F762E2" w:rsidRDefault="00A17483" w:rsidP="0072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CA0" w:rsidRPr="00917CA0" w:rsidRDefault="00917CA0" w:rsidP="00917C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917CA0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Основным мероприятием подпрограммы </w:t>
      </w:r>
      <w:r w:rsidRPr="00917CA0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«Профилактика наркомании, токсикомании и других социально-негативных явлений»</w:t>
      </w:r>
      <w:r w:rsidRPr="00917CA0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определен</w:t>
      </w:r>
      <w:r w:rsidR="00431154"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 w:rsidRPr="00917CA0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– «Реализация комплекса мероприятий по профилактике злоупотребления наркотическими средствами, токсическими и психотропными веществами» в рамках которого определены задачи</w:t>
      </w: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соответственно </w:t>
      </w:r>
      <w:r w:rsidRPr="00917CA0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направлены средства бюджета в сумме 1 287,7 тыс. рублей, исполнено – 1 284,7 тыс. рублей. </w:t>
      </w:r>
    </w:p>
    <w:p w:rsidR="00E654DE" w:rsidRPr="00F762E2" w:rsidRDefault="00431154" w:rsidP="00E65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E654DE" w:rsidRPr="00F762E2">
        <w:rPr>
          <w:rFonts w:ascii="Times New Roman" w:hAnsi="Times New Roman" w:cs="Times New Roman"/>
          <w:sz w:val="26"/>
          <w:szCs w:val="26"/>
        </w:rPr>
        <w:t xml:space="preserve">жеквартально в течение проверяемого периода проводились мероприятия </w:t>
      </w:r>
      <w:r w:rsidR="00E654DE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консультированию родителей и обучающихся по вопросам проведения социально-психологического тестирования; формированию банка данных о распространении и профилактике наркомании, внесению данных в электронную систему мониторинга наркоситуации Иркутской области. </w:t>
      </w:r>
    </w:p>
    <w:p w:rsidR="00A17483" w:rsidRPr="00F762E2" w:rsidRDefault="00E654DE" w:rsidP="00E6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Наибольшее финансирование в сумме 629,5 тыс. рублей получила задача – «С</w:t>
      </w:r>
      <w:r w:rsidRPr="00F762E2">
        <w:rPr>
          <w:rFonts w:ascii="Times New Roman" w:hAnsi="Times New Roman" w:cs="Times New Roman"/>
          <w:sz w:val="26"/>
          <w:szCs w:val="26"/>
        </w:rPr>
        <w:t>одействие развития системы раннего выявления незаконных потребителей наркотиков». На основании</w:t>
      </w:r>
      <w:r w:rsidR="00CA3711" w:rsidRPr="00F762E2">
        <w:rPr>
          <w:rFonts w:ascii="Times New Roman" w:hAnsi="Times New Roman" w:cs="Times New Roman"/>
          <w:sz w:val="26"/>
          <w:szCs w:val="26"/>
        </w:rPr>
        <w:t xml:space="preserve"> результатов электронного аукциона заключен муниципальный контракт №Ф.2021.811803 на поставку ИХА тестов для анализатора РЕФЛЕКОМ для профилактического медицинского осмотра на сумму 629,5 тыс. рублей. </w:t>
      </w:r>
    </w:p>
    <w:p w:rsidR="00A17483" w:rsidRPr="00F762E2" w:rsidRDefault="00CA3711" w:rsidP="0072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E2">
        <w:rPr>
          <w:rFonts w:ascii="Times New Roman" w:hAnsi="Times New Roman" w:cs="Times New Roman"/>
          <w:sz w:val="26"/>
          <w:szCs w:val="26"/>
        </w:rPr>
        <w:t>КСК УКМО отмечает, что в нарушение норм Федерального закона 44-ФЗ, Управлением культуры, информация о контракте</w:t>
      </w:r>
      <w:r w:rsidRPr="00F762E2">
        <w:rPr>
          <w:rFonts w:ascii="Times New Roman" w:hAnsi="Times New Roman" w:cs="Times New Roman"/>
          <w:b/>
          <w:sz w:val="26"/>
          <w:szCs w:val="26"/>
        </w:rPr>
        <w:t xml:space="preserve"> в реестре контрактов</w:t>
      </w:r>
      <w:r w:rsidRPr="00F762E2">
        <w:rPr>
          <w:rFonts w:ascii="Times New Roman" w:hAnsi="Times New Roman" w:cs="Times New Roman"/>
          <w:sz w:val="26"/>
          <w:szCs w:val="26"/>
        </w:rPr>
        <w:t>, а также информация об исполнении</w:t>
      </w:r>
      <w:r w:rsidRPr="00F762E2">
        <w:rPr>
          <w:rFonts w:ascii="Times New Roman" w:hAnsi="Times New Roman" w:cs="Times New Roman"/>
          <w:b/>
          <w:sz w:val="26"/>
          <w:szCs w:val="26"/>
        </w:rPr>
        <w:t xml:space="preserve"> (акт приемки-передачи, платежные поручения) в ЕИС не размещены. </w:t>
      </w:r>
    </w:p>
    <w:p w:rsidR="00CA3711" w:rsidRPr="00F762E2" w:rsidRDefault="00CA3711" w:rsidP="00CA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Данное нарушением является административным, классифицируется по ст. </w:t>
      </w:r>
      <w:hyperlink r:id="rId8" w:history="1">
        <w:r w:rsidRPr="00F762E2">
          <w:rPr>
            <w:rFonts w:ascii="Times New Roman" w:eastAsia="Calibri" w:hAnsi="Times New Roman" w:cs="Times New Roman"/>
            <w:b/>
            <w:sz w:val="26"/>
            <w:szCs w:val="26"/>
            <w:lang w:eastAsia="zh-CN"/>
          </w:rPr>
          <w:t>ч.2 ст. 7.32.3</w:t>
        </w:r>
      </w:hyperlink>
      <w:r w:rsidRPr="00F762E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F762E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КоАП РФ</w:t>
      </w:r>
      <w:r w:rsidRPr="00F762E2">
        <w:rPr>
          <w:rStyle w:val="affa"/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footnoteReference w:id="7"/>
      </w:r>
      <w:r w:rsidRPr="00F762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(п.4.57 «</w:t>
      </w: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Не размещение или размещение с нарушением срока в единой информационной системе в сфере закупок информации о закупке, размещение которой предусмотрено законодательством Российской Федерации о закупках товаров, работ, услуг отдельными видами юридических лиц» Классификатора нарушений, выявляемых в ходе внешнего государственного аудита (контроля)</w:t>
      </w:r>
      <w:r w:rsidRPr="00F76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). </w:t>
      </w:r>
    </w:p>
    <w:p w:rsidR="00661B14" w:rsidRPr="00661B14" w:rsidRDefault="00661B14" w:rsidP="00661B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61B14">
        <w:rPr>
          <w:rFonts w:ascii="Times New Roman" w:eastAsia="Calibri" w:hAnsi="Times New Roman" w:cs="Times New Roman"/>
          <w:sz w:val="26"/>
          <w:szCs w:val="26"/>
          <w:lang w:eastAsia="zh-CN"/>
        </w:rPr>
        <w:t>На основании закона Иркутской области от 07.10.2009 N 62/28-оз «О профилактике незаконного потребления наркотических средств и психотропных веществ, наркомании и токсикомании в Иркутской области», а также в целях реализации механизма социальной реабилитации и ресоциализации, лиц, незаконно употребляющих наркотические средства, токсические и психотропные вещества в Усть-Кутском муниципальном образовании между исполнителями Программы заключено межведомственного соглашения по реализации механизма социальной реабилитации и ресоциализации лиц, незаконно употребляющих наркотические средства, токсические психотропные вещества в Усть-Кутском муниципальном образовании.</w:t>
      </w:r>
      <w:r w:rsidRPr="00F762E2">
        <w:rPr>
          <w:rFonts w:ascii="Times New Roman" w:eastAsia="Calibri" w:hAnsi="Times New Roman" w:cs="Times New Roman"/>
          <w:sz w:val="26"/>
          <w:szCs w:val="26"/>
          <w:vertAlign w:val="superscript"/>
          <w:lang w:eastAsia="zh-CN"/>
        </w:rPr>
        <w:footnoteReference w:id="8"/>
      </w:r>
      <w:r w:rsidRPr="00661B1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:rsidR="00661B14" w:rsidRPr="00661B14" w:rsidRDefault="00661B14" w:rsidP="006333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B1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соответствии с Соглашением, </w:t>
      </w:r>
      <w:r w:rsidRPr="00661B1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Управление культуры</w:t>
      </w:r>
      <w:r w:rsidR="00A65171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 xml:space="preserve"> </w:t>
      </w:r>
      <w:r w:rsidR="00A65171" w:rsidRPr="00661B1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передавал</w:t>
      </w:r>
      <w:r w:rsidR="00A65171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о</w:t>
      </w:r>
      <w:r w:rsidR="00A65171" w:rsidRPr="00661B1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 xml:space="preserve"> </w:t>
      </w:r>
      <w:r w:rsidRPr="00661B1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 xml:space="preserve">ИХА тесты для анализатора РЕФЛЕКОМ для профилактического медицинского осмотра </w:t>
      </w:r>
      <w:r w:rsidRPr="00661B1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</w:t>
      </w:r>
      <w:r w:rsidRPr="00661B14">
        <w:rPr>
          <w:rFonts w:ascii="Times New Roman" w:eastAsia="Calibri" w:hAnsi="Times New Roman" w:cs="Times New Roman"/>
          <w:sz w:val="26"/>
          <w:szCs w:val="26"/>
        </w:rPr>
        <w:t xml:space="preserve">Областное государственное бюджетное </w:t>
      </w:r>
      <w:r w:rsidRPr="00661B14">
        <w:rPr>
          <w:rFonts w:ascii="Times New Roman" w:eastAsia="Calibri" w:hAnsi="Times New Roman" w:cs="Times New Roman"/>
          <w:i/>
          <w:sz w:val="26"/>
          <w:szCs w:val="26"/>
        </w:rPr>
        <w:t>учреждение здравоохранения «Усть-Кутская районная больница»</w:t>
      </w:r>
      <w:r w:rsidRPr="00661B14">
        <w:rPr>
          <w:rFonts w:ascii="Times New Roman" w:eastAsia="Calibri" w:hAnsi="Times New Roman" w:cs="Times New Roman"/>
          <w:sz w:val="26"/>
          <w:szCs w:val="26"/>
        </w:rPr>
        <w:t>.</w:t>
      </w:r>
      <w:r w:rsidRPr="00F762E2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9"/>
      </w:r>
      <w:r w:rsidRPr="00661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3348">
        <w:rPr>
          <w:rFonts w:ascii="Times New Roman" w:eastAsia="Calibri" w:hAnsi="Times New Roman" w:cs="Times New Roman"/>
          <w:sz w:val="26"/>
          <w:szCs w:val="26"/>
        </w:rPr>
        <w:t>А</w:t>
      </w:r>
      <w:r w:rsidRPr="00661B14">
        <w:rPr>
          <w:rFonts w:ascii="Times New Roman" w:eastAsia="Calibri" w:hAnsi="Times New Roman" w:cs="Times New Roman"/>
          <w:sz w:val="26"/>
          <w:szCs w:val="26"/>
          <w:lang w:eastAsia="zh-CN"/>
        </w:rPr>
        <w:t>кты приема-передачи за проверяемый период, которые подтверждают передачу тест полосок</w:t>
      </w:r>
      <w:r w:rsidR="00633348">
        <w:rPr>
          <w:rFonts w:ascii="Times New Roman" w:eastAsia="Calibri" w:hAnsi="Times New Roman" w:cs="Times New Roman"/>
          <w:sz w:val="26"/>
          <w:szCs w:val="26"/>
          <w:lang w:eastAsia="zh-CN"/>
        </w:rPr>
        <w:t>,</w:t>
      </w:r>
      <w:r w:rsidR="00633348" w:rsidRPr="0063334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633348" w:rsidRPr="00661B14">
        <w:rPr>
          <w:rFonts w:ascii="Times New Roman" w:eastAsia="Calibri" w:hAnsi="Times New Roman" w:cs="Times New Roman"/>
          <w:sz w:val="26"/>
          <w:szCs w:val="26"/>
          <w:lang w:eastAsia="zh-CN"/>
        </w:rPr>
        <w:t>Управлением культуры представлены</w:t>
      </w:r>
      <w:r w:rsidRPr="00661B1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</w:p>
    <w:p w:rsidR="00606D0F" w:rsidRDefault="00AE2385" w:rsidP="00EB58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</w:t>
      </w:r>
      <w:r w:rsidR="00661B14"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бюджетной сферы оформляют первичные документы по формам, установленным в соответствии с бюджетным законодательством (</w:t>
      </w:r>
      <w:hyperlink r:id="rId9" w:anchor="block_904" w:history="1">
        <w:r w:rsidR="00661B14" w:rsidRPr="00661B1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ч.4 ст.9</w:t>
        </w:r>
      </w:hyperlink>
      <w:r w:rsidR="00661B14" w:rsidRPr="00661B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1B14"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№ 402-ФЗ).</w:t>
      </w:r>
      <w:r w:rsidR="00661B14" w:rsidRPr="00F762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="00EB58CD"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661B14"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нифицированные формы для организаций бюджетной сферы установлены </w:t>
      </w:r>
      <w:hyperlink r:id="rId10" w:history="1">
        <w:r w:rsidR="00661B14" w:rsidRPr="00661B1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приказом</w:t>
        </w:r>
      </w:hyperlink>
      <w:r w:rsidR="00661B14"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Минфина России от 30.03.2015 № 52н.</w:t>
      </w:r>
      <w:r w:rsidR="00661B14" w:rsidRPr="00F762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="0060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6D0F" w:rsidRPr="00606D0F" w:rsidRDefault="00606D0F" w:rsidP="00661B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0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КСК УКМО отмечает, что в нарушение </w:t>
      </w:r>
      <w:hyperlink r:id="rId11" w:anchor="block_904" w:history="1">
        <w:r w:rsidRPr="00606D0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ч.4 ст.9</w:t>
        </w:r>
      </w:hyperlink>
      <w:r w:rsidRPr="00606D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0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№ 402-ФЗ, </w:t>
      </w:r>
      <w:r w:rsidRPr="00606D0F">
        <w:rPr>
          <w:rFonts w:ascii="Times New Roman" w:hAnsi="Times New Roman" w:cs="Times New Roman"/>
          <w:sz w:val="26"/>
          <w:szCs w:val="26"/>
        </w:rPr>
        <w:t xml:space="preserve">Приказа Минфина России от 30.03.2015 N 52н Управлением культуры </w:t>
      </w:r>
      <w:r w:rsidRPr="00606D0F">
        <w:rPr>
          <w:rFonts w:ascii="Times New Roman" w:eastAsia="Calibri" w:hAnsi="Times New Roman" w:cs="Times New Roman"/>
          <w:sz w:val="26"/>
          <w:szCs w:val="26"/>
        </w:rPr>
        <w:t>А</w:t>
      </w:r>
      <w:r w:rsidRPr="00606D0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кты приема-передачи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оформлены не по унифицированной форме.</w:t>
      </w:r>
    </w:p>
    <w:p w:rsidR="00661B14" w:rsidRPr="00F762E2" w:rsidRDefault="00661B14" w:rsidP="00661B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оформлении расчетов, возникающих по операциям </w:t>
      </w:r>
      <w:r w:rsidRPr="00661B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приемки-передачи имущества, в том числе при межведомственных и межбюджетных расчетах, используется Извещение (ф.0504805),</w:t>
      </w:r>
      <w:r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которому прилагаются документы, подтверждающие факт приемки-передачи объектов учета</w:t>
      </w:r>
      <w:r w:rsidR="00EB58CD"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первичного документа, которым оформляется безвозмездная передача материальных запасов от одного учреждения другому, может быть использована Накладная на отпуск материалов (материальных ценностей) на сторону (ф.0504205).</w:t>
      </w:r>
    </w:p>
    <w:p w:rsidR="00661B14" w:rsidRPr="00661B14" w:rsidRDefault="00661B14" w:rsidP="00661B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="00EB58CD"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61B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чреждение вправе в рамках формирования Учетной политики установить порядок применения Акта о приеме-передаче объектов нефинансовых активов (ф.0504101) при безвозмездной передаче объектов нефинансовых активов (в частности, материальных запасов).</w:t>
      </w:r>
    </w:p>
    <w:p w:rsidR="00661B14" w:rsidRPr="00661B14" w:rsidRDefault="00661B14" w:rsidP="00661B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материальных запасов в ОГБУЗ «ЦРБ» осуществлена в рамках межбюджетной передачи. Таким образом, согласно </w:t>
      </w:r>
      <w:hyperlink r:id="rId12" w:anchor="block_2026" w:history="1">
        <w:r w:rsidRPr="00661B1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п.26</w:t>
        </w:r>
      </w:hyperlink>
      <w:r w:rsidRPr="00661B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№ 162н</w:t>
      </w:r>
      <w:r w:rsidRPr="00F762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безвозмездная передача такого имущества отражается по дебету соответствующих счетов аналитического учета счета 0 401 20 250 «Расчеты на безвозмездные перечисления бюджетам» и кредиту соответствующих счетов аналитического учета счета 0 105 00 000 «Материальные запасы».</w:t>
      </w:r>
    </w:p>
    <w:p w:rsidR="00661B14" w:rsidRPr="00661B14" w:rsidRDefault="00661B14" w:rsidP="00661B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свою очередь, операции по безвозмездной передаче нефинансовых активов между бюджетами бюджетной системы Российской Федерации, внутри сектора государственного управления между учреждениями, созданными различными публично-правовыми образованиями, отражаются с применением подстатьи 251 «Перечисления другим бюджетам бюджетной системы Российской Федерации» КОСГУ (п. 10.5.1 Порядка № 209н).</w:t>
      </w:r>
      <w:r w:rsidRPr="00F762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</w:p>
    <w:p w:rsidR="00661B14" w:rsidRPr="00661B14" w:rsidRDefault="00661B14" w:rsidP="00661B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61B1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на основании вышеизложенного, выбытие материалов в бюджетном учете Управления культуры должно быть отражено по дебету счета 1 401 20 251 в корреспонденции с кредитом счета 1 105 3Х 44Х.</w:t>
      </w:r>
    </w:p>
    <w:p w:rsidR="00661B14" w:rsidRPr="00661B14" w:rsidRDefault="00661B14" w:rsidP="00661B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zh-CN"/>
        </w:rPr>
      </w:pPr>
      <w:r w:rsidRPr="00661B1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Анализ бухгалтерской отчетности</w:t>
      </w:r>
      <w:r w:rsidR="0038323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,</w:t>
      </w:r>
      <w:r w:rsidRPr="00661B1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 xml:space="preserve"> в части отражения передачи имущества</w:t>
      </w:r>
      <w:r w:rsidR="0038323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,</w:t>
      </w:r>
      <w:r w:rsidRPr="00661B1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 xml:space="preserve"> показал, что Управлением культуры выбытие материалов (тест полосок) оформлено в виде списания материальных запасов, что является нарушением ведения бухгалтерского учета, а также Инструкции 191н</w:t>
      </w:r>
      <w:r w:rsidRPr="00F762E2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zh-CN"/>
        </w:rPr>
        <w:footnoteReference w:id="14"/>
      </w:r>
      <w:r w:rsidRPr="00661B14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 xml:space="preserve"> в части полноты и достоверности предоставления форм годовой бюджетной (бухгалтерской) отчетности. </w:t>
      </w:r>
    </w:p>
    <w:p w:rsidR="00F556B6" w:rsidRPr="00F762E2" w:rsidRDefault="00F556B6" w:rsidP="0081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zh-CN"/>
        </w:rPr>
      </w:pPr>
    </w:p>
    <w:p w:rsidR="00814133" w:rsidRPr="00F762E2" w:rsidRDefault="00814133" w:rsidP="00C1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Выводы:</w:t>
      </w:r>
    </w:p>
    <w:p w:rsidR="00531E33" w:rsidRPr="00F762E2" w:rsidRDefault="00531E33" w:rsidP="00C12FE7">
      <w:pPr>
        <w:pStyle w:val="af6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62E2">
        <w:rPr>
          <w:rFonts w:ascii="Times New Roman" w:hAnsi="Times New Roman"/>
          <w:sz w:val="26"/>
          <w:szCs w:val="26"/>
        </w:rPr>
        <w:t>При анализе Положения об отделе по работе с молодежью установлено, что в Положении отсутствует информация о сроках, периодичности составления Планов деятельности (мероприятий), Отчетов о проведенных мероприятиях, а также не установлена форма (бланк) плана деятельности (мероприятий) и отчета по проведенным мероприятиям.</w:t>
      </w:r>
    </w:p>
    <w:p w:rsidR="00531E33" w:rsidRPr="00F762E2" w:rsidRDefault="00531E33" w:rsidP="00F762E2">
      <w:pPr>
        <w:pStyle w:val="af6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62E2">
        <w:rPr>
          <w:rFonts w:ascii="Times New Roman" w:hAnsi="Times New Roman"/>
          <w:color w:val="000000"/>
          <w:sz w:val="26"/>
          <w:szCs w:val="26"/>
        </w:rPr>
        <w:t xml:space="preserve">Представленный План деятельности (мероприятий) составлен без учета целей и полномочий Отдела по работе с молодёжью. Изменения (уточнения) в План деятельности не вносились. Отчет по </w:t>
      </w:r>
      <w:r w:rsidRPr="00F762E2">
        <w:rPr>
          <w:rFonts w:ascii="Times New Roman" w:hAnsi="Times New Roman"/>
          <w:sz w:val="26"/>
          <w:szCs w:val="26"/>
        </w:rPr>
        <w:t>проведенным мероприятиям</w:t>
      </w:r>
      <w:r w:rsidRPr="00F762E2">
        <w:rPr>
          <w:rFonts w:ascii="Times New Roman" w:hAnsi="Times New Roman"/>
          <w:color w:val="000000"/>
          <w:sz w:val="26"/>
          <w:szCs w:val="26"/>
        </w:rPr>
        <w:t xml:space="preserve"> не согласуется с Планом деятельности. </w:t>
      </w:r>
    </w:p>
    <w:p w:rsidR="00C12FE7" w:rsidRPr="00F762E2" w:rsidRDefault="00C12FE7" w:rsidP="00F762E2">
      <w:pPr>
        <w:pStyle w:val="af6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62E2">
        <w:rPr>
          <w:rFonts w:ascii="Times New Roman" w:hAnsi="Times New Roman"/>
          <w:sz w:val="26"/>
          <w:szCs w:val="26"/>
        </w:rPr>
        <w:t xml:space="preserve">В нарушение норм Федерального закона 44-ФЗ информация о контракте №Ф.2021.811803 на поставку ИХА тестов для анализатора РЕФЛЕКОМ для профилактического медицинского осмотра на сумму 629,5 тыс. рублей не отражена в реестре контрактов. Информация об исполнении (акт приемки-передачи, платежные поручения) также не нашла своего отражения в ЕИС. </w:t>
      </w:r>
    </w:p>
    <w:p w:rsidR="00C12FE7" w:rsidRDefault="00C12FE7" w:rsidP="001E0B72">
      <w:pPr>
        <w:pStyle w:val="af6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762E2">
        <w:rPr>
          <w:rFonts w:ascii="Times New Roman" w:hAnsi="Times New Roman"/>
          <w:sz w:val="26"/>
          <w:szCs w:val="26"/>
        </w:rPr>
        <w:t xml:space="preserve">При рассмотрении порядка передачи материальных запасов (тест полосок) от Управления культуры </w:t>
      </w:r>
      <w:r w:rsidRPr="00F762E2">
        <w:rPr>
          <w:rFonts w:ascii="Times New Roman" w:hAnsi="Times New Roman"/>
          <w:sz w:val="26"/>
          <w:szCs w:val="26"/>
          <w:lang w:eastAsia="en-US"/>
        </w:rPr>
        <w:t xml:space="preserve">Областному государственному бюджетному </w:t>
      </w:r>
      <w:r w:rsidRPr="00F762E2">
        <w:rPr>
          <w:rFonts w:ascii="Times New Roman" w:hAnsi="Times New Roman"/>
          <w:i/>
          <w:sz w:val="26"/>
          <w:szCs w:val="26"/>
          <w:lang w:eastAsia="en-US"/>
        </w:rPr>
        <w:t>учреждению здравоохранения «Усть-Кутская районная больница»</w:t>
      </w:r>
      <w:r w:rsidRPr="00F762E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146E7">
        <w:rPr>
          <w:rFonts w:ascii="Times New Roman" w:hAnsi="Times New Roman"/>
          <w:sz w:val="26"/>
          <w:szCs w:val="26"/>
        </w:rPr>
        <w:t>выявлено нарушение Закона о бухгалтерском учете</w:t>
      </w:r>
      <w:r w:rsidRPr="00F762E2">
        <w:rPr>
          <w:rFonts w:ascii="Times New Roman" w:hAnsi="Times New Roman"/>
          <w:sz w:val="26"/>
          <w:szCs w:val="26"/>
        </w:rPr>
        <w:t xml:space="preserve">, а именно безвозмездная передача имущества (материалов) не отражена по дебету соответствующих счетов аналитического учета счета 0 401 20 250 «Расчеты на безвозмездные перечисления бюджетам» и кредиту соответствующих счетов аналитического учета счета 0 105 00 000 «Материальные запасы». Кроме того, безвозмездная передача нефинансовых активов между бюджетами бюджетной системы Российской Федерации, внутри сектора государственного управления между учреждениями, созданными различными публично-правовыми образованиями, отражаются с применением подстатьи 251 «Перечисления другим бюджетам бюджетной системы Российской Федерации» и </w:t>
      </w:r>
      <w:r w:rsidRPr="00F762E2">
        <w:rPr>
          <w:rFonts w:ascii="Times New Roman" w:eastAsiaTheme="minorHAnsi" w:hAnsi="Times New Roman"/>
          <w:sz w:val="26"/>
          <w:szCs w:val="26"/>
          <w:lang w:eastAsia="en-US"/>
        </w:rPr>
        <w:t xml:space="preserve">Справки по консолидируемым расчетам </w:t>
      </w:r>
      <w:hyperlink r:id="rId13" w:history="1">
        <w:r w:rsidRPr="00F762E2">
          <w:rPr>
            <w:rFonts w:ascii="Times New Roman" w:eastAsiaTheme="minorHAnsi" w:hAnsi="Times New Roman"/>
            <w:sz w:val="26"/>
            <w:szCs w:val="26"/>
            <w:lang w:eastAsia="en-US"/>
          </w:rPr>
          <w:t>(ф. 0503125)</w:t>
        </w:r>
      </w:hyperlink>
      <w:r w:rsidRPr="00F762E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E0B72" w:rsidRDefault="001E0B72" w:rsidP="001E0B72">
      <w:pPr>
        <w:pStyle w:val="af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E0B72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</w:t>
      </w:r>
      <w:hyperlink r:id="rId14" w:anchor="block_904" w:history="1">
        <w:r w:rsidRPr="001E0B72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ч.4 ст.9</w:t>
        </w:r>
      </w:hyperlink>
      <w:r w:rsidRPr="001E0B7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E0B72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Закона № 402-ФЗ, </w:t>
      </w:r>
      <w:r w:rsidRPr="001E0B72">
        <w:rPr>
          <w:rFonts w:ascii="Times New Roman" w:hAnsi="Times New Roman"/>
          <w:sz w:val="26"/>
          <w:szCs w:val="26"/>
        </w:rPr>
        <w:t>Приказа Минфина России от 30.03.2015 N 52н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0B72">
        <w:rPr>
          <w:rFonts w:ascii="Times New Roman" w:hAnsi="Times New Roman"/>
          <w:sz w:val="26"/>
          <w:szCs w:val="26"/>
        </w:rPr>
        <w:t>Управлением культуры Акты приема-передачи оформлены не по унифицированной форме.</w:t>
      </w:r>
    </w:p>
    <w:p w:rsidR="00383234" w:rsidRPr="001E0B72" w:rsidRDefault="00383234" w:rsidP="00383234">
      <w:pPr>
        <w:pStyle w:val="af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4133" w:rsidRPr="00F762E2" w:rsidRDefault="00814133" w:rsidP="008141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F762E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Предложения:</w:t>
      </w:r>
    </w:p>
    <w:p w:rsidR="00531E33" w:rsidRPr="00F762E2" w:rsidRDefault="00531E33" w:rsidP="00531E33">
      <w:pPr>
        <w:shd w:val="clear" w:color="auto" w:fill="FFFFFF"/>
        <w:tabs>
          <w:tab w:val="left" w:leader="underscore" w:pos="101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Проанализировать материалы Отчёта и принять действенные меры по устранению выявленных нарушений и недостатков.</w:t>
      </w:r>
    </w:p>
    <w:p w:rsidR="00531E33" w:rsidRPr="00F762E2" w:rsidRDefault="00531E33" w:rsidP="00531E33">
      <w:pPr>
        <w:widowControl w:val="0"/>
        <w:shd w:val="clear" w:color="auto" w:fill="FFFFFF"/>
        <w:tabs>
          <w:tab w:val="left" w:leader="underscore" w:pos="101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Внести изменения в Положение об отделе по работе с молодёжью в части сроков, периодичности составления Плана деятельности Отдела о работе с молодежью и Отчета по проведенным мероприятиям.</w:t>
      </w:r>
    </w:p>
    <w:p w:rsidR="00531E33" w:rsidRPr="00F762E2" w:rsidRDefault="00531E33" w:rsidP="00531E33">
      <w:pPr>
        <w:widowControl w:val="0"/>
        <w:shd w:val="clear" w:color="auto" w:fill="FFFFFF"/>
        <w:tabs>
          <w:tab w:val="left" w:leader="underscore" w:pos="101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Разработать и утвердить бланк Плана деятельности (мероприятий) и </w:t>
      </w:r>
      <w:r w:rsidRPr="00F76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Отчета по </w:t>
      </w:r>
      <w:r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проведенным мероприятиям.</w:t>
      </w:r>
    </w:p>
    <w:p w:rsidR="00531E33" w:rsidRPr="00F762E2" w:rsidRDefault="00531E33" w:rsidP="00531E33">
      <w:pPr>
        <w:widowControl w:val="0"/>
        <w:shd w:val="clear" w:color="auto" w:fill="FFFFFF"/>
        <w:tabs>
          <w:tab w:val="left" w:leader="underscore" w:pos="101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План деятельности (мероприятиях) и Отчет по проведенным мероприятиям составлять с учетом целей и полномочий Отдела по работе с молодежью.</w:t>
      </w:r>
    </w:p>
    <w:p w:rsidR="00C12FE7" w:rsidRPr="00C12FE7" w:rsidRDefault="00C12FE7" w:rsidP="00C12FE7">
      <w:pPr>
        <w:widowControl w:val="0"/>
        <w:shd w:val="clear" w:color="auto" w:fill="FFFFFF"/>
        <w:tabs>
          <w:tab w:val="left" w:leader="underscore" w:pos="101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C12F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нарушений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146E7" w:rsidRDefault="00C12FE7" w:rsidP="00C12FE7">
      <w:pPr>
        <w:widowControl w:val="0"/>
        <w:shd w:val="clear" w:color="auto" w:fill="FFFFFF"/>
        <w:tabs>
          <w:tab w:val="left" w:leader="underscore" w:pos="101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2E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C1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передачу имущества в соответстви</w:t>
      </w:r>
      <w:r w:rsidR="001146E7">
        <w:rPr>
          <w:rFonts w:ascii="Times New Roman" w:eastAsia="Times New Roman" w:hAnsi="Times New Roman" w:cs="Times New Roman"/>
          <w:sz w:val="26"/>
          <w:szCs w:val="26"/>
          <w:lang w:eastAsia="ru-RU"/>
        </w:rPr>
        <w:t>е с Законом о бухгалтерском учете.</w:t>
      </w:r>
    </w:p>
    <w:p w:rsidR="00C12FE7" w:rsidRPr="00C12FE7" w:rsidRDefault="001146E7" w:rsidP="00C12FE7">
      <w:pPr>
        <w:widowControl w:val="0"/>
        <w:shd w:val="clear" w:color="auto" w:fill="FFFFFF"/>
        <w:tabs>
          <w:tab w:val="left" w:leader="underscore" w:pos="101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C12FE7" w:rsidRPr="00C12F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Отразить в Учетной политике Управления культуры и подведомственных учреждений порядок безвозмездной передачи нефинансовых активов.</w:t>
      </w:r>
    </w:p>
    <w:p w:rsidR="00814133" w:rsidRPr="00F762E2" w:rsidRDefault="00814133" w:rsidP="001E0B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814133" w:rsidRPr="00F762E2" w:rsidRDefault="00C12FE7" w:rsidP="001E0B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результатам рассмотрения </w:t>
      </w:r>
      <w:r w:rsidR="00814133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информационных писем и выявленных нарушений </w:t>
      </w:r>
      <w:r w:rsidR="00814133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проинформировать КСК УКМО в кратчайшие сроки»</w:t>
      </w: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</w:p>
    <w:p w:rsidR="00F762E2" w:rsidRPr="00F762E2" w:rsidRDefault="00F762E2" w:rsidP="00F762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762E2" w:rsidRDefault="00F762E2" w:rsidP="00F762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1E0B72" w:rsidRDefault="001E0B72" w:rsidP="00F762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814133" w:rsidRPr="00F762E2" w:rsidRDefault="00814133" w:rsidP="00F762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Инспектор КСК УКМО               </w:t>
      </w:r>
      <w:r w:rsidR="00F762E2"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                              </w:t>
      </w:r>
      <w:r w:rsidRPr="00F762E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                                 Е.В. Мокрецова</w:t>
      </w:r>
    </w:p>
    <w:p w:rsidR="00814133" w:rsidRPr="00F762E2" w:rsidRDefault="00814133" w:rsidP="008141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sectPr w:rsidR="00814133" w:rsidRPr="00F762E2" w:rsidSect="00814133">
      <w:headerReference w:type="default" r:id="rId15"/>
      <w:pgSz w:w="11906" w:h="16838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C1" w:rsidRDefault="000E4AC1" w:rsidP="00814133">
      <w:pPr>
        <w:spacing w:after="0" w:line="240" w:lineRule="auto"/>
      </w:pPr>
      <w:r>
        <w:separator/>
      </w:r>
    </w:p>
  </w:endnote>
  <w:endnote w:type="continuationSeparator" w:id="0">
    <w:p w:rsidR="000E4AC1" w:rsidRDefault="000E4AC1" w:rsidP="0081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C1" w:rsidRDefault="000E4AC1" w:rsidP="00814133">
      <w:pPr>
        <w:spacing w:after="0" w:line="240" w:lineRule="auto"/>
      </w:pPr>
      <w:r>
        <w:separator/>
      </w:r>
    </w:p>
  </w:footnote>
  <w:footnote w:type="continuationSeparator" w:id="0">
    <w:p w:rsidR="000E4AC1" w:rsidRDefault="000E4AC1" w:rsidP="00814133">
      <w:pPr>
        <w:spacing w:after="0" w:line="240" w:lineRule="auto"/>
      </w:pPr>
      <w:r>
        <w:continuationSeparator/>
      </w:r>
    </w:p>
  </w:footnote>
  <w:footnote w:id="1">
    <w:p w:rsidR="00C02D42" w:rsidRPr="007F0B0B" w:rsidRDefault="00C02D42" w:rsidP="00C02D42">
      <w:pPr>
        <w:pStyle w:val="aff8"/>
        <w:spacing w:after="0" w:line="240" w:lineRule="auto"/>
        <w:rPr>
          <w:rFonts w:ascii="Times New Roman" w:hAnsi="Times New Roman" w:cs="Times New Roman"/>
        </w:rPr>
      </w:pPr>
      <w:r w:rsidRPr="0098658E">
        <w:rPr>
          <w:rStyle w:val="affa"/>
          <w:rFonts w:ascii="Times New Roman" w:hAnsi="Times New Roman" w:cs="Times New Roman"/>
        </w:rPr>
        <w:footnoteRef/>
      </w:r>
      <w:r w:rsidRPr="0098658E">
        <w:rPr>
          <w:rFonts w:ascii="Times New Roman" w:hAnsi="Times New Roman" w:cs="Times New Roman"/>
        </w:rPr>
        <w:t xml:space="preserve"> далее – Управление культуры</w:t>
      </w:r>
    </w:p>
  </w:footnote>
  <w:footnote w:id="2">
    <w:p w:rsidR="00C02D42" w:rsidRDefault="00C02D42" w:rsidP="00C02D42">
      <w:pPr>
        <w:pStyle w:val="aff8"/>
      </w:pPr>
      <w:r w:rsidRPr="00902974">
        <w:rPr>
          <w:rStyle w:val="affa"/>
          <w:rFonts w:ascii="Times New Roman" w:hAnsi="Times New Roman" w:cs="Times New Roman"/>
        </w:rPr>
        <w:footnoteRef/>
      </w:r>
      <w:r w:rsidRPr="00902974">
        <w:rPr>
          <w:rFonts w:ascii="Times New Roman" w:hAnsi="Times New Roman" w:cs="Times New Roman"/>
        </w:rPr>
        <w:t xml:space="preserve"> далее – МКУ МФЦ</w:t>
      </w:r>
    </w:p>
  </w:footnote>
  <w:footnote w:id="3">
    <w:p w:rsidR="006F08C2" w:rsidRPr="00B55C5D" w:rsidRDefault="006F08C2" w:rsidP="00717A88">
      <w:pPr>
        <w:pStyle w:val="aff8"/>
        <w:spacing w:after="0" w:line="240" w:lineRule="auto"/>
        <w:jc w:val="both"/>
        <w:rPr>
          <w:rFonts w:ascii="Times New Roman" w:hAnsi="Times New Roman" w:cs="Times New Roman"/>
        </w:rPr>
      </w:pPr>
      <w:r w:rsidRPr="00B55C5D">
        <w:rPr>
          <w:rStyle w:val="affa"/>
          <w:rFonts w:ascii="Times New Roman" w:hAnsi="Times New Roman" w:cs="Times New Roman"/>
        </w:rPr>
        <w:footnoteRef/>
      </w:r>
      <w:r w:rsidRPr="00B55C5D">
        <w:rPr>
          <w:rFonts w:ascii="Times New Roman" w:hAnsi="Times New Roman" w:cs="Times New Roman"/>
        </w:rPr>
        <w:t xml:space="preserve"> далее – Отдел по работе с молодежью</w:t>
      </w:r>
    </w:p>
  </w:footnote>
  <w:footnote w:id="4">
    <w:p w:rsidR="00A95823" w:rsidRPr="00A95823" w:rsidRDefault="00A95823" w:rsidP="00A95823">
      <w:pPr>
        <w:pStyle w:val="ConsPlusTitle"/>
        <w:jc w:val="both"/>
        <w:rPr>
          <w:rFonts w:ascii="Times New Roman" w:hAnsi="Times New Roman" w:cs="Times New Roman"/>
          <w:b w:val="0"/>
          <w:sz w:val="10"/>
          <w:szCs w:val="10"/>
          <w:lang w:eastAsia="ru-RU"/>
        </w:rPr>
      </w:pPr>
      <w:r w:rsidRPr="00A95823">
        <w:rPr>
          <w:rStyle w:val="affa"/>
          <w:rFonts w:ascii="Times New Roman" w:hAnsi="Times New Roman" w:cs="Times New Roman"/>
        </w:rPr>
        <w:footnoteRef/>
      </w:r>
      <w:r w:rsidRPr="00A95823">
        <w:rPr>
          <w:rFonts w:ascii="Times New Roman" w:hAnsi="Times New Roman" w:cs="Times New Roman"/>
        </w:rPr>
        <w:t xml:space="preserve"> </w:t>
      </w:r>
      <w:r w:rsidRPr="00A95823">
        <w:rPr>
          <w:rFonts w:ascii="Times New Roman" w:hAnsi="Times New Roman" w:cs="Times New Roman"/>
          <w:b w:val="0"/>
          <w:sz w:val="10"/>
          <w:szCs w:val="10"/>
          <w:lang w:eastAsia="ru-RU"/>
        </w:rPr>
        <w:t>УКАЗ ГУБЕРНАТОРА ИРКУТСКОЙ ОБЛАСТИ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</w:t>
      </w:r>
      <w:r>
        <w:rPr>
          <w:rFonts w:ascii="Times New Roman" w:hAnsi="Times New Roman" w:cs="Times New Roman"/>
          <w:b w:val="0"/>
          <w:sz w:val="10"/>
          <w:szCs w:val="10"/>
          <w:lang w:eastAsia="ru-RU"/>
        </w:rPr>
        <w:t xml:space="preserve"> </w:t>
      </w:r>
      <w:r w:rsidRPr="00A95823">
        <w:rPr>
          <w:rFonts w:ascii="Times New Roman" w:hAnsi="Times New Roman" w:cs="Times New Roman"/>
          <w:b w:val="0"/>
          <w:sz w:val="10"/>
          <w:szCs w:val="10"/>
          <w:lang w:eastAsia="ru-RU"/>
        </w:rPr>
        <w:t>ЧРЕЗВЫЧАЙНЫХ СИТУАЦИЙ» от 18.03.2020 г. №59-уг</w:t>
      </w:r>
    </w:p>
    <w:p w:rsidR="00A95823" w:rsidRPr="00A95823" w:rsidRDefault="00A95823" w:rsidP="00A95823">
      <w:pPr>
        <w:pStyle w:val="aff8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</w:footnote>
  <w:footnote w:id="5">
    <w:p w:rsidR="004F0B39" w:rsidRPr="004F0B39" w:rsidRDefault="004F0B39" w:rsidP="004F0B39">
      <w:pPr>
        <w:pStyle w:val="aff8"/>
        <w:spacing w:after="0" w:line="240" w:lineRule="auto"/>
        <w:rPr>
          <w:rFonts w:ascii="Times New Roman" w:hAnsi="Times New Roman" w:cs="Times New Roman"/>
        </w:rPr>
      </w:pPr>
      <w:r w:rsidRPr="004F0B39">
        <w:rPr>
          <w:rStyle w:val="affa"/>
          <w:rFonts w:ascii="Times New Roman" w:hAnsi="Times New Roman" w:cs="Times New Roman"/>
        </w:rPr>
        <w:footnoteRef/>
      </w:r>
      <w:r w:rsidRPr="004F0B39">
        <w:rPr>
          <w:rFonts w:ascii="Times New Roman" w:hAnsi="Times New Roman" w:cs="Times New Roman"/>
        </w:rPr>
        <w:t xml:space="preserve"> проверена заработная плата сотрудников Отдела по работе с молодежью, согласно штатного расписания 3 ед. </w:t>
      </w:r>
    </w:p>
  </w:footnote>
  <w:footnote w:id="6">
    <w:p w:rsidR="004F0B39" w:rsidRPr="004F0B39" w:rsidRDefault="004F0B39" w:rsidP="004F0B39">
      <w:pPr>
        <w:pStyle w:val="aff8"/>
        <w:spacing w:after="0" w:line="240" w:lineRule="auto"/>
        <w:rPr>
          <w:rFonts w:ascii="Times New Roman" w:hAnsi="Times New Roman" w:cs="Times New Roman"/>
        </w:rPr>
      </w:pPr>
      <w:r w:rsidRPr="004F0B39">
        <w:rPr>
          <w:rStyle w:val="affa"/>
          <w:rFonts w:ascii="Times New Roman" w:hAnsi="Times New Roman" w:cs="Times New Roman"/>
        </w:rPr>
        <w:footnoteRef/>
      </w:r>
      <w:r w:rsidRPr="004F0B39">
        <w:rPr>
          <w:rFonts w:ascii="Times New Roman" w:hAnsi="Times New Roman" w:cs="Times New Roman"/>
        </w:rPr>
        <w:t xml:space="preserve"> далее – Положение об оплате труда</w:t>
      </w:r>
    </w:p>
  </w:footnote>
  <w:footnote w:id="7">
    <w:p w:rsidR="00CA3711" w:rsidRPr="00CA3711" w:rsidRDefault="00CA3711">
      <w:pPr>
        <w:pStyle w:val="aff8"/>
        <w:rPr>
          <w:rFonts w:ascii="Times New Roman" w:hAnsi="Times New Roman" w:cs="Times New Roman"/>
        </w:rPr>
      </w:pPr>
      <w:r w:rsidRPr="00CA3711">
        <w:rPr>
          <w:rStyle w:val="affa"/>
          <w:rFonts w:ascii="Times New Roman" w:hAnsi="Times New Roman" w:cs="Times New Roman"/>
        </w:rPr>
        <w:footnoteRef/>
      </w:r>
      <w:r w:rsidR="00086903">
        <w:rPr>
          <w:rFonts w:ascii="Times New Roman" w:hAnsi="Times New Roman" w:cs="Times New Roman"/>
        </w:rPr>
        <w:t xml:space="preserve"> Мера ответственности не примене</w:t>
      </w:r>
      <w:r w:rsidR="00633348">
        <w:rPr>
          <w:rFonts w:ascii="Times New Roman" w:hAnsi="Times New Roman" w:cs="Times New Roman"/>
        </w:rPr>
        <w:t>на</w:t>
      </w:r>
      <w:r w:rsidRPr="00CA3711">
        <w:rPr>
          <w:rFonts w:ascii="Times New Roman" w:hAnsi="Times New Roman" w:cs="Times New Roman"/>
        </w:rPr>
        <w:t xml:space="preserve"> в связи с истечением срока давности привлечения к ответственности.</w:t>
      </w:r>
    </w:p>
  </w:footnote>
  <w:footnote w:id="8">
    <w:p w:rsidR="00661B14" w:rsidRPr="00831B19" w:rsidRDefault="00661B14" w:rsidP="00661B14">
      <w:pPr>
        <w:pStyle w:val="aff8"/>
        <w:spacing w:after="0" w:line="240" w:lineRule="auto"/>
        <w:jc w:val="both"/>
        <w:rPr>
          <w:rFonts w:ascii="Times New Roman" w:hAnsi="Times New Roman" w:cs="Times New Roman"/>
        </w:rPr>
      </w:pPr>
      <w:r w:rsidRPr="00831B19">
        <w:rPr>
          <w:rStyle w:val="affa"/>
          <w:rFonts w:ascii="Times New Roman" w:hAnsi="Times New Roman" w:cs="Times New Roman"/>
        </w:rPr>
        <w:footnoteRef/>
      </w:r>
      <w:r w:rsidRPr="00831B19">
        <w:rPr>
          <w:rFonts w:ascii="Times New Roman" w:hAnsi="Times New Roman" w:cs="Times New Roman"/>
        </w:rPr>
        <w:t xml:space="preserve"> далее –Соглашение, заключено 09.01.2019 г. (период действия по 31.12.2021 г.)</w:t>
      </w:r>
    </w:p>
  </w:footnote>
  <w:footnote w:id="9">
    <w:p w:rsidR="00661B14" w:rsidRPr="00831B19" w:rsidRDefault="00661B14" w:rsidP="00661B14">
      <w:pPr>
        <w:pStyle w:val="aff8"/>
        <w:spacing w:after="0" w:line="240" w:lineRule="auto"/>
        <w:jc w:val="both"/>
        <w:rPr>
          <w:rFonts w:ascii="Times New Roman" w:hAnsi="Times New Roman" w:cs="Times New Roman"/>
        </w:rPr>
      </w:pPr>
      <w:r w:rsidRPr="00831B19">
        <w:rPr>
          <w:rStyle w:val="affa"/>
          <w:rFonts w:ascii="Times New Roman" w:hAnsi="Times New Roman" w:cs="Times New Roman"/>
        </w:rPr>
        <w:footnoteRef/>
      </w:r>
      <w:r w:rsidRPr="00831B19">
        <w:rPr>
          <w:rFonts w:ascii="Times New Roman" w:hAnsi="Times New Roman" w:cs="Times New Roman"/>
        </w:rPr>
        <w:t xml:space="preserve"> далее - ОГБУЗ </w:t>
      </w:r>
      <w:r>
        <w:rPr>
          <w:rFonts w:ascii="Times New Roman" w:hAnsi="Times New Roman" w:cs="Times New Roman"/>
        </w:rPr>
        <w:t>«ЦРБ</w:t>
      </w:r>
      <w:r w:rsidRPr="00831B19">
        <w:rPr>
          <w:rFonts w:ascii="Times New Roman" w:hAnsi="Times New Roman" w:cs="Times New Roman"/>
        </w:rPr>
        <w:t>»</w:t>
      </w:r>
    </w:p>
  </w:footnote>
  <w:footnote w:id="10">
    <w:p w:rsidR="00661B14" w:rsidRPr="00BF2E53" w:rsidRDefault="00661B14" w:rsidP="00661B14">
      <w:pPr>
        <w:pStyle w:val="aff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ffa"/>
        </w:rPr>
        <w:footnoteRef/>
      </w:r>
      <w:r>
        <w:t xml:space="preserve"> </w:t>
      </w:r>
      <w:r w:rsidRPr="00BF2E53">
        <w:rPr>
          <w:rFonts w:ascii="Times New Roman" w:hAnsi="Times New Roman" w:cs="Times New Roman"/>
        </w:rPr>
        <w:t>Федеральный закон от 06.12.2011 N 402-ФЗ «О бухгалтерском учете»</w:t>
      </w:r>
    </w:p>
  </w:footnote>
  <w:footnote w:id="11">
    <w:p w:rsidR="00661B14" w:rsidRPr="00942BD5" w:rsidRDefault="00661B14" w:rsidP="00661B14">
      <w:pPr>
        <w:pStyle w:val="aff8"/>
        <w:spacing w:after="0" w:line="240" w:lineRule="auto"/>
        <w:jc w:val="both"/>
        <w:rPr>
          <w:rFonts w:ascii="Times New Roman" w:hAnsi="Times New Roman" w:cs="Times New Roman"/>
        </w:rPr>
      </w:pPr>
      <w:r w:rsidRPr="00942BD5">
        <w:rPr>
          <w:rStyle w:val="aff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42BD5">
        <w:rPr>
          <w:rFonts w:ascii="Times New Roman" w:hAnsi="Times New Roman" w:cs="Times New Roman"/>
        </w:rPr>
        <w:t>Приказ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</w:p>
  </w:footnote>
  <w:footnote w:id="12">
    <w:p w:rsidR="00661B14" w:rsidRPr="00942BD5" w:rsidRDefault="00661B14" w:rsidP="00661B14">
      <w:pPr>
        <w:pStyle w:val="aff8"/>
        <w:spacing w:after="0" w:line="240" w:lineRule="auto"/>
        <w:jc w:val="both"/>
        <w:rPr>
          <w:rFonts w:ascii="Times New Roman" w:hAnsi="Times New Roman" w:cs="Times New Roman"/>
        </w:rPr>
      </w:pPr>
      <w:r w:rsidRPr="00942BD5">
        <w:rPr>
          <w:rStyle w:val="affa"/>
          <w:rFonts w:ascii="Times New Roman" w:hAnsi="Times New Roman" w:cs="Times New Roman"/>
        </w:rPr>
        <w:footnoteRef/>
      </w:r>
      <w:r w:rsidRPr="00942BD5">
        <w:rPr>
          <w:rFonts w:ascii="Times New Roman" w:hAnsi="Times New Roman" w:cs="Times New Roman"/>
        </w:rPr>
        <w:t xml:space="preserve"> Приказ Минфина России от 06.12.2010 N 162н «Об утверждении Плана счетов бюджетного учета и Инструкции по его применению»</w:t>
      </w:r>
    </w:p>
  </w:footnote>
  <w:footnote w:id="13">
    <w:p w:rsidR="00661B14" w:rsidRPr="00942BD5" w:rsidRDefault="00661B14" w:rsidP="00661B14">
      <w:pPr>
        <w:pStyle w:val="aff8"/>
        <w:spacing w:after="0" w:line="240" w:lineRule="auto"/>
        <w:jc w:val="both"/>
        <w:rPr>
          <w:rFonts w:ascii="Times New Roman" w:hAnsi="Times New Roman" w:cs="Times New Roman"/>
        </w:rPr>
      </w:pPr>
      <w:r w:rsidRPr="00942BD5">
        <w:rPr>
          <w:rStyle w:val="affa"/>
          <w:rFonts w:ascii="Times New Roman" w:hAnsi="Times New Roman" w:cs="Times New Roman"/>
        </w:rPr>
        <w:footnoteRef/>
      </w:r>
      <w:r w:rsidRPr="00942BD5">
        <w:rPr>
          <w:rFonts w:ascii="Times New Roman" w:hAnsi="Times New Roman" w:cs="Times New Roman"/>
        </w:rPr>
        <w:t xml:space="preserve"> Приказ Минфина России от 29.11.2017 N 209н «Об утверждении Порядка применения классификации операций сектора государственного управления»</w:t>
      </w:r>
    </w:p>
  </w:footnote>
  <w:footnote w:id="14">
    <w:p w:rsidR="00661B14" w:rsidRPr="00942BD5" w:rsidRDefault="00661B14" w:rsidP="00661B14">
      <w:pPr>
        <w:pStyle w:val="aff8"/>
        <w:spacing w:after="0" w:line="240" w:lineRule="auto"/>
        <w:jc w:val="both"/>
        <w:rPr>
          <w:rFonts w:ascii="Times New Roman" w:hAnsi="Times New Roman" w:cs="Times New Roman"/>
        </w:rPr>
      </w:pPr>
      <w:r w:rsidRPr="00942BD5">
        <w:rPr>
          <w:rStyle w:val="affa"/>
          <w:rFonts w:ascii="Times New Roman" w:hAnsi="Times New Roman" w:cs="Times New Roman"/>
        </w:rPr>
        <w:footnoteRef/>
      </w:r>
      <w:r w:rsidRPr="00942BD5">
        <w:rPr>
          <w:rFonts w:ascii="Times New Roman" w:hAnsi="Times New Roman" w:cs="Times New Roman"/>
        </w:rPr>
        <w:t xml:space="preserve"> Приказ Минфина России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2" w:rsidRDefault="00C02D42" w:rsidP="00C02D42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 w:rsidR="00086903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A1AAD"/>
    <w:multiLevelType w:val="hybridMultilevel"/>
    <w:tmpl w:val="63ECB0E8"/>
    <w:lvl w:ilvl="0" w:tplc="A2E0F0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71897"/>
    <w:multiLevelType w:val="hybridMultilevel"/>
    <w:tmpl w:val="477E1FCA"/>
    <w:lvl w:ilvl="0" w:tplc="807800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580"/>
    <w:multiLevelType w:val="hybridMultilevel"/>
    <w:tmpl w:val="C142724C"/>
    <w:lvl w:ilvl="0" w:tplc="EAF8B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1384E"/>
    <w:multiLevelType w:val="hybridMultilevel"/>
    <w:tmpl w:val="BC5C9CBE"/>
    <w:lvl w:ilvl="0" w:tplc="E6CEF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E6AD8"/>
    <w:multiLevelType w:val="hybridMultilevel"/>
    <w:tmpl w:val="EC26FF02"/>
    <w:lvl w:ilvl="0" w:tplc="8F146C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0A67DB"/>
    <w:multiLevelType w:val="hybridMultilevel"/>
    <w:tmpl w:val="A53ECBB0"/>
    <w:lvl w:ilvl="0" w:tplc="9C607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A2C4D"/>
    <w:multiLevelType w:val="hybridMultilevel"/>
    <w:tmpl w:val="6522457E"/>
    <w:lvl w:ilvl="0" w:tplc="9C1091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402B"/>
    <w:multiLevelType w:val="hybridMultilevel"/>
    <w:tmpl w:val="EC18E9EA"/>
    <w:lvl w:ilvl="0" w:tplc="6F9E64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C41F8D"/>
    <w:multiLevelType w:val="hybridMultilevel"/>
    <w:tmpl w:val="2BA26ABA"/>
    <w:lvl w:ilvl="0" w:tplc="A0AC57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045DF5"/>
    <w:multiLevelType w:val="multilevel"/>
    <w:tmpl w:val="8280E38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1">
    <w:nsid w:val="62260920"/>
    <w:multiLevelType w:val="hybridMultilevel"/>
    <w:tmpl w:val="1164881C"/>
    <w:lvl w:ilvl="0" w:tplc="3D287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33D11"/>
    <w:multiLevelType w:val="multilevel"/>
    <w:tmpl w:val="7C0AFD66"/>
    <w:lvl w:ilvl="0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6D702718"/>
    <w:multiLevelType w:val="hybridMultilevel"/>
    <w:tmpl w:val="E46A3446"/>
    <w:lvl w:ilvl="0" w:tplc="B346F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88"/>
    <w:rsid w:val="0003306D"/>
    <w:rsid w:val="00086903"/>
    <w:rsid w:val="00097DB2"/>
    <w:rsid w:val="000C76C3"/>
    <w:rsid w:val="000E4AC1"/>
    <w:rsid w:val="000F0169"/>
    <w:rsid w:val="000F19E3"/>
    <w:rsid w:val="00102DDA"/>
    <w:rsid w:val="001146E7"/>
    <w:rsid w:val="00136BE3"/>
    <w:rsid w:val="0017564C"/>
    <w:rsid w:val="00175A56"/>
    <w:rsid w:val="001B033D"/>
    <w:rsid w:val="001B0A33"/>
    <w:rsid w:val="001B40D6"/>
    <w:rsid w:val="001D1417"/>
    <w:rsid w:val="001E0B72"/>
    <w:rsid w:val="001E1AE1"/>
    <w:rsid w:val="002223D5"/>
    <w:rsid w:val="00235536"/>
    <w:rsid w:val="00264C67"/>
    <w:rsid w:val="002A2436"/>
    <w:rsid w:val="002A5ABB"/>
    <w:rsid w:val="002B19AA"/>
    <w:rsid w:val="002E46FC"/>
    <w:rsid w:val="003106D6"/>
    <w:rsid w:val="00383234"/>
    <w:rsid w:val="003B0018"/>
    <w:rsid w:val="003B0D93"/>
    <w:rsid w:val="0042516F"/>
    <w:rsid w:val="00431154"/>
    <w:rsid w:val="00450583"/>
    <w:rsid w:val="00455779"/>
    <w:rsid w:val="00474F30"/>
    <w:rsid w:val="004F0B39"/>
    <w:rsid w:val="004F1D82"/>
    <w:rsid w:val="004F677A"/>
    <w:rsid w:val="00506D06"/>
    <w:rsid w:val="00531E33"/>
    <w:rsid w:val="00547D1C"/>
    <w:rsid w:val="00552E84"/>
    <w:rsid w:val="005732C8"/>
    <w:rsid w:val="00603A4A"/>
    <w:rsid w:val="00606D0F"/>
    <w:rsid w:val="00633348"/>
    <w:rsid w:val="00640DA6"/>
    <w:rsid w:val="00661B14"/>
    <w:rsid w:val="006F08C2"/>
    <w:rsid w:val="007015DE"/>
    <w:rsid w:val="00711F65"/>
    <w:rsid w:val="00717A88"/>
    <w:rsid w:val="007246C5"/>
    <w:rsid w:val="007522D2"/>
    <w:rsid w:val="007E55A4"/>
    <w:rsid w:val="007F4788"/>
    <w:rsid w:val="00801151"/>
    <w:rsid w:val="0080543E"/>
    <w:rsid w:val="00813C6E"/>
    <w:rsid w:val="00814133"/>
    <w:rsid w:val="008600D2"/>
    <w:rsid w:val="008919AA"/>
    <w:rsid w:val="008C1171"/>
    <w:rsid w:val="00917CA0"/>
    <w:rsid w:val="00950AF4"/>
    <w:rsid w:val="009967B6"/>
    <w:rsid w:val="009A565B"/>
    <w:rsid w:val="009C087B"/>
    <w:rsid w:val="009C56AE"/>
    <w:rsid w:val="009D231F"/>
    <w:rsid w:val="009D5253"/>
    <w:rsid w:val="009F1DEE"/>
    <w:rsid w:val="00A17483"/>
    <w:rsid w:val="00A50DBB"/>
    <w:rsid w:val="00A65171"/>
    <w:rsid w:val="00A77185"/>
    <w:rsid w:val="00A95823"/>
    <w:rsid w:val="00A97A02"/>
    <w:rsid w:val="00AE2385"/>
    <w:rsid w:val="00B632B1"/>
    <w:rsid w:val="00C02D42"/>
    <w:rsid w:val="00C12FE7"/>
    <w:rsid w:val="00C158FE"/>
    <w:rsid w:val="00C315FE"/>
    <w:rsid w:val="00C52769"/>
    <w:rsid w:val="00CA3711"/>
    <w:rsid w:val="00CF49FC"/>
    <w:rsid w:val="00D13431"/>
    <w:rsid w:val="00D1706D"/>
    <w:rsid w:val="00D35F5F"/>
    <w:rsid w:val="00DB1055"/>
    <w:rsid w:val="00DB66BD"/>
    <w:rsid w:val="00DE56CE"/>
    <w:rsid w:val="00DF50C2"/>
    <w:rsid w:val="00E25C07"/>
    <w:rsid w:val="00E274AA"/>
    <w:rsid w:val="00E654DE"/>
    <w:rsid w:val="00EB58CD"/>
    <w:rsid w:val="00ED073D"/>
    <w:rsid w:val="00ED08AB"/>
    <w:rsid w:val="00EE3281"/>
    <w:rsid w:val="00F556B6"/>
    <w:rsid w:val="00F762E2"/>
    <w:rsid w:val="00F9154C"/>
    <w:rsid w:val="00FA17D5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1649-F0B2-4873-A53E-1B67ACEA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133"/>
    <w:pPr>
      <w:keepNext/>
      <w:numPr>
        <w:numId w:val="1"/>
      </w:numPr>
      <w:suppressAutoHyphens/>
      <w:spacing w:after="0" w:line="240" w:lineRule="auto"/>
      <w:ind w:left="-108" w:right="-108" w:firstLine="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14133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814133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81413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814133"/>
    <w:pPr>
      <w:keepNext/>
      <w:tabs>
        <w:tab w:val="left" w:pos="0"/>
      </w:tabs>
      <w:suppressAutoHyphens/>
      <w:spacing w:after="0" w:line="240" w:lineRule="auto"/>
      <w:ind w:left="-567" w:right="990" w:firstLine="1134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81413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81413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133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14133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14133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81413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81413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81413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81413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14133"/>
  </w:style>
  <w:style w:type="character" w:customStyle="1" w:styleId="WW8Num1z0">
    <w:name w:val="WW8Num1z0"/>
    <w:rsid w:val="00814133"/>
  </w:style>
  <w:style w:type="character" w:customStyle="1" w:styleId="WW8Num1z1">
    <w:name w:val="WW8Num1z1"/>
    <w:rsid w:val="00814133"/>
  </w:style>
  <w:style w:type="character" w:customStyle="1" w:styleId="WW8Num1z2">
    <w:name w:val="WW8Num1z2"/>
    <w:rsid w:val="00814133"/>
  </w:style>
  <w:style w:type="character" w:customStyle="1" w:styleId="WW8Num1z3">
    <w:name w:val="WW8Num1z3"/>
    <w:rsid w:val="00814133"/>
  </w:style>
  <w:style w:type="character" w:customStyle="1" w:styleId="WW8Num1z4">
    <w:name w:val="WW8Num1z4"/>
    <w:rsid w:val="00814133"/>
  </w:style>
  <w:style w:type="character" w:customStyle="1" w:styleId="WW8Num1z5">
    <w:name w:val="WW8Num1z5"/>
    <w:rsid w:val="00814133"/>
  </w:style>
  <w:style w:type="character" w:customStyle="1" w:styleId="WW8Num1z6">
    <w:name w:val="WW8Num1z6"/>
    <w:rsid w:val="00814133"/>
  </w:style>
  <w:style w:type="character" w:customStyle="1" w:styleId="WW8Num1z7">
    <w:name w:val="WW8Num1z7"/>
    <w:rsid w:val="00814133"/>
  </w:style>
  <w:style w:type="character" w:customStyle="1" w:styleId="WW8Num1z8">
    <w:name w:val="WW8Num1z8"/>
    <w:rsid w:val="00814133"/>
  </w:style>
  <w:style w:type="character" w:customStyle="1" w:styleId="WW8Num2z0">
    <w:name w:val="WW8Num2z0"/>
    <w:rsid w:val="00814133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61">
    <w:name w:val="Основной шрифт абзаца6"/>
    <w:rsid w:val="00814133"/>
  </w:style>
  <w:style w:type="character" w:customStyle="1" w:styleId="5">
    <w:name w:val="Основной шрифт абзаца5"/>
    <w:rsid w:val="00814133"/>
  </w:style>
  <w:style w:type="character" w:customStyle="1" w:styleId="41">
    <w:name w:val="Основной шрифт абзаца4"/>
    <w:rsid w:val="00814133"/>
  </w:style>
  <w:style w:type="character" w:customStyle="1" w:styleId="31">
    <w:name w:val="Основной шрифт абзаца3"/>
    <w:rsid w:val="00814133"/>
  </w:style>
  <w:style w:type="character" w:customStyle="1" w:styleId="WW8Num2z1">
    <w:name w:val="WW8Num2z1"/>
    <w:rsid w:val="00814133"/>
  </w:style>
  <w:style w:type="character" w:customStyle="1" w:styleId="WW8Num2z2">
    <w:name w:val="WW8Num2z2"/>
    <w:rsid w:val="00814133"/>
  </w:style>
  <w:style w:type="character" w:customStyle="1" w:styleId="WW8Num2z3">
    <w:name w:val="WW8Num2z3"/>
    <w:rsid w:val="00814133"/>
  </w:style>
  <w:style w:type="character" w:customStyle="1" w:styleId="WW8Num2z4">
    <w:name w:val="WW8Num2z4"/>
    <w:rsid w:val="00814133"/>
  </w:style>
  <w:style w:type="character" w:customStyle="1" w:styleId="WW8Num2z5">
    <w:name w:val="WW8Num2z5"/>
    <w:rsid w:val="00814133"/>
  </w:style>
  <w:style w:type="character" w:customStyle="1" w:styleId="WW8Num2z6">
    <w:name w:val="WW8Num2z6"/>
    <w:rsid w:val="00814133"/>
  </w:style>
  <w:style w:type="character" w:customStyle="1" w:styleId="WW8Num2z7">
    <w:name w:val="WW8Num2z7"/>
    <w:rsid w:val="00814133"/>
  </w:style>
  <w:style w:type="character" w:customStyle="1" w:styleId="WW8Num2z8">
    <w:name w:val="WW8Num2z8"/>
    <w:rsid w:val="00814133"/>
  </w:style>
  <w:style w:type="character" w:customStyle="1" w:styleId="WW8Num3z0">
    <w:name w:val="WW8Num3z0"/>
    <w:rsid w:val="00814133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21">
    <w:name w:val="Основной шрифт абзаца2"/>
    <w:rsid w:val="00814133"/>
  </w:style>
  <w:style w:type="character" w:customStyle="1" w:styleId="WW8Num4z0">
    <w:name w:val="WW8Num4z0"/>
    <w:rsid w:val="00814133"/>
    <w:rPr>
      <w:rFonts w:cs="Times New Roman"/>
    </w:rPr>
  </w:style>
  <w:style w:type="character" w:customStyle="1" w:styleId="12">
    <w:name w:val="Основной шрифт абзаца1"/>
    <w:rsid w:val="00814133"/>
  </w:style>
  <w:style w:type="character" w:customStyle="1" w:styleId="a3">
    <w:name w:val="Название Знак"/>
    <w:rsid w:val="00814133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a4">
    <w:name w:val="Основной текст Знак"/>
    <w:rsid w:val="00814133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rsid w:val="00814133"/>
    <w:rPr>
      <w:sz w:val="22"/>
      <w:szCs w:val="22"/>
    </w:rPr>
  </w:style>
  <w:style w:type="character" w:customStyle="1" w:styleId="a6">
    <w:name w:val="Нижний колонтитул Знак"/>
    <w:rsid w:val="00814133"/>
    <w:rPr>
      <w:sz w:val="22"/>
      <w:szCs w:val="22"/>
    </w:rPr>
  </w:style>
  <w:style w:type="character" w:customStyle="1" w:styleId="a7">
    <w:name w:val="Гипертекстовая ссылка"/>
    <w:rsid w:val="00814133"/>
    <w:rPr>
      <w:rFonts w:cs="Times New Roman"/>
      <w:color w:val="008000"/>
    </w:rPr>
  </w:style>
  <w:style w:type="character" w:customStyle="1" w:styleId="a8">
    <w:name w:val="Основной текст с отступом Знак"/>
    <w:rsid w:val="00814133"/>
    <w:rPr>
      <w:rFonts w:ascii="Times New Roman" w:eastAsia="Times New Roman" w:hAnsi="Times New Roman" w:cs="Times New Roman"/>
      <w:b/>
      <w:sz w:val="26"/>
    </w:rPr>
  </w:style>
  <w:style w:type="character" w:customStyle="1" w:styleId="22">
    <w:name w:val="Основной текст с отступом 2 Знак"/>
    <w:rsid w:val="00814133"/>
    <w:rPr>
      <w:rFonts w:ascii="Times New Roman" w:eastAsia="Times New Roman" w:hAnsi="Times New Roman" w:cs="Times New Roman"/>
    </w:rPr>
  </w:style>
  <w:style w:type="character" w:customStyle="1" w:styleId="32">
    <w:name w:val="Основной текст с отступом 3 Знак"/>
    <w:rsid w:val="00814133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Подзаголовок Знак"/>
    <w:rsid w:val="00814133"/>
    <w:rPr>
      <w:rFonts w:ascii="Arial" w:eastAsia="Times New Roman" w:hAnsi="Arial" w:cs="Arial"/>
      <w:i/>
      <w:sz w:val="24"/>
    </w:rPr>
  </w:style>
  <w:style w:type="character" w:customStyle="1" w:styleId="23">
    <w:name w:val="Основной текст 2 Знак"/>
    <w:rsid w:val="00814133"/>
    <w:rPr>
      <w:rFonts w:ascii="Times New Roman" w:eastAsia="Times New Roman" w:hAnsi="Times New Roman" w:cs="Times New Roman"/>
    </w:rPr>
  </w:style>
  <w:style w:type="character" w:styleId="aa">
    <w:name w:val="page number"/>
    <w:basedOn w:val="12"/>
    <w:rsid w:val="00814133"/>
  </w:style>
  <w:style w:type="character" w:customStyle="1" w:styleId="33">
    <w:name w:val="Основной текст 3 Знак"/>
    <w:rsid w:val="00814133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Для_актов Знак Знак"/>
    <w:rsid w:val="00814133"/>
    <w:rPr>
      <w:sz w:val="26"/>
      <w:szCs w:val="24"/>
      <w:lang w:val="ru-RU" w:bidi="ar-SA"/>
    </w:rPr>
  </w:style>
  <w:style w:type="character" w:styleId="ac">
    <w:name w:val="Hyperlink"/>
    <w:rsid w:val="00814133"/>
    <w:rPr>
      <w:color w:val="0000FF"/>
      <w:u w:val="single"/>
    </w:rPr>
  </w:style>
  <w:style w:type="character" w:customStyle="1" w:styleId="ad">
    <w:name w:val="Текст выноски Знак"/>
    <w:rsid w:val="00814133"/>
    <w:rPr>
      <w:rFonts w:ascii="Tahoma" w:eastAsia="Times New Roman" w:hAnsi="Tahoma" w:cs="Tahoma"/>
      <w:sz w:val="16"/>
      <w:szCs w:val="16"/>
      <w:lang w:val="x-none"/>
    </w:rPr>
  </w:style>
  <w:style w:type="character" w:styleId="ae">
    <w:name w:val="Strong"/>
    <w:qFormat/>
    <w:rsid w:val="00814133"/>
    <w:rPr>
      <w:b/>
      <w:bCs/>
    </w:rPr>
  </w:style>
  <w:style w:type="character" w:customStyle="1" w:styleId="s103">
    <w:name w:val="s_103"/>
    <w:rsid w:val="00814133"/>
    <w:rPr>
      <w:b/>
      <w:bCs/>
    </w:rPr>
  </w:style>
  <w:style w:type="character" w:styleId="af">
    <w:name w:val="FollowedHyperlink"/>
    <w:rsid w:val="00814133"/>
    <w:rPr>
      <w:color w:val="800080"/>
      <w:u w:val="single"/>
    </w:rPr>
  </w:style>
  <w:style w:type="character" w:customStyle="1" w:styleId="WW8Num5z0">
    <w:name w:val="WW8Num5z0"/>
    <w:rsid w:val="00814133"/>
  </w:style>
  <w:style w:type="character" w:customStyle="1" w:styleId="WW8Num5z1">
    <w:name w:val="WW8Num5z1"/>
    <w:rsid w:val="00814133"/>
  </w:style>
  <w:style w:type="character" w:customStyle="1" w:styleId="WW8Num5z2">
    <w:name w:val="WW8Num5z2"/>
    <w:rsid w:val="00814133"/>
  </w:style>
  <w:style w:type="character" w:customStyle="1" w:styleId="WW8Num5z3">
    <w:name w:val="WW8Num5z3"/>
    <w:rsid w:val="00814133"/>
  </w:style>
  <w:style w:type="character" w:customStyle="1" w:styleId="WW8Num5z4">
    <w:name w:val="WW8Num5z4"/>
    <w:rsid w:val="00814133"/>
  </w:style>
  <w:style w:type="character" w:customStyle="1" w:styleId="WW8Num5z5">
    <w:name w:val="WW8Num5z5"/>
    <w:rsid w:val="00814133"/>
  </w:style>
  <w:style w:type="character" w:customStyle="1" w:styleId="WW8Num5z6">
    <w:name w:val="WW8Num5z6"/>
    <w:rsid w:val="00814133"/>
  </w:style>
  <w:style w:type="character" w:customStyle="1" w:styleId="WW8Num5z7">
    <w:name w:val="WW8Num5z7"/>
    <w:rsid w:val="00814133"/>
  </w:style>
  <w:style w:type="character" w:customStyle="1" w:styleId="WW8Num5z8">
    <w:name w:val="WW8Num5z8"/>
    <w:rsid w:val="00814133"/>
  </w:style>
  <w:style w:type="character" w:customStyle="1" w:styleId="af0">
    <w:name w:val="Маркеры списка"/>
    <w:rsid w:val="00814133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814133"/>
  </w:style>
  <w:style w:type="paragraph" w:styleId="af2">
    <w:name w:val="Title"/>
    <w:basedOn w:val="a"/>
    <w:next w:val="af3"/>
    <w:link w:val="13"/>
    <w:qFormat/>
    <w:rsid w:val="008141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13">
    <w:name w:val="Название Знак1"/>
    <w:basedOn w:val="a0"/>
    <w:link w:val="af2"/>
    <w:rsid w:val="00814133"/>
    <w:rPr>
      <w:rFonts w:ascii="Times New Roman" w:eastAsia="Times New Roman" w:hAnsi="Times New Roman" w:cs="Times New Roman"/>
      <w:b/>
      <w:bCs/>
      <w:i/>
      <w:iCs/>
      <w:sz w:val="20"/>
      <w:szCs w:val="24"/>
      <w:lang w:eastAsia="zh-CN"/>
    </w:rPr>
  </w:style>
  <w:style w:type="paragraph" w:styleId="af3">
    <w:name w:val="Body Text"/>
    <w:basedOn w:val="a"/>
    <w:link w:val="14"/>
    <w:rsid w:val="0081413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4">
    <w:name w:val="Основной текст Знак1"/>
    <w:basedOn w:val="a0"/>
    <w:link w:val="af3"/>
    <w:rsid w:val="0081413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4">
    <w:name w:val="List"/>
    <w:basedOn w:val="af3"/>
    <w:rsid w:val="00814133"/>
    <w:rPr>
      <w:rFonts w:cs="FreeSans"/>
    </w:rPr>
  </w:style>
  <w:style w:type="paragraph" w:styleId="af5">
    <w:name w:val="caption"/>
    <w:basedOn w:val="a"/>
    <w:qFormat/>
    <w:rsid w:val="00814133"/>
    <w:pPr>
      <w:suppressLineNumbers/>
      <w:suppressAutoHyphen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62">
    <w:name w:val="Указатель6"/>
    <w:basedOn w:val="a"/>
    <w:rsid w:val="00814133"/>
    <w:pPr>
      <w:suppressLineNumbers/>
      <w:suppressAutoHyphens/>
      <w:spacing w:after="200" w:line="276" w:lineRule="auto"/>
    </w:pPr>
    <w:rPr>
      <w:rFonts w:ascii="Times New Roman" w:eastAsia="Calibri" w:hAnsi="Times New Roman" w:cs="FreeSans"/>
      <w:lang w:eastAsia="zh-CN"/>
    </w:rPr>
  </w:style>
  <w:style w:type="paragraph" w:customStyle="1" w:styleId="50">
    <w:name w:val="Название объекта5"/>
    <w:basedOn w:val="a"/>
    <w:rsid w:val="00814133"/>
    <w:pPr>
      <w:suppressLineNumbers/>
      <w:suppressAutoHyphen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814133"/>
    <w:pPr>
      <w:suppressLineNumbers/>
      <w:suppressAutoHyphens/>
      <w:spacing w:after="200" w:line="276" w:lineRule="auto"/>
    </w:pPr>
    <w:rPr>
      <w:rFonts w:ascii="Times New Roman" w:eastAsia="Calibri" w:hAnsi="Times New Roman" w:cs="FreeSans"/>
      <w:lang w:eastAsia="zh-CN"/>
    </w:rPr>
  </w:style>
  <w:style w:type="paragraph" w:customStyle="1" w:styleId="42">
    <w:name w:val="Название объекта4"/>
    <w:basedOn w:val="a"/>
    <w:rsid w:val="00814133"/>
    <w:pPr>
      <w:suppressLineNumbers/>
      <w:suppressAutoHyphen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814133"/>
    <w:pPr>
      <w:suppressLineNumbers/>
      <w:suppressAutoHyphens/>
      <w:spacing w:after="200" w:line="276" w:lineRule="auto"/>
    </w:pPr>
    <w:rPr>
      <w:rFonts w:ascii="Times New Roman" w:eastAsia="Calibri" w:hAnsi="Times New Roman" w:cs="FreeSans"/>
      <w:lang w:eastAsia="zh-CN"/>
    </w:rPr>
  </w:style>
  <w:style w:type="paragraph" w:customStyle="1" w:styleId="34">
    <w:name w:val="Название объекта3"/>
    <w:basedOn w:val="a"/>
    <w:rsid w:val="00814133"/>
    <w:pPr>
      <w:suppressLineNumbers/>
      <w:suppressAutoHyphen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814133"/>
    <w:pPr>
      <w:suppressLineNumbers/>
      <w:suppressAutoHyphens/>
      <w:spacing w:after="200" w:line="276" w:lineRule="auto"/>
    </w:pPr>
    <w:rPr>
      <w:rFonts w:ascii="Times New Roman" w:eastAsia="Calibri" w:hAnsi="Times New Roman" w:cs="FreeSans"/>
      <w:lang w:eastAsia="zh-CN"/>
    </w:rPr>
  </w:style>
  <w:style w:type="paragraph" w:customStyle="1" w:styleId="24">
    <w:name w:val="Название объекта2"/>
    <w:basedOn w:val="a"/>
    <w:rsid w:val="00814133"/>
    <w:pPr>
      <w:suppressLineNumbers/>
      <w:suppressAutoHyphen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814133"/>
    <w:pPr>
      <w:suppressLineNumbers/>
      <w:suppressAutoHyphens/>
      <w:spacing w:after="200" w:line="276" w:lineRule="auto"/>
    </w:pPr>
    <w:rPr>
      <w:rFonts w:ascii="Times New Roman" w:eastAsia="Calibri" w:hAnsi="Times New Roman" w:cs="FreeSans"/>
      <w:lang w:eastAsia="zh-CN"/>
    </w:rPr>
  </w:style>
  <w:style w:type="paragraph" w:customStyle="1" w:styleId="15">
    <w:name w:val="Название объекта1"/>
    <w:basedOn w:val="a"/>
    <w:rsid w:val="00814133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814133"/>
    <w:pPr>
      <w:suppressLineNumbers/>
      <w:suppressAutoHyphens/>
      <w:spacing w:after="200" w:line="276" w:lineRule="auto"/>
    </w:pPr>
    <w:rPr>
      <w:rFonts w:ascii="Calibri" w:eastAsia="Calibri" w:hAnsi="Calibri" w:cs="FreeSans"/>
      <w:lang w:eastAsia="zh-CN"/>
    </w:rPr>
  </w:style>
  <w:style w:type="paragraph" w:styleId="af6">
    <w:name w:val="List Paragraph"/>
    <w:basedOn w:val="a"/>
    <w:uiPriority w:val="34"/>
    <w:qFormat/>
    <w:rsid w:val="0081413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7">
    <w:name w:val="header"/>
    <w:basedOn w:val="a"/>
    <w:link w:val="17"/>
    <w:rsid w:val="0081413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17">
    <w:name w:val="Верхний колонтитул Знак1"/>
    <w:basedOn w:val="a0"/>
    <w:link w:val="af7"/>
    <w:rsid w:val="00814133"/>
    <w:rPr>
      <w:rFonts w:ascii="Calibri" w:eastAsia="Calibri" w:hAnsi="Calibri" w:cs="Calibri"/>
      <w:lang w:eastAsia="zh-CN"/>
    </w:rPr>
  </w:style>
  <w:style w:type="paragraph" w:styleId="af8">
    <w:name w:val="footer"/>
    <w:basedOn w:val="a"/>
    <w:link w:val="18"/>
    <w:rsid w:val="0081413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18">
    <w:name w:val="Нижний колонтитул Знак1"/>
    <w:basedOn w:val="a0"/>
    <w:link w:val="af8"/>
    <w:rsid w:val="00814133"/>
    <w:rPr>
      <w:rFonts w:ascii="Calibri" w:eastAsia="Calibri" w:hAnsi="Calibri" w:cs="Calibri"/>
      <w:lang w:eastAsia="zh-CN"/>
    </w:rPr>
  </w:style>
  <w:style w:type="paragraph" w:customStyle="1" w:styleId="af9">
    <w:name w:val="Таблицы (моноширинный)"/>
    <w:basedOn w:val="a"/>
    <w:next w:val="a"/>
    <w:rsid w:val="00814133"/>
    <w:pPr>
      <w:suppressAutoHyphens/>
      <w:autoSpaceDE w:val="0"/>
      <w:spacing w:after="0" w:line="240" w:lineRule="auto"/>
      <w:jc w:val="both"/>
    </w:pPr>
    <w:rPr>
      <w:rFonts w:ascii="Courier New" w:eastAsia="SimSun" w:hAnsi="Courier New" w:cs="SimSun"/>
      <w:lang w:eastAsia="zh-CN"/>
    </w:rPr>
  </w:style>
  <w:style w:type="paragraph" w:styleId="afa">
    <w:name w:val="Body Text Indent"/>
    <w:basedOn w:val="a"/>
    <w:link w:val="19"/>
    <w:rsid w:val="00814133"/>
    <w:pPr>
      <w:suppressAutoHyphens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19">
    <w:name w:val="Основной текст с отступом Знак1"/>
    <w:basedOn w:val="a0"/>
    <w:link w:val="afa"/>
    <w:rsid w:val="00814133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ConsNormal">
    <w:name w:val="ConsNormal"/>
    <w:rsid w:val="008141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8141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41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b">
    <w:name w:val="Subtitle"/>
    <w:basedOn w:val="a"/>
    <w:next w:val="af3"/>
    <w:link w:val="1a"/>
    <w:qFormat/>
    <w:rsid w:val="00814133"/>
    <w:pPr>
      <w:suppressAutoHyphens/>
      <w:spacing w:after="60" w:line="240" w:lineRule="auto"/>
      <w:jc w:val="center"/>
    </w:pPr>
    <w:rPr>
      <w:rFonts w:ascii="Arial" w:eastAsia="Times New Roman" w:hAnsi="Arial" w:cs="Arial"/>
      <w:i/>
      <w:sz w:val="24"/>
      <w:szCs w:val="20"/>
      <w:lang w:eastAsia="zh-CN"/>
    </w:rPr>
  </w:style>
  <w:style w:type="character" w:customStyle="1" w:styleId="1a">
    <w:name w:val="Подзаголовок Знак1"/>
    <w:basedOn w:val="a0"/>
    <w:link w:val="afb"/>
    <w:rsid w:val="00814133"/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LO-Normal">
    <w:name w:val="LO-Normal"/>
    <w:rsid w:val="00814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b">
    <w:name w:val="Заголовок1"/>
    <w:basedOn w:val="LO-Normal"/>
    <w:rsid w:val="0081413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814133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Для_актов"/>
    <w:basedOn w:val="a"/>
    <w:rsid w:val="0081413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afd">
    <w:name w:val="Для_актов Знак"/>
    <w:basedOn w:val="a"/>
    <w:rsid w:val="0081413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ConsPlusNormal">
    <w:name w:val="ConsPlusNormal"/>
    <w:rsid w:val="008141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Cell">
    <w:name w:val="ConsPlusCell"/>
    <w:rsid w:val="0081413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1413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81413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8141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81413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311">
    <w:name w:val="Основной текст 31"/>
    <w:basedOn w:val="a"/>
    <w:rsid w:val="0081413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c">
    <w:name w:val="Стиль1"/>
    <w:basedOn w:val="a"/>
    <w:rsid w:val="0081413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d">
    <w:name w:val="Цитата1"/>
    <w:basedOn w:val="a"/>
    <w:rsid w:val="00814133"/>
    <w:pPr>
      <w:suppressAutoHyphens/>
      <w:spacing w:after="0" w:line="240" w:lineRule="auto"/>
      <w:ind w:left="-567" w:right="-1050" w:firstLine="99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8141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e">
    <w:name w:val="Для актов"/>
    <w:basedOn w:val="afa"/>
    <w:rsid w:val="00814133"/>
  </w:style>
  <w:style w:type="paragraph" w:customStyle="1" w:styleId="1e">
    <w:name w:val="Основной текст с отступом.Надин стиль.Основной текст 1"/>
    <w:basedOn w:val="a"/>
    <w:rsid w:val="0081413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">
    <w:name w:val="Справка"/>
    <w:basedOn w:val="a"/>
    <w:rsid w:val="0081413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customStyle="1" w:styleId="aff0">
    <w:name w:val="Заголовок статьи"/>
    <w:basedOn w:val="a"/>
    <w:next w:val="a"/>
    <w:rsid w:val="00814133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Cell">
    <w:name w:val="ConsCell"/>
    <w:rsid w:val="0081413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141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1">
    <w:name w:val="Balloon Text"/>
    <w:basedOn w:val="a"/>
    <w:link w:val="1f"/>
    <w:rsid w:val="008141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f">
    <w:name w:val="Текст выноски Знак1"/>
    <w:basedOn w:val="a0"/>
    <w:link w:val="aff1"/>
    <w:rsid w:val="00814133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f2">
    <w:name w:val="Normal (Web)"/>
    <w:basedOn w:val="a"/>
    <w:rsid w:val="00814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paragraph"/>
    <w:basedOn w:val="a"/>
    <w:rsid w:val="00814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">
    <w:name w:val="nospacing"/>
    <w:basedOn w:val="a"/>
    <w:rsid w:val="00814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814133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1f0">
    <w:name w:val="Абзац списка1"/>
    <w:basedOn w:val="a"/>
    <w:rsid w:val="0081413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814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814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Нормальный (таблица)"/>
    <w:basedOn w:val="a"/>
    <w:next w:val="a"/>
    <w:rsid w:val="008141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4">
    <w:name w:val="Прижатый влево"/>
    <w:basedOn w:val="a"/>
    <w:next w:val="a"/>
    <w:rsid w:val="008141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814133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f6">
    <w:name w:val="Заголовок таблицы"/>
    <w:basedOn w:val="aff5"/>
    <w:rsid w:val="00814133"/>
    <w:pPr>
      <w:jc w:val="center"/>
    </w:pPr>
    <w:rPr>
      <w:b/>
      <w:bCs/>
    </w:rPr>
  </w:style>
  <w:style w:type="table" w:styleId="aff7">
    <w:name w:val="Table Grid"/>
    <w:basedOn w:val="a1"/>
    <w:uiPriority w:val="39"/>
    <w:rsid w:val="00814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Body Text Indent 2"/>
    <w:basedOn w:val="a"/>
    <w:link w:val="212"/>
    <w:uiPriority w:val="99"/>
    <w:semiHidden/>
    <w:unhideWhenUsed/>
    <w:rsid w:val="00814133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212">
    <w:name w:val="Основной текст с отступом 2 Знак1"/>
    <w:basedOn w:val="a0"/>
    <w:link w:val="26"/>
    <w:uiPriority w:val="99"/>
    <w:semiHidden/>
    <w:rsid w:val="00814133"/>
    <w:rPr>
      <w:rFonts w:ascii="Calibri" w:eastAsia="Calibri" w:hAnsi="Calibri" w:cs="Calibri"/>
      <w:lang w:eastAsia="zh-CN"/>
    </w:rPr>
  </w:style>
  <w:style w:type="character" w:customStyle="1" w:styleId="blk">
    <w:name w:val="blk"/>
    <w:rsid w:val="00814133"/>
  </w:style>
  <w:style w:type="character" w:customStyle="1" w:styleId="hl">
    <w:name w:val="hl"/>
    <w:rsid w:val="00814133"/>
  </w:style>
  <w:style w:type="character" w:customStyle="1" w:styleId="nobr">
    <w:name w:val="nobr"/>
    <w:rsid w:val="00814133"/>
  </w:style>
  <w:style w:type="paragraph" w:styleId="aff8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Знак,single space,ft"/>
    <w:basedOn w:val="a"/>
    <w:link w:val="aff9"/>
    <w:uiPriority w:val="99"/>
    <w:unhideWhenUsed/>
    <w:qFormat/>
    <w:rsid w:val="00814133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ff9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basedOn w:val="a0"/>
    <w:link w:val="aff8"/>
    <w:uiPriority w:val="99"/>
    <w:rsid w:val="00814133"/>
    <w:rPr>
      <w:rFonts w:ascii="Calibri" w:eastAsia="Calibri" w:hAnsi="Calibri" w:cs="Calibri"/>
      <w:sz w:val="20"/>
      <w:szCs w:val="20"/>
      <w:lang w:eastAsia="zh-CN"/>
    </w:rPr>
  </w:style>
  <w:style w:type="character" w:styleId="affa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uiPriority w:val="99"/>
    <w:unhideWhenUsed/>
    <w:qFormat/>
    <w:rsid w:val="00814133"/>
    <w:rPr>
      <w:vertAlign w:val="superscript"/>
    </w:rPr>
  </w:style>
  <w:style w:type="paragraph" w:customStyle="1" w:styleId="affb">
    <w:name w:val="Знак Знак Знак"/>
    <w:basedOn w:val="a"/>
    <w:rsid w:val="0081413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ectiontitle">
    <w:name w:val="section__title"/>
    <w:rsid w:val="00814133"/>
  </w:style>
  <w:style w:type="character" w:customStyle="1" w:styleId="sectioninfo">
    <w:name w:val="section__info"/>
    <w:rsid w:val="00814133"/>
  </w:style>
  <w:style w:type="character" w:customStyle="1" w:styleId="cardmaininfocontent2">
    <w:name w:val="cardmaininfo__content2"/>
    <w:rsid w:val="00814133"/>
    <w:rPr>
      <w:vanish w:val="0"/>
      <w:webHidden w:val="0"/>
      <w:specVanish w:val="0"/>
    </w:rPr>
  </w:style>
  <w:style w:type="character" w:customStyle="1" w:styleId="requirementsparticipantsblock">
    <w:name w:val="requirements_participants_block"/>
    <w:rsid w:val="00814133"/>
  </w:style>
  <w:style w:type="character" w:customStyle="1" w:styleId="sectioninfo2">
    <w:name w:val="section__info2"/>
    <w:rsid w:val="00814133"/>
    <w:rPr>
      <w:vanish w:val="0"/>
      <w:webHidden w:val="0"/>
      <w:sz w:val="24"/>
      <w:szCs w:val="24"/>
      <w:specVanish w:val="0"/>
    </w:rPr>
  </w:style>
  <w:style w:type="table" w:customStyle="1" w:styleId="1f1">
    <w:name w:val="Сетка таблицы1"/>
    <w:basedOn w:val="a1"/>
    <w:next w:val="aff7"/>
    <w:uiPriority w:val="59"/>
    <w:rsid w:val="00814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13"/>
    <w:locked/>
    <w:rsid w:val="00814133"/>
    <w:rPr>
      <w:sz w:val="30"/>
      <w:szCs w:val="30"/>
      <w:shd w:val="clear" w:color="auto" w:fill="FFFFFF"/>
    </w:rPr>
  </w:style>
  <w:style w:type="paragraph" w:customStyle="1" w:styleId="213">
    <w:name w:val="Основной текст (2)1"/>
    <w:basedOn w:val="a"/>
    <w:link w:val="27"/>
    <w:rsid w:val="00814133"/>
    <w:pPr>
      <w:widowControl w:val="0"/>
      <w:shd w:val="clear" w:color="auto" w:fill="FFFFFF"/>
      <w:spacing w:after="3540" w:line="350" w:lineRule="exact"/>
      <w:ind w:hanging="460"/>
    </w:pPr>
    <w:rPr>
      <w:sz w:val="30"/>
      <w:szCs w:val="30"/>
    </w:rPr>
  </w:style>
  <w:style w:type="character" w:customStyle="1" w:styleId="2130">
    <w:name w:val="Основной текст (2)13"/>
    <w:rsid w:val="00814133"/>
  </w:style>
  <w:style w:type="character" w:customStyle="1" w:styleId="organictitlecontentspan">
    <w:name w:val="organictitlecontentspan"/>
    <w:rsid w:val="00814133"/>
  </w:style>
  <w:style w:type="table" w:customStyle="1" w:styleId="28">
    <w:name w:val="Сетка таблицы2"/>
    <w:basedOn w:val="a1"/>
    <w:next w:val="aff7"/>
    <w:uiPriority w:val="39"/>
    <w:rsid w:val="00814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f7"/>
    <w:uiPriority w:val="39"/>
    <w:rsid w:val="00814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7BFFEF00325968560DFB713740EE0E51A783A5739C04B42A4BAC3469AC86377925F5E3D8FFC5DEB6ECB43485B4FC0A6C548F90CC9sDTBE" TargetMode="External"/><Relationship Id="rId13" Type="http://schemas.openxmlformats.org/officeDocument/2006/relationships/hyperlink" Target="consultantplus://offline/ref=0AFA61EA570B55C6F08A00D255D37988826FA2D5275D85B3C5D786A8FEF958185150ABEA04A970B3FF6B331D55D6D16F5FB3CE4FC42BDC16k4I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0897/6f7e05a819ffc1f355e245db2822078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103036/493aff9450b0b89b29b367693300b74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709519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103036/493aff9450b0b89b29b367693300b74a/" TargetMode="External"/><Relationship Id="rId14" Type="http://schemas.openxmlformats.org/officeDocument/2006/relationships/hyperlink" Target="http://base.garant.ru/70103036/493aff9450b0b89b29b367693300b7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830D-D859-4CAD-A0EC-21C8869F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Мокрецова</dc:creator>
  <cp:keywords/>
  <dc:description/>
  <cp:lastModifiedBy>Надежда Сергеевна Смирнова</cp:lastModifiedBy>
  <cp:revision>116</cp:revision>
  <cp:lastPrinted>2023-02-06T05:04:00Z</cp:lastPrinted>
  <dcterms:created xsi:type="dcterms:W3CDTF">2023-02-04T04:41:00Z</dcterms:created>
  <dcterms:modified xsi:type="dcterms:W3CDTF">2023-05-03T07:42:00Z</dcterms:modified>
</cp:coreProperties>
</file>