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857F3E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364507" w:rsidRPr="0036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D80813" w:rsidRPr="0036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345D31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на проект 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</w:t>
      </w:r>
      <w:r w:rsidR="00D8081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ниципального образования на 2023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год, утвержденный решением Думы Усть-Кутского 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муниципального образования от 29.11.2022 г. №135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</w:t>
      </w:r>
      <w:r w:rsidR="008F0642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</w:p>
    <w:p w:rsidR="009D11B0" w:rsidRPr="00345D31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345D31" w:rsidRDefault="00FB3303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</w:t>
      </w:r>
      <w:r w:rsidR="00E07B47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КСК УКМО</w:t>
      </w:r>
    </w:p>
    <w:p w:rsidR="00683228" w:rsidRPr="00345D31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A5B00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41F1D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61114B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BA5B00"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49</w:t>
      </w:r>
      <w:r w:rsidRPr="00FE53B9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683228" w:rsidRPr="008D546C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2AB" w:rsidRPr="008D546C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</w:t>
      </w:r>
      <w:r w:rsidR="000E419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419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 на проект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621B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</w:t>
      </w:r>
      <w:r w:rsidR="00BE639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BE639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утвержденный решением Думы Усть-Кутского 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от 29.11.2022 г. №135</w:t>
      </w:r>
      <w:r w:rsidR="00DF19A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Федерации, </w:t>
      </w:r>
      <w:r w:rsidR="00F62D2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5109E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1.</w:t>
      </w:r>
      <w:r w:rsidR="00812256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</w:t>
      </w:r>
      <w:r w:rsidR="00A835E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Плана деятельности</w:t>
      </w:r>
      <w:r w:rsidR="005109E2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2023</w:t>
      </w:r>
      <w:r w:rsidR="00352697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8D546C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8D546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(далее -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Дума </w:t>
      </w:r>
      <w:r w:rsidR="00CC37D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61570E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341F1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для подготовки заключения 07.04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26D7A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56355" w:rsidRPr="008D546C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E56355"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6355" w:rsidRPr="008D546C">
        <w:rPr>
          <w:rFonts w:ascii="Times New Roman" w:hAnsi="Times New Roman" w:cs="Times New Roman"/>
          <w:sz w:val="24"/>
          <w:szCs w:val="24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</w:p>
    <w:p w:rsidR="00400E9E" w:rsidRPr="008D546C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экспертно-аналитического мероприятия</w:t>
      </w:r>
      <w:r w:rsidRPr="008D54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576" w:rsidRPr="008D546C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33EBC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решения Думы </w:t>
      </w:r>
      <w:r w:rsidR="00EC54F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332F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в Прогнозный план (программу) приватизации муниципального имущества Усть-Кутского му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на 2023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утвержденный решением Думы Усть-Кутского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от 29.11.2022</w:t>
      </w:r>
      <w:r w:rsidR="00E56355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5109E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135</w:t>
      </w:r>
      <w:r w:rsidRPr="008D546C">
        <w:rPr>
          <w:rFonts w:ascii="Times New Roman" w:eastAsia="Calibri" w:hAnsi="Times New Roman" w:cs="Times New Roman"/>
          <w:sz w:val="24"/>
          <w:szCs w:val="24"/>
        </w:rPr>
        <w:t>»</w:t>
      </w:r>
      <w:r w:rsidR="00352697" w:rsidRPr="008D5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0A87" w:rsidRPr="008D546C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6274C" w:rsidRPr="008D546C">
        <w:rPr>
          <w:rFonts w:ascii="Times New Roman" w:eastAsia="Calibri" w:hAnsi="Times New Roman" w:cs="Times New Roman"/>
          <w:sz w:val="24"/>
          <w:szCs w:val="24"/>
        </w:rPr>
        <w:t>17</w:t>
      </w:r>
      <w:r w:rsidR="00341F1D" w:rsidRPr="008D546C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5109E2" w:rsidRPr="008D546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341F1D" w:rsidRPr="008D546C">
        <w:rPr>
          <w:rFonts w:ascii="Times New Roman" w:eastAsia="Calibri" w:hAnsi="Times New Roman" w:cs="Times New Roman"/>
          <w:sz w:val="24"/>
          <w:szCs w:val="24"/>
        </w:rPr>
        <w:t xml:space="preserve"> года по 19 апреля</w:t>
      </w:r>
      <w:r w:rsidR="00A6274C" w:rsidRPr="008D546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8D546C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Исполнители экспертно-аналитического мероприятия: </w:t>
      </w:r>
      <w:r w:rsidRPr="008D546C">
        <w:rPr>
          <w:rFonts w:ascii="Times New Roman" w:eastAsia="Calibri" w:hAnsi="Times New Roman" w:cs="Times New Roman"/>
          <w:sz w:val="24"/>
          <w:szCs w:val="24"/>
        </w:rPr>
        <w:t>председатель КСК У</w:t>
      </w:r>
      <w:r w:rsidR="00A36A03" w:rsidRPr="008D546C">
        <w:rPr>
          <w:rFonts w:ascii="Times New Roman" w:eastAsia="Calibri" w:hAnsi="Times New Roman" w:cs="Times New Roman"/>
          <w:sz w:val="24"/>
          <w:szCs w:val="24"/>
        </w:rPr>
        <w:t xml:space="preserve">КМО - </w:t>
      </w:r>
      <w:r w:rsidR="00E053C6" w:rsidRPr="008D546C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8D54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Pr="008D546C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>Для проведения экспертизы Думой УКМО направлены в КСК УКМО следующ</w:t>
      </w:r>
      <w:r w:rsidR="00ED4CFF" w:rsidRPr="008D546C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Pr="008D54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CE6" w:rsidRPr="008D546C" w:rsidRDefault="00A6274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="002D7CE6" w:rsidRPr="008D546C">
        <w:rPr>
          <w:rFonts w:ascii="Times New Roman" w:eastAsia="Calibri" w:hAnsi="Times New Roman" w:cs="Times New Roman"/>
          <w:sz w:val="24"/>
          <w:szCs w:val="24"/>
        </w:rPr>
        <w:t>роект решения</w:t>
      </w:r>
      <w:r w:rsidR="002D7CE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Pr="008D546C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 к Проекту решения.</w:t>
      </w:r>
    </w:p>
    <w:p w:rsidR="003A40F8" w:rsidRPr="008D546C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8D546C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2F02B0" w:rsidRPr="008D546C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>Представленный Проект решения подготовлен Комитетом по управлени</w:t>
      </w:r>
      <w:r w:rsidR="005B2F67" w:rsidRPr="008D546C">
        <w:rPr>
          <w:rFonts w:ascii="Times New Roman" w:eastAsia="Calibri" w:hAnsi="Times New Roman" w:cs="Times New Roman"/>
          <w:sz w:val="24"/>
          <w:szCs w:val="24"/>
        </w:rPr>
        <w:t>ю муниципальным имуществом УКМО (далее КУМИ УКМО).</w:t>
      </w:r>
    </w:p>
    <w:p w:rsidR="00316081" w:rsidRPr="008D546C" w:rsidRDefault="0031608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</w:rPr>
        <w:t>Основанием для планирования объектов к приватизации, является отсутствие</w:t>
      </w:r>
      <w:r w:rsidR="00E62ECD" w:rsidRPr="008D546C">
        <w:rPr>
          <w:rFonts w:ascii="Times New Roman" w:eastAsia="Calibri" w:hAnsi="Times New Roman" w:cs="Times New Roman"/>
          <w:sz w:val="24"/>
          <w:szCs w:val="24"/>
        </w:rPr>
        <w:t xml:space="preserve"> востребованности </w:t>
      </w:r>
      <w:r w:rsidR="0079181F" w:rsidRPr="008D546C">
        <w:rPr>
          <w:rFonts w:ascii="Times New Roman" w:eastAsia="Calibri" w:hAnsi="Times New Roman" w:cs="Times New Roman"/>
          <w:sz w:val="24"/>
          <w:szCs w:val="24"/>
        </w:rPr>
        <w:t>в использовании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17704" w:rsidRPr="008D546C">
        <w:rPr>
          <w:rFonts w:ascii="Times New Roman" w:eastAsia="Calibri" w:hAnsi="Times New Roman" w:cs="Times New Roman"/>
          <w:sz w:val="24"/>
          <w:szCs w:val="24"/>
        </w:rPr>
        <w:t>мущества для муниципальных нужд, в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 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5E7101" w:rsidRPr="008D546C" w:rsidRDefault="005E7101" w:rsidP="005E71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46C">
        <w:rPr>
          <w:rFonts w:ascii="Times New Roman" w:hAnsi="Times New Roman" w:cs="Times New Roman"/>
          <w:sz w:val="24"/>
          <w:szCs w:val="24"/>
        </w:rPr>
        <w:t xml:space="preserve">В соответствии с пунктом 4.3. части 4 </w:t>
      </w:r>
      <w:r w:rsidR="00E62EC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 приватизации муниципального имущества УКМО, утвержденного решением Думы УКМО от 24.02.2015 №244 (с изменениями от 26.04.2017 №97, от 28.11.2017 №130) (далее – Положение о приватизации)</w:t>
      </w:r>
      <w:r w:rsidRPr="008D546C">
        <w:rPr>
          <w:rFonts w:ascii="Times New Roman" w:hAnsi="Times New Roman" w:cs="Times New Roman"/>
          <w:sz w:val="24"/>
          <w:szCs w:val="24"/>
        </w:rPr>
        <w:t xml:space="preserve"> 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Pr="008D546C">
        <w:rPr>
          <w:rFonts w:ascii="Times New Roman" w:hAnsi="Times New Roman" w:cs="Times New Roman"/>
          <w:i/>
          <w:sz w:val="24"/>
          <w:szCs w:val="24"/>
        </w:rPr>
        <w:t>Комиссия по приватизации рассматривает вопросы</w:t>
      </w:r>
      <w:r w:rsidRPr="008D546C">
        <w:rPr>
          <w:rFonts w:ascii="Times New Roman" w:hAnsi="Times New Roman" w:cs="Times New Roman"/>
          <w:sz w:val="24"/>
          <w:szCs w:val="24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Pr="008D546C">
        <w:rPr>
          <w:rFonts w:ascii="Times New Roman" w:hAnsi="Times New Roman" w:cs="Times New Roman"/>
          <w:i/>
          <w:sz w:val="24"/>
          <w:szCs w:val="24"/>
        </w:rPr>
        <w:t>и дает заключения рекомендательного характера по указанным вопросам</w:t>
      </w:r>
      <w:r w:rsidRPr="008D546C">
        <w:rPr>
          <w:rFonts w:ascii="Times New Roman" w:hAnsi="Times New Roman" w:cs="Times New Roman"/>
          <w:sz w:val="24"/>
          <w:szCs w:val="24"/>
        </w:rPr>
        <w:t xml:space="preserve">. </w:t>
      </w:r>
      <w:r w:rsidRPr="008D546C">
        <w:rPr>
          <w:rFonts w:ascii="Times New Roman" w:hAnsi="Times New Roman" w:cs="Times New Roman"/>
          <w:i/>
          <w:sz w:val="24"/>
          <w:szCs w:val="24"/>
        </w:rPr>
        <w:t>В представленной пояснительной записке данный вопрос нашел отражение со ссылкой на протокол комиссии по приватизации муниципального имущества Усть-Кутского му</w:t>
      </w:r>
      <w:r w:rsidR="00A6274C" w:rsidRPr="008D546C">
        <w:rPr>
          <w:rFonts w:ascii="Times New Roman" w:hAnsi="Times New Roman" w:cs="Times New Roman"/>
          <w:i/>
          <w:sz w:val="24"/>
          <w:szCs w:val="24"/>
        </w:rPr>
        <w:t xml:space="preserve">ниципального образования от </w:t>
      </w:r>
      <w:r w:rsidR="003F6783" w:rsidRPr="008D546C">
        <w:rPr>
          <w:rFonts w:ascii="Times New Roman" w:hAnsi="Times New Roman" w:cs="Times New Roman"/>
          <w:i/>
          <w:sz w:val="24"/>
          <w:szCs w:val="24"/>
        </w:rPr>
        <w:t>31.03</w:t>
      </w:r>
      <w:r w:rsidR="00A6274C" w:rsidRPr="008D546C">
        <w:rPr>
          <w:rFonts w:ascii="Times New Roman" w:hAnsi="Times New Roman" w:cs="Times New Roman"/>
          <w:i/>
          <w:sz w:val="24"/>
          <w:szCs w:val="24"/>
        </w:rPr>
        <w:t xml:space="preserve">.2023 </w:t>
      </w:r>
      <w:r w:rsidRPr="008D546C">
        <w:rPr>
          <w:rFonts w:ascii="Times New Roman" w:hAnsi="Times New Roman" w:cs="Times New Roman"/>
          <w:i/>
          <w:sz w:val="24"/>
          <w:szCs w:val="24"/>
        </w:rPr>
        <w:t xml:space="preserve">г.  </w:t>
      </w:r>
    </w:p>
    <w:p w:rsidR="00605178" w:rsidRPr="008D546C" w:rsidRDefault="00DA2800" w:rsidP="00A6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представленной к Проек</w:t>
      </w:r>
      <w:r w:rsidR="00E62EC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ту решения пояснительной записке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053C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</w:t>
      </w:r>
      <w:r w:rsidR="00ED38E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</w:t>
      </w:r>
      <w:r w:rsidR="00ED38E7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605178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53AFA" w:rsidRPr="008D546C" w:rsidRDefault="00E53AFA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hAnsi="Times New Roman" w:cs="Times New Roman"/>
          <w:sz w:val="24"/>
          <w:szCs w:val="24"/>
        </w:rPr>
        <w:t xml:space="preserve">Пояснительная записка содержит сведения о </w:t>
      </w:r>
      <w:r w:rsidR="00202D68" w:rsidRPr="008D546C">
        <w:rPr>
          <w:rFonts w:ascii="Times New Roman" w:hAnsi="Times New Roman" w:cs="Times New Roman"/>
          <w:sz w:val="24"/>
          <w:szCs w:val="24"/>
        </w:rPr>
        <w:t>стоимости объектов (</w:t>
      </w:r>
      <w:r w:rsidRPr="008D546C">
        <w:rPr>
          <w:rFonts w:ascii="Times New Roman" w:hAnsi="Times New Roman" w:cs="Times New Roman"/>
          <w:sz w:val="24"/>
          <w:szCs w:val="24"/>
        </w:rPr>
        <w:t>кадастровой, рыночной</w:t>
      </w:r>
      <w:r w:rsidR="00202D68" w:rsidRPr="008D546C">
        <w:rPr>
          <w:rFonts w:ascii="Times New Roman" w:hAnsi="Times New Roman" w:cs="Times New Roman"/>
          <w:sz w:val="24"/>
          <w:szCs w:val="24"/>
        </w:rPr>
        <w:t xml:space="preserve">, </w:t>
      </w:r>
      <w:r w:rsidR="00B70640" w:rsidRPr="008D546C">
        <w:rPr>
          <w:rFonts w:ascii="Times New Roman" w:hAnsi="Times New Roman" w:cs="Times New Roman"/>
          <w:sz w:val="24"/>
          <w:szCs w:val="24"/>
        </w:rPr>
        <w:t>ориентировочной</w:t>
      </w:r>
      <w:r w:rsidR="00202D68" w:rsidRPr="008D546C">
        <w:rPr>
          <w:rFonts w:ascii="Times New Roman" w:hAnsi="Times New Roman" w:cs="Times New Roman"/>
          <w:sz w:val="24"/>
          <w:szCs w:val="24"/>
        </w:rPr>
        <w:t>)</w:t>
      </w:r>
      <w:r w:rsidRPr="008D546C">
        <w:rPr>
          <w:rFonts w:ascii="Times New Roman" w:hAnsi="Times New Roman" w:cs="Times New Roman"/>
          <w:sz w:val="24"/>
          <w:szCs w:val="24"/>
        </w:rPr>
        <w:t>, пр</w:t>
      </w:r>
      <w:r w:rsidR="00B71518" w:rsidRPr="008D546C">
        <w:rPr>
          <w:rFonts w:ascii="Times New Roman" w:hAnsi="Times New Roman" w:cs="Times New Roman"/>
          <w:sz w:val="24"/>
          <w:szCs w:val="24"/>
        </w:rPr>
        <w:t>едлагаемых к приватизации в 2023</w:t>
      </w:r>
      <w:r w:rsidRPr="008D546C">
        <w:rPr>
          <w:rFonts w:ascii="Times New Roman" w:hAnsi="Times New Roman" w:cs="Times New Roman"/>
          <w:sz w:val="24"/>
          <w:szCs w:val="24"/>
        </w:rPr>
        <w:t xml:space="preserve"> году, информацию о техническом состоянии предлагаемых к приватизации объектов,</w:t>
      </w:r>
      <w:r w:rsidR="00781C78" w:rsidRPr="008D546C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8D546C">
        <w:rPr>
          <w:rFonts w:ascii="Times New Roman" w:hAnsi="Times New Roman" w:cs="Times New Roman"/>
          <w:sz w:val="24"/>
          <w:szCs w:val="24"/>
        </w:rPr>
        <w:t xml:space="preserve"> </w:t>
      </w:r>
      <w:r w:rsidR="00781C78" w:rsidRPr="008D546C">
        <w:rPr>
          <w:rFonts w:ascii="Times New Roman" w:hAnsi="Times New Roman" w:cs="Times New Roman"/>
          <w:sz w:val="24"/>
          <w:szCs w:val="24"/>
        </w:rPr>
        <w:t xml:space="preserve">реестровой записи по каждому объекту, </w:t>
      </w:r>
      <w:r w:rsidR="00ED4CFF" w:rsidRPr="008D546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5145" w:rsidRPr="008D546C">
        <w:rPr>
          <w:rFonts w:ascii="Times New Roman" w:hAnsi="Times New Roman" w:cs="Times New Roman"/>
          <w:sz w:val="24"/>
          <w:szCs w:val="24"/>
        </w:rPr>
        <w:t>прогноз поступления средств от приватизации муниципального имущества</w:t>
      </w:r>
      <w:r w:rsidRPr="008D546C">
        <w:rPr>
          <w:rFonts w:ascii="Times New Roman" w:hAnsi="Times New Roman" w:cs="Times New Roman"/>
          <w:sz w:val="24"/>
          <w:szCs w:val="24"/>
        </w:rPr>
        <w:t xml:space="preserve">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7A39A8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3 960,5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рассчитанный следующим образом: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75"/>
        <w:gridCol w:w="3228"/>
        <w:gridCol w:w="2227"/>
        <w:gridCol w:w="2091"/>
      </w:tblGrid>
      <w:tr w:rsidR="00341F1D" w:rsidRPr="008D546C" w:rsidTr="00DF0FA7">
        <w:tc>
          <w:tcPr>
            <w:tcW w:w="2875" w:type="dxa"/>
          </w:tcPr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Объекты имущества</w:t>
            </w:r>
          </w:p>
        </w:tc>
        <w:tc>
          <w:tcPr>
            <w:tcW w:w="3228" w:type="dxa"/>
          </w:tcPr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18" w:type="dxa"/>
            <w:gridSpan w:val="2"/>
          </w:tcPr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</w:p>
        </w:tc>
      </w:tr>
      <w:tr w:rsidR="00341F1D" w:rsidRPr="008D546C" w:rsidTr="00DF0FA7">
        <w:tc>
          <w:tcPr>
            <w:tcW w:w="2875" w:type="dxa"/>
          </w:tcPr>
          <w:p w:rsidR="00341F1D" w:rsidRPr="008D546C" w:rsidRDefault="001F0950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Железнодорожный путь необщего пользования, протяженность 1 841 м. и протяженностью 333 м.</w:t>
            </w:r>
          </w:p>
        </w:tc>
        <w:tc>
          <w:tcPr>
            <w:tcW w:w="3228" w:type="dxa"/>
          </w:tcPr>
          <w:p w:rsidR="00341F1D" w:rsidRPr="008D546C" w:rsidRDefault="001F0950" w:rsidP="001F0950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896,0 тыс. рублей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цена продажи согласно отчета об оценке в 2022 году)</w:t>
            </w:r>
            <w:r w:rsidRPr="008D546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7" w:type="dxa"/>
          </w:tcPr>
          <w:p w:rsidR="00341F1D" w:rsidRPr="008D546C" w:rsidRDefault="001F0950" w:rsidP="008D54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тоимо</w:t>
            </w:r>
            <w:r w:rsidR="00B12AE1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земельного участка 30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1C6A9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</w:t>
            </w:r>
            <w:r w:rsidR="00F5590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B12AE1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AE1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отчета об оценке в 2022 году)</w:t>
            </w:r>
          </w:p>
        </w:tc>
        <w:tc>
          <w:tcPr>
            <w:tcW w:w="2091" w:type="dxa"/>
          </w:tcPr>
          <w:p w:rsidR="00341F1D" w:rsidRPr="008D546C" w:rsidRDefault="00B12AE1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F1D" w:rsidRPr="008D546C" w:rsidTr="00DF0FA7">
        <w:tc>
          <w:tcPr>
            <w:tcW w:w="2875" w:type="dxa"/>
          </w:tcPr>
          <w:p w:rsidR="00341F1D" w:rsidRPr="008D546C" w:rsidRDefault="00341F1D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</w:t>
            </w:r>
            <w:r w:rsidR="00F158C2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илое здание, общая площадь 448,9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кв. м. г. Усть-Кут, ул.</w:t>
            </w:r>
            <w:r w:rsidR="00F158C2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Щорса д. 30а (гаражные боксы)</w:t>
            </w:r>
          </w:p>
        </w:tc>
        <w:tc>
          <w:tcPr>
            <w:tcW w:w="3228" w:type="dxa"/>
          </w:tcPr>
          <w:p w:rsidR="00341F1D" w:rsidRPr="008D546C" w:rsidRDefault="00F158C2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397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(кадастровая стоимость, дата утверждения 29.11.2016 год)</w:t>
            </w:r>
          </w:p>
          <w:p w:rsidR="00341F1D" w:rsidRPr="008D546C" w:rsidRDefault="00341F1D" w:rsidP="00DF0F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Кадастровая стоимо</w:t>
            </w:r>
            <w:r w:rsidR="00F158C2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земельного участка 1</w:t>
            </w:r>
            <w:r w:rsidR="002A0B15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518,8 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A21EE1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утверждена 01.01.2020 г.</w:t>
            </w:r>
          </w:p>
        </w:tc>
        <w:tc>
          <w:tcPr>
            <w:tcW w:w="2091" w:type="dxa"/>
          </w:tcPr>
          <w:p w:rsidR="00341F1D" w:rsidRPr="008D546C" w:rsidRDefault="00A92D8C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Гаражные боксы в аренде.</w:t>
            </w:r>
          </w:p>
          <w:p w:rsidR="00A92D8C" w:rsidRPr="008D546C" w:rsidRDefault="00A92D8C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Совокупная арендная плата в год по всем договорам составляет</w:t>
            </w:r>
          </w:p>
          <w:p w:rsidR="00A92D8C" w:rsidRPr="008D546C" w:rsidRDefault="00AF2B06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218,8</w:t>
            </w:r>
            <w:r w:rsidR="00EF0175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+ 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  <w:r w:rsidR="00EF0175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аренда земли</w:t>
            </w:r>
          </w:p>
        </w:tc>
      </w:tr>
      <w:tr w:rsidR="00341F1D" w:rsidRPr="008D546C" w:rsidTr="00DF0FA7">
        <w:tc>
          <w:tcPr>
            <w:tcW w:w="2875" w:type="dxa"/>
          </w:tcPr>
          <w:p w:rsidR="00341F1D" w:rsidRPr="008D546C" w:rsidRDefault="00341F1D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Помещение не жилое, общая площадь 42,7 кв. м. г. Уст</w:t>
            </w:r>
            <w:r w:rsidR="00DF5A9E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ь-Кут, ул. Щорса, строен. 2е </w:t>
            </w:r>
            <w:r w:rsidR="00DF5A9E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(гаражный бокс)</w:t>
            </w:r>
          </w:p>
        </w:tc>
        <w:tc>
          <w:tcPr>
            <w:tcW w:w="3228" w:type="dxa"/>
          </w:tcPr>
          <w:p w:rsidR="00341F1D" w:rsidRPr="008D546C" w:rsidRDefault="00AC64A2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 тыс. рублей (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кадастровая стоимость, дата утверждения 29.11.2016 год)</w:t>
            </w:r>
          </w:p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AC64A2" w:rsidRPr="008D546C" w:rsidRDefault="00AC64A2" w:rsidP="00AC64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Кадастровая стоимо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земельного участка 490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 тыс. рублей</w:t>
            </w:r>
          </w:p>
          <w:p w:rsidR="00341F1D" w:rsidRPr="008D546C" w:rsidRDefault="00AC64A2" w:rsidP="00AC64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утверждена 01.01.2020 г.</w:t>
            </w:r>
          </w:p>
        </w:tc>
        <w:tc>
          <w:tcPr>
            <w:tcW w:w="2091" w:type="dxa"/>
          </w:tcPr>
          <w:p w:rsidR="00AF2B06" w:rsidRPr="008D546C" w:rsidRDefault="00AF2B06" w:rsidP="00AF2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аражные бокс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аренде.</w:t>
            </w:r>
          </w:p>
          <w:p w:rsidR="00AF2B06" w:rsidRPr="008D546C" w:rsidRDefault="00AF2B06" w:rsidP="00AF2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рендная плата в год составляет</w:t>
            </w:r>
          </w:p>
          <w:p w:rsidR="00341F1D" w:rsidRPr="008D546C" w:rsidRDefault="00AF2B06" w:rsidP="00AF2B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46,0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+ 5,7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аренда земли</w:t>
            </w:r>
          </w:p>
        </w:tc>
      </w:tr>
      <w:tr w:rsidR="00341F1D" w:rsidRPr="008D546C" w:rsidTr="008D546C">
        <w:trPr>
          <w:trHeight w:val="756"/>
        </w:trPr>
        <w:tc>
          <w:tcPr>
            <w:tcW w:w="2875" w:type="dxa"/>
          </w:tcPr>
          <w:p w:rsidR="00341F1D" w:rsidRPr="008D546C" w:rsidRDefault="006B09CC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Судно Катер «Удачный»</w:t>
            </w:r>
          </w:p>
        </w:tc>
        <w:tc>
          <w:tcPr>
            <w:tcW w:w="3228" w:type="dxa"/>
          </w:tcPr>
          <w:p w:rsidR="00341F1D" w:rsidRPr="008D546C" w:rsidRDefault="006B09CC" w:rsidP="008D54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140,0 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  <w:r w:rsidR="00341F1D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7" w:type="dxa"/>
          </w:tcPr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F1D" w:rsidRPr="008D546C" w:rsidRDefault="00341F1D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6B09CC" w:rsidRPr="008D546C" w:rsidRDefault="006B09CC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1F1D" w:rsidRPr="008D546C" w:rsidRDefault="006B09CC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9C4" w:rsidRPr="008D546C" w:rsidTr="00DF0FA7">
        <w:tc>
          <w:tcPr>
            <w:tcW w:w="2875" w:type="dxa"/>
          </w:tcPr>
          <w:p w:rsidR="001D69C4" w:rsidRPr="008D546C" w:rsidRDefault="001D69C4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 Нива Шевроле, 2011 года выпуска</w:t>
            </w:r>
          </w:p>
        </w:tc>
        <w:tc>
          <w:tcPr>
            <w:tcW w:w="3228" w:type="dxa"/>
          </w:tcPr>
          <w:p w:rsidR="001D69C4" w:rsidRPr="008D546C" w:rsidRDefault="001D69C4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EA3"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 w:rsidRPr="008D5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(начальная цена продажи согласно отчета об оценке в 2022 году)</w:t>
            </w:r>
          </w:p>
        </w:tc>
        <w:tc>
          <w:tcPr>
            <w:tcW w:w="2227" w:type="dxa"/>
          </w:tcPr>
          <w:p w:rsidR="001D69C4" w:rsidRPr="008D546C" w:rsidRDefault="001D69C4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D69C4" w:rsidRPr="008D546C" w:rsidRDefault="001D69C4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F1D" w:rsidRPr="008D546C" w:rsidTr="00DF0FA7">
        <w:tc>
          <w:tcPr>
            <w:tcW w:w="2875" w:type="dxa"/>
          </w:tcPr>
          <w:p w:rsidR="00341F1D" w:rsidRPr="008D546C" w:rsidRDefault="00341F1D" w:rsidP="00DF0F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28" w:type="dxa"/>
          </w:tcPr>
          <w:p w:rsidR="00341F1D" w:rsidRPr="008D546C" w:rsidRDefault="00F83EA3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3 960,5</w:t>
            </w:r>
          </w:p>
        </w:tc>
        <w:tc>
          <w:tcPr>
            <w:tcW w:w="2227" w:type="dxa"/>
          </w:tcPr>
          <w:p w:rsidR="00341F1D" w:rsidRPr="008D546C" w:rsidRDefault="00F83EA3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32 926,8</w:t>
            </w:r>
          </w:p>
        </w:tc>
        <w:tc>
          <w:tcPr>
            <w:tcW w:w="2091" w:type="dxa"/>
          </w:tcPr>
          <w:p w:rsidR="00341F1D" w:rsidRPr="008D546C" w:rsidRDefault="00F83EA3" w:rsidP="00DF0F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4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280,5</w:t>
            </w:r>
          </w:p>
        </w:tc>
      </w:tr>
    </w:tbl>
    <w:p w:rsidR="009265A4" w:rsidRPr="008D546C" w:rsidRDefault="009265A4" w:rsidP="00E62E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60F44" w:rsidRPr="008D546C" w:rsidRDefault="004D0806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расчета видно, </w:t>
      </w:r>
      <w:r w:rsidR="00650DD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стоимость </w:t>
      </w:r>
      <w:r w:rsidR="00915BED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2-х </w:t>
      </w:r>
      <w:r w:rsidR="00650DD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объектов</w:t>
      </w:r>
      <w:r w:rsidR="00253E0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0DD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заявлена согласно отчета об оценк</w:t>
      </w:r>
      <w:r w:rsidR="00253E0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е, который был произведен в 2022</w:t>
      </w:r>
      <w:r w:rsidR="00650DD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  <w:r w:rsidR="00760F4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об оценочной </w:t>
      </w:r>
      <w:r w:rsidR="008D546C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деятельности,</w:t>
      </w:r>
      <w:r w:rsidR="00760F4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остальным объектам приведены ориентировочные стоимости.</w:t>
      </w:r>
    </w:p>
    <w:p w:rsidR="00D13B49" w:rsidRPr="008D546C" w:rsidRDefault="00CD0FB5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A64A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</w:t>
      </w:r>
      <w:r w:rsidR="007B764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Методике прогнозирования поступлений доходов,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бюджет Усть-Кутского муниципального образования, главным администратором которых является КУМИ</w:t>
      </w:r>
      <w:r w:rsidR="003A64A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УКМО, утвержденной распоряжением КУМИ УКМО </w:t>
      </w:r>
      <w:r w:rsidR="006622A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от 24.11.21</w:t>
      </w:r>
      <w:r w:rsidR="003A64A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D13B4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22A2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№193801-10</w:t>
      </w:r>
      <w:r w:rsidR="007B764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доходы</w:t>
      </w:r>
      <w:r w:rsidR="003A64A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приватизации имущества, находящегося в собственности муниципального образования определяются как </w:t>
      </w:r>
      <w:r w:rsidR="003A64A7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совокупная стоимость объектов</w:t>
      </w:r>
      <w:r w:rsidR="003A64A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включенных в план приватизации, подлежащих реализации в очередном финансовом году</w:t>
      </w:r>
      <w:r w:rsidR="00D13B4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применением метода</w:t>
      </w:r>
      <w:r w:rsidR="007B764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прямого расчета</w:t>
      </w:r>
      <w:r w:rsidR="00D13B4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который основан на непосредственном использовании </w:t>
      </w:r>
      <w:r w:rsidR="00D13B49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прогнозных значений стоимостных показателей</w:t>
      </w:r>
      <w:r w:rsidR="00D13B49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3B49" w:rsidRPr="008D546C" w:rsidRDefault="00D13B49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Основываясь на </w:t>
      </w:r>
      <w:r w:rsidR="0063470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применяемый метод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прогнозирования доходов</w:t>
      </w:r>
      <w:r w:rsidR="00FD190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470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учитывая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4704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преобладание</w:t>
      </w:r>
      <w:r w:rsidR="00EF512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ориентировочных стоимостей</w:t>
      </w:r>
      <w:r w:rsidR="009A09D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F5126" w:rsidRPr="008D546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прогнозных</w:t>
      </w:r>
      <w:r w:rsidR="009A09D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F512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8F137C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ряда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190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перечисленных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объектов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 а</w:t>
      </w:r>
      <w:r w:rsidR="00FD190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9D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FD190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анализа и оценки рисков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 возникающих при реализации имущества</w:t>
      </w:r>
      <w:r w:rsidR="008A014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находящегося в муниципальной собственности, увеличение </w:t>
      </w:r>
      <w:r w:rsidR="009A09D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прогнозируемого объема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</w:t>
      </w:r>
      <w:r w:rsidR="00ED4CF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4403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в целом</w:t>
      </w:r>
      <w:r w:rsidR="00ED4CF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14403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09D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можно считать</w:t>
      </w:r>
      <w:r w:rsidR="00CC4C60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обоснованным.</w:t>
      </w:r>
    </w:p>
    <w:p w:rsidR="00B430CC" w:rsidRPr="008D546C" w:rsidRDefault="00CF268B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Проекта решения перечень иного имущества Прогнозного план</w:t>
      </w:r>
      <w:r w:rsidR="00253E0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а приватизации будет содержать 1</w:t>
      </w:r>
      <w:r w:rsidR="00687DF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</w:t>
      </w:r>
      <w:r w:rsidR="00253E0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ций</w:t>
      </w:r>
      <w:r w:rsidR="007A521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2402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поступления средств от приватизации муниципального имущества </w:t>
      </w:r>
      <w:r w:rsidR="007A521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составит</w:t>
      </w:r>
      <w:r w:rsidR="00253E07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7DF6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57 780,1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</w:t>
      </w:r>
      <w:r w:rsidRPr="008D54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(Приложение</w:t>
      </w:r>
      <w:r w:rsidR="00C2402F" w:rsidRPr="008D54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№1)</w:t>
      </w:r>
      <w:r w:rsidR="00C55494" w:rsidRPr="008D54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8D546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62ECD" w:rsidRPr="008D546C" w:rsidRDefault="00E62ECD" w:rsidP="00E62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КСК считает, что дополнение перечня иного имущества,</w:t>
      </w:r>
      <w:r w:rsidR="0064355C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планируемого к приватизации и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отраженного </w:t>
      </w:r>
      <w:r w:rsidR="0079181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в Проекте решения,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является целесообразным в связи с отсутствием востребованности </w:t>
      </w:r>
      <w:r w:rsidR="0079181F" w:rsidRPr="008D546C">
        <w:rPr>
          <w:rFonts w:ascii="Times New Roman" w:eastAsia="Calibri" w:hAnsi="Times New Roman" w:cs="Times New Roman"/>
          <w:sz w:val="24"/>
          <w:szCs w:val="24"/>
        </w:rPr>
        <w:t>в использовании</w:t>
      </w:r>
      <w:r w:rsidRPr="008D546C">
        <w:rPr>
          <w:rFonts w:ascii="Times New Roman" w:eastAsia="Calibri" w:hAnsi="Times New Roman" w:cs="Times New Roman"/>
          <w:sz w:val="24"/>
          <w:szCs w:val="24"/>
        </w:rPr>
        <w:t xml:space="preserve"> имущества для муниципальных нужд, </w:t>
      </w:r>
      <w:r w:rsidR="0064355C" w:rsidRPr="008D54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D546C">
        <w:rPr>
          <w:rFonts w:ascii="Times New Roman" w:eastAsia="Calibri" w:hAnsi="Times New Roman" w:cs="Times New Roman"/>
          <w:sz w:val="24"/>
          <w:szCs w:val="24"/>
        </w:rPr>
        <w:t>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D61CCE" w:rsidRPr="008D546C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7B" w:rsidRDefault="00A66489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проведенной экспертизы </w:t>
      </w:r>
      <w:r w:rsidR="00EC54F9"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КСК УКМО</w:t>
      </w:r>
      <w:r w:rsidRPr="008D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делает вывод, что </w:t>
      </w:r>
      <w:r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роект решени</w:t>
      </w:r>
      <w:r w:rsidR="0058302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Думы </w:t>
      </w:r>
      <w:r w:rsidR="00EC54F9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УКМО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A16C7F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</w:t>
      </w:r>
      <w:r w:rsidR="00414403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253E07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ниципального образования на 2023</w:t>
      </w:r>
      <w:r w:rsidR="00414403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год, утвержденный решением Думы Усть-Кутского </w:t>
      </w:r>
      <w:r w:rsidR="00253E07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от 29.11.2022</w:t>
      </w:r>
      <w:r w:rsidR="00414403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3470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53E07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135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», представленны</w:t>
      </w:r>
      <w:r w:rsidR="0058302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E22D71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 основным положениям законодательства Российской Федерации</w:t>
      </w:r>
      <w:r w:rsidR="0058302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нормативным правовым актам УКМО</w:t>
      </w:r>
      <w:r w:rsidR="00323A44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предла</w:t>
      </w:r>
      <w:r w:rsidR="007604E6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гается к рассмотрению</w:t>
      </w:r>
      <w:r w:rsidR="0007181B" w:rsidRPr="008D54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D546C" w:rsidRDefault="008D546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5B00" w:rsidRDefault="00BA5B00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612C" w:rsidRDefault="00D9612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612C" w:rsidRPr="008D546C" w:rsidRDefault="00D9612C" w:rsidP="008D54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228" w:rsidRPr="00345D31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D96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1026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41B1F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07181B" w:rsidRPr="008D546C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sectPr w:rsidR="00683228" w:rsidRPr="00345D31" w:rsidSect="008D54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3E" w:rsidRDefault="00857F3E">
      <w:pPr>
        <w:spacing w:after="0" w:line="240" w:lineRule="auto"/>
      </w:pPr>
      <w:r>
        <w:separator/>
      </w:r>
    </w:p>
  </w:endnote>
  <w:endnote w:type="continuationSeparator" w:id="0">
    <w:p w:rsidR="00857F3E" w:rsidRDefault="0085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3E" w:rsidRDefault="00857F3E">
      <w:pPr>
        <w:spacing w:after="0" w:line="240" w:lineRule="auto"/>
      </w:pPr>
      <w:r>
        <w:separator/>
      </w:r>
    </w:p>
  </w:footnote>
  <w:footnote w:type="continuationSeparator" w:id="0">
    <w:p w:rsidR="00857F3E" w:rsidRDefault="0085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9612C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9612C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0E79"/>
    <w:rsid w:val="00033D12"/>
    <w:rsid w:val="000432D9"/>
    <w:rsid w:val="00044293"/>
    <w:rsid w:val="000501BF"/>
    <w:rsid w:val="0005542B"/>
    <w:rsid w:val="00056429"/>
    <w:rsid w:val="00060851"/>
    <w:rsid w:val="000643A5"/>
    <w:rsid w:val="00067D14"/>
    <w:rsid w:val="0007181B"/>
    <w:rsid w:val="00094550"/>
    <w:rsid w:val="000A0D24"/>
    <w:rsid w:val="000A52AB"/>
    <w:rsid w:val="000A660E"/>
    <w:rsid w:val="000A73C5"/>
    <w:rsid w:val="000C0C3C"/>
    <w:rsid w:val="000C356B"/>
    <w:rsid w:val="000C444F"/>
    <w:rsid w:val="000D5926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04E6"/>
    <w:rsid w:val="001A2A8D"/>
    <w:rsid w:val="001A538F"/>
    <w:rsid w:val="001B6F1E"/>
    <w:rsid w:val="001C6A9D"/>
    <w:rsid w:val="001C7968"/>
    <w:rsid w:val="001D24CE"/>
    <w:rsid w:val="001D69C4"/>
    <w:rsid w:val="001F0950"/>
    <w:rsid w:val="001F18BF"/>
    <w:rsid w:val="00201756"/>
    <w:rsid w:val="00202D68"/>
    <w:rsid w:val="00203666"/>
    <w:rsid w:val="00205C2D"/>
    <w:rsid w:val="00206008"/>
    <w:rsid w:val="00226D7A"/>
    <w:rsid w:val="002433CB"/>
    <w:rsid w:val="00243BE8"/>
    <w:rsid w:val="00253E07"/>
    <w:rsid w:val="00254A7A"/>
    <w:rsid w:val="002634C7"/>
    <w:rsid w:val="002707F0"/>
    <w:rsid w:val="00270E80"/>
    <w:rsid w:val="00274F5F"/>
    <w:rsid w:val="00276E8C"/>
    <w:rsid w:val="002817FE"/>
    <w:rsid w:val="00291DA8"/>
    <w:rsid w:val="00297B76"/>
    <w:rsid w:val="00297D0F"/>
    <w:rsid w:val="002A0B15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1F1D"/>
    <w:rsid w:val="00345D31"/>
    <w:rsid w:val="00352697"/>
    <w:rsid w:val="00352A97"/>
    <w:rsid w:val="00364507"/>
    <w:rsid w:val="00365101"/>
    <w:rsid w:val="003664E9"/>
    <w:rsid w:val="00380C22"/>
    <w:rsid w:val="0038416F"/>
    <w:rsid w:val="003916DA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E15C6"/>
    <w:rsid w:val="003E5F17"/>
    <w:rsid w:val="003F6783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4AB1"/>
    <w:rsid w:val="004A0D9E"/>
    <w:rsid w:val="004A0E74"/>
    <w:rsid w:val="004A5B63"/>
    <w:rsid w:val="004A683F"/>
    <w:rsid w:val="004B2AE4"/>
    <w:rsid w:val="004B2C89"/>
    <w:rsid w:val="004B38C1"/>
    <w:rsid w:val="004D02D8"/>
    <w:rsid w:val="004D0806"/>
    <w:rsid w:val="004D1032"/>
    <w:rsid w:val="004D35FD"/>
    <w:rsid w:val="004D42F1"/>
    <w:rsid w:val="004E34E9"/>
    <w:rsid w:val="00501C23"/>
    <w:rsid w:val="00502B19"/>
    <w:rsid w:val="005109E2"/>
    <w:rsid w:val="0052295B"/>
    <w:rsid w:val="005240B5"/>
    <w:rsid w:val="00541E0B"/>
    <w:rsid w:val="00542ED9"/>
    <w:rsid w:val="0055151C"/>
    <w:rsid w:val="00553A68"/>
    <w:rsid w:val="00555B51"/>
    <w:rsid w:val="00556460"/>
    <w:rsid w:val="0056174A"/>
    <w:rsid w:val="0056612D"/>
    <w:rsid w:val="00582607"/>
    <w:rsid w:val="00583024"/>
    <w:rsid w:val="00584F73"/>
    <w:rsid w:val="00586583"/>
    <w:rsid w:val="005879C1"/>
    <w:rsid w:val="005967B9"/>
    <w:rsid w:val="005B0145"/>
    <w:rsid w:val="005B077B"/>
    <w:rsid w:val="005B2F67"/>
    <w:rsid w:val="005C0CBC"/>
    <w:rsid w:val="005C4870"/>
    <w:rsid w:val="005D2943"/>
    <w:rsid w:val="005E1446"/>
    <w:rsid w:val="005E47BA"/>
    <w:rsid w:val="005E68D2"/>
    <w:rsid w:val="005E69FB"/>
    <w:rsid w:val="005E7101"/>
    <w:rsid w:val="005E7CB0"/>
    <w:rsid w:val="005F5B49"/>
    <w:rsid w:val="00605178"/>
    <w:rsid w:val="0061114B"/>
    <w:rsid w:val="0061134D"/>
    <w:rsid w:val="0061570E"/>
    <w:rsid w:val="00615864"/>
    <w:rsid w:val="00624D73"/>
    <w:rsid w:val="0063082D"/>
    <w:rsid w:val="006332F6"/>
    <w:rsid w:val="00634704"/>
    <w:rsid w:val="00636882"/>
    <w:rsid w:val="0064355C"/>
    <w:rsid w:val="00647430"/>
    <w:rsid w:val="00647EE6"/>
    <w:rsid w:val="00650CAD"/>
    <w:rsid w:val="00650DD9"/>
    <w:rsid w:val="00661260"/>
    <w:rsid w:val="006618EF"/>
    <w:rsid w:val="006622A2"/>
    <w:rsid w:val="006737E5"/>
    <w:rsid w:val="00682B7B"/>
    <w:rsid w:val="00683228"/>
    <w:rsid w:val="00687DF6"/>
    <w:rsid w:val="00691524"/>
    <w:rsid w:val="00694984"/>
    <w:rsid w:val="006A0BCF"/>
    <w:rsid w:val="006A365A"/>
    <w:rsid w:val="006A65FB"/>
    <w:rsid w:val="006B0902"/>
    <w:rsid w:val="006B09CC"/>
    <w:rsid w:val="006B11F0"/>
    <w:rsid w:val="006B144A"/>
    <w:rsid w:val="006C14FE"/>
    <w:rsid w:val="006C474F"/>
    <w:rsid w:val="006D631D"/>
    <w:rsid w:val="006E5941"/>
    <w:rsid w:val="006F0935"/>
    <w:rsid w:val="006F1B03"/>
    <w:rsid w:val="006F5801"/>
    <w:rsid w:val="00700084"/>
    <w:rsid w:val="00703950"/>
    <w:rsid w:val="0071114A"/>
    <w:rsid w:val="00717F78"/>
    <w:rsid w:val="00720576"/>
    <w:rsid w:val="00725145"/>
    <w:rsid w:val="0072554A"/>
    <w:rsid w:val="00743123"/>
    <w:rsid w:val="00744608"/>
    <w:rsid w:val="00754EBD"/>
    <w:rsid w:val="00755970"/>
    <w:rsid w:val="00757966"/>
    <w:rsid w:val="007604E6"/>
    <w:rsid w:val="00760F44"/>
    <w:rsid w:val="007621B7"/>
    <w:rsid w:val="00762878"/>
    <w:rsid w:val="00766704"/>
    <w:rsid w:val="00776AE7"/>
    <w:rsid w:val="007773EE"/>
    <w:rsid w:val="00781C78"/>
    <w:rsid w:val="00784D6B"/>
    <w:rsid w:val="0079181F"/>
    <w:rsid w:val="007A39A8"/>
    <w:rsid w:val="007A4CF1"/>
    <w:rsid w:val="007A521F"/>
    <w:rsid w:val="007B2EC5"/>
    <w:rsid w:val="007B764B"/>
    <w:rsid w:val="007D236C"/>
    <w:rsid w:val="007D6919"/>
    <w:rsid w:val="007E5AE1"/>
    <w:rsid w:val="007F7F2C"/>
    <w:rsid w:val="00802B14"/>
    <w:rsid w:val="00803CBD"/>
    <w:rsid w:val="008067F2"/>
    <w:rsid w:val="008111A0"/>
    <w:rsid w:val="00812256"/>
    <w:rsid w:val="00812ECE"/>
    <w:rsid w:val="008268BC"/>
    <w:rsid w:val="00826F54"/>
    <w:rsid w:val="00841FB6"/>
    <w:rsid w:val="008504B4"/>
    <w:rsid w:val="008546C3"/>
    <w:rsid w:val="00857F3E"/>
    <w:rsid w:val="0086369F"/>
    <w:rsid w:val="00871246"/>
    <w:rsid w:val="00871647"/>
    <w:rsid w:val="008772B7"/>
    <w:rsid w:val="008814CE"/>
    <w:rsid w:val="00883F7B"/>
    <w:rsid w:val="00897254"/>
    <w:rsid w:val="008A0147"/>
    <w:rsid w:val="008A2B29"/>
    <w:rsid w:val="008A4972"/>
    <w:rsid w:val="008A7802"/>
    <w:rsid w:val="008B1084"/>
    <w:rsid w:val="008C63D9"/>
    <w:rsid w:val="008D0B72"/>
    <w:rsid w:val="008D5287"/>
    <w:rsid w:val="008D546C"/>
    <w:rsid w:val="008E0224"/>
    <w:rsid w:val="008E1727"/>
    <w:rsid w:val="008E3B38"/>
    <w:rsid w:val="008E5CC3"/>
    <w:rsid w:val="008F0642"/>
    <w:rsid w:val="008F137C"/>
    <w:rsid w:val="008F5013"/>
    <w:rsid w:val="008F5EDC"/>
    <w:rsid w:val="00901595"/>
    <w:rsid w:val="00904034"/>
    <w:rsid w:val="0090422A"/>
    <w:rsid w:val="009129BF"/>
    <w:rsid w:val="00913354"/>
    <w:rsid w:val="00914442"/>
    <w:rsid w:val="0091545C"/>
    <w:rsid w:val="00915BED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646D"/>
    <w:rsid w:val="00963E9C"/>
    <w:rsid w:val="00964B75"/>
    <w:rsid w:val="0097354A"/>
    <w:rsid w:val="00997016"/>
    <w:rsid w:val="009A09D7"/>
    <w:rsid w:val="009A69E3"/>
    <w:rsid w:val="009C132E"/>
    <w:rsid w:val="009C4625"/>
    <w:rsid w:val="009C63D1"/>
    <w:rsid w:val="009C6AA9"/>
    <w:rsid w:val="009C6F0C"/>
    <w:rsid w:val="009C7DAE"/>
    <w:rsid w:val="009D11B0"/>
    <w:rsid w:val="009D12E2"/>
    <w:rsid w:val="009E73A2"/>
    <w:rsid w:val="009E7E8D"/>
    <w:rsid w:val="00A02395"/>
    <w:rsid w:val="00A03FF4"/>
    <w:rsid w:val="00A070B2"/>
    <w:rsid w:val="00A143E9"/>
    <w:rsid w:val="00A16C7F"/>
    <w:rsid w:val="00A205A3"/>
    <w:rsid w:val="00A215CB"/>
    <w:rsid w:val="00A21EE1"/>
    <w:rsid w:val="00A36A03"/>
    <w:rsid w:val="00A47754"/>
    <w:rsid w:val="00A52C52"/>
    <w:rsid w:val="00A54BA5"/>
    <w:rsid w:val="00A6274C"/>
    <w:rsid w:val="00A63819"/>
    <w:rsid w:val="00A66489"/>
    <w:rsid w:val="00A6742F"/>
    <w:rsid w:val="00A774DC"/>
    <w:rsid w:val="00A8296C"/>
    <w:rsid w:val="00A835E7"/>
    <w:rsid w:val="00A92D8C"/>
    <w:rsid w:val="00A9410B"/>
    <w:rsid w:val="00AB27B7"/>
    <w:rsid w:val="00AC1B40"/>
    <w:rsid w:val="00AC64A2"/>
    <w:rsid w:val="00AD0DB3"/>
    <w:rsid w:val="00AE2B64"/>
    <w:rsid w:val="00AE53B9"/>
    <w:rsid w:val="00AF2B06"/>
    <w:rsid w:val="00AF4360"/>
    <w:rsid w:val="00AF5504"/>
    <w:rsid w:val="00AF5A8D"/>
    <w:rsid w:val="00B0151F"/>
    <w:rsid w:val="00B02230"/>
    <w:rsid w:val="00B04EFA"/>
    <w:rsid w:val="00B1247A"/>
    <w:rsid w:val="00B12AE1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50E79"/>
    <w:rsid w:val="00B54EC8"/>
    <w:rsid w:val="00B55B67"/>
    <w:rsid w:val="00B64075"/>
    <w:rsid w:val="00B6439B"/>
    <w:rsid w:val="00B70640"/>
    <w:rsid w:val="00B71518"/>
    <w:rsid w:val="00B72C89"/>
    <w:rsid w:val="00B74ECE"/>
    <w:rsid w:val="00B8146F"/>
    <w:rsid w:val="00B82E79"/>
    <w:rsid w:val="00B938E4"/>
    <w:rsid w:val="00B97CC9"/>
    <w:rsid w:val="00BA2CCC"/>
    <w:rsid w:val="00BA3ECB"/>
    <w:rsid w:val="00BA5B00"/>
    <w:rsid w:val="00BB27AD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2B8C"/>
    <w:rsid w:val="00C2402F"/>
    <w:rsid w:val="00C251C3"/>
    <w:rsid w:val="00C27A1F"/>
    <w:rsid w:val="00C55494"/>
    <w:rsid w:val="00C56FAE"/>
    <w:rsid w:val="00C61D63"/>
    <w:rsid w:val="00C672A4"/>
    <w:rsid w:val="00C72ABA"/>
    <w:rsid w:val="00C73DB0"/>
    <w:rsid w:val="00C77699"/>
    <w:rsid w:val="00C84D00"/>
    <w:rsid w:val="00C864D9"/>
    <w:rsid w:val="00C93BF5"/>
    <w:rsid w:val="00C9475D"/>
    <w:rsid w:val="00C95B73"/>
    <w:rsid w:val="00C96D89"/>
    <w:rsid w:val="00CA481C"/>
    <w:rsid w:val="00CA4F35"/>
    <w:rsid w:val="00CB1FC0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2003A"/>
    <w:rsid w:val="00D24ED8"/>
    <w:rsid w:val="00D31694"/>
    <w:rsid w:val="00D56FC9"/>
    <w:rsid w:val="00D61CCE"/>
    <w:rsid w:val="00D743F5"/>
    <w:rsid w:val="00D7658A"/>
    <w:rsid w:val="00D80813"/>
    <w:rsid w:val="00D87CE6"/>
    <w:rsid w:val="00D934A6"/>
    <w:rsid w:val="00D9460D"/>
    <w:rsid w:val="00D9612C"/>
    <w:rsid w:val="00D96D23"/>
    <w:rsid w:val="00DA2800"/>
    <w:rsid w:val="00DA490C"/>
    <w:rsid w:val="00DB2ED0"/>
    <w:rsid w:val="00DB7952"/>
    <w:rsid w:val="00DC01B1"/>
    <w:rsid w:val="00DC1F74"/>
    <w:rsid w:val="00DC3E3C"/>
    <w:rsid w:val="00DE0C0F"/>
    <w:rsid w:val="00DE3A85"/>
    <w:rsid w:val="00DE3B2C"/>
    <w:rsid w:val="00DF132F"/>
    <w:rsid w:val="00DF19AE"/>
    <w:rsid w:val="00DF21DD"/>
    <w:rsid w:val="00DF5A9E"/>
    <w:rsid w:val="00DF7092"/>
    <w:rsid w:val="00DF7C6A"/>
    <w:rsid w:val="00E053C6"/>
    <w:rsid w:val="00E07B47"/>
    <w:rsid w:val="00E14B6E"/>
    <w:rsid w:val="00E159D8"/>
    <w:rsid w:val="00E22D71"/>
    <w:rsid w:val="00E26F4F"/>
    <w:rsid w:val="00E41B1F"/>
    <w:rsid w:val="00E47860"/>
    <w:rsid w:val="00E47956"/>
    <w:rsid w:val="00E53AFA"/>
    <w:rsid w:val="00E56355"/>
    <w:rsid w:val="00E62ECD"/>
    <w:rsid w:val="00E65832"/>
    <w:rsid w:val="00E77173"/>
    <w:rsid w:val="00E777C7"/>
    <w:rsid w:val="00E904F9"/>
    <w:rsid w:val="00E92987"/>
    <w:rsid w:val="00E92F3A"/>
    <w:rsid w:val="00E930BC"/>
    <w:rsid w:val="00EA7FCE"/>
    <w:rsid w:val="00EB0A87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0175"/>
    <w:rsid w:val="00EF5126"/>
    <w:rsid w:val="00EF5CB9"/>
    <w:rsid w:val="00EF6D99"/>
    <w:rsid w:val="00F07C98"/>
    <w:rsid w:val="00F10EE8"/>
    <w:rsid w:val="00F15612"/>
    <w:rsid w:val="00F158C2"/>
    <w:rsid w:val="00F158FA"/>
    <w:rsid w:val="00F1672A"/>
    <w:rsid w:val="00F179B2"/>
    <w:rsid w:val="00F24322"/>
    <w:rsid w:val="00F254D9"/>
    <w:rsid w:val="00F26788"/>
    <w:rsid w:val="00F35349"/>
    <w:rsid w:val="00F40899"/>
    <w:rsid w:val="00F46FC1"/>
    <w:rsid w:val="00F51731"/>
    <w:rsid w:val="00F55395"/>
    <w:rsid w:val="00F55903"/>
    <w:rsid w:val="00F62D22"/>
    <w:rsid w:val="00F649C0"/>
    <w:rsid w:val="00F7077D"/>
    <w:rsid w:val="00F71C90"/>
    <w:rsid w:val="00F73F7C"/>
    <w:rsid w:val="00F76B39"/>
    <w:rsid w:val="00F83EA3"/>
    <w:rsid w:val="00F93F6C"/>
    <w:rsid w:val="00F946C6"/>
    <w:rsid w:val="00F952D6"/>
    <w:rsid w:val="00FB2488"/>
    <w:rsid w:val="00FB3303"/>
    <w:rsid w:val="00FC27F2"/>
    <w:rsid w:val="00FD0785"/>
    <w:rsid w:val="00FD190B"/>
    <w:rsid w:val="00FD41F6"/>
    <w:rsid w:val="00FD4BF5"/>
    <w:rsid w:val="00FE53B9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6CB2-D91E-43B8-91D5-5A70D5B8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205</cp:revision>
  <cp:lastPrinted>2022-02-17T00:56:00Z</cp:lastPrinted>
  <dcterms:created xsi:type="dcterms:W3CDTF">2020-02-20T02:06:00Z</dcterms:created>
  <dcterms:modified xsi:type="dcterms:W3CDTF">2023-04-18T07:05:00Z</dcterms:modified>
  <dc:language>ru-RU</dc:language>
</cp:coreProperties>
</file>