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62696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3968C53F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</w:t>
      </w:r>
      <w:r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7AF2"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B4933"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12A4D26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D609CC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D609CC">
        <w:rPr>
          <w:rFonts w:ascii="Times New Roman" w:hAnsi="Times New Roman" w:cs="Times New Roman"/>
          <w:b/>
          <w:sz w:val="28"/>
          <w:szCs w:val="28"/>
        </w:rPr>
        <w:t>21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609CC">
        <w:rPr>
          <w:rFonts w:ascii="Times New Roman" w:hAnsi="Times New Roman" w:cs="Times New Roman"/>
          <w:b/>
          <w:sz w:val="28"/>
          <w:szCs w:val="28"/>
        </w:rPr>
        <w:t>86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D609CC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609CC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09CC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F0B2002" w14:textId="77777777" w:rsidR="00683228" w:rsidRPr="00E24F9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14:paraId="18D7D99A" w14:textId="135F008F" w:rsidR="00683228" w:rsidRPr="00E24F9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КСК УКМО</w:t>
      </w:r>
    </w:p>
    <w:p w14:paraId="2BC39993" w14:textId="64832760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4933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AF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4.03.2022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C7AF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671B6C93"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CC443A" w:rsidRPr="00E24F94">
        <w:rPr>
          <w:rFonts w:ascii="Times New Roman" w:hAnsi="Times New Roman" w:cs="Times New Roman"/>
          <w:sz w:val="24"/>
          <w:szCs w:val="24"/>
        </w:rPr>
        <w:t>1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CC443A" w:rsidRPr="00E24F94">
        <w:rPr>
          <w:rFonts w:ascii="Times New Roman" w:hAnsi="Times New Roman" w:cs="Times New Roman"/>
          <w:sz w:val="24"/>
          <w:szCs w:val="24"/>
        </w:rPr>
        <w:t>21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CC443A" w:rsidRPr="00E24F94">
        <w:rPr>
          <w:rFonts w:ascii="Times New Roman" w:hAnsi="Times New Roman" w:cs="Times New Roman"/>
          <w:sz w:val="24"/>
          <w:szCs w:val="24"/>
        </w:rPr>
        <w:t>86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CC443A" w:rsidRPr="00E24F94">
        <w:rPr>
          <w:rFonts w:ascii="Times New Roman" w:hAnsi="Times New Roman" w:cs="Times New Roman"/>
          <w:sz w:val="24"/>
          <w:szCs w:val="24"/>
        </w:rPr>
        <w:t>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43A" w:rsidRPr="00E24F94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C443A" w:rsidRPr="00E24F94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197226B0" w:rsidR="00683228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Усть-Кутского муниципального образования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 (далее – Дума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8716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E13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C758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26D7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6967ED8" w14:textId="4CD15793" w:rsidR="00683228" w:rsidRPr="00E24F94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14708BA6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54D1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6954D1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700CA000" w14:textId="1E06790A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прогнозируемых поступлений по отдельным видам налоговых и неналоговых доходов районного бюджета на основании сведений главных администраторов доходов об ожидаемом поступлении доходов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="00A9086B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год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2024 годов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2F63035B" w14:textId="257A9BCF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от бюджетов других уровней на 20</w:t>
      </w:r>
      <w:r w:rsidR="00EE554A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и на плановый период 2023 и 2024 годов 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главных распорядителей бюджетных средств областного бюджета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4501352D" w14:textId="77777777" w:rsidR="00A9086B" w:rsidRPr="00E24F94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 на основании сведений главных администраторов доходов об ожидаемом 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74A3A516" w14:textId="1FFC5E1D" w:rsidR="00A9086B" w:rsidRPr="00E24F94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уточнением объема безвозмездных поступлений от бюджетов других уровней в соответствии с пунктом 5 статьи 242 Бюджетного Кодекса Российской Федерации (возврат не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использованных по состоянию на 1 января текущего года целевых межбюджетных трансфертов в бюджет, из которого они были ранее предоставлены);</w:t>
      </w:r>
    </w:p>
    <w:p w14:paraId="04848E82" w14:textId="43546589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внесени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C90DF3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0DF3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90DF3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C5BB989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перераспределени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15E9B256" w14:textId="1E3A449C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кодов расходов бюджетной классификации;</w:t>
      </w:r>
    </w:p>
    <w:p w14:paraId="51DC2027" w14:textId="0ED48078" w:rsidR="00A9086B" w:rsidRPr="00E24F94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заведением остатков средств, сложившихся по состоянию 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том числе средств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орожного фонда Усть-Кутского муниципального образования;</w:t>
      </w:r>
    </w:p>
    <w:p w14:paraId="3C66E140" w14:textId="3DF324D4" w:rsidR="00A9086B" w:rsidRPr="00E24F94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увеличением бюджетных ассигнований, предусмотренных на реализацию отдельных муниципальных программ;</w:t>
      </w:r>
    </w:p>
    <w:p w14:paraId="416B4091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предоставлени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поселений.</w:t>
      </w:r>
    </w:p>
    <w:p w14:paraId="4A98E4C6" w14:textId="70C411C3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 xml:space="preserve">В текущем году это </w:t>
      </w:r>
      <w:r w:rsidR="00814412" w:rsidRPr="00E24F94">
        <w:rPr>
          <w:rFonts w:ascii="Times New Roman" w:hAnsi="Times New Roman" w:cs="Times New Roman"/>
          <w:sz w:val="24"/>
          <w:szCs w:val="24"/>
        </w:rPr>
        <w:t>первое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RPr="00E24F94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49ECA" w14:textId="25F6EA20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911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E24F94" w:rsidRDefault="006F0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016CD" w:rsidRPr="00E24F94" w14:paraId="1327E0FF" w14:textId="77777777" w:rsidTr="00182679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19FE3ED0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5B6BC314" w:rsidR="006F0935" w:rsidRPr="00E24F94" w:rsidRDefault="00814412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BB0146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BAC062C" w:rsidR="006F0935" w:rsidRPr="00E24F94" w:rsidRDefault="00A13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1 342 249,1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0265B5F6" w:rsidR="006F0935" w:rsidRPr="00E24F94" w:rsidRDefault="00A65CA5" w:rsidP="008144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1 342 171,3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7C645F6E" w:rsidR="006F0935" w:rsidRPr="00E24F94" w:rsidRDefault="00BB0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- 77,8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7CAB1E50" w:rsidR="006F0935" w:rsidRPr="00E24F94" w:rsidRDefault="00BB0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016CD" w:rsidRPr="00E24F94" w14:paraId="5BF153AB" w14:textId="77777777" w:rsidTr="009F098F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66492F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F7" w:rsidRPr="00E24F94">
              <w:rPr>
                <w:rFonts w:ascii="Times New Roman" w:hAnsi="Times New Roman" w:cs="Times New Roman"/>
                <w:sz w:val="24"/>
                <w:szCs w:val="24"/>
              </w:rPr>
              <w:t> 403 987,9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7A7899F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CA5" w:rsidRPr="00E24F94">
              <w:rPr>
                <w:rFonts w:ascii="Times New Roman" w:hAnsi="Times New Roman" w:cs="Times New Roman"/>
                <w:sz w:val="24"/>
                <w:szCs w:val="24"/>
              </w:rPr>
              <w:t> 516 132,8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061EF93D" w:rsidR="006F0935" w:rsidRPr="00E24F94" w:rsidRDefault="009F098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112 144,9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2591BEF4" w:rsidR="006F0935" w:rsidRPr="00E24F94" w:rsidRDefault="009F098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1016CD" w:rsidRPr="00E24F94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23570C52" w:rsidR="006F0935" w:rsidRPr="00E24F94" w:rsidRDefault="00FB4644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2 746 237,0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00E6CEC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5CA5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858 304,1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6B88CBAD" w:rsidR="006F0935" w:rsidRPr="00E24F94" w:rsidRDefault="00463476" w:rsidP="00463476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112 067,1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1BC7B899" w:rsidR="006F0935" w:rsidRPr="00E24F94" w:rsidRDefault="00463476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1016CD" w:rsidRPr="00E24F94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63FB670C" w:rsidR="006F0935" w:rsidRPr="00E24F94" w:rsidRDefault="00B90E1E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2 875 368,2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7AB48D77" w:rsidR="006F0935" w:rsidRPr="00E24F94" w:rsidRDefault="00A65CA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3 187 321,5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218BF0C9" w:rsidR="006F0935" w:rsidRPr="00E24F94" w:rsidRDefault="00F06083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311 853,3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0DC0FE9A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083" w:rsidRPr="00E24F9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1016CD" w:rsidRPr="00E24F94" w14:paraId="0E1B8C49" w14:textId="77777777" w:rsidTr="0045020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2E44CAE2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0E1E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129 131,2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5635DD45" w:rsidR="006F0935" w:rsidRPr="00E24F94" w:rsidRDefault="006F0935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84A5D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329 017,4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78172047" w:rsidR="006F0935" w:rsidRPr="00E24F94" w:rsidRDefault="004B625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199 886,2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784D0E94" w:rsidR="006F0935" w:rsidRPr="00E24F94" w:rsidRDefault="0045020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67C0CE97" w:rsidR="000B1CF8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474F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предлагается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C7130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112 067,1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C90DF3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рублей (+4,1%)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C7130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608BB640" w:rsidR="00030700" w:rsidRPr="00E24F94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CC67F5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311 9</w:t>
      </w:r>
      <w:r w:rsidR="00DB3FF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53,3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1F6B9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(+10,8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DB3FF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9D766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на </w:t>
      </w:r>
      <w:r w:rsidR="0010622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иных межбюджетных трансфертов </w:t>
      </w:r>
      <w:r w:rsidR="004B316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иные МБТ) </w:t>
      </w:r>
      <w:r w:rsidR="0010622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бюджетам поселений</w:t>
      </w:r>
      <w:r w:rsidR="00296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E47789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86 510,7</w:t>
      </w:r>
      <w:r w:rsidR="00296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25F9C23" w14:textId="5FB2BF08" w:rsidR="00C251C3" w:rsidRPr="00E24F94" w:rsidRDefault="00C251C3" w:rsidP="00234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329 017,4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24,5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199 886,2</w:t>
      </w:r>
      <w:r w:rsidR="00234FB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E24F94">
        <w:rPr>
          <w:sz w:val="24"/>
          <w:szCs w:val="24"/>
        </w:rPr>
        <w:t xml:space="preserve"> 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</w:t>
      </w:r>
      <w:r w:rsidR="00234FB8" w:rsidRPr="00E24F94">
        <w:rPr>
          <w:rFonts w:ascii="Times New Roman" w:hAnsi="Times New Roman" w:cs="Times New Roman"/>
          <w:sz w:val="24"/>
          <w:szCs w:val="24"/>
        </w:rPr>
        <w:lastRenderedPageBreak/>
        <w:t xml:space="preserve">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</w:t>
      </w:r>
      <w:r w:rsidR="00E47789" w:rsidRPr="00E24F94">
        <w:rPr>
          <w:rFonts w:ascii="Times New Roman" w:hAnsi="Times New Roman" w:cs="Times New Roman"/>
          <w:sz w:val="24"/>
          <w:szCs w:val="24"/>
        </w:rPr>
        <w:t>345 095,3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C516D" w:rsidRPr="00E24F94">
        <w:rPr>
          <w:rFonts w:ascii="Times New Roman" w:hAnsi="Times New Roman" w:cs="Times New Roman"/>
          <w:sz w:val="24"/>
          <w:szCs w:val="24"/>
        </w:rPr>
        <w:t>Статьей 15</w:t>
      </w:r>
      <w:r w:rsidR="008609FA" w:rsidRPr="00E24F94">
        <w:rPr>
          <w:rFonts w:ascii="Times New Roman" w:hAnsi="Times New Roman" w:cs="Times New Roman"/>
          <w:sz w:val="24"/>
          <w:szCs w:val="24"/>
        </w:rPr>
        <w:t xml:space="preserve"> решения Думы УКМО о бюджете на 202</w:t>
      </w:r>
      <w:r w:rsidR="00E94900" w:rsidRPr="00E24F94">
        <w:rPr>
          <w:rFonts w:ascii="Times New Roman" w:hAnsi="Times New Roman" w:cs="Times New Roman"/>
          <w:sz w:val="24"/>
          <w:szCs w:val="24"/>
        </w:rPr>
        <w:t>1</w:t>
      </w:r>
      <w:r w:rsidR="008609FA" w:rsidRPr="00E24F94">
        <w:rPr>
          <w:rFonts w:ascii="Times New Roman" w:hAnsi="Times New Roman" w:cs="Times New Roman"/>
          <w:sz w:val="24"/>
          <w:szCs w:val="24"/>
        </w:rPr>
        <w:t>-202</w:t>
      </w:r>
      <w:r w:rsidR="00E94900" w:rsidRPr="00E24F94">
        <w:rPr>
          <w:rFonts w:ascii="Times New Roman" w:hAnsi="Times New Roman" w:cs="Times New Roman"/>
          <w:sz w:val="24"/>
          <w:szCs w:val="24"/>
        </w:rPr>
        <w:t>3</w:t>
      </w:r>
      <w:r w:rsidR="008609FA" w:rsidRPr="00E24F94">
        <w:rPr>
          <w:rFonts w:ascii="Times New Roman" w:hAnsi="Times New Roman" w:cs="Times New Roman"/>
          <w:sz w:val="24"/>
          <w:szCs w:val="24"/>
        </w:rPr>
        <w:t xml:space="preserve"> годы предусматривается </w:t>
      </w:r>
      <w:r w:rsidR="0014544E" w:rsidRPr="00E24F94">
        <w:rPr>
          <w:rFonts w:ascii="Times New Roman" w:hAnsi="Times New Roman" w:cs="Times New Roman"/>
          <w:sz w:val="24"/>
          <w:szCs w:val="24"/>
        </w:rPr>
        <w:t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ассигнований</w:t>
      </w:r>
      <w:r w:rsidR="00DD13DF" w:rsidRPr="00E24F94">
        <w:rPr>
          <w:rFonts w:ascii="Times New Roman" w:hAnsi="Times New Roman" w:cs="Times New Roman"/>
          <w:sz w:val="24"/>
          <w:szCs w:val="24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E24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5A8AE" w14:textId="0A0F85AB" w:rsidR="003B635E" w:rsidRPr="00E24F94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Налоговые и неналоговые доходы бюджет</w:t>
      </w:r>
      <w:r w:rsidR="00FC516D" w:rsidRPr="00E24F94">
        <w:rPr>
          <w:rFonts w:ascii="Times New Roman" w:hAnsi="Times New Roman" w:cs="Times New Roman"/>
          <w:sz w:val="24"/>
          <w:szCs w:val="24"/>
        </w:rPr>
        <w:t xml:space="preserve">а планируются в объеме     1 342 171,3    </w:t>
      </w:r>
      <w:r w:rsidRPr="00E24F94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FC516D" w:rsidRPr="00E24F94">
        <w:rPr>
          <w:rFonts w:ascii="Times New Roman" w:hAnsi="Times New Roman" w:cs="Times New Roman"/>
          <w:sz w:val="24"/>
          <w:szCs w:val="24"/>
        </w:rPr>
        <w:t>77,8</w:t>
      </w:r>
      <w:r w:rsidRPr="00E24F94">
        <w:rPr>
          <w:rFonts w:ascii="Times New Roman" w:hAnsi="Times New Roman" w:cs="Times New Roman"/>
          <w:sz w:val="24"/>
          <w:szCs w:val="24"/>
        </w:rPr>
        <w:t xml:space="preserve"> тыс. рублей больше принятого бюджета на 20</w:t>
      </w:r>
      <w:r w:rsidR="00427327" w:rsidRPr="00E24F94">
        <w:rPr>
          <w:rFonts w:ascii="Times New Roman" w:hAnsi="Times New Roman" w:cs="Times New Roman"/>
          <w:sz w:val="24"/>
          <w:szCs w:val="24"/>
        </w:rPr>
        <w:t>2</w:t>
      </w:r>
      <w:r w:rsidR="00FC516D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1354FD5F" w14:textId="77777777" w:rsidR="003B635E" w:rsidRPr="00E24F94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1A15F35D" w14:textId="3E665765" w:rsidR="0094776D" w:rsidRPr="00E24F94" w:rsidRDefault="009349DF" w:rsidP="00BC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b/>
          <w:sz w:val="24"/>
          <w:szCs w:val="24"/>
        </w:rPr>
        <w:t>у</w:t>
      </w:r>
      <w:r w:rsidR="00BC4B47" w:rsidRPr="00E24F94">
        <w:rPr>
          <w:rFonts w:ascii="Times New Roman" w:hAnsi="Times New Roman" w:cs="Times New Roman"/>
          <w:b/>
          <w:sz w:val="24"/>
          <w:szCs w:val="24"/>
        </w:rPr>
        <w:t>меньш</w:t>
      </w:r>
      <w:r w:rsidRPr="00E24F94">
        <w:rPr>
          <w:rFonts w:ascii="Times New Roman" w:hAnsi="Times New Roman" w:cs="Times New Roman"/>
          <w:b/>
          <w:sz w:val="24"/>
          <w:szCs w:val="24"/>
        </w:rPr>
        <w:t>ить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>налоговые доходы</w:t>
      </w:r>
      <w:r w:rsidRPr="00E24F94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427327" w:rsidRPr="00E24F94">
        <w:rPr>
          <w:rFonts w:ascii="Times New Roman" w:hAnsi="Times New Roman" w:cs="Times New Roman"/>
          <w:sz w:val="24"/>
          <w:szCs w:val="24"/>
        </w:rPr>
        <w:t>первоначальному</w:t>
      </w:r>
      <w:r w:rsidRPr="00E24F9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27327" w:rsidRPr="00E24F94">
        <w:rPr>
          <w:rFonts w:ascii="Times New Roman" w:hAnsi="Times New Roman" w:cs="Times New Roman"/>
          <w:sz w:val="24"/>
          <w:szCs w:val="24"/>
        </w:rPr>
        <w:t>у</w:t>
      </w:r>
      <w:r w:rsidRPr="00E24F94">
        <w:rPr>
          <w:rFonts w:ascii="Times New Roman" w:hAnsi="Times New Roman" w:cs="Times New Roman"/>
          <w:sz w:val="24"/>
          <w:szCs w:val="24"/>
        </w:rPr>
        <w:t xml:space="preserve"> на </w:t>
      </w:r>
      <w:r w:rsidR="00FC516D" w:rsidRPr="00E24F94">
        <w:rPr>
          <w:rFonts w:ascii="Times New Roman" w:hAnsi="Times New Roman" w:cs="Times New Roman"/>
          <w:b/>
          <w:sz w:val="24"/>
          <w:szCs w:val="24"/>
        </w:rPr>
        <w:t>77,8</w:t>
      </w:r>
      <w:r w:rsidRPr="00E24F9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C4B47" w:rsidRPr="00E24F94">
        <w:rPr>
          <w:rFonts w:ascii="Times New Roman" w:hAnsi="Times New Roman" w:cs="Times New Roman"/>
          <w:sz w:val="24"/>
          <w:szCs w:val="24"/>
        </w:rPr>
        <w:t xml:space="preserve">- </w:t>
      </w:r>
      <w:r w:rsidR="005E697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BC4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E697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уплаты акцизов на нефтепродукты (на основании прогноза главного администратора доходов от акцизов на нефтепродукты – Управления Федерального казначейства по Иркутской области);</w:t>
      </w:r>
    </w:p>
    <w:p w14:paraId="4ED344F0" w14:textId="3C0B887F" w:rsidR="0032040E" w:rsidRPr="00E24F94" w:rsidRDefault="00B60134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Б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езвозмездные поступления предлагается увеличить на </w:t>
      </w:r>
      <w:r w:rsidR="004F4258" w:rsidRPr="00E24F94">
        <w:rPr>
          <w:rFonts w:ascii="Times New Roman" w:hAnsi="Times New Roman" w:cs="Times New Roman"/>
          <w:b/>
          <w:sz w:val="24"/>
          <w:szCs w:val="24"/>
        </w:rPr>
        <w:t>112 144,9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4F94">
        <w:rPr>
          <w:rFonts w:ascii="Times New Roman" w:hAnsi="Times New Roman" w:cs="Times New Roman"/>
          <w:sz w:val="24"/>
          <w:szCs w:val="24"/>
        </w:rPr>
        <w:t>.</w:t>
      </w:r>
      <w:r w:rsidR="005B1F47" w:rsidRPr="00E24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A6C67" w14:textId="77777777" w:rsidR="00DC4EB9" w:rsidRPr="00E24F94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5CCB" w14:textId="50DF591C" w:rsidR="0032040E" w:rsidRPr="00E24F94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 и подразделам классификации расходов:</w:t>
      </w:r>
    </w:p>
    <w:p w14:paraId="3912BBDA" w14:textId="77777777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4F94">
        <w:rPr>
          <w:rFonts w:ascii="Times New Roman" w:hAnsi="Times New Roman" w:cs="Times New Roman"/>
          <w:b/>
          <w:sz w:val="24"/>
          <w:szCs w:val="24"/>
          <w:u w:val="single"/>
        </w:rPr>
        <w:t>увеличить</w:t>
      </w:r>
    </w:p>
    <w:p w14:paraId="1EBD6773" w14:textId="7D4BC9E1" w:rsidR="005B1F47" w:rsidRPr="00E24F94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331D8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10 075,0 тыс.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14:paraId="633664AB" w14:textId="77149F6B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экономика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(раздел 0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00) на </w:t>
      </w:r>
      <w:r w:rsidR="000F2C00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26 728,6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C0CF4F" w14:textId="51ABCEC1" w:rsidR="00E51382" w:rsidRPr="00E24F94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на </w:t>
      </w:r>
      <w:r w:rsidR="00582BC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86 971,0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4106815" w14:textId="5B606C07" w:rsidR="00CE6D21" w:rsidRPr="00E24F94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образ</w:t>
      </w:r>
      <w:r w:rsidR="00DB55B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ование (раздел 0700) на </w:t>
      </w:r>
      <w:r w:rsidR="00DB55BA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167 288,0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7DDE5B6" w14:textId="2E6BC88D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культура (раздел 0800) на </w:t>
      </w:r>
      <w:r w:rsidR="00DB55B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3 559,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7452BC0" w14:textId="4B745617" w:rsidR="0061094D" w:rsidRPr="00E24F94" w:rsidRDefault="0061094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социальная политика (раздел 10 00) на 130,0 тыс. рублей;</w:t>
      </w:r>
    </w:p>
    <w:p w14:paraId="17F9150F" w14:textId="378607AC" w:rsidR="00803CBD" w:rsidRPr="00E24F94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физическая культура и спорт (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1100) на 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15 030,3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A99353" w14:textId="49660B09" w:rsidR="00803CBD" w:rsidRPr="00E24F94" w:rsidRDefault="00331D8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4F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</w:t>
      </w:r>
      <w:r w:rsidR="00803CBD" w:rsidRPr="00E24F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меньшить</w:t>
      </w:r>
    </w:p>
    <w:p w14:paraId="58031ACF" w14:textId="35CD9F0E" w:rsidR="00331D8D" w:rsidRPr="00E24F94" w:rsidRDefault="00331D8D" w:rsidP="00331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национальная безопасность и правоохранительная деятельность (раздел 0300) на 30,0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14:paraId="6ACF5BD4" w14:textId="52B8B54A" w:rsidR="00727E4F" w:rsidRPr="00E24F94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6ADBA724" w14:textId="785225FB" w:rsidR="000D7F51" w:rsidRPr="00E24F94" w:rsidRDefault="00A64C60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Наибольший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наблюдается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416DF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 05 00 «Жилищно-коммунальное хозяйство» (+132,1%), где согласно пояснительной записке увеличены</w:t>
      </w:r>
      <w:r w:rsidR="00E3259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бюджетные ассигнования на предоставление иных межбюджетных трансфертов бюджетам поселениям в сумме </w:t>
      </w:r>
      <w:r w:rsidR="0088582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="00E3259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509,7 тыс. рублей </w:t>
      </w:r>
      <w:r w:rsidR="0033407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софинансирование расходных обязательств, возникающих при выполнении полномочий органа местного самоуправления поселения по организации в границах поселения электро-, тепло-, газо-  и водоснабжения населения, водоотведения, снабжения населения топливом в пределах полномочий, установленных законод</w:t>
      </w:r>
      <w:r w:rsidR="0080434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ательством Российской Федерации, а так же на оплату основного долга (потери электроэнергии в п. Звездный, п. Ния, п. Верхнемарково) неустойки и государственной пошлины по Решениям Арбитражного суда Иркутской области в сумме 13 461,3 тыс. рублей</w:t>
      </w:r>
    </w:p>
    <w:p w14:paraId="6C14E0D0" w14:textId="076FE7AF" w:rsidR="00334072" w:rsidRPr="00E24F94" w:rsidRDefault="0033407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0CDFDC2B" w14:textId="203C3BF9" w:rsidR="00165E19" w:rsidRPr="00E24F94" w:rsidRDefault="0058643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>По разделу 04</w:t>
      </w:r>
      <w:r w:rsidR="00DF1C70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0</w:t>
      </w:r>
      <w:r w:rsidR="00DF07ED" w:rsidRPr="00E24F94">
        <w:rPr>
          <w:rFonts w:ascii="Times New Roman" w:hAnsi="Times New Roman" w:cs="Times New Roman"/>
          <w:sz w:val="24"/>
          <w:szCs w:val="24"/>
        </w:rPr>
        <w:t>0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DF07ED" w:rsidRPr="00E24F94">
        <w:rPr>
          <w:rFonts w:ascii="Times New Roman" w:hAnsi="Times New Roman" w:cs="Times New Roman"/>
          <w:sz w:val="24"/>
          <w:szCs w:val="24"/>
        </w:rPr>
        <w:t xml:space="preserve">«Национальная экономика» планируется </w:t>
      </w:r>
      <w:r w:rsidR="00F50D38" w:rsidRPr="00E24F94">
        <w:rPr>
          <w:rFonts w:ascii="Times New Roman" w:hAnsi="Times New Roman" w:cs="Times New Roman"/>
          <w:sz w:val="24"/>
          <w:szCs w:val="24"/>
        </w:rPr>
        <w:t>рост на 76,6</w:t>
      </w:r>
      <w:r w:rsidR="001135C8" w:rsidRPr="00E24F94">
        <w:rPr>
          <w:rFonts w:ascii="Times New Roman" w:hAnsi="Times New Roman" w:cs="Times New Roman"/>
          <w:sz w:val="24"/>
          <w:szCs w:val="24"/>
        </w:rPr>
        <w:t>%,</w:t>
      </w:r>
      <w:r w:rsidR="00DF1C70" w:rsidRPr="00E24F94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DF1C70" w:rsidRPr="00E24F94">
        <w:rPr>
          <w:rFonts w:ascii="Times New Roman" w:hAnsi="Times New Roman" w:cs="Times New Roman"/>
          <w:b/>
          <w:sz w:val="24"/>
          <w:szCs w:val="24"/>
        </w:rPr>
        <w:t>28 928,6</w:t>
      </w:r>
      <w:r w:rsidR="00DF1C70" w:rsidRPr="00E24F94">
        <w:rPr>
          <w:rFonts w:ascii="Times New Roman" w:hAnsi="Times New Roman" w:cs="Times New Roman"/>
          <w:sz w:val="24"/>
          <w:szCs w:val="24"/>
        </w:rPr>
        <w:t xml:space="preserve"> тыс. </w:t>
      </w:r>
      <w:r w:rsidR="002A0C4A" w:rsidRPr="00E24F94">
        <w:rPr>
          <w:rFonts w:ascii="Times New Roman" w:hAnsi="Times New Roman" w:cs="Times New Roman"/>
          <w:sz w:val="24"/>
          <w:szCs w:val="24"/>
        </w:rPr>
        <w:t>рублей, в</w:t>
      </w:r>
      <w:r w:rsidR="00DF07ED" w:rsidRPr="00E24F94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1135C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26 728,6</w:t>
      </w:r>
      <w:r w:rsidR="00DF07E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за счет остатков</w:t>
      </w:r>
      <w:r w:rsidR="00D9699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д</w:t>
      </w:r>
      <w:r w:rsidR="00DF07E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орожного фонда, сложив</w:t>
      </w:r>
      <w:r w:rsidR="003E6E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шихся по состоянию на 01.01.2022</w:t>
      </w:r>
      <w:r w:rsidR="00DF07E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6368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C772F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36368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72F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 отражено в </w:t>
      </w:r>
      <w:r w:rsidR="00426BD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 части Проекта решения,</w:t>
      </w:r>
      <w:r w:rsidR="00C772F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соответствует </w:t>
      </w:r>
      <w:r w:rsidR="0036368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 </w:t>
      </w:r>
      <w:r w:rsidR="00363687" w:rsidRPr="00E24F94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>п.5 ст. 179.4</w:t>
      </w:r>
      <w:r w:rsidR="00C772F7" w:rsidRPr="00E24F94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ru-RU"/>
        </w:rPr>
        <w:t xml:space="preserve"> БК РФ.</w:t>
      </w:r>
    </w:p>
    <w:p w14:paraId="33507645" w14:textId="44D50B51" w:rsidR="001D6313" w:rsidRPr="00E24F94" w:rsidRDefault="001D6313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Проектом решения предусматривается значительное увеличение расходов по разделу 07 00 «Образование» за счет с</w:t>
      </w:r>
      <w:r w:rsidR="005240BB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редств областного и местного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бюджетов в сумме </w:t>
      </w:r>
      <w:r w:rsidR="005240BB" w:rsidRPr="00E24F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167 288,0</w:t>
      </w:r>
      <w:r w:rsidR="005240BB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</w:t>
      </w:r>
      <w:r w:rsidR="002F2779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(+8,6%)</w:t>
      </w:r>
      <w:r w:rsidR="002D6C01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 том числе за счет средств областного бюджета: на ежемесячное денежное </w:t>
      </w:r>
      <w:r w:rsidR="002D6C01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вознаграждение за классное руководство педагогическим работникам в сумме </w:t>
      </w:r>
      <w:r w:rsidR="002D6C01" w:rsidRPr="00E24F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53 070,0</w:t>
      </w:r>
      <w:r w:rsidR="002D6C01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рублей; на капитальный ремонт МКОУ СОШ №6 в сумме </w:t>
      </w:r>
      <w:r w:rsidR="002D6C01" w:rsidRPr="00E24F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56 847,1</w:t>
      </w:r>
      <w:r w:rsidR="002D6C01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</w:t>
      </w:r>
      <w:r w:rsidR="00C53D6A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21B6A360" w14:textId="529A50CA" w:rsidR="005C568B" w:rsidRPr="00E24F94" w:rsidRDefault="005C568B" w:rsidP="00931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Увеличение расходной части бюджета нашло отражение в</w:t>
      </w:r>
      <w:r w:rsidRPr="00E24F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8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муниципальных программах в объеме </w:t>
      </w:r>
      <w:r w:rsidRPr="00E24F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99 952,5</w:t>
      </w:r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 из которых большая часть (72 942,0 тыс. рублей) предусмотрена в 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МП «Поддержка и развитие муниципальных общеобразовательных организаций Усть-Кутског</w:t>
      </w:r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муниципального </w:t>
      </w:r>
      <w:r w:rsidR="00510266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образования»</w:t>
      </w:r>
      <w:r w:rsidR="004A343A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D1DC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Проектом решения</w:t>
      </w:r>
      <w:r w:rsidR="006D1DC9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D1DC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4A343A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сновная часть средств, в данной программе</w:t>
      </w:r>
      <w:r w:rsidR="006D1DC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4A343A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предусмотрена на</w:t>
      </w:r>
      <w:r w:rsidR="00A0597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мероприятие по капитальному</w:t>
      </w:r>
      <w:r w:rsidR="004A343A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ремонт</w:t>
      </w:r>
      <w:r w:rsidR="003A22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bookmarkStart w:id="1" w:name="_GoBack"/>
      <w:bookmarkEnd w:id="1"/>
      <w:r w:rsidR="004A343A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МОУ СОШ 6 УМО – 68 490,5 тыс. рублей</w:t>
      </w:r>
      <w:r w:rsidR="00603D59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2022 год; 40 712,1 тыс. рублей на 2023 год.</w:t>
      </w:r>
    </w:p>
    <w:p w14:paraId="58366762" w14:textId="568AA82D" w:rsidR="005C568B" w:rsidRPr="00E24F94" w:rsidRDefault="005C568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4A3C9C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инамика планирования рас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ходов районного бюджета на 2022 год в рамках муниципальных программ представлена в </w:t>
      </w:r>
      <w:r w:rsidRPr="00E24F9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приложении 4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Заключению на Проект решения.</w:t>
      </w:r>
    </w:p>
    <w:p w14:paraId="0A25FC2D" w14:textId="1B3B746C" w:rsidR="002A0C4A" w:rsidRPr="00E24F94" w:rsidRDefault="002A0C4A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планирования расходов районного бюджета на 2022 год по главным распорядителям средств районного бюджета представлена в </w:t>
      </w:r>
      <w:r w:rsidRPr="00E24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52D3F350" w14:textId="1A4F00FA" w:rsidR="002C2101" w:rsidRPr="00E24F94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E24F94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282A21E0" w14:textId="59FFCD8E" w:rsidR="00033D12" w:rsidRPr="00E24F94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проведенной экспертизы Контрольно</w:t>
      </w:r>
      <w:r w:rsidR="007773EE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="002D120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Усть-Кутского муниципального образования на 20</w:t>
      </w:r>
      <w:r w:rsidR="00871246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BA3ECB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AB1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675673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противоречит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бюджетному законода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>тельству Российской Федерации</w:t>
      </w:r>
      <w:r w:rsidR="00675673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</w:t>
      </w:r>
      <w:r w:rsidR="00E65832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уется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49792F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на заседании Думы УКМО</w:t>
      </w:r>
      <w:r w:rsidR="00C53D6A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D35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77777777" w:rsidR="00683228" w:rsidRPr="00E24F94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755010EB" w:rsidR="00683228" w:rsidRPr="00E24F94" w:rsidRDefault="00C53D6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О.В. Промыслова</w:t>
      </w:r>
    </w:p>
    <w:sectPr w:rsidR="00683228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15451" w14:textId="77777777" w:rsidR="00626968" w:rsidRDefault="00626968">
      <w:pPr>
        <w:spacing w:after="0" w:line="240" w:lineRule="auto"/>
      </w:pPr>
      <w:r>
        <w:separator/>
      </w:r>
    </w:p>
  </w:endnote>
  <w:endnote w:type="continuationSeparator" w:id="0">
    <w:p w14:paraId="620B6D49" w14:textId="77777777" w:rsidR="00626968" w:rsidRDefault="006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8F749" w14:textId="77777777" w:rsidR="00626968" w:rsidRDefault="00626968">
      <w:pPr>
        <w:spacing w:after="0" w:line="240" w:lineRule="auto"/>
      </w:pPr>
      <w:r>
        <w:separator/>
      </w:r>
    </w:p>
  </w:footnote>
  <w:footnote w:type="continuationSeparator" w:id="0">
    <w:p w14:paraId="12F9EC0A" w14:textId="77777777" w:rsidR="00626968" w:rsidRDefault="006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3A2284">
      <w:rPr>
        <w:noProof/>
      </w:rPr>
      <w:t>3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3A2284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4C22"/>
    <w:rsid w:val="000235B5"/>
    <w:rsid w:val="00024AFE"/>
    <w:rsid w:val="00030700"/>
    <w:rsid w:val="00033D12"/>
    <w:rsid w:val="00036198"/>
    <w:rsid w:val="000846F8"/>
    <w:rsid w:val="000A52AB"/>
    <w:rsid w:val="000A660E"/>
    <w:rsid w:val="000B1CF8"/>
    <w:rsid w:val="000D5926"/>
    <w:rsid w:val="000D7F51"/>
    <w:rsid w:val="000F2C00"/>
    <w:rsid w:val="001016CD"/>
    <w:rsid w:val="00106228"/>
    <w:rsid w:val="001135C8"/>
    <w:rsid w:val="001244D9"/>
    <w:rsid w:val="00125BD1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532A"/>
    <w:rsid w:val="00165E19"/>
    <w:rsid w:val="00182679"/>
    <w:rsid w:val="001B4933"/>
    <w:rsid w:val="001B5556"/>
    <w:rsid w:val="001D6313"/>
    <w:rsid w:val="001F6B97"/>
    <w:rsid w:val="00206008"/>
    <w:rsid w:val="00226D7A"/>
    <w:rsid w:val="00234FB8"/>
    <w:rsid w:val="002433CB"/>
    <w:rsid w:val="002456E7"/>
    <w:rsid w:val="0025036C"/>
    <w:rsid w:val="002707F0"/>
    <w:rsid w:val="00270E80"/>
    <w:rsid w:val="002817FE"/>
    <w:rsid w:val="00296412"/>
    <w:rsid w:val="00297D0F"/>
    <w:rsid w:val="002A0C4A"/>
    <w:rsid w:val="002B26BA"/>
    <w:rsid w:val="002C2101"/>
    <w:rsid w:val="002D120C"/>
    <w:rsid w:val="002D4742"/>
    <w:rsid w:val="002D6C01"/>
    <w:rsid w:val="002F2779"/>
    <w:rsid w:val="002F6E89"/>
    <w:rsid w:val="0030488A"/>
    <w:rsid w:val="003076C7"/>
    <w:rsid w:val="0032040E"/>
    <w:rsid w:val="00331D8D"/>
    <w:rsid w:val="00334072"/>
    <w:rsid w:val="0034527D"/>
    <w:rsid w:val="00352A97"/>
    <w:rsid w:val="00363687"/>
    <w:rsid w:val="00370A80"/>
    <w:rsid w:val="003736D4"/>
    <w:rsid w:val="0038416F"/>
    <w:rsid w:val="0038612A"/>
    <w:rsid w:val="003916DA"/>
    <w:rsid w:val="003A03C4"/>
    <w:rsid w:val="003A2284"/>
    <w:rsid w:val="003B5AE7"/>
    <w:rsid w:val="003B635E"/>
    <w:rsid w:val="003C4C30"/>
    <w:rsid w:val="003D5284"/>
    <w:rsid w:val="003E15C6"/>
    <w:rsid w:val="003E6EF8"/>
    <w:rsid w:val="004052BE"/>
    <w:rsid w:val="00416DF6"/>
    <w:rsid w:val="00421391"/>
    <w:rsid w:val="004220FD"/>
    <w:rsid w:val="00426BDB"/>
    <w:rsid w:val="00427327"/>
    <w:rsid w:val="00430D91"/>
    <w:rsid w:val="004330F7"/>
    <w:rsid w:val="004335CB"/>
    <w:rsid w:val="00450207"/>
    <w:rsid w:val="00455D35"/>
    <w:rsid w:val="004575CC"/>
    <w:rsid w:val="00457A08"/>
    <w:rsid w:val="00463476"/>
    <w:rsid w:val="00471B1C"/>
    <w:rsid w:val="00484AB1"/>
    <w:rsid w:val="0049792F"/>
    <w:rsid w:val="004A0D9E"/>
    <w:rsid w:val="004A0E74"/>
    <w:rsid w:val="004A343A"/>
    <w:rsid w:val="004A3C9C"/>
    <w:rsid w:val="004A3FB3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240BB"/>
    <w:rsid w:val="005317D1"/>
    <w:rsid w:val="00536868"/>
    <w:rsid w:val="005554D3"/>
    <w:rsid w:val="00555B51"/>
    <w:rsid w:val="00582BCC"/>
    <w:rsid w:val="0058643B"/>
    <w:rsid w:val="005879C1"/>
    <w:rsid w:val="005B0145"/>
    <w:rsid w:val="005B0478"/>
    <w:rsid w:val="005B077B"/>
    <w:rsid w:val="005B1F47"/>
    <w:rsid w:val="005C568B"/>
    <w:rsid w:val="005D2943"/>
    <w:rsid w:val="005E1342"/>
    <w:rsid w:val="005E1446"/>
    <w:rsid w:val="005E697D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55FAC"/>
    <w:rsid w:val="006618EF"/>
    <w:rsid w:val="00675673"/>
    <w:rsid w:val="00682801"/>
    <w:rsid w:val="00683228"/>
    <w:rsid w:val="00691524"/>
    <w:rsid w:val="006954D1"/>
    <w:rsid w:val="006B11F0"/>
    <w:rsid w:val="006B70B4"/>
    <w:rsid w:val="006C474F"/>
    <w:rsid w:val="006D1DC9"/>
    <w:rsid w:val="006F0935"/>
    <w:rsid w:val="006F5801"/>
    <w:rsid w:val="0071114A"/>
    <w:rsid w:val="00727E4F"/>
    <w:rsid w:val="00754EBD"/>
    <w:rsid w:val="00755970"/>
    <w:rsid w:val="00776AE7"/>
    <w:rsid w:val="007773EE"/>
    <w:rsid w:val="00784D6B"/>
    <w:rsid w:val="007A3BA1"/>
    <w:rsid w:val="007A4CF1"/>
    <w:rsid w:val="007B27A2"/>
    <w:rsid w:val="007B2C1C"/>
    <w:rsid w:val="007C7AF2"/>
    <w:rsid w:val="007D26C2"/>
    <w:rsid w:val="007D6919"/>
    <w:rsid w:val="007D7131"/>
    <w:rsid w:val="007F7351"/>
    <w:rsid w:val="007F7F2C"/>
    <w:rsid w:val="00803CBD"/>
    <w:rsid w:val="0080434C"/>
    <w:rsid w:val="008067F2"/>
    <w:rsid w:val="00814412"/>
    <w:rsid w:val="00841DBA"/>
    <w:rsid w:val="008546C3"/>
    <w:rsid w:val="008609FA"/>
    <w:rsid w:val="00871246"/>
    <w:rsid w:val="00871647"/>
    <w:rsid w:val="00885826"/>
    <w:rsid w:val="00887360"/>
    <w:rsid w:val="008A2B29"/>
    <w:rsid w:val="008B5200"/>
    <w:rsid w:val="008E0224"/>
    <w:rsid w:val="009018B1"/>
    <w:rsid w:val="0090422A"/>
    <w:rsid w:val="00913AFD"/>
    <w:rsid w:val="00931593"/>
    <w:rsid w:val="009340AE"/>
    <w:rsid w:val="009349DF"/>
    <w:rsid w:val="0093536C"/>
    <w:rsid w:val="009434F4"/>
    <w:rsid w:val="0094646D"/>
    <w:rsid w:val="0094776D"/>
    <w:rsid w:val="00964B75"/>
    <w:rsid w:val="00965C92"/>
    <w:rsid w:val="009B6F49"/>
    <w:rsid w:val="009C6F0C"/>
    <w:rsid w:val="009C7DAE"/>
    <w:rsid w:val="009D11B0"/>
    <w:rsid w:val="009D7666"/>
    <w:rsid w:val="009F098F"/>
    <w:rsid w:val="009F44FB"/>
    <w:rsid w:val="00A03FF4"/>
    <w:rsid w:val="00A05978"/>
    <w:rsid w:val="00A137DD"/>
    <w:rsid w:val="00A205A3"/>
    <w:rsid w:val="00A425A1"/>
    <w:rsid w:val="00A52890"/>
    <w:rsid w:val="00A52C52"/>
    <w:rsid w:val="00A64C60"/>
    <w:rsid w:val="00A65CA5"/>
    <w:rsid w:val="00A8296C"/>
    <w:rsid w:val="00A9086B"/>
    <w:rsid w:val="00A9410B"/>
    <w:rsid w:val="00AD102D"/>
    <w:rsid w:val="00AE53B9"/>
    <w:rsid w:val="00AF4360"/>
    <w:rsid w:val="00B0151F"/>
    <w:rsid w:val="00B06CDC"/>
    <w:rsid w:val="00B30E52"/>
    <w:rsid w:val="00B36EAF"/>
    <w:rsid w:val="00B37C65"/>
    <w:rsid w:val="00B60134"/>
    <w:rsid w:val="00B72C89"/>
    <w:rsid w:val="00B8146F"/>
    <w:rsid w:val="00B82E79"/>
    <w:rsid w:val="00B84A5D"/>
    <w:rsid w:val="00B90E1E"/>
    <w:rsid w:val="00B938E4"/>
    <w:rsid w:val="00BA3ECB"/>
    <w:rsid w:val="00BB0146"/>
    <w:rsid w:val="00BC1E24"/>
    <w:rsid w:val="00BC4B47"/>
    <w:rsid w:val="00BD2AD5"/>
    <w:rsid w:val="00BD2DA0"/>
    <w:rsid w:val="00BD5721"/>
    <w:rsid w:val="00BF1186"/>
    <w:rsid w:val="00C04422"/>
    <w:rsid w:val="00C22B8C"/>
    <w:rsid w:val="00C251C3"/>
    <w:rsid w:val="00C37610"/>
    <w:rsid w:val="00C41F4D"/>
    <w:rsid w:val="00C45C12"/>
    <w:rsid w:val="00C53D6A"/>
    <w:rsid w:val="00C6175D"/>
    <w:rsid w:val="00C672A4"/>
    <w:rsid w:val="00C71308"/>
    <w:rsid w:val="00C73DB0"/>
    <w:rsid w:val="00C772F7"/>
    <w:rsid w:val="00C87B4A"/>
    <w:rsid w:val="00C90DF3"/>
    <w:rsid w:val="00CC2260"/>
    <w:rsid w:val="00CC37D6"/>
    <w:rsid w:val="00CC443A"/>
    <w:rsid w:val="00CC67F5"/>
    <w:rsid w:val="00CE6D21"/>
    <w:rsid w:val="00CF231B"/>
    <w:rsid w:val="00D01F2B"/>
    <w:rsid w:val="00D020CC"/>
    <w:rsid w:val="00D143AB"/>
    <w:rsid w:val="00D15CD9"/>
    <w:rsid w:val="00D2003A"/>
    <w:rsid w:val="00D37806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490C"/>
    <w:rsid w:val="00DB3FFE"/>
    <w:rsid w:val="00DB55BA"/>
    <w:rsid w:val="00DC4EB9"/>
    <w:rsid w:val="00DC5101"/>
    <w:rsid w:val="00DC7587"/>
    <w:rsid w:val="00DD13DF"/>
    <w:rsid w:val="00DD5AEF"/>
    <w:rsid w:val="00DE3528"/>
    <w:rsid w:val="00DF07ED"/>
    <w:rsid w:val="00DF1C70"/>
    <w:rsid w:val="00E07B47"/>
    <w:rsid w:val="00E22D71"/>
    <w:rsid w:val="00E24F94"/>
    <w:rsid w:val="00E26F4F"/>
    <w:rsid w:val="00E3259F"/>
    <w:rsid w:val="00E47789"/>
    <w:rsid w:val="00E47956"/>
    <w:rsid w:val="00E5117F"/>
    <w:rsid w:val="00E51382"/>
    <w:rsid w:val="00E60EF8"/>
    <w:rsid w:val="00E65832"/>
    <w:rsid w:val="00E94900"/>
    <w:rsid w:val="00EC6798"/>
    <w:rsid w:val="00EC7470"/>
    <w:rsid w:val="00ED5B87"/>
    <w:rsid w:val="00EE47A8"/>
    <w:rsid w:val="00EE4C7B"/>
    <w:rsid w:val="00EE554A"/>
    <w:rsid w:val="00EF5CB9"/>
    <w:rsid w:val="00EF6D99"/>
    <w:rsid w:val="00F06083"/>
    <w:rsid w:val="00F07C98"/>
    <w:rsid w:val="00F10EE8"/>
    <w:rsid w:val="00F1672A"/>
    <w:rsid w:val="00F179B2"/>
    <w:rsid w:val="00F35349"/>
    <w:rsid w:val="00F40899"/>
    <w:rsid w:val="00F50D38"/>
    <w:rsid w:val="00F62D22"/>
    <w:rsid w:val="00F73F7C"/>
    <w:rsid w:val="00F93F6C"/>
    <w:rsid w:val="00FB4644"/>
    <w:rsid w:val="00FC516D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053F-EAF0-4768-91E8-64D54294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110</cp:revision>
  <cp:lastPrinted>2022-03-24T02:47:00Z</cp:lastPrinted>
  <dcterms:created xsi:type="dcterms:W3CDTF">2017-12-07T07:03:00Z</dcterms:created>
  <dcterms:modified xsi:type="dcterms:W3CDTF">2022-03-24T02:48:00Z</dcterms:modified>
  <dc:language>ru-RU</dc:language>
</cp:coreProperties>
</file>