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CD913" w14:textId="77777777"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 wp14:anchorId="3ED6FDD0" wp14:editId="58D3F9CA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8067FA" w14:textId="77777777"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4C218C87" w14:textId="77777777"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E19056A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14:paraId="60F17C56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14:paraId="2B3BDE5D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14:paraId="32CE5793" w14:textId="77777777" w:rsidR="00683228" w:rsidRPr="00B938E4" w:rsidRDefault="003A762C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 w14:anchorId="5722A36E">
          <v:line id="shape_0" o:spid="_x0000_s1027" style="position:absolute;left:0;text-align:left;z-index:251657728" from="-1.6pt,5.5pt" to="508.35pt,5.5pt" strokeweight="1.06mm"/>
        </w:pict>
      </w:r>
    </w:p>
    <w:p w14:paraId="2D4CEFBE" w14:textId="77777777" w:rsidR="00167E08" w:rsidRDefault="00167E0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9625B6" w14:textId="77777777" w:rsidR="00167E08" w:rsidRDefault="00167E0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31A137" w14:textId="77777777" w:rsidR="00167E08" w:rsidRDefault="00167E0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029C9C" w14:textId="77777777" w:rsidR="00167E08" w:rsidRDefault="00167E0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3F0084" w14:textId="77777777" w:rsidR="00167E08" w:rsidRDefault="00167E0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037489" w14:textId="77777777" w:rsidR="00167E08" w:rsidRDefault="00167E0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9A8888" w14:textId="77777777" w:rsidR="00167E08" w:rsidRDefault="00167E0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749E4C" w14:textId="77777777" w:rsidR="00167E08" w:rsidRDefault="00167E0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AE1A81" w14:textId="77777777" w:rsidR="00167E08" w:rsidRDefault="00167E0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3B9F35" w14:textId="77777777" w:rsidR="00167E08" w:rsidRDefault="00167E0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576DA5" w14:textId="77777777" w:rsidR="00167E08" w:rsidRDefault="00167E0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026850" w14:textId="0D2A566F" w:rsidR="00683228" w:rsidRPr="00B938E4" w:rsidRDefault="00167E0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3E1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№59-з</w:t>
      </w:r>
    </w:p>
    <w:p w14:paraId="44688A99" w14:textId="17653698" w:rsidR="00683228" w:rsidRDefault="00167E08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результатам экспертизы проекта</w:t>
      </w:r>
      <w:r w:rsidR="00EC74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решения Думы Усть-Кутского муниципального образования «О бюджете Усть-Кутского муниципального образования на 20</w:t>
      </w:r>
      <w:r w:rsidR="004335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ED5C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</w:t>
      </w:r>
      <w:r w:rsidR="00D2003A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на плановый период 20</w:t>
      </w:r>
      <w:r w:rsidR="0090422A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ED5C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D2003A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</w:t>
      </w:r>
      <w:r w:rsidR="00352A9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ED5C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D2003A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14:paraId="3F8C03D6" w14:textId="77777777" w:rsidR="00167E08" w:rsidRDefault="00167E08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50E0FA2" w14:textId="77777777" w:rsidR="00AA6F75" w:rsidRDefault="00AA6F75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97BFC6F" w14:textId="77777777" w:rsidR="00167E08" w:rsidRDefault="00167E08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E132907" w14:textId="77777777" w:rsidR="00167E08" w:rsidRDefault="00167E08" w:rsidP="00AA6F75">
      <w:pPr>
        <w:spacing w:after="6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C428D22" w14:textId="77777777" w:rsidR="003E1609" w:rsidRDefault="003E1609" w:rsidP="00AA6F75">
      <w:pPr>
        <w:spacing w:after="6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02D1CA8" w14:textId="77777777" w:rsidR="003E1609" w:rsidRDefault="003E1609" w:rsidP="00AA6F75">
      <w:pPr>
        <w:spacing w:after="6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1E550C4" w14:textId="77777777" w:rsidR="00AA6F75" w:rsidRDefault="00AA6F75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999D8A2" w14:textId="77777777" w:rsidR="009D11B0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1E18C2E1" w14:textId="019CE968" w:rsidR="00683228" w:rsidRPr="00AA6F75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6F7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530F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754EBD" w:rsidRPr="00AA6F7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AA6F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Утверждено</w:t>
      </w:r>
    </w:p>
    <w:p w14:paraId="36F8E750" w14:textId="0CD8FA4F" w:rsidR="00683228" w:rsidRPr="00AA6F75" w:rsidRDefault="00B03E6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E07B47" w:rsidRPr="00AA6F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распоряжением председателя</w:t>
      </w:r>
    </w:p>
    <w:p w14:paraId="05CEBD09" w14:textId="31B1808A" w:rsidR="00683228" w:rsidRPr="00AA6F75" w:rsidRDefault="006530F7">
      <w:pPr>
        <w:widowControl w:val="0"/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07B47" w:rsidRPr="00AA6F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КСК УКМО</w:t>
      </w:r>
    </w:p>
    <w:p w14:paraId="6736B4FE" w14:textId="66F1157F" w:rsidR="00683228" w:rsidRPr="00AA6F75" w:rsidRDefault="006530F7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54EBD" w:rsidRPr="00AA6F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07B47" w:rsidRPr="00DF1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="00FD19F8" w:rsidRPr="00DF1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08</w:t>
      </w:r>
      <w:r w:rsidR="00C910C3" w:rsidRPr="00DF1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07B47" w:rsidRPr="00DF1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12.</w:t>
      </w:r>
      <w:r w:rsidR="00352A97" w:rsidRPr="00DF1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FD19F8" w:rsidRPr="00DF1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</w:t>
      </w:r>
      <w:r w:rsidR="00E07B47" w:rsidRPr="00DF1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</w:t>
      </w:r>
      <w:r w:rsidR="00DF1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87-п</w:t>
      </w:r>
    </w:p>
    <w:p w14:paraId="38CA735A" w14:textId="77777777" w:rsidR="00683228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7CB014" w14:textId="77777777" w:rsidR="004F0058" w:rsidRDefault="004F0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44C482" w14:textId="77777777" w:rsidR="004F0058" w:rsidRDefault="004F0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6163F5" w14:textId="77777777" w:rsidR="004F0058" w:rsidRDefault="004F0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44677A" w14:textId="1A072B59" w:rsidR="004F0058" w:rsidRDefault="004F0058" w:rsidP="004F00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Усть-Кут</w:t>
      </w:r>
    </w:p>
    <w:p w14:paraId="2016AA9C" w14:textId="77777777" w:rsidR="004F0058" w:rsidRDefault="004F0058" w:rsidP="004F00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09BDBC5" w14:textId="164AD7C8" w:rsidR="004F0058" w:rsidRDefault="004F0058" w:rsidP="004F00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14:paraId="5817899D" w14:textId="5628A060" w:rsidR="004F0058" w:rsidRPr="004C6D51" w:rsidRDefault="004C6D51" w:rsidP="004F00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D51">
        <w:rPr>
          <w:rFonts w:ascii="Times New Roman" w:hAnsi="Times New Roman" w:cs="Times New Roman"/>
          <w:b/>
          <w:sz w:val="28"/>
          <w:szCs w:val="28"/>
        </w:rPr>
        <w:lastRenderedPageBreak/>
        <w:t>Основные выводы</w:t>
      </w:r>
    </w:p>
    <w:p w14:paraId="7933998C" w14:textId="77777777" w:rsidR="004F0058" w:rsidRPr="0090422A" w:rsidRDefault="004F0058" w:rsidP="004F00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B81FEF" w14:textId="6C4BE955" w:rsidR="00683228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 Контрольно-счетной комиссии Усть-Кутского муниципального образования (далее - Заключение) на проект  решения Думы Усть-Кутского муниципального образования «О бюджете Усть-Кутского муниципального образования на 20</w:t>
      </w:r>
      <w:r w:rsidR="004335C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D5CC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90422A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D5CC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C37D6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ED5CC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годов» (далее – </w:t>
      </w:r>
      <w:r w:rsidR="004335C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роект </w:t>
      </w:r>
      <w:r w:rsidR="004335CB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="009D7EBC">
        <w:rPr>
          <w:rFonts w:ascii="Times New Roman" w:eastAsia="Calibri" w:hAnsi="Times New Roman" w:cs="Times New Roman"/>
          <w:sz w:val="28"/>
          <w:szCs w:val="28"/>
          <w:lang w:eastAsia="ru-RU"/>
        </w:rPr>
        <w:t>, проект бюджета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подготовлено в соответствии с Бюджетным кодексом Российской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Федерации</w:t>
      </w:r>
      <w:r w:rsidR="009F70D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(далее БК РФ)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, Положением «О Контрольно-счетной комиссии Усть-Кутского муниципального образования», утвержденным решением Думы  УКМО от 30.08.2011 № 42</w:t>
      </w:r>
      <w:r w:rsidR="00ED5CC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(в новой редакции от 14.10.2021 № 64)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, иными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Иркутской области и Усть-Кутского муниципального образования (далее – УКМО</w:t>
      </w:r>
      <w:r w:rsidRPr="0090422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), </w:t>
      </w:r>
      <w:r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поручения Думы Усть-Кутского муниципального образования </w:t>
      </w:r>
      <w:r w:rsidRPr="00E577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C865F6" w:rsidRPr="00E577F6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E577F6">
        <w:rPr>
          <w:rFonts w:ascii="Times New Roman" w:eastAsia="Calibri" w:hAnsi="Times New Roman" w:cs="Times New Roman"/>
          <w:sz w:val="28"/>
          <w:szCs w:val="28"/>
          <w:lang w:eastAsia="ru-RU"/>
        </w:rPr>
        <w:t>.11.20</w:t>
      </w:r>
      <w:r w:rsidR="00E577F6" w:rsidRPr="00E577F6">
        <w:rPr>
          <w:rFonts w:ascii="Times New Roman" w:eastAsia="Calibri" w:hAnsi="Times New Roman" w:cs="Times New Roman"/>
          <w:sz w:val="28"/>
          <w:szCs w:val="28"/>
          <w:lang w:eastAsia="ru-RU"/>
        </w:rPr>
        <w:t>20 №01-16/21-183</w:t>
      </w:r>
      <w:r w:rsidRPr="00E577F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7ADDE4E" w14:textId="5314CABF" w:rsidR="00683228" w:rsidRPr="00430D91" w:rsidRDefault="00B365FC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1. </w:t>
      </w:r>
      <w:r w:rsidR="009D7EB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Проект решения</w:t>
      </w:r>
      <w:r w:rsidR="00E07B47"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внесен </w:t>
      </w:r>
      <w:r w:rsidR="00726FD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Администрацией</w:t>
      </w:r>
      <w:r w:rsidR="00E07B47"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Усть-Кутского муниципального образования на рассмотрение Думы</w:t>
      </w:r>
      <w:r w:rsidR="00E07B47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Усть-Кутского муниципального образования (далее – Дума </w:t>
      </w:r>
      <w:r w:rsidR="00CC37D6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УКМО) </w:t>
      </w:r>
      <w:r w:rsidR="00CC37D6" w:rsidRPr="00C0036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00367" w:rsidRPr="00C0036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07B47" w:rsidRPr="00C00367">
        <w:rPr>
          <w:rFonts w:ascii="Times New Roman" w:eastAsia="Calibri" w:hAnsi="Times New Roman" w:cs="Times New Roman"/>
          <w:sz w:val="28"/>
          <w:szCs w:val="28"/>
          <w:lang w:eastAsia="ru-RU"/>
        </w:rPr>
        <w:t>.11.20</w:t>
      </w:r>
      <w:r w:rsidR="00C00367" w:rsidRPr="00C00367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E07B47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9D11B0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установленный </w:t>
      </w:r>
      <w:r w:rsidR="00E07B47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9D7EBC">
        <w:rPr>
          <w:rFonts w:ascii="Times New Roman" w:eastAsia="Calibri" w:hAnsi="Times New Roman" w:cs="Times New Roman"/>
          <w:sz w:val="28"/>
          <w:szCs w:val="28"/>
          <w:lang w:eastAsia="ru-RU"/>
        </w:rPr>
        <w:t>рок</w:t>
      </w:r>
      <w:r w:rsidR="009F70D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D11B0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24361EF2" w14:textId="5C48B766" w:rsidR="00683228" w:rsidRPr="0090422A" w:rsidRDefault="00B365FC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07B47"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 и материалов, представленных одновременно с проектом бюджета, соответствует требованиям статьи 184.2 БК РФ и </w:t>
      </w:r>
      <w:r w:rsidR="004335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E07B47"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Положения о бюджетном процессе.</w:t>
      </w:r>
    </w:p>
    <w:p w14:paraId="0AFEA91E" w14:textId="076611DB" w:rsidR="00E07B47" w:rsidRDefault="00B365FC" w:rsidP="00F10EE8">
      <w:pPr>
        <w:widowControl w:val="0"/>
        <w:shd w:val="clear" w:color="auto" w:fill="FFFFFF"/>
        <w:tabs>
          <w:tab w:val="left" w:pos="7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E07B47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. Прогнозные показатели основных параметров районного бюджета на 20</w:t>
      </w:r>
      <w:r w:rsidR="004335C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07B47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90422A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C37D6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E07B47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</w:t>
      </w:r>
      <w:r w:rsidR="00E07B47"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в соответствии с прогнозом социально-экономического развития Усть-Кутского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базового варианта</w:t>
      </w:r>
      <w:r w:rsidR="00E07B47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, с достаточной степенью достоверности и представляются вполне реальными.</w:t>
      </w:r>
      <w:r w:rsidR="00E07B47" w:rsidRPr="009042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6B31563" w14:textId="2E93F0AC" w:rsidR="009F70D3" w:rsidRDefault="009D7EBC" w:rsidP="00F10EE8">
      <w:pPr>
        <w:widowControl w:val="0"/>
        <w:shd w:val="clear" w:color="auto" w:fill="FFFFFF"/>
        <w:tabs>
          <w:tab w:val="left" w:pos="7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70D3" w:rsidRPr="00B77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733A" w:rsidRPr="00B7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0D3" w:rsidRPr="00B77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ориентирован на реализацию основных направлений бюджетной и налоговой политики Усть-Кутского муниципального образования</w:t>
      </w:r>
      <w:r w:rsidR="0053733A" w:rsidRPr="00B7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которой приоритетными направлениями остаются обеспечение сбалансированности и устойчивости районного бюджета с учетом текущей экономической ситуации. </w:t>
      </w:r>
    </w:p>
    <w:p w14:paraId="36B299FC" w14:textId="5D9B8BAC" w:rsidR="007C0D90" w:rsidRPr="007C0D90" w:rsidRDefault="009D7EBC" w:rsidP="0050435C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97D0F" w:rsidRPr="0029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07B47" w:rsidRPr="0029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бюджета</w:t>
      </w:r>
      <w:r w:rsidR="00E07B47" w:rsidRPr="00297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07B47" w:rsidRPr="0029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сформированы в соответствии с требованиями налогового </w:t>
      </w:r>
      <w:r w:rsidR="007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бюджетного законодательства и </w:t>
      </w:r>
      <w:r w:rsidR="0050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составят </w:t>
      </w:r>
      <w:r w:rsidR="0050435C" w:rsidRPr="007C0D90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в</w:t>
      </w:r>
      <w:r w:rsidR="007C0D90" w:rsidRPr="007C0D90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2022 году</w:t>
      </w:r>
      <w:r w:rsidR="007C0D90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7C0D90" w:rsidRPr="007C0D90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2 657 550,6</w:t>
      </w:r>
      <w:r w:rsidR="007C0D90" w:rsidRPr="007C0D90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тыс. рублей</w:t>
      </w:r>
      <w:r w:rsidR="007C0D90" w:rsidRPr="007C0D90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по сравнению с ожидаемой оценкой 2021 года сократятся на 223 938,6 тыс. рублей (на 7,8%)</w:t>
      </w:r>
      <w:r w:rsidR="007C0D90" w:rsidRPr="007C0D90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, объем прогнозируемых доходов на 2023 и 2024</w:t>
      </w:r>
      <w:r w:rsidR="00561B1C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годы</w:t>
      </w:r>
      <w:r w:rsidR="00561B1C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предусмотрен в размере</w:t>
      </w:r>
      <w:r w:rsidR="007C0D90" w:rsidRPr="007C0D90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7C0D90" w:rsidRPr="0078571D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  <w:t>3 657 965,3</w:t>
      </w:r>
      <w:r w:rsidR="007C0D90" w:rsidRPr="007C0D90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тыс. рублей и </w:t>
      </w:r>
      <w:r w:rsidR="007C0D90" w:rsidRPr="0078571D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  <w:t>3 655 929,7</w:t>
      </w:r>
      <w:r w:rsidR="007C0D90" w:rsidRPr="007C0D90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тыс. рублей соответ</w:t>
      </w:r>
      <w:r w:rsidR="0050435C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ственно, в том числе </w:t>
      </w:r>
      <w:r w:rsidR="0050435C" w:rsidRPr="007C0D90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прогноз</w:t>
      </w:r>
      <w:r w:rsidR="007C0D90" w:rsidRPr="007C0D90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налоговых и неналоговых доходов на 2022 год </w:t>
      </w:r>
      <w:r w:rsidR="0050435C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-</w:t>
      </w:r>
      <w:r w:rsidR="007C0D90" w:rsidRPr="007C0D90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7C0D90" w:rsidRPr="007C0D9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  <w:t>1 342 249,1</w:t>
      </w:r>
      <w:r w:rsidR="007C0D90" w:rsidRPr="007C0D90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тыс. рублей с ростом на 0,1</w:t>
      </w:r>
      <w:r w:rsidR="0050435C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%, на 2023 год -</w:t>
      </w:r>
      <w:r w:rsidR="00461DE7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50435C" w:rsidRPr="0078571D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  <w:t>1 413 759,9</w:t>
      </w:r>
      <w:r w:rsidR="0050435C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тыс. рублей, на 2024 год – </w:t>
      </w:r>
      <w:r w:rsidR="0050435C" w:rsidRPr="004E69F4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  <w:t>1 490 949,2</w:t>
      </w:r>
      <w:r w:rsidR="0050435C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тыс. рублей</w:t>
      </w:r>
    </w:p>
    <w:p w14:paraId="57830F0D" w14:textId="39C56AF9" w:rsidR="00667D4D" w:rsidRPr="00667D4D" w:rsidRDefault="009D7EBC" w:rsidP="00667D4D">
      <w:pPr>
        <w:widowControl w:val="0"/>
        <w:shd w:val="clear" w:color="auto" w:fill="FFFFFF"/>
        <w:spacing w:before="58" w:after="0" w:line="240" w:lineRule="auto"/>
        <w:ind w:left="154" w:firstLine="554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6</w:t>
      </w:r>
      <w:r w:rsidR="00667D4D" w:rsidRPr="00667D4D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. Расходы районного бюджета на 2022 год планируются в объеме </w:t>
      </w:r>
      <w:r w:rsidR="00667D4D" w:rsidRPr="00667D4D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  <w:t>2 777 438,0</w:t>
      </w:r>
      <w:r w:rsidR="00667D4D" w:rsidRPr="00667D4D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тыс. рублей. Объем прогнозируемых на 2023-2024 годы бюджетных ассигнова</w:t>
      </w:r>
      <w:r w:rsidR="00DC58A1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ний районного бюджета составит</w:t>
      </w:r>
      <w:r w:rsidR="00667D4D" w:rsidRPr="00667D4D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667D4D" w:rsidRPr="004F1B21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  <w:t>3 717 465,0</w:t>
      </w:r>
      <w:r w:rsidR="00667D4D" w:rsidRPr="00667D4D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тыс. рублей и </w:t>
      </w:r>
      <w:r w:rsidR="00667D4D" w:rsidRPr="004F1B21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  <w:t>3 724 079,3</w:t>
      </w:r>
      <w:r w:rsidR="00667D4D" w:rsidRPr="00667D4D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тыс. рублей соответственно.</w:t>
      </w:r>
    </w:p>
    <w:p w14:paraId="59E55823" w14:textId="155DC82D" w:rsidR="00667D4D" w:rsidRDefault="00667D4D" w:rsidP="00667D4D">
      <w:pPr>
        <w:widowControl w:val="0"/>
        <w:shd w:val="clear" w:color="auto" w:fill="FFFFFF"/>
        <w:spacing w:before="58" w:after="0" w:line="240" w:lineRule="auto"/>
        <w:ind w:left="154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667D4D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ab/>
        <w:t xml:space="preserve">Планирование бюджетных ассигнований районного бюджета по расходам на 2022-2024 годы осуществлено в соответствии с порядком и методикой планирования бюджетных ассигнований бюджета Усть-Кутского муниципального </w:t>
      </w:r>
      <w:r w:rsidRPr="00667D4D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lastRenderedPageBreak/>
        <w:t>образования, утвержденными приказом Ф</w:t>
      </w:r>
      <w:r w:rsidR="00D20AB0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инансового управления Администрации УКМО (далее - ФУ УКМО)</w:t>
      </w:r>
      <w:r w:rsidRPr="00667D4D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от 24.08.2020 г. № 55, с учетом корректирующих коэффициентов, утв</w:t>
      </w:r>
      <w:r w:rsidR="00D20AB0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ержденных приказом ФУ КМО</w:t>
      </w:r>
      <w:r w:rsidRPr="00667D4D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от 19.08.2021 № 61.</w:t>
      </w:r>
    </w:p>
    <w:p w14:paraId="4ED29FCB" w14:textId="139DD325" w:rsidR="0098152A" w:rsidRPr="0098152A" w:rsidRDefault="009D7EBC" w:rsidP="0098152A">
      <w:pPr>
        <w:widowControl w:val="0"/>
        <w:shd w:val="clear" w:color="auto" w:fill="FFFFFF"/>
        <w:spacing w:before="58" w:after="0" w:line="240" w:lineRule="auto"/>
        <w:ind w:left="154" w:firstLine="5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8152A" w:rsidRPr="0098152A">
        <w:rPr>
          <w:rFonts w:ascii="Times New Roman" w:hAnsi="Times New Roman" w:cs="Times New Roman"/>
          <w:sz w:val="28"/>
          <w:szCs w:val="28"/>
        </w:rPr>
        <w:t>. Объем дефицита районного бюджета на 2022 год и на плановый период 2023 и 2024 годов определен исходя из прогнозируемого объема поступлений доходов в районный бюджет и планируемых расходов бюджета и составит в 2022 году 119 887,4 тыс. рублей, в 2023 году – 59 499,7 тыс. рублей, в 2024 году – 86 149,6 тыс. рублей.</w:t>
      </w:r>
    </w:p>
    <w:p w14:paraId="73F33158" w14:textId="161CE5B0" w:rsidR="0098152A" w:rsidRPr="002D2341" w:rsidRDefault="0098152A" w:rsidP="00981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34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Таким образом, предусмотренные проектом пока</w:t>
      </w:r>
      <w:r w:rsidR="00BB33A9" w:rsidRPr="002D234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затели районного бюджета на 2022 год и на плановый период 2023 и 2024</w:t>
      </w:r>
      <w:r w:rsidRPr="002D234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годов сбалансированы, </w:t>
      </w:r>
      <w:r w:rsidRPr="002D2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соответствуют установленным БК РФ принципам сбалансированности бюджета (ст.33 БК РФ) и общего (совокупного) покрытия расходов бюджетов (ст.35 БК РФ). </w:t>
      </w:r>
    </w:p>
    <w:p w14:paraId="4E731E91" w14:textId="57A02A0F" w:rsidR="00667D4D" w:rsidRPr="00667D4D" w:rsidRDefault="0037474C" w:rsidP="00667D4D">
      <w:pPr>
        <w:widowControl w:val="0"/>
        <w:shd w:val="clear" w:color="auto" w:fill="FFFFFF"/>
        <w:spacing w:before="58" w:after="0" w:line="240" w:lineRule="auto"/>
        <w:ind w:left="154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ab/>
        <w:t>8</w:t>
      </w:r>
      <w:r w:rsidR="00667D4D" w:rsidRPr="00667D4D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. Проект решения сформирован не программно-целевым методом планирования, при этом содержит 23 муниципальные программы и 5 подпрограмм в 2022 году и 20 муниципальных программ и 5 подпрограмм в 2023-2024 годах.</w:t>
      </w:r>
    </w:p>
    <w:p w14:paraId="31687113" w14:textId="65A59943" w:rsidR="00667D4D" w:rsidRPr="00667D4D" w:rsidRDefault="00667D4D" w:rsidP="00667D4D">
      <w:pPr>
        <w:widowControl w:val="0"/>
        <w:shd w:val="clear" w:color="auto" w:fill="FFFFFF"/>
        <w:spacing w:before="58" w:after="0" w:line="240" w:lineRule="auto"/>
        <w:ind w:left="154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667D4D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ab/>
        <w:t>Объем финансового обеспечения программных направлений деятельности на 2022 год составил 486 444,9 тыс. рублей (удельный вес в общем объеме расходов – 17,5%), на 2023 год – 431 071,0 тыс. рублей, на 2024 год -</w:t>
      </w:r>
      <w:r w:rsidR="00DC58A1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Pr="00667D4D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417 572,8 тыс. рублей.</w:t>
      </w:r>
    </w:p>
    <w:p w14:paraId="0EC6BBEC" w14:textId="1CF59222" w:rsidR="00667D4D" w:rsidRPr="00667D4D" w:rsidRDefault="00667D4D" w:rsidP="00667D4D">
      <w:pPr>
        <w:widowControl w:val="0"/>
        <w:shd w:val="clear" w:color="auto" w:fill="FFFFFF"/>
        <w:spacing w:before="58" w:after="0" w:line="240" w:lineRule="auto"/>
        <w:ind w:left="154" w:firstLine="554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667D4D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В составе муниципальных программ предусмотрены бюджетные ассигнования на реализацию 2-х национальных проектов </w:t>
      </w:r>
      <w:r w:rsidR="00DC58A1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- </w:t>
      </w:r>
      <w:r w:rsidRPr="00667D4D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«Демография» в объеме 1 300,0 тыс. рублей и «Образование» в объеме 3 200,0 тыс. рублей.</w:t>
      </w:r>
    </w:p>
    <w:p w14:paraId="117DD089" w14:textId="05BB18EF" w:rsidR="007C0D90" w:rsidRDefault="00667D4D" w:rsidP="00667D4D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667D4D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В структуре расходов наибольший удельный </w:t>
      </w:r>
      <w:r w:rsidR="00CC2749" w:rsidRPr="00667D4D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вес,</w:t>
      </w:r>
      <w:r w:rsidRPr="00667D4D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7C316C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как и в предыдущие годы</w:t>
      </w:r>
      <w:r w:rsidR="008E6C14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,</w:t>
      </w:r>
      <w:r w:rsidR="007C316C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Pr="00667D4D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занимают расходы на финансирование социальной сферы: в 2022 году - 85,3% от общего объема расходов (2 370 407,0 тыс. рублей), в 2023 году -  88,7% (3 263 288,3 тыс. рублей), в 2024 году – 89,8% (3 288 948,7 тыс. рублей)</w:t>
      </w:r>
      <w:r w:rsidR="00F748F3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.</w:t>
      </w:r>
    </w:p>
    <w:p w14:paraId="6ECCB009" w14:textId="6E9587CF" w:rsidR="005B5EDF" w:rsidRDefault="005B5EDF" w:rsidP="00667D4D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По виду расходов наибольший удельный вес 59,5 </w:t>
      </w:r>
      <w:r w:rsidR="004E69F4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% или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1 651 683 тыс. рублей занимают расходы </w:t>
      </w:r>
      <w:r w:rsidRPr="005B5EDF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на выплаты персоналу в целях обеспечения выполнения функций государственными (муниципальными) ор</w:t>
      </w:r>
      <w:r w:rsidR="004E69F4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ганами, казенными учреждениями.</w:t>
      </w:r>
    </w:p>
    <w:p w14:paraId="45BF46D1" w14:textId="120F54E6" w:rsidR="0050417D" w:rsidRDefault="0037474C" w:rsidP="00667D4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9</w:t>
      </w:r>
      <w:r w:rsidR="0050417D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. Соблюдены требования и ограничения, установленные БК РФ по размеру дефицита районного бюджета (п.3 ст. 92.1), по объему муниципального долга (п.5 ст. 107), по расходам на его обслуживание (ст.111), по перечню муниципальных заимствований (</w:t>
      </w:r>
      <w:r w:rsidR="006F7553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ст.100</w:t>
      </w:r>
      <w:r w:rsidR="0050417D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)</w:t>
      </w:r>
      <w:r w:rsidR="006F7553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по объему условно утверждаемых расходов на 2023-2024 годы (п.3 ст. 184.1), </w:t>
      </w:r>
      <w:r w:rsidR="006F7553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по размеру резервного фонда (п.3 ст.81), по объему бюджетных ассигнований дорожного фонда (п.5 ст. 179.4).</w:t>
      </w:r>
    </w:p>
    <w:p w14:paraId="6E50CA69" w14:textId="27C4CA63" w:rsidR="00667D4D" w:rsidRDefault="0037474C" w:rsidP="00297D0F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C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E4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роектом </w:t>
      </w:r>
      <w:r w:rsidR="00CC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 w:rsidR="00E4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</w:t>
      </w:r>
      <w:r w:rsidR="00046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бюджетам поселений на софинансирование расходных обязательств, возникающих при выполнении полномочий органов местного самоуправления на 2022 год в объеме 108 585,9 тыс. </w:t>
      </w:r>
      <w:r w:rsidR="006D5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 </w:t>
      </w:r>
      <w:r w:rsidR="00CC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наибольшая часть </w:t>
      </w:r>
      <w:r w:rsidR="006D5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E4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будет направлена</w:t>
      </w:r>
      <w:r w:rsidR="0039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6D5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выплату заработной</w:t>
      </w:r>
      <w:r w:rsidR="00E4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платы с начислениями на нее работникам органов местного самоуправления </w:t>
      </w:r>
      <w:r w:rsidR="00CC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поселений,</w:t>
      </w:r>
      <w:r w:rsidR="00E4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работникам учреждений культуры</w:t>
      </w:r>
      <w:r w:rsidR="00CC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(32%) </w:t>
      </w:r>
      <w:r w:rsidR="008E6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</w:t>
      </w:r>
      <w:r w:rsidR="006D5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</w:t>
      </w:r>
      <w:r w:rsidR="00CC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территории поселений</w:t>
      </w:r>
      <w:r w:rsidR="00E64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(32,</w:t>
      </w:r>
      <w:r w:rsidR="008E6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%</w:t>
      </w:r>
      <w:r w:rsidR="00E64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D5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6A2BD2E" w14:textId="4906DB70" w:rsidR="00F40899" w:rsidRPr="00486B78" w:rsidRDefault="0037474C" w:rsidP="00C609C2">
      <w:pPr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11</w:t>
      </w:r>
      <w:r w:rsidR="00C609C2" w:rsidRPr="00486B7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r w:rsidR="00C609C2" w:rsidRPr="00486B7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1567F9" w:rsidRPr="00486B7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Проектом бюджета предусматривае</w:t>
      </w:r>
      <w:r w:rsidR="00C609C2" w:rsidRPr="00486B7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тся </w:t>
      </w:r>
      <w:r w:rsidR="001567F9" w:rsidRPr="00486B7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значительное увеличение расходов в 2023-2024 годах </w:t>
      </w:r>
      <w:r w:rsidR="00C609C2" w:rsidRPr="00486B7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</w:t>
      </w:r>
      <w:r w:rsidR="001567F9" w:rsidRPr="00486B7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разделам 07 00 «Образование», 08 00 «Культура», 11 00 «Физическая культура и спорт»</w:t>
      </w:r>
      <w:r w:rsidR="00C609C2" w:rsidRPr="00486B7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C609C2" w:rsidRPr="00486B78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на реализацию мероприятий по проектированию </w:t>
      </w:r>
      <w:r w:rsidR="00C609C2" w:rsidRPr="00486B78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lastRenderedPageBreak/>
        <w:t>и строительству объектов социальной инфраструктуры в рамках реализации инвестиционного проекта по созданию газохимического комплекса</w:t>
      </w:r>
      <w:r w:rsidR="009F5B01" w:rsidRPr="00486B78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ООО «ИНК»</w:t>
      </w:r>
      <w:r w:rsidR="00C609C2" w:rsidRPr="00486B78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на строительство двух детских садов на </w:t>
      </w:r>
      <w:r w:rsidR="009F5B01" w:rsidRPr="00486B78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280</w:t>
      </w:r>
      <w:r w:rsidR="00C609C2" w:rsidRPr="00486B78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мест</w:t>
      </w:r>
      <w:r w:rsidR="001567F9" w:rsidRPr="00486B78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, школы на 520</w:t>
      </w:r>
      <w:r w:rsidR="006B3DD7" w:rsidRPr="00486B78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мест</w:t>
      </w:r>
      <w:r w:rsidR="001567F9" w:rsidRPr="00486B78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,</w:t>
      </w:r>
      <w:r w:rsidR="009F5B01" w:rsidRPr="00486B7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дома </w:t>
      </w:r>
      <w:r w:rsidR="006B3DD7" w:rsidRPr="00486B7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культуры на 400 мест,</w:t>
      </w:r>
      <w:r w:rsidR="006B3DD7" w:rsidRPr="00486B78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физкультурно-оздоровительного комплекса со стадионом</w:t>
      </w:r>
      <w:r w:rsidR="00C609C2" w:rsidRPr="00486B78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.</w:t>
      </w:r>
    </w:p>
    <w:p w14:paraId="2E7B5D3E" w14:textId="4C7A041A" w:rsidR="00871246" w:rsidRPr="00486B78" w:rsidRDefault="00BA3ECB" w:rsidP="00E45D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B78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="0037474C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="008067F2" w:rsidRPr="00486B78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8067F2" w:rsidRPr="00486B78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="00E45D63" w:rsidRPr="0048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сравнительного анализа Проекта бюджета и расходных обязательств муниципальных программ (с учетом проектов постановлений Администрации УКМО </w:t>
      </w:r>
      <w:r w:rsidR="00E45D63" w:rsidRPr="00486B78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муниципальные программы)</w:t>
      </w:r>
      <w:r w:rsidR="00E45D63" w:rsidRPr="0048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(выборочно) показали, что </w:t>
      </w:r>
      <w:r w:rsidR="00E45D63" w:rsidRPr="00486B78">
        <w:rPr>
          <w:rFonts w:ascii="Times New Roman" w:eastAsia="Calibri" w:hAnsi="Times New Roman" w:cs="Times New Roman"/>
          <w:sz w:val="28"/>
          <w:szCs w:val="28"/>
          <w:lang w:eastAsia="ru-RU"/>
        </w:rPr>
        <w:t>объемы бюджетных ассигнований со</w:t>
      </w:r>
      <w:r w:rsidR="00CB0B83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ответствуют суммам, предусматриваемых</w:t>
      </w:r>
      <w:r w:rsidR="00E45D63" w:rsidRPr="00486B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паспортах программ.</w:t>
      </w:r>
    </w:p>
    <w:p w14:paraId="4DB4CE44" w14:textId="55D8E738" w:rsidR="005879C1" w:rsidRPr="00486B78" w:rsidRDefault="00CC2260" w:rsidP="00E45D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486B78">
        <w:rPr>
          <w:rFonts w:ascii="Times New Roman" w:hAnsi="Times New Roman" w:cs="Times New Roman"/>
          <w:sz w:val="28"/>
          <w:szCs w:val="28"/>
        </w:rPr>
        <w:t>1</w:t>
      </w:r>
      <w:r w:rsidR="0037474C">
        <w:rPr>
          <w:rFonts w:ascii="Times New Roman" w:hAnsi="Times New Roman" w:cs="Times New Roman"/>
          <w:sz w:val="28"/>
          <w:szCs w:val="28"/>
        </w:rPr>
        <w:t>3</w:t>
      </w:r>
      <w:r w:rsidR="00E07B47" w:rsidRPr="00486B78">
        <w:rPr>
          <w:rFonts w:ascii="Times New Roman" w:hAnsi="Times New Roman" w:cs="Times New Roman"/>
          <w:sz w:val="28"/>
          <w:szCs w:val="28"/>
        </w:rPr>
        <w:t xml:space="preserve">. </w:t>
      </w:r>
      <w:r w:rsidR="00871246" w:rsidRPr="00486B78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В ходе анализа текстовой части проекта решения установлено, что требования статьи 184.1 БК РФ, раздела 17 Положения о бюджетном процессе, устанавливающие необходимость отражения основных характеристик районного бюджета, исполнены.</w:t>
      </w:r>
    </w:p>
    <w:p w14:paraId="2C59F021" w14:textId="77777777" w:rsidR="00C910C3" w:rsidRPr="00486B78" w:rsidRDefault="00C910C3" w:rsidP="00E45D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14:paraId="115DEB45" w14:textId="51226FF9" w:rsidR="00683228" w:rsidRPr="00024AFE" w:rsidRDefault="00E07B47" w:rsidP="00F10EE8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проведенной экспертизы Контрольно</w:t>
      </w:r>
      <w:r w:rsidR="007773EE" w:rsidRPr="00486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86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счетная комиссия Усть-Кутского муниципального образования делает вывод, что проект решения Думы УКМО «О бюджете Усть-Кутского муниципального образования на 20</w:t>
      </w:r>
      <w:r w:rsidR="00871246" w:rsidRPr="00486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567F9" w:rsidRPr="00486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86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BA3ECB" w:rsidRPr="00486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567F9" w:rsidRPr="00486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84AB1" w:rsidRPr="00486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1567F9" w:rsidRPr="00486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86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  <w:r w:rsidRPr="00486B78">
        <w:rPr>
          <w:b/>
          <w:bCs/>
          <w:sz w:val="26"/>
          <w:szCs w:val="26"/>
        </w:rPr>
        <w:t xml:space="preserve">, </w:t>
      </w:r>
      <w:r w:rsidRPr="00486B78">
        <w:rPr>
          <w:rFonts w:ascii="Times New Roman" w:hAnsi="Times New Roman" w:cs="Times New Roman"/>
          <w:b/>
          <w:bCs/>
          <w:sz w:val="28"/>
          <w:szCs w:val="28"/>
        </w:rPr>
        <w:t>соответствует бюджетному законода</w:t>
      </w:r>
      <w:r w:rsidR="00024AFE" w:rsidRPr="00486B78">
        <w:rPr>
          <w:rFonts w:ascii="Times New Roman" w:hAnsi="Times New Roman" w:cs="Times New Roman"/>
          <w:b/>
          <w:bCs/>
          <w:sz w:val="28"/>
          <w:szCs w:val="28"/>
        </w:rPr>
        <w:t>тельству Российской Федерации и</w:t>
      </w:r>
      <w:r w:rsidRPr="00486B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6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</w:t>
      </w:r>
      <w:r w:rsidR="00E65832" w:rsidRPr="00486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уется</w:t>
      </w:r>
      <w:r w:rsidRPr="00486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</w:t>
      </w:r>
      <w:r w:rsidR="001940A8" w:rsidRPr="00486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рассмотрению на заседании Думы УКМО</w:t>
      </w:r>
      <w:r w:rsidRPr="00486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B178244" w14:textId="77777777" w:rsidR="00683228" w:rsidRDefault="00683228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E982E" w14:textId="77777777" w:rsidR="009D3ABF" w:rsidRDefault="009D3ABF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0D3EE" w14:textId="77777777" w:rsidR="009D3ABF" w:rsidRPr="00024AFE" w:rsidRDefault="009D3ABF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B89EE" w14:textId="77777777" w:rsidR="00683228" w:rsidRPr="00024AFE" w:rsidRDefault="00683228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A07463B" w14:textId="77777777" w:rsidR="00683228" w:rsidRPr="00024AFE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Контрольно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счетной</w:t>
      </w:r>
    </w:p>
    <w:p w14:paraId="741E05F2" w14:textId="63D2D2D7" w:rsidR="00683228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УКМО</w:t>
      </w:r>
      <w:r w:rsidR="00EC4B7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C4B7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C4B7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C4B7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C4B7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C4B7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C4B7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C4B7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EC4B7C">
        <w:rPr>
          <w:rFonts w:ascii="Times New Roman" w:eastAsia="Calibri" w:hAnsi="Times New Roman" w:cs="Times New Roman"/>
          <w:sz w:val="28"/>
          <w:szCs w:val="28"/>
          <w:lang w:eastAsia="ru-RU"/>
        </w:rPr>
        <w:t>О.В. Промыслова</w:t>
      </w:r>
    </w:p>
    <w:p w14:paraId="2C03AD3B" w14:textId="77777777" w:rsidR="000E7A9E" w:rsidRDefault="000E7A9E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1977B1" w14:textId="77777777" w:rsidR="000E7A9E" w:rsidRDefault="000E7A9E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011912E" w14:textId="77777777" w:rsidR="000E7A9E" w:rsidRDefault="000E7A9E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CFB36F3" w14:textId="77777777" w:rsidR="000E7A9E" w:rsidRDefault="000E7A9E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C77ECB0" w14:textId="77777777" w:rsidR="000E7A9E" w:rsidRDefault="000E7A9E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FBFC5F8" w14:textId="77777777" w:rsidR="000E7A9E" w:rsidRDefault="000E7A9E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B1AB77A" w14:textId="77777777" w:rsidR="000E7A9E" w:rsidRDefault="000E7A9E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AFD8AE1" w14:textId="77777777" w:rsidR="000E7A9E" w:rsidRDefault="000E7A9E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BC59F20" w14:textId="77777777" w:rsidR="000E7A9E" w:rsidRDefault="000E7A9E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77649BE" w14:textId="77777777" w:rsidR="000E7A9E" w:rsidRDefault="000E7A9E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FF7E3EC" w14:textId="77777777" w:rsidR="000E7A9E" w:rsidRDefault="000E7A9E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3EFD623" w14:textId="77777777" w:rsidR="000E7A9E" w:rsidRDefault="000E7A9E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2F6CADD" w14:textId="77777777" w:rsidR="000E7A9E" w:rsidRDefault="000E7A9E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0D16B70" w14:textId="77777777" w:rsidR="000E7A9E" w:rsidRDefault="000E7A9E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D135192" w14:textId="77777777" w:rsidR="000E7A9E" w:rsidRDefault="000E7A9E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92D3C7B" w14:textId="77777777" w:rsidR="000E7A9E" w:rsidRDefault="000E7A9E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7763C63" w14:textId="77777777" w:rsidR="000E7A9E" w:rsidRDefault="000E7A9E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F7658C" w14:textId="77777777" w:rsidR="000E7A9E" w:rsidRDefault="000E7A9E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6FFA5EA" w14:textId="77777777" w:rsidR="000E7A9E" w:rsidRDefault="000E7A9E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2CC5BCF" w14:textId="77777777" w:rsidR="000E7A9E" w:rsidRPr="000E7A9E" w:rsidRDefault="000E7A9E" w:rsidP="000E7A9E">
      <w:pPr>
        <w:widowControl w:val="0"/>
        <w:shd w:val="clear" w:color="auto" w:fill="FFFFFF"/>
        <w:spacing w:before="235" w:after="0" w:line="240" w:lineRule="auto"/>
        <w:ind w:right="58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  <w:t>Пояснительная записка</w:t>
      </w:r>
    </w:p>
    <w:p w14:paraId="54EAF575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right="58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  <w:t xml:space="preserve">по результатам экспертизы проекта </w:t>
      </w:r>
      <w:r w:rsidRPr="000E7A9E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решения Думы УКМО </w:t>
      </w:r>
    </w:p>
    <w:p w14:paraId="54D75A80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right="58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«О бюджете Усть-Кутского муниципального образования на 2022 год </w:t>
      </w:r>
    </w:p>
    <w:p w14:paraId="64B7C7E6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right="58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и на </w:t>
      </w:r>
      <w:r w:rsidRPr="000E7A9E">
        <w:rPr>
          <w:rFonts w:ascii="Times New Roman" w:eastAsia="Calibri" w:hAnsi="Times New Roman" w:cs="Times New Roman"/>
          <w:b/>
          <w:color w:val="00000A"/>
          <w:spacing w:val="-2"/>
          <w:sz w:val="28"/>
          <w:szCs w:val="28"/>
          <w:lang w:eastAsia="ru-RU"/>
        </w:rPr>
        <w:t>плановый период 2023 и 2024 годов»</w:t>
      </w:r>
    </w:p>
    <w:p w14:paraId="797CB5DE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left="154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</w:pPr>
    </w:p>
    <w:p w14:paraId="4059F465" w14:textId="77777777" w:rsidR="000E7A9E" w:rsidRPr="000E7A9E" w:rsidRDefault="000E7A9E" w:rsidP="000E7A9E">
      <w:pPr>
        <w:widowControl w:val="0"/>
        <w:shd w:val="clear" w:color="auto" w:fill="FFFFFF"/>
        <w:spacing w:before="58" w:after="0" w:line="240" w:lineRule="auto"/>
        <w:ind w:left="154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  <w:t>1. Общие положения</w:t>
      </w:r>
    </w:p>
    <w:p w14:paraId="56018C26" w14:textId="77777777" w:rsidR="000E7A9E" w:rsidRPr="000E7A9E" w:rsidRDefault="000E7A9E" w:rsidP="000E7A9E">
      <w:pPr>
        <w:widowControl w:val="0"/>
        <w:shd w:val="clear" w:color="auto" w:fill="FFFFFF"/>
        <w:spacing w:before="58" w:after="0" w:line="240" w:lineRule="auto"/>
        <w:ind w:left="154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ab/>
        <w:t>1. Заключение Контрольно-счетной комиссии Усть-Кутского муниципального образования на проект решения Думы Усть-Кутского муниципального образования «О бюджете Усть-Кутского муниципального образования на 2022 год и на плановый период 2023 и 2024 годов» подготовлено в соответствии с Бюджетным кодексом Российской Федерации, Положением о бюджетном процессе в Усть-Кутском муниципальном образовании, Положением о КСК УКМО, на основании поручения Думы УКМО от 16.11.2021 №01-16/21-183.</w:t>
      </w:r>
    </w:p>
    <w:p w14:paraId="146A7642" w14:textId="77777777" w:rsidR="000E7A9E" w:rsidRPr="000E7A9E" w:rsidRDefault="000E7A9E" w:rsidP="000E7A9E">
      <w:pPr>
        <w:widowControl w:val="0"/>
        <w:shd w:val="clear" w:color="auto" w:fill="FFFFFF"/>
        <w:spacing w:before="58" w:after="0" w:line="240" w:lineRule="auto"/>
        <w:ind w:left="154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ab/>
        <w:t xml:space="preserve">Проект решения разработан Финансовым управлением Администрации Усть-Кутского муниципального образования (далее – </w:t>
      </w:r>
      <w:proofErr w:type="spellStart"/>
      <w:r w:rsidRPr="000E7A9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Финуправление</w:t>
      </w:r>
      <w:proofErr w:type="spellEnd"/>
      <w:r w:rsidRPr="000E7A9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) и внесен в Думу УКМО 15.11.2021 постановлением Администрации Усть-Кутского муниципального образования от 15.11.2021 №483-п «О внесении в Думу Усть-Кутского муниципального образования проекта решения Думы Усть-Кутского муниципального образования «О бюджете Усть-Кутского муниципального образования на 2022 год и на плановый период 2023 и 2024 годов», с соблюдением установленных сроков.</w:t>
      </w:r>
    </w:p>
    <w:p w14:paraId="53477D65" w14:textId="77777777" w:rsidR="000E7A9E" w:rsidRPr="000E7A9E" w:rsidRDefault="000E7A9E" w:rsidP="000E7A9E">
      <w:pPr>
        <w:widowControl w:val="0"/>
        <w:shd w:val="clear" w:color="auto" w:fill="FFFFFF"/>
        <w:spacing w:before="58" w:after="0" w:line="240" w:lineRule="auto"/>
        <w:ind w:left="154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ab/>
        <w:t xml:space="preserve">2. Состав показателей, представляемых для утверждения решением Думы УКМО, соответствует требованиям ст. 184.1 БК РФ. </w:t>
      </w:r>
    </w:p>
    <w:p w14:paraId="78A2671A" w14:textId="77777777" w:rsidR="000E7A9E" w:rsidRPr="000E7A9E" w:rsidRDefault="000E7A9E" w:rsidP="000E7A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3. Перечень и содержание документов, представленных в Думу УКМО одновременно с проектом решения, соответствуют требованиям ст. 184.2 БК РФ и </w:t>
      </w: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 17 Положения о бюджетном процессе.</w:t>
      </w:r>
    </w:p>
    <w:p w14:paraId="095A415E" w14:textId="77777777" w:rsidR="000E7A9E" w:rsidRPr="000E7A9E" w:rsidRDefault="000E7A9E" w:rsidP="000E7A9E">
      <w:pPr>
        <w:widowControl w:val="0"/>
        <w:shd w:val="clear" w:color="auto" w:fill="FFFFFF"/>
        <w:spacing w:before="58" w:after="0" w:line="240" w:lineRule="auto"/>
        <w:ind w:left="154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ab/>
        <w:t>4. Проект решения со всеми приложениями размещен на официальном сайте Администрации УКМО в сети «Интернет», что согласуется принципом прозрачности (открытости), установленного ст. 36 БК РФ и означающем обязательную открытость для общества и СМИ проектов бюджетов, внесенных в представительные органы, процедур рассмотрения и принятия решений по проектам бюджетов.</w:t>
      </w:r>
    </w:p>
    <w:p w14:paraId="668A5C6F" w14:textId="77777777" w:rsidR="000E7A9E" w:rsidRPr="000E7A9E" w:rsidRDefault="000E7A9E" w:rsidP="000E7A9E">
      <w:pPr>
        <w:widowControl w:val="0"/>
        <w:shd w:val="clear" w:color="auto" w:fill="FFFFFF"/>
        <w:spacing w:before="58" w:after="0" w:line="240" w:lineRule="auto"/>
        <w:ind w:left="154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ab/>
        <w:t>5. В соответствии с требованиями ст. 172 БК РФ, Положения о бюджетном процессе в Усть-Кутском муниципальном образовании, проект решения составлен на основе одобренного постановлением Администрации УКМО от 12.11.2021 №474-п Прогноза социально-экономического развития Усть-Кутского муниципального образования на 2022 год и на плановый период 2023 и 2024 годов, разработанного комитетом по экономике, социально-трудовым отношениям и ценам Администрации УКМО в двух вариантах: базовый и консервативный.</w:t>
      </w:r>
    </w:p>
    <w:p w14:paraId="6508EB62" w14:textId="77777777" w:rsidR="000E7A9E" w:rsidRPr="000E7A9E" w:rsidRDefault="000E7A9E" w:rsidP="000E7A9E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A9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ab/>
        <w:t xml:space="preserve">6. Соблюдены положения статей 160.1, 160.2 БК с учетом внесённых изменений Федеральным законом от 01.07.2021 № 251-ФЗ «О внесении изменений в Бюджетный кодекс Российской Федерации» в части утверждения перечней главных </w:t>
      </w:r>
      <w:r w:rsidRPr="000E7A9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lastRenderedPageBreak/>
        <w:t xml:space="preserve">администраторов доходов бюджета, перечня главных администраторов источников финансирования дефицита бюджета, порядка и сроков внесения изменений в указанные перечни которые утверждаются начиная с составления бюджетов на 2022 год и плановый период 2023 и 2024 годов </w:t>
      </w:r>
      <w:r w:rsidRPr="000E7A9E">
        <w:rPr>
          <w:rFonts w:ascii="Times New Roman" w:hAnsi="Times New Roman" w:cs="Times New Roman"/>
          <w:sz w:val="28"/>
          <w:szCs w:val="28"/>
        </w:rPr>
        <w:t xml:space="preserve"> местной администрацией в соответствии с общими требованиями, установленными Правительством Российской Федерации. Указанные перечни </w:t>
      </w:r>
      <w:r w:rsidRPr="000E7A9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утверждены постановлением Администрации Усть-Кутского муниципального образования от 12.11.2021 № 470-п в соответствии с общими требованиями, утверждёнными Правительством Российской Федерации.</w:t>
      </w:r>
    </w:p>
    <w:p w14:paraId="223AFF5F" w14:textId="77777777" w:rsidR="000E7A9E" w:rsidRPr="000E7A9E" w:rsidRDefault="000E7A9E" w:rsidP="000E7A9E">
      <w:pPr>
        <w:widowControl w:val="0"/>
        <w:shd w:val="clear" w:color="auto" w:fill="FFFFFF"/>
        <w:spacing w:before="58" w:after="0" w:line="240" w:lineRule="auto"/>
        <w:ind w:firstLine="154"/>
        <w:contextualSpacing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ab/>
        <w:t xml:space="preserve">7. Прогнозируемые доходы районного бюджета в 2022 году по сравнению с ожидаемой оценкой 2021 года сократятся на 223 938,6 тыс. рублей (на 7,8%) и составят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2 657 550,6 тыс. рублей, объем прогнозируемых доходов на 2023 и 2024</w:t>
      </w:r>
      <w:r w:rsidRPr="000E7A9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предусмотрен в объеме 3 657 965,3 тыс. рублей и 3 655 929,7 тыс. рублей соответственно.</w:t>
      </w:r>
    </w:p>
    <w:p w14:paraId="4C63A126" w14:textId="77777777" w:rsidR="000E7A9E" w:rsidRPr="000E7A9E" w:rsidRDefault="000E7A9E" w:rsidP="000E7A9E">
      <w:pPr>
        <w:widowControl w:val="0"/>
        <w:shd w:val="clear" w:color="auto" w:fill="FFFFFF"/>
        <w:spacing w:before="58" w:after="0" w:line="240" w:lineRule="auto"/>
        <w:ind w:left="154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ab/>
        <w:t>На 2021 год ожидаемая оценка налоговых и неналоговых доходов –1 342 249,1тыс. рублей (удельный вес в общем объеме доходов – 46,6%), прогноз налоговых и неналоговых доходов на 2022 год – 1 342 249,1 тыс. рублей с ростом на 0,1%.</w:t>
      </w:r>
    </w:p>
    <w:p w14:paraId="252A0D24" w14:textId="77777777" w:rsidR="000E7A9E" w:rsidRPr="000E7A9E" w:rsidRDefault="000E7A9E" w:rsidP="000E7A9E">
      <w:pPr>
        <w:widowControl w:val="0"/>
        <w:shd w:val="clear" w:color="auto" w:fill="FFFFFF"/>
        <w:spacing w:before="58" w:after="0" w:line="240" w:lineRule="auto"/>
        <w:ind w:left="154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ab/>
        <w:t>8. Расходы районного бюджета на 2022 год планируются в объеме 2 777 438,0 тыс. рублей. Объем прогнозируемых на 2023-2024 годы бюджетных ассигнований районного бюджета составит 3 717 465,0 тыс. рублей и 3 724 079,3 тыс. рублей соответственно.</w:t>
      </w:r>
    </w:p>
    <w:p w14:paraId="5946EBDA" w14:textId="77777777" w:rsidR="000E7A9E" w:rsidRPr="000E7A9E" w:rsidRDefault="000E7A9E" w:rsidP="000E7A9E">
      <w:pPr>
        <w:widowControl w:val="0"/>
        <w:shd w:val="clear" w:color="auto" w:fill="FFFFFF"/>
        <w:spacing w:before="58" w:after="0" w:line="240" w:lineRule="auto"/>
        <w:ind w:left="154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ab/>
        <w:t xml:space="preserve">Планирование бюджетных ассигнований районного бюджета по расходам на 2022-2024 годы осуществлено в соответствии с порядком и методикой планирования бюджетных ассигнований бюджета Усть-Кутского муниципального образования, утвержденными приказом </w:t>
      </w:r>
      <w:proofErr w:type="spellStart"/>
      <w:r w:rsidRPr="000E7A9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Финуправления</w:t>
      </w:r>
      <w:proofErr w:type="spellEnd"/>
      <w:r w:rsidRPr="000E7A9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от 24.08.2020 г. № 55, с учетом корректирующих коэффициентов, утвержденных приказом </w:t>
      </w:r>
      <w:proofErr w:type="spellStart"/>
      <w:r w:rsidRPr="000E7A9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Финуправления</w:t>
      </w:r>
      <w:proofErr w:type="spellEnd"/>
      <w:r w:rsidRPr="000E7A9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от 19.08.2021 № 61.</w:t>
      </w:r>
    </w:p>
    <w:p w14:paraId="10D2F8DE" w14:textId="77777777" w:rsidR="000E7A9E" w:rsidRPr="000E7A9E" w:rsidRDefault="000E7A9E" w:rsidP="000E7A9E">
      <w:pPr>
        <w:widowControl w:val="0"/>
        <w:shd w:val="clear" w:color="auto" w:fill="FFFFFF"/>
        <w:spacing w:before="58" w:after="0" w:line="240" w:lineRule="auto"/>
        <w:ind w:left="154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ab/>
        <w:t>9. Проект решения сформирован не программно-целевым методом планирования, при этом содержит 23 муниципальные программы и 5 подпрограмм в 2022 году и 20 муниципальных программ и 5 подпрограмм в 2023-2024 годах.</w:t>
      </w:r>
    </w:p>
    <w:p w14:paraId="08A21AFE" w14:textId="77777777" w:rsidR="000E7A9E" w:rsidRPr="000E7A9E" w:rsidRDefault="000E7A9E" w:rsidP="000E7A9E">
      <w:pPr>
        <w:widowControl w:val="0"/>
        <w:shd w:val="clear" w:color="auto" w:fill="FFFFFF"/>
        <w:spacing w:before="58" w:after="0" w:line="240" w:lineRule="auto"/>
        <w:ind w:left="154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ab/>
        <w:t>Объем финансового обеспечения программных направлений деятельности на 2022 год составил 486 444,9 тыс. рублей (удельный вес в общем объеме расходов – 17,5%), на 2023 год – 431 071,0 тыс. рублей, на 2024 год -417 572,8 тыс. рублей.</w:t>
      </w:r>
    </w:p>
    <w:p w14:paraId="4DF23A8B" w14:textId="77777777" w:rsidR="000E7A9E" w:rsidRPr="000E7A9E" w:rsidRDefault="000E7A9E" w:rsidP="000E7A9E">
      <w:pPr>
        <w:widowControl w:val="0"/>
        <w:shd w:val="clear" w:color="auto" w:fill="FFFFFF"/>
        <w:spacing w:before="58" w:after="0" w:line="240" w:lineRule="auto"/>
        <w:ind w:left="154" w:firstLine="554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В составе муниципальных программ предусмотрены бюджетные ассигнования на реализацию 2-х национальных проектов - «Демография» в объеме 1 300,0 тыс. рублей и «Образование» в объеме 3 200,0 тыс. рублей.</w:t>
      </w:r>
    </w:p>
    <w:p w14:paraId="60BCD025" w14:textId="77777777" w:rsidR="000E7A9E" w:rsidRPr="000E7A9E" w:rsidRDefault="000E7A9E" w:rsidP="000E7A9E">
      <w:pPr>
        <w:widowControl w:val="0"/>
        <w:shd w:val="clear" w:color="auto" w:fill="FFFFFF"/>
        <w:spacing w:before="58" w:after="0" w:line="240" w:lineRule="auto"/>
        <w:ind w:left="154" w:firstLine="554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В структуре расходов наибольший удельный вес занимают расходы на финансирование социальной сферы: в 2022 году - 85,3% от общего объема расходов (2 370 407,0 тыс. рублей), в 2023 году -  88,7% (3 263 288,3 тыс. рублей), в 2024 году – 89,8% (3 288 948,7 тыс. рублей).</w:t>
      </w:r>
    </w:p>
    <w:p w14:paraId="4689F9A0" w14:textId="77777777" w:rsidR="000E7A9E" w:rsidRPr="000E7A9E" w:rsidRDefault="000E7A9E" w:rsidP="000E7A9E">
      <w:pPr>
        <w:widowControl w:val="0"/>
        <w:shd w:val="clear" w:color="auto" w:fill="FFFFFF"/>
        <w:spacing w:before="58" w:after="0" w:line="240" w:lineRule="auto"/>
        <w:ind w:left="154"/>
        <w:jc w:val="both"/>
        <w:rPr>
          <w:rFonts w:ascii="Times New Roman" w:hAnsi="Times New Roman" w:cs="Times New Roman"/>
          <w:sz w:val="28"/>
          <w:szCs w:val="28"/>
        </w:rPr>
      </w:pPr>
      <w:r w:rsidRPr="000E7A9E">
        <w:rPr>
          <w:rFonts w:ascii="Times New Roman" w:hAnsi="Times New Roman" w:cs="Times New Roman"/>
          <w:sz w:val="28"/>
          <w:szCs w:val="28"/>
        </w:rPr>
        <w:tab/>
        <w:t xml:space="preserve">10. Объем дефицита районного бюджета на 2022 год и на плановый период 2023 и 2024 годов определен исходя из прогнозируемого объема поступлений доходов в районный бюджет и планируемых расходов бюджета и составит в 2022 </w:t>
      </w:r>
      <w:r w:rsidRPr="000E7A9E">
        <w:rPr>
          <w:rFonts w:ascii="Times New Roman" w:hAnsi="Times New Roman" w:cs="Times New Roman"/>
          <w:sz w:val="28"/>
          <w:szCs w:val="28"/>
        </w:rPr>
        <w:lastRenderedPageBreak/>
        <w:t>году 119 887,4 тыс. рублей, в 2023 году – 59 499,7 тыс. рублей, в 2024 году – 86 149,6 тыс. рублей, что составляет 8,9%, 4,2%, 5,8% соответственно от планируемого общего годового объема доходов без учета безвозмездных поступлений и не превышает ограничение в размере 10%, установленного пунктом 3 статьи 92.1 БК РФ.</w:t>
      </w:r>
    </w:p>
    <w:p w14:paraId="363A5554" w14:textId="77777777" w:rsidR="000E7A9E" w:rsidRPr="000E7A9E" w:rsidRDefault="000E7A9E" w:rsidP="000E7A9E">
      <w:pPr>
        <w:widowControl w:val="0"/>
        <w:shd w:val="clear" w:color="auto" w:fill="FFFFFF"/>
        <w:spacing w:before="58" w:after="0" w:line="240" w:lineRule="auto"/>
        <w:ind w:left="154"/>
        <w:jc w:val="both"/>
        <w:rPr>
          <w:rFonts w:ascii="Times New Roman" w:hAnsi="Times New Roman" w:cs="Times New Roman"/>
          <w:sz w:val="28"/>
          <w:szCs w:val="28"/>
        </w:rPr>
      </w:pPr>
      <w:r w:rsidRPr="000E7A9E">
        <w:rPr>
          <w:rFonts w:ascii="Times New Roman" w:hAnsi="Times New Roman" w:cs="Times New Roman"/>
          <w:sz w:val="28"/>
          <w:szCs w:val="28"/>
        </w:rPr>
        <w:tab/>
        <w:t>11. Верхний предел муниципального внутреннего долга на 1 января 2023 года, 1 января 2024 года, 1 января 2025 года установлен в размерах 119 887,4 тыс. рублей, 179 387,1 тыс. рублей, 265 536,7 тыс. рублей соответственно с указанием, в том числе, верхнего предела долга по муниципальным гарантиям, что соответствует требованиям пункта 5 статьи 107 и пункта 4 статьи 117 БК.РФ</w:t>
      </w:r>
    </w:p>
    <w:p w14:paraId="76E8480F" w14:textId="77777777" w:rsidR="000E7A9E" w:rsidRPr="000E7A9E" w:rsidRDefault="000E7A9E" w:rsidP="000E7A9E">
      <w:pPr>
        <w:widowControl w:val="0"/>
        <w:shd w:val="clear" w:color="auto" w:fill="FFFFFF"/>
        <w:spacing w:before="58" w:after="0" w:line="240" w:lineRule="auto"/>
        <w:ind w:left="154"/>
        <w:jc w:val="both"/>
        <w:rPr>
          <w:rFonts w:ascii="Times New Roman" w:hAnsi="Times New Roman" w:cs="Times New Roman"/>
          <w:sz w:val="28"/>
          <w:szCs w:val="28"/>
        </w:rPr>
      </w:pPr>
      <w:r w:rsidRPr="000E7A9E">
        <w:rPr>
          <w:rFonts w:ascii="Times New Roman" w:hAnsi="Times New Roman" w:cs="Times New Roman"/>
          <w:sz w:val="28"/>
          <w:szCs w:val="28"/>
        </w:rPr>
        <w:tab/>
        <w:t xml:space="preserve">Объем расходов на обслуживание муниципального долга в соответствии со статьей 113 БК РФ запланирован в сумме 1000,0 тыс. рублей ежегодно. </w:t>
      </w:r>
    </w:p>
    <w:p w14:paraId="482171C4" w14:textId="77777777" w:rsidR="000E7A9E" w:rsidRPr="000E7A9E" w:rsidRDefault="000E7A9E" w:rsidP="000E7A9E">
      <w:pPr>
        <w:widowControl w:val="0"/>
        <w:shd w:val="clear" w:color="auto" w:fill="FFFFFF"/>
        <w:spacing w:before="58" w:after="0" w:line="240" w:lineRule="auto"/>
        <w:ind w:left="154" w:firstLine="554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12. На исполнение публичных нормативных обязательств в 2022 году предлагается направить 615,0 тыс. рублей, в 2023 году 615,0 тыс. рублей, в 2024 году 607,0 тыс. рублей. Согласно перечню публичных нормативных обязательств, подлежащих исполнению за счет средств местного бюджета, входящего в состав документов и материалов, направляемых одновременно с проектом бюджета, к ним относятся выплаты почетным гражданам Усть-Кутского района. </w:t>
      </w:r>
    </w:p>
    <w:p w14:paraId="46165208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13. Размер резервного фонда Усть-Кутского муниципального образования определен в соответствии со ст. 81 Бюджетного кодекса РФ и не превышает 3% общего объема расходов, установлен в объеме 5 000,0 тыс. рублей ежегодно.</w:t>
      </w:r>
    </w:p>
    <w:p w14:paraId="6155D0F9" w14:textId="77777777" w:rsidR="000E7A9E" w:rsidRPr="000E7A9E" w:rsidRDefault="000E7A9E" w:rsidP="000E7A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</w:rPr>
      </w:pPr>
      <w:r w:rsidRPr="000E7A9E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Pr="000E7A9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В ходе экспертизы проекта решения установлено, что согласно ожидаемого исполнения за 2021 год не использованные бюджетные ассигнования муниципального дорожного фонда по состоянию на 01.01.2022 года составят ориентировочно 24,0 млн. рублей.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</w:rPr>
        <w:t xml:space="preserve"> Следовательно, в ходе исполнения бюджета, утверждаемые расходы по подразделу 0409 в 2022 году увеличатся, ориентировочно на 24,0 млн. рублей. </w:t>
      </w:r>
    </w:p>
    <w:p w14:paraId="343ED905" w14:textId="77777777" w:rsidR="000E7A9E" w:rsidRPr="000E7A9E" w:rsidRDefault="000E7A9E" w:rsidP="000E7A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В соответствии со ст. 179.4 Бюджетного кодекса Российской Федерации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 </w:t>
      </w:r>
    </w:p>
    <w:p w14:paraId="6A185241" w14:textId="77777777" w:rsidR="000E7A9E" w:rsidRPr="000E7A9E" w:rsidRDefault="000E7A9E" w:rsidP="000E7A9E">
      <w:pPr>
        <w:widowControl w:val="0"/>
        <w:shd w:val="clear" w:color="auto" w:fill="FFFFFF"/>
        <w:spacing w:before="58" w:after="0" w:line="240" w:lineRule="auto"/>
        <w:ind w:left="154" w:firstLine="554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15. Проектом бюджета предусмотрен общий объем межбюджетных трансфертов бюджетам поселений на 2022 год в объеме 199 581,1тыс. рублей, в том числе:</w:t>
      </w:r>
    </w:p>
    <w:p w14:paraId="421885B8" w14:textId="77777777" w:rsidR="000E7A9E" w:rsidRPr="000E7A9E" w:rsidRDefault="000E7A9E" w:rsidP="000E7A9E">
      <w:pPr>
        <w:widowControl w:val="0"/>
        <w:shd w:val="clear" w:color="auto" w:fill="FFFFFF"/>
        <w:spacing w:before="58" w:after="0" w:line="240" w:lineRule="auto"/>
        <w:ind w:left="154" w:firstLine="554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- дотация на выравнивание бюджетной обеспеченности поселений в объеме 90 995,2 тыс. рублей;</w:t>
      </w:r>
    </w:p>
    <w:p w14:paraId="41CEB238" w14:textId="77777777" w:rsidR="000E7A9E" w:rsidRPr="000E7A9E" w:rsidRDefault="000E7A9E" w:rsidP="000E7A9E">
      <w:pPr>
        <w:widowControl w:val="0"/>
        <w:shd w:val="clear" w:color="auto" w:fill="FFFFFF"/>
        <w:spacing w:before="58" w:after="0" w:line="240" w:lineRule="auto"/>
        <w:ind w:left="154" w:firstLine="554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на софинансирование расходных обязательств, возникающих при выполнении следующих полномочий в объеме 108 585,9 тыс. </w:t>
      </w:r>
      <w:proofErr w:type="gramStart"/>
      <w:r w:rsidRPr="000E7A9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рублей :</w:t>
      </w:r>
      <w:proofErr w:type="gramEnd"/>
      <w:r w:rsidRPr="000E7A9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</w:p>
    <w:p w14:paraId="3197E809" w14:textId="77777777" w:rsidR="000E7A9E" w:rsidRPr="000E7A9E" w:rsidRDefault="000E7A9E" w:rsidP="000E7A9E">
      <w:pPr>
        <w:widowControl w:val="0"/>
        <w:shd w:val="clear" w:color="auto" w:fill="FFFFFF"/>
        <w:spacing w:before="58" w:after="0" w:line="240" w:lineRule="auto"/>
        <w:ind w:left="154" w:firstLine="554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- по организации в границах поселения электро-, тепло-, газо- и водоснабжения в объеме 16 922,6 тыс. рублей;</w:t>
      </w:r>
    </w:p>
    <w:p w14:paraId="2BAD6502" w14:textId="77777777" w:rsidR="000E7A9E" w:rsidRPr="000E7A9E" w:rsidRDefault="000E7A9E" w:rsidP="000E7A9E">
      <w:pPr>
        <w:widowControl w:val="0"/>
        <w:shd w:val="clear" w:color="auto" w:fill="FFFFFF"/>
        <w:spacing w:before="58" w:after="0" w:line="240" w:lineRule="auto"/>
        <w:ind w:left="154" w:firstLine="554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- создание условий для организации досуга и обеспечения жителей поселения услугами организации культуры в объеме 3 800,0 тыс. рублей;</w:t>
      </w:r>
    </w:p>
    <w:p w14:paraId="3608B8FF" w14:textId="77777777" w:rsidR="000E7A9E" w:rsidRPr="000E7A9E" w:rsidRDefault="000E7A9E" w:rsidP="000E7A9E">
      <w:pPr>
        <w:widowControl w:val="0"/>
        <w:shd w:val="clear" w:color="auto" w:fill="FFFFFF"/>
        <w:spacing w:before="58" w:after="0" w:line="240" w:lineRule="auto"/>
        <w:ind w:left="154" w:firstLine="554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- на выплату заработной платы с начислениями на нее работникам органов </w:t>
      </w:r>
      <w:r w:rsidRPr="000E7A9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lastRenderedPageBreak/>
        <w:t>местного самоуправления поселений, а также работникам учреждений культуры, находящихся в ведении органов местного самоуправления поселений и (или) оплату коммунальных услуг муниципальных учреждений в объеме 35 230,0 тыс. рублей;</w:t>
      </w:r>
    </w:p>
    <w:p w14:paraId="07ADDC1E" w14:textId="77777777" w:rsidR="000E7A9E" w:rsidRPr="000E7A9E" w:rsidRDefault="000E7A9E" w:rsidP="000E7A9E">
      <w:pPr>
        <w:widowControl w:val="0"/>
        <w:shd w:val="clear" w:color="auto" w:fill="FFFFFF"/>
        <w:spacing w:before="58" w:after="0" w:line="240" w:lineRule="auto"/>
        <w:ind w:left="154" w:firstLine="554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- по организации благоустройства территории поселения в объеме 35 758,3 тыс. рублей;</w:t>
      </w:r>
    </w:p>
    <w:p w14:paraId="33E21755" w14:textId="77777777" w:rsidR="000E7A9E" w:rsidRPr="000E7A9E" w:rsidRDefault="000E7A9E" w:rsidP="000E7A9E">
      <w:pPr>
        <w:widowControl w:val="0"/>
        <w:shd w:val="clear" w:color="auto" w:fill="FFFFFF"/>
        <w:spacing w:before="58" w:after="0" w:line="240" w:lineRule="auto"/>
        <w:ind w:left="154" w:firstLine="554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- по организации ритуальных услуг и содержанию мест захоронения в объеме 8 743,0 ты. рублей;</w:t>
      </w:r>
    </w:p>
    <w:p w14:paraId="03A5E6B5" w14:textId="77777777" w:rsidR="000E7A9E" w:rsidRPr="000E7A9E" w:rsidRDefault="000E7A9E" w:rsidP="000E7A9E">
      <w:pPr>
        <w:widowControl w:val="0"/>
        <w:shd w:val="clear" w:color="auto" w:fill="FFFFFF"/>
        <w:spacing w:before="58" w:after="0" w:line="240" w:lineRule="auto"/>
        <w:ind w:left="154" w:firstLine="554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- по осуществлению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 объёме 11 931,9тыс. рублей;</w:t>
      </w:r>
    </w:p>
    <w:p w14:paraId="0E906488" w14:textId="77777777" w:rsidR="000E7A9E" w:rsidRPr="000E7A9E" w:rsidRDefault="000E7A9E" w:rsidP="000E7A9E">
      <w:pPr>
        <w:widowControl w:val="0"/>
        <w:shd w:val="clear" w:color="auto" w:fill="FFFFFF"/>
        <w:spacing w:before="58" w:after="0" w:line="240" w:lineRule="auto"/>
        <w:ind w:left="154" w:firstLine="554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на 2023 год:</w:t>
      </w:r>
    </w:p>
    <w:p w14:paraId="546D606A" w14:textId="77777777" w:rsidR="000E7A9E" w:rsidRPr="000E7A9E" w:rsidRDefault="000E7A9E" w:rsidP="000E7A9E">
      <w:pPr>
        <w:widowControl w:val="0"/>
        <w:shd w:val="clear" w:color="auto" w:fill="FFFFFF"/>
        <w:spacing w:before="58" w:after="0" w:line="240" w:lineRule="auto"/>
        <w:ind w:left="154" w:firstLine="554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- по организации в границах поселения электро-, тепло-, газо- и водоснабжения в объеме 19 891,4 тыс. рублей.</w:t>
      </w:r>
    </w:p>
    <w:p w14:paraId="0318A664" w14:textId="77777777" w:rsidR="000E7A9E" w:rsidRPr="000E7A9E" w:rsidRDefault="000E7A9E" w:rsidP="000E7A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Наибольшая часть иных межбюджетных трансфертов будет направлена на выплату заработной платы с начислениями на нее работникам органов местного самоуправления поселений, а также работникам учреждений культуры (32%) и на благоустройство территории поселений (32,9) %. </w:t>
      </w:r>
    </w:p>
    <w:p w14:paraId="63B402AC" w14:textId="77777777" w:rsidR="000E7A9E" w:rsidRPr="000E7A9E" w:rsidRDefault="000E7A9E" w:rsidP="000E7A9E">
      <w:pPr>
        <w:widowControl w:val="0"/>
        <w:shd w:val="clear" w:color="auto" w:fill="FFFFFF"/>
        <w:spacing w:before="58" w:after="0" w:line="240" w:lineRule="auto"/>
        <w:ind w:left="154" w:firstLine="554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</w:p>
    <w:p w14:paraId="0BD7711C" w14:textId="77777777" w:rsidR="000E7A9E" w:rsidRPr="000E7A9E" w:rsidRDefault="000E7A9E" w:rsidP="000E7A9E">
      <w:pPr>
        <w:widowControl w:val="0"/>
        <w:shd w:val="clear" w:color="auto" w:fill="FFFFFF"/>
        <w:spacing w:before="58" w:after="0" w:line="240" w:lineRule="auto"/>
        <w:ind w:left="154" w:firstLine="554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</w:p>
    <w:p w14:paraId="631AE383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left="710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  <w:t>2. Параметры прогноза исходных макроэкономических показателей для составления проекта бюджета Усть-Кутского муниципального образования</w:t>
      </w:r>
    </w:p>
    <w:p w14:paraId="1996F61A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left="1070"/>
        <w:contextualSpacing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</w:pPr>
    </w:p>
    <w:p w14:paraId="4F6C114C" w14:textId="77777777" w:rsidR="000E7A9E" w:rsidRPr="000E7A9E" w:rsidRDefault="000E7A9E" w:rsidP="000E7A9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Районный бюджет на 2022 год и на плановый период 2023 и 2024 годов сформирован на основе прогноза социально-экономического развития Усть-Кутского муниципального образования,</w:t>
      </w:r>
      <w:r w:rsidRPr="000E7A9E">
        <w:rPr>
          <w:rFonts w:ascii="Times New Roman" w:eastAsia="Calibri" w:hAnsi="Times New Roman" w:cs="Times New Roman"/>
          <w:i/>
          <w:color w:val="00000A"/>
          <w:sz w:val="28"/>
          <w:szCs w:val="28"/>
          <w:lang w:eastAsia="ru-RU"/>
        </w:rPr>
        <w:t xml:space="preserve">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одобренного Постановлением Администрации Усть-Кутского муниципального образования от 12.11.2021 №474-п «Об одобрении Прогноза социально-экономического развития Усть-Кутского муниципального образования на 2022 год и на плановый период  2023 и 2024 годов» (далее – Прогноз, Прогноз социально-экономического развития, Прогноз СЭР УКМО). </w:t>
      </w:r>
    </w:p>
    <w:p w14:paraId="7FE05FE1" w14:textId="77777777" w:rsidR="000E7A9E" w:rsidRPr="000E7A9E" w:rsidRDefault="000E7A9E" w:rsidP="000E7A9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Согласно п. 2 статьи 173 Бюджетного кодекса РФ, прогноз социально-экономического развития </w:t>
      </w:r>
      <w:r w:rsidRPr="000E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ежегодно разрабатывается в порядке, установленном </w:t>
      </w:r>
      <w:r w:rsidRPr="000E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местной администрацией.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В Усть-Кутском муниципальном образовании такой порядок утвержден</w:t>
      </w:r>
      <w:r w:rsidRPr="000E7A9E">
        <w:rPr>
          <w:rFonts w:ascii="Times New Roman" w:eastAsia="Calibri" w:hAnsi="Times New Roman" w:cs="Times New Roman"/>
          <w:i/>
          <w:color w:val="00000A"/>
          <w:sz w:val="28"/>
          <w:szCs w:val="28"/>
          <w:lang w:eastAsia="ru-RU"/>
        </w:rPr>
        <w:t xml:space="preserve">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Постановлением Администрации Усть-Кутского муниципального образования от 15.10.2013 № 1554-п «Об утверждении Положения о порядке разработки прогноза социально-экономического развития Усть-Кутского муниципального образования» (с изменениями от 24.07.2015 №811-п).</w:t>
      </w:r>
    </w:p>
    <w:p w14:paraId="5DCB41AF" w14:textId="77777777" w:rsidR="000E7A9E" w:rsidRPr="000E7A9E" w:rsidRDefault="000E7A9E" w:rsidP="000E7A9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A9E">
        <w:rPr>
          <w:rFonts w:ascii="Times New Roman" w:eastAsia="Calibri" w:hAnsi="Times New Roman" w:cs="Times New Roman"/>
          <w:sz w:val="28"/>
          <w:szCs w:val="28"/>
          <w:lang w:eastAsia="ru-RU"/>
        </w:rPr>
        <w:t>Прогноз социально-экономического развития Усть-Кутского муниципального образования на 2022 год и на плановый период 2023 и 2024 годов разработан в соответствии с утвержденной Стратегий социально-экономического развития Усть-</w:t>
      </w:r>
      <w:r w:rsidRPr="000E7A9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Кутского муниципального образования на период до 2030 года (решение Думы УКМО от 20.12.2018 №181 «Об утверждении Стратегии социально-экономического развития Усть-Кутского муниципального образования на период до 2030 года»), что соответствует положениям пункта 6 </w:t>
      </w:r>
      <w:hyperlink r:id="rId9" w:history="1">
        <w:r w:rsidRPr="000E7A9E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0E7A9E">
        <w:rPr>
          <w:rFonts w:ascii="Times New Roman" w:hAnsi="Times New Roman" w:cs="Times New Roman"/>
          <w:sz w:val="28"/>
          <w:szCs w:val="28"/>
        </w:rPr>
        <w:t>я о порядке разработки и корректировки прогнозов социально-экономического развития Иркутской области на среднесрочный и долгосрочный периоды, утвержденного п</w:t>
      </w:r>
      <w:r w:rsidRPr="000E7A9E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остановлением Правительства Иркутской области от 26.05.2015 №254-пп «Об утверждении Положения о порядке разработки и корректировки прогнозов социально-экономического развития Иркутской области на среднесрочный и долгосрочный периоды».</w:t>
      </w:r>
    </w:p>
    <w:p w14:paraId="59A3B5A8" w14:textId="77777777" w:rsidR="000E7A9E" w:rsidRPr="000E7A9E" w:rsidRDefault="000E7A9E" w:rsidP="000E7A9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п. 36 Правил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период, утвержденных постановлением Правительства Российской Федерации от 14.11.2015 г. №1234, прогноз социально-экономического развития разрабатывается в двух вариантах: базовом и консервативном, согласно прогноза сценарных условий и основных макроэкономических параметров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социально-экономического развития Российской Федерации на 2022 год и на плановый период 2023 и 2024годов.</w:t>
      </w:r>
    </w:p>
    <w:p w14:paraId="787CDB20" w14:textId="77777777" w:rsidR="000E7A9E" w:rsidRPr="000E7A9E" w:rsidRDefault="000E7A9E" w:rsidP="000E7A9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i/>
          <w:color w:val="00000A"/>
          <w:sz w:val="28"/>
          <w:szCs w:val="28"/>
          <w:lang w:eastAsia="ru-RU"/>
        </w:rPr>
        <w:t xml:space="preserve">Базовый вариант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Прогноза характеризует состояние экономики в условиях сложившихся тенденций изменения внешних факторов, направлений бюджетной политики и реализации инвестиционных замыслов хозяйствующих субъектов.</w:t>
      </w:r>
    </w:p>
    <w:p w14:paraId="68EF4672" w14:textId="77777777" w:rsidR="000E7A9E" w:rsidRPr="000E7A9E" w:rsidRDefault="000E7A9E" w:rsidP="000E7A9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i/>
          <w:color w:val="00000A"/>
          <w:sz w:val="28"/>
          <w:szCs w:val="28"/>
          <w:lang w:eastAsia="ru-RU"/>
        </w:rPr>
        <w:t xml:space="preserve">Консервативный вариант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Прогноза характеризует состояние экономики в условиях сохранения негативных тенденций изменения внешних факторов с учетом возможного ухудшения внешнеэкономических и иных условий и характеризуется сохранением сдержанной бюджетной политики.</w:t>
      </w:r>
    </w:p>
    <w:p w14:paraId="3E6E6BF0" w14:textId="77777777" w:rsidR="000E7A9E" w:rsidRPr="000E7A9E" w:rsidRDefault="000E7A9E" w:rsidP="000E7A9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Проект бюджета составлен на основе </w:t>
      </w:r>
      <w:r w:rsidRPr="000E7A9E">
        <w:rPr>
          <w:rFonts w:ascii="Times New Roman" w:eastAsia="Calibri" w:hAnsi="Times New Roman" w:cs="Times New Roman"/>
          <w:i/>
          <w:color w:val="00000A"/>
          <w:sz w:val="28"/>
          <w:szCs w:val="28"/>
          <w:lang w:eastAsia="ru-RU"/>
        </w:rPr>
        <w:t xml:space="preserve">базового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варианта Прогноза.</w:t>
      </w:r>
    </w:p>
    <w:p w14:paraId="2D2FBEF0" w14:textId="77777777" w:rsidR="000E7A9E" w:rsidRPr="000E7A9E" w:rsidRDefault="000E7A9E" w:rsidP="000E7A9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В пояснительной записке к Прогнозу социально-экономического развития отмечено, что приоритетными направлениями остаются улучшение условий жизни населения, сохранение положительных результатов деятельности хозяйствующих субъектов в основных отраслях экономики, в период продолжающихся с 2020 года действий по соблюдению санитарно-эпидемиологических правил и определенных ограничительных мер, связанных с короновирусной инфекцией.</w:t>
      </w:r>
    </w:p>
    <w:p w14:paraId="1BBCD47B" w14:textId="77777777" w:rsidR="000E7A9E" w:rsidRPr="000E7A9E" w:rsidRDefault="000E7A9E" w:rsidP="000E7A9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Прогноз разработан в соответствии методическими материалами Минэкономразвития Российской Федерации,</w:t>
      </w:r>
      <w:r w:rsidRPr="000E7A9E">
        <w:rPr>
          <w:rFonts w:ascii="Times New Roman" w:eastAsia="Calibri" w:hAnsi="Times New Roman" w:cs="Times New Roman"/>
          <w:i/>
          <w:color w:val="00000A"/>
          <w:sz w:val="28"/>
          <w:szCs w:val="28"/>
          <w:lang w:eastAsia="ru-RU"/>
        </w:rPr>
        <w:t xml:space="preserve">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Уставом Усть-Кутского муниципального образования. При разработке СЭР УКМО использованы официальная статистическая информация, сформированная Федеральной службой государственной статистики и ее подразделениями; социально-экономические показатели развития хозяйствующих субъектов, осуществляющих деятельность на территории УКМО; прогнозы социально-экономического развития городских и сельских поселений.</w:t>
      </w:r>
    </w:p>
    <w:p w14:paraId="36303D9D" w14:textId="77777777" w:rsidR="000E7A9E" w:rsidRPr="000E7A9E" w:rsidRDefault="000E7A9E" w:rsidP="000E7A9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В соответствии с Прогнозом социально-экономического развития объем выручки от реализации продукции, работ и услуг в 2022 году планируется в объеме 336,2 млрд. рублей, или 103,6% к оценке 2021 года, в 2023 году – 350,7 млрд. рублей, или 104,2 % к уровню 2022 года, в 2024 году – 365,0 млрд. рублей, или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lastRenderedPageBreak/>
        <w:t>104,51% к уровню 2023 года</w:t>
      </w:r>
      <w:r w:rsidRPr="000E7A9E">
        <w:rPr>
          <w:rFonts w:ascii="Times New Roman" w:eastAsia="Calibri" w:hAnsi="Times New Roman" w:cs="Times New Roman"/>
          <w:i/>
          <w:color w:val="00000A"/>
          <w:sz w:val="28"/>
          <w:szCs w:val="28"/>
          <w:lang w:eastAsia="ru-RU"/>
        </w:rPr>
        <w:t xml:space="preserve">. </w:t>
      </w:r>
    </w:p>
    <w:p w14:paraId="73B87C16" w14:textId="77777777" w:rsidR="000E7A9E" w:rsidRPr="000E7A9E" w:rsidRDefault="000E7A9E" w:rsidP="000E7A9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Прогноз объема отгруженных товаров собственного производства, выполненных работ и услуг собственными силами в промышленности на 2022 год прогнозируется в сумме 292,0 млрд. рублей, или 103,7% к оценке 2021 года, на 2023 год – 303 466,4 млрд. рублей, или 103,9 % к уровню 2022 года, на 2024 год – 315,4 млрд. рублей, или 103,9% к уровню 2023 года. </w:t>
      </w:r>
    </w:p>
    <w:p w14:paraId="077D3FD9" w14:textId="77777777" w:rsidR="000E7A9E" w:rsidRPr="000E7A9E" w:rsidRDefault="000E7A9E" w:rsidP="000E7A9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Как видно из прогнозируемых показателей социально-экономического развития Усть-Кутского муниципального образования, в 2021–2023 годах наблюдается рост макроэкономических показателей.</w:t>
      </w:r>
    </w:p>
    <w:p w14:paraId="6B071204" w14:textId="77777777" w:rsidR="000E7A9E" w:rsidRPr="000E7A9E" w:rsidRDefault="000E7A9E" w:rsidP="000E7A9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</w:p>
    <w:p w14:paraId="094B0769" w14:textId="77777777" w:rsidR="000E7A9E" w:rsidRPr="000E7A9E" w:rsidRDefault="000E7A9E" w:rsidP="000E7A9E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Основные показатели социально-экономического развития </w:t>
      </w:r>
    </w:p>
    <w:p w14:paraId="1E68069C" w14:textId="77777777" w:rsidR="000E7A9E" w:rsidRPr="000E7A9E" w:rsidRDefault="000E7A9E" w:rsidP="000E7A9E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Усть-Кутского муниципального образования за период 2020-2024 годы (базовый вариант)</w:t>
      </w:r>
    </w:p>
    <w:p w14:paraId="17D262BF" w14:textId="77777777" w:rsidR="000E7A9E" w:rsidRPr="000E7A9E" w:rsidRDefault="000E7A9E" w:rsidP="000E7A9E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A"/>
          <w:sz w:val="24"/>
          <w:szCs w:val="24"/>
          <w:lang w:eastAsia="ru-RU"/>
        </w:rPr>
      </w:pPr>
    </w:p>
    <w:p w14:paraId="7D22E537" w14:textId="77777777" w:rsidR="000E7A9E" w:rsidRPr="000E7A9E" w:rsidRDefault="000E7A9E" w:rsidP="000E7A9E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A"/>
          <w:sz w:val="2"/>
          <w:szCs w:val="2"/>
          <w:lang w:eastAsia="ru-RU"/>
        </w:rPr>
      </w:pPr>
    </w:p>
    <w:p w14:paraId="3EC07926" w14:textId="77777777" w:rsidR="000E7A9E" w:rsidRPr="000E7A9E" w:rsidRDefault="000E7A9E" w:rsidP="000E7A9E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A"/>
          <w:sz w:val="2"/>
          <w:szCs w:val="2"/>
          <w:lang w:eastAsia="ru-RU"/>
        </w:rPr>
      </w:pPr>
      <w:r w:rsidRPr="000E7A9E">
        <w:rPr>
          <w:rFonts w:ascii="Times New Roman" w:eastAsia="Calibri" w:hAnsi="Times New Roman" w:cs="Times New Roman"/>
          <w:i/>
          <w:color w:val="00000A"/>
          <w:sz w:val="2"/>
          <w:szCs w:val="2"/>
          <w:lang w:eastAsia="ru-RU"/>
        </w:rPr>
        <w:t xml:space="preserve"> </w:t>
      </w:r>
    </w:p>
    <w:p w14:paraId="78F47E8B" w14:textId="77777777" w:rsidR="000E7A9E" w:rsidRPr="000E7A9E" w:rsidRDefault="000E7A9E" w:rsidP="000E7A9E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color w:val="00000A"/>
          <w:sz w:val="2"/>
          <w:szCs w:val="2"/>
          <w:lang w:eastAsia="ru-RU"/>
        </w:rPr>
      </w:pPr>
    </w:p>
    <w:tbl>
      <w:tblPr>
        <w:tblW w:w="0" w:type="auto"/>
        <w:tblInd w:w="-4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0" w:type="dxa"/>
          <w:right w:w="40" w:type="dxa"/>
        </w:tblCellMar>
        <w:tblLook w:val="04A0" w:firstRow="1" w:lastRow="0" w:firstColumn="1" w:lastColumn="0" w:noHBand="0" w:noVBand="1"/>
      </w:tblPr>
      <w:tblGrid>
        <w:gridCol w:w="3184"/>
        <w:gridCol w:w="768"/>
        <w:gridCol w:w="1263"/>
        <w:gridCol w:w="1213"/>
        <w:gridCol w:w="1183"/>
        <w:gridCol w:w="1275"/>
        <w:gridCol w:w="1312"/>
      </w:tblGrid>
      <w:tr w:rsidR="000E7A9E" w:rsidRPr="000E7A9E" w14:paraId="649B9F97" w14:textId="77777777" w:rsidTr="009D59E1">
        <w:trPr>
          <w:trHeight w:hRule="exact" w:val="650"/>
        </w:trPr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56A78F3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752ECAA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  <w:lang w:eastAsia="ru-RU"/>
              </w:rPr>
              <w:t>Ед.  изм.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1F20A0E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  <w:lang w:eastAsia="ru-RU"/>
              </w:rPr>
              <w:t xml:space="preserve">2020 г., </w:t>
            </w:r>
          </w:p>
          <w:p w14:paraId="41C8FE0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  <w:lang w:eastAsia="ru-RU"/>
              </w:rPr>
              <w:t xml:space="preserve"> факт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56C5488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  <w:lang w:eastAsia="ru-RU"/>
              </w:rPr>
              <w:t>2021 г., оценка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697C268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  <w:lang w:eastAsia="ru-RU"/>
              </w:rPr>
              <w:t>2022 г., прогноз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5ADFE25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  <w:lang w:eastAsia="ru-RU"/>
              </w:rPr>
              <w:t>2023 г., прогноз</w:t>
            </w:r>
          </w:p>
        </w:tc>
        <w:tc>
          <w:tcPr>
            <w:tcW w:w="13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59F9F0E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  <w:lang w:eastAsia="ru-RU"/>
              </w:rPr>
              <w:t>2024 г., прогноз</w:t>
            </w:r>
          </w:p>
        </w:tc>
      </w:tr>
      <w:tr w:rsidR="000E7A9E" w:rsidRPr="000E7A9E" w14:paraId="3EA8681D" w14:textId="77777777" w:rsidTr="009D59E1">
        <w:trPr>
          <w:trHeight w:hRule="exact" w:val="324"/>
        </w:trPr>
        <w:tc>
          <w:tcPr>
            <w:tcW w:w="1019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41463D3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Макроэкономические показатели</w:t>
            </w:r>
          </w:p>
        </w:tc>
      </w:tr>
      <w:tr w:rsidR="000E7A9E" w:rsidRPr="000E7A9E" w14:paraId="790B59CF" w14:textId="77777777" w:rsidTr="009D59E1">
        <w:trPr>
          <w:trHeight w:hRule="exact" w:val="591"/>
        </w:trPr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DAEEC4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Сводный индекс потребительских цен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1AAB9ED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44FA3EC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4F48395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20CD2DB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7A5F1D7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3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2DFA5E9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104,0</w:t>
            </w:r>
          </w:p>
        </w:tc>
      </w:tr>
      <w:tr w:rsidR="000E7A9E" w:rsidRPr="000E7A9E" w14:paraId="4289D7C6" w14:textId="77777777" w:rsidTr="009D59E1">
        <w:trPr>
          <w:trHeight w:hRule="exact" w:val="606"/>
        </w:trPr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38158A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Выручка от реализации продукции, работ, услуг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5433D61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63A80F4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221 968,6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415E42F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324 490,4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583B344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336 237,6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7252478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350 664,4</w:t>
            </w:r>
          </w:p>
        </w:tc>
        <w:tc>
          <w:tcPr>
            <w:tcW w:w="13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598E48C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365 000,6</w:t>
            </w:r>
          </w:p>
        </w:tc>
      </w:tr>
      <w:tr w:rsidR="000E7A9E" w:rsidRPr="000E7A9E" w14:paraId="346F15D1" w14:textId="77777777" w:rsidTr="009D59E1">
        <w:trPr>
          <w:trHeight w:hRule="exact" w:val="334"/>
        </w:trPr>
        <w:tc>
          <w:tcPr>
            <w:tcW w:w="1019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3D27A19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  <w:lang w:eastAsia="ru-RU"/>
              </w:rPr>
              <w:t>Промышленное производство</w:t>
            </w:r>
          </w:p>
        </w:tc>
      </w:tr>
      <w:tr w:rsidR="000E7A9E" w:rsidRPr="000E7A9E" w14:paraId="75959618" w14:textId="77777777" w:rsidTr="009D59E1">
        <w:trPr>
          <w:trHeight w:hRule="exact" w:val="1207"/>
        </w:trPr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24A4C55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силами, в том числе по разделам: 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6033B9AD" w14:textId="77777777" w:rsidR="000E7A9E" w:rsidRPr="000E7A9E" w:rsidRDefault="000E7A9E" w:rsidP="000E7A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3B67139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182 135,6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7C67575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281 533,1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238F0D2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295 018,2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41F996B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303 466,4</w:t>
            </w:r>
          </w:p>
        </w:tc>
        <w:tc>
          <w:tcPr>
            <w:tcW w:w="13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1F17F81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315 3701,1</w:t>
            </w:r>
          </w:p>
        </w:tc>
      </w:tr>
      <w:tr w:rsidR="000E7A9E" w:rsidRPr="000E7A9E" w14:paraId="3298CD3A" w14:textId="77777777" w:rsidTr="009D59E1">
        <w:trPr>
          <w:trHeight w:hRule="exact" w:val="768"/>
        </w:trPr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06AC0DB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РАЗДЕЛ В: Добыча полезных ископаемых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11969D51" w14:textId="77777777" w:rsidR="000E7A9E" w:rsidRPr="000E7A9E" w:rsidRDefault="000E7A9E" w:rsidP="000E7A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5A1DE79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175 653,1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484B854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272 958,4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14447EF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283 330,8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22C8580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294 664,1</w:t>
            </w:r>
          </w:p>
        </w:tc>
        <w:tc>
          <w:tcPr>
            <w:tcW w:w="13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7AE4B24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306 450,6</w:t>
            </w:r>
          </w:p>
        </w:tc>
      </w:tr>
      <w:tr w:rsidR="000E7A9E" w:rsidRPr="000E7A9E" w14:paraId="2385DB6F" w14:textId="77777777" w:rsidTr="009D59E1">
        <w:trPr>
          <w:trHeight w:hRule="exact" w:val="566"/>
        </w:trPr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2B05E5C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РАЗДЕЛ С: Обрабатывающие производства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1C4D474F" w14:textId="77777777" w:rsidR="000E7A9E" w:rsidRPr="000E7A9E" w:rsidRDefault="000E7A9E" w:rsidP="000E7A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5BB55BC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5 648,0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578E65A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7 675,6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0CDE0C9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7 752,4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3D959F5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7 829,9</w:t>
            </w:r>
          </w:p>
        </w:tc>
        <w:tc>
          <w:tcPr>
            <w:tcW w:w="13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300DFBE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7 908,2</w:t>
            </w:r>
          </w:p>
        </w:tc>
      </w:tr>
      <w:tr w:rsidR="000E7A9E" w:rsidRPr="000E7A9E" w14:paraId="6EFA37AC" w14:textId="77777777" w:rsidTr="009D59E1">
        <w:trPr>
          <w:trHeight w:hRule="exact" w:val="702"/>
        </w:trPr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613FF73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 xml:space="preserve">РАЗДЕЛ 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en-US" w:eastAsia="ru-RU"/>
              </w:rPr>
              <w:t>D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: обеспечение электрической энергией, газом и паром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6DFC7E54" w14:textId="77777777" w:rsidR="000E7A9E" w:rsidRPr="000E7A9E" w:rsidRDefault="000E7A9E" w:rsidP="000E7A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0A874BF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834,5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0378ED9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899,1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513E69B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935,0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626A07A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972,4</w:t>
            </w:r>
          </w:p>
        </w:tc>
        <w:tc>
          <w:tcPr>
            <w:tcW w:w="13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18B4E67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1 011,3</w:t>
            </w:r>
          </w:p>
        </w:tc>
      </w:tr>
      <w:tr w:rsidR="000E7A9E" w:rsidRPr="000E7A9E" w14:paraId="623D3B9C" w14:textId="77777777" w:rsidTr="009D59E1">
        <w:trPr>
          <w:trHeight w:hRule="exact" w:val="556"/>
        </w:trPr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1036B68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Индекс по промышленному производству, в целом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1E05020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412BAE1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43C2A99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1DF185D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55A7429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3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0CB3A13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106,3</w:t>
            </w:r>
          </w:p>
        </w:tc>
      </w:tr>
      <w:tr w:rsidR="000E7A9E" w:rsidRPr="000E7A9E" w14:paraId="34373060" w14:textId="77777777" w:rsidTr="009D59E1">
        <w:trPr>
          <w:trHeight w:hRule="exact" w:val="389"/>
        </w:trPr>
        <w:tc>
          <w:tcPr>
            <w:tcW w:w="1019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6224AE1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  <w:lang w:eastAsia="ru-RU"/>
              </w:rPr>
              <w:t>Строительство</w:t>
            </w:r>
          </w:p>
        </w:tc>
      </w:tr>
      <w:tr w:rsidR="000E7A9E" w:rsidRPr="000E7A9E" w14:paraId="7FEB9AA3" w14:textId="77777777" w:rsidTr="009D59E1">
        <w:trPr>
          <w:trHeight w:hRule="exact" w:val="978"/>
        </w:trPr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4447970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 xml:space="preserve">Объем выполненных работ и услуг собственными силами предприятий и организаций 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всего, млн. руб.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097AFF8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4EA9B92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5 980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6031089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9 053,9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5422CF7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11 653,9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567DB67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14 253,9</w:t>
            </w:r>
          </w:p>
        </w:tc>
        <w:tc>
          <w:tcPr>
            <w:tcW w:w="1312" w:type="dxa"/>
            <w:tcBorders>
              <w:top w:val="single" w:sz="6" w:space="0" w:color="00000A"/>
              <w:left w:val="single" w:sz="4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2FCDA97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16 035,9</w:t>
            </w:r>
          </w:p>
        </w:tc>
      </w:tr>
      <w:tr w:rsidR="000E7A9E" w:rsidRPr="000E7A9E" w14:paraId="4CA57CC9" w14:textId="77777777" w:rsidTr="009D59E1">
        <w:trPr>
          <w:trHeight w:hRule="exact" w:val="465"/>
        </w:trPr>
        <w:tc>
          <w:tcPr>
            <w:tcW w:w="10198" w:type="dxa"/>
            <w:gridSpan w:val="7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0C985FF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  <w:lang w:eastAsia="ru-RU"/>
              </w:rPr>
              <w:t>Сельское хозяйство</w:t>
            </w:r>
          </w:p>
        </w:tc>
      </w:tr>
      <w:tr w:rsidR="000E7A9E" w:rsidRPr="000E7A9E" w14:paraId="52518A7F" w14:textId="77777777" w:rsidTr="009D59E1">
        <w:trPr>
          <w:trHeight w:hRule="exact" w:val="571"/>
        </w:trPr>
        <w:tc>
          <w:tcPr>
            <w:tcW w:w="31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03B11BD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Валовый выпуск продукции в сельском хозяйстве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3C86B5E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16FCC60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387,0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7A46622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7930109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43F9411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4C4370F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397,0</w:t>
            </w:r>
          </w:p>
        </w:tc>
      </w:tr>
      <w:tr w:rsidR="000E7A9E" w:rsidRPr="000E7A9E" w14:paraId="7E0888FC" w14:textId="77777777" w:rsidTr="009D59E1">
        <w:trPr>
          <w:trHeight w:hRule="exact" w:val="421"/>
        </w:trPr>
        <w:tc>
          <w:tcPr>
            <w:tcW w:w="1019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1D3B110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  <w:lang w:eastAsia="ru-RU"/>
              </w:rPr>
              <w:t>Труд</w:t>
            </w:r>
          </w:p>
        </w:tc>
      </w:tr>
      <w:tr w:rsidR="000E7A9E" w:rsidRPr="000E7A9E" w14:paraId="2A06507F" w14:textId="77777777" w:rsidTr="009D59E1">
        <w:trPr>
          <w:trHeight w:hRule="exact" w:val="528"/>
        </w:trPr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287C372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Уровень регистрируемой безработицы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405C22D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29B165E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159E1F1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6E1A76B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084A06E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1AF7A87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1,0</w:t>
            </w:r>
          </w:p>
        </w:tc>
      </w:tr>
      <w:tr w:rsidR="000E7A9E" w:rsidRPr="000E7A9E" w14:paraId="77437DB1" w14:textId="77777777" w:rsidTr="009D59E1">
        <w:trPr>
          <w:trHeight w:hRule="exact" w:val="564"/>
        </w:trPr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4F4AD04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lastRenderedPageBreak/>
              <w:t>Среднесписочная численность работающих – всего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04244FB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тыс. чел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0011F95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23,734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4C984A3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23,867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0964DDC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22,877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7D9C032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25,937</w:t>
            </w:r>
          </w:p>
        </w:tc>
        <w:tc>
          <w:tcPr>
            <w:tcW w:w="13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65332C9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26,947</w:t>
            </w:r>
          </w:p>
        </w:tc>
      </w:tr>
      <w:tr w:rsidR="000E7A9E" w:rsidRPr="000E7A9E" w14:paraId="0CE304DD" w14:textId="77777777" w:rsidTr="009D59E1">
        <w:trPr>
          <w:trHeight w:hRule="exact" w:val="424"/>
        </w:trPr>
        <w:tc>
          <w:tcPr>
            <w:tcW w:w="1019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7339D66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  <w:lang w:eastAsia="ru-RU"/>
              </w:rPr>
              <w:t>Денежные доходы населения</w:t>
            </w:r>
          </w:p>
        </w:tc>
      </w:tr>
      <w:tr w:rsidR="000E7A9E" w:rsidRPr="000E7A9E" w14:paraId="71C45581" w14:textId="77777777" w:rsidTr="009D59E1">
        <w:trPr>
          <w:trHeight w:hRule="exact" w:val="488"/>
        </w:trPr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7C3E44D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Фонд заработной платы – всего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BE49D0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0C6A537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21 958,2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660FEDC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23 143,9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0C22532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24 463,1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1BDBA5F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25 930,9</w:t>
            </w:r>
          </w:p>
        </w:tc>
        <w:tc>
          <w:tcPr>
            <w:tcW w:w="13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547A456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27 512,7</w:t>
            </w:r>
          </w:p>
        </w:tc>
      </w:tr>
      <w:tr w:rsidR="000E7A9E" w:rsidRPr="000E7A9E" w14:paraId="32D99689" w14:textId="77777777" w:rsidTr="009D59E1">
        <w:trPr>
          <w:trHeight w:hRule="exact" w:val="702"/>
        </w:trPr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41129B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179B15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proofErr w:type="gramStart"/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%  к</w:t>
            </w:r>
            <w:proofErr w:type="gramEnd"/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предыд</w:t>
            </w:r>
            <w:proofErr w:type="spellEnd"/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. году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64950D0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118,3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4520B46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12B5D9D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6572E1B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3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03496CA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106,1</w:t>
            </w:r>
          </w:p>
        </w:tc>
      </w:tr>
      <w:tr w:rsidR="000E7A9E" w:rsidRPr="000E7A9E" w14:paraId="0983D316" w14:textId="77777777" w:rsidTr="009D59E1">
        <w:trPr>
          <w:trHeight w:hRule="exact" w:val="531"/>
        </w:trPr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070E02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Среднемесячная заработная плата – всего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65536B7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4C4DA7E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77 097,6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5A2EA78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80 808,6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4ADCB2E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81 946,8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0FC7A30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83 313,7</w:t>
            </w:r>
          </w:p>
        </w:tc>
        <w:tc>
          <w:tcPr>
            <w:tcW w:w="13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78C71BD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85 082,8</w:t>
            </w:r>
          </w:p>
        </w:tc>
      </w:tr>
      <w:tr w:rsidR="000E7A9E" w:rsidRPr="000E7A9E" w14:paraId="1B2D1FC3" w14:textId="77777777" w:rsidTr="009D59E1">
        <w:trPr>
          <w:trHeight w:hRule="exact" w:val="748"/>
        </w:trPr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2145ADA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09240ED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proofErr w:type="gramStart"/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%  к</w:t>
            </w:r>
            <w:proofErr w:type="gramEnd"/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предыд</w:t>
            </w:r>
            <w:proofErr w:type="spellEnd"/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. году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475A8E9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781D4F6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177C421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1500493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3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4704B8A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102,1</w:t>
            </w:r>
          </w:p>
        </w:tc>
      </w:tr>
      <w:tr w:rsidR="000E7A9E" w:rsidRPr="000E7A9E" w14:paraId="31E8D60E" w14:textId="77777777" w:rsidTr="009D59E1">
        <w:trPr>
          <w:trHeight w:hRule="exact" w:val="531"/>
        </w:trPr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2D2832B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Выплаты социального характера – всего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7A2D624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3A201D8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274,5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7D1A897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7E18222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290,9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7EE3D5B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302,6</w:t>
            </w:r>
          </w:p>
        </w:tc>
        <w:tc>
          <w:tcPr>
            <w:tcW w:w="13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058A9E5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314,7</w:t>
            </w:r>
          </w:p>
        </w:tc>
      </w:tr>
      <w:tr w:rsidR="000E7A9E" w:rsidRPr="000E7A9E" w14:paraId="67B161C2" w14:textId="77777777" w:rsidTr="009D59E1">
        <w:trPr>
          <w:trHeight w:hRule="exact" w:val="474"/>
        </w:trPr>
        <w:tc>
          <w:tcPr>
            <w:tcW w:w="1019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4C68B33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  <w:lang w:eastAsia="ru-RU"/>
              </w:rPr>
              <w:t>Потребительский рынок</w:t>
            </w:r>
          </w:p>
        </w:tc>
      </w:tr>
      <w:tr w:rsidR="000E7A9E" w:rsidRPr="000E7A9E" w14:paraId="1C17E1E0" w14:textId="77777777" w:rsidTr="009D59E1">
        <w:trPr>
          <w:trHeight w:hRule="exact" w:val="531"/>
        </w:trPr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B00429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Оборот розничной торговли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4068E8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3A962FA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6 774,2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2EADE6A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6 909,7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6076E3E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7 068,6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4C12983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7 210,0</w:t>
            </w:r>
          </w:p>
        </w:tc>
        <w:tc>
          <w:tcPr>
            <w:tcW w:w="13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0067759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7 390,2</w:t>
            </w:r>
          </w:p>
        </w:tc>
      </w:tr>
      <w:tr w:rsidR="000E7A9E" w:rsidRPr="000E7A9E" w14:paraId="3614EFF5" w14:textId="77777777" w:rsidTr="009D59E1">
        <w:trPr>
          <w:trHeight w:hRule="exact" w:val="738"/>
        </w:trPr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5B41200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6C77542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proofErr w:type="gramStart"/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%  к</w:t>
            </w:r>
            <w:proofErr w:type="gramEnd"/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предыд</w:t>
            </w:r>
            <w:proofErr w:type="spellEnd"/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. году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38E38C2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0C84419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48D4B85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23AF9DF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3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234C02D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102,5</w:t>
            </w:r>
          </w:p>
        </w:tc>
      </w:tr>
      <w:tr w:rsidR="000E7A9E" w:rsidRPr="000E7A9E" w14:paraId="1082E8E6" w14:textId="77777777" w:rsidTr="009D59E1">
        <w:trPr>
          <w:trHeight w:hRule="exact" w:val="568"/>
        </w:trPr>
        <w:tc>
          <w:tcPr>
            <w:tcW w:w="10198" w:type="dxa"/>
            <w:gridSpan w:val="7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5C46504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Инвестиции</w:t>
            </w:r>
          </w:p>
        </w:tc>
      </w:tr>
      <w:tr w:rsidR="000E7A9E" w:rsidRPr="000E7A9E" w14:paraId="3CF5DD10" w14:textId="77777777" w:rsidTr="009D59E1">
        <w:trPr>
          <w:trHeight w:hRule="exact" w:val="738"/>
        </w:trPr>
        <w:tc>
          <w:tcPr>
            <w:tcW w:w="31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092D740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Инвестиции в основной капитал</w:t>
            </w:r>
          </w:p>
        </w:tc>
        <w:tc>
          <w:tcPr>
            <w:tcW w:w="76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2FC829E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26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2CFC26B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36 538,1</w:t>
            </w:r>
          </w:p>
        </w:tc>
        <w:tc>
          <w:tcPr>
            <w:tcW w:w="121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6066CD6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38 401,5</w:t>
            </w:r>
          </w:p>
        </w:tc>
        <w:tc>
          <w:tcPr>
            <w:tcW w:w="118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62E2600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40 436,8</w:t>
            </w:r>
          </w:p>
        </w:tc>
        <w:tc>
          <w:tcPr>
            <w:tcW w:w="12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218AB93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42 660,9</w:t>
            </w:r>
          </w:p>
        </w:tc>
        <w:tc>
          <w:tcPr>
            <w:tcW w:w="1312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61EF860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45 049,9</w:t>
            </w:r>
          </w:p>
        </w:tc>
      </w:tr>
      <w:tr w:rsidR="000E7A9E" w:rsidRPr="000E7A9E" w14:paraId="4B022CB0" w14:textId="77777777" w:rsidTr="009D59E1">
        <w:trPr>
          <w:trHeight w:hRule="exact" w:val="738"/>
        </w:trPr>
        <w:tc>
          <w:tcPr>
            <w:tcW w:w="31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3F2E87D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771DA1C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proofErr w:type="gramStart"/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%  к</w:t>
            </w:r>
            <w:proofErr w:type="gramEnd"/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предыд</w:t>
            </w:r>
            <w:proofErr w:type="spellEnd"/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. году</w:t>
            </w:r>
          </w:p>
        </w:tc>
        <w:tc>
          <w:tcPr>
            <w:tcW w:w="126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46D3963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121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3E35ECC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18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35C98EB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2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10750F6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312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75DD6F4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105,6</w:t>
            </w:r>
          </w:p>
        </w:tc>
      </w:tr>
    </w:tbl>
    <w:p w14:paraId="2D794391" w14:textId="77777777" w:rsidR="000E7A9E" w:rsidRPr="000E7A9E" w:rsidRDefault="000E7A9E" w:rsidP="000E7A9E">
      <w:pPr>
        <w:widowControl w:val="0"/>
        <w:shd w:val="clear" w:color="auto" w:fill="FFFFFF"/>
        <w:tabs>
          <w:tab w:val="left" w:pos="960"/>
        </w:tabs>
        <w:spacing w:after="0" w:line="240" w:lineRule="auto"/>
        <w:ind w:firstLine="542"/>
        <w:jc w:val="both"/>
        <w:rPr>
          <w:rFonts w:ascii="Times New Roman" w:eastAsia="Calibri" w:hAnsi="Times New Roman" w:cs="Times New Roman"/>
          <w:b/>
          <w:bCs/>
          <w:color w:val="00000A"/>
          <w:spacing w:val="-1"/>
          <w:sz w:val="24"/>
          <w:szCs w:val="24"/>
          <w:lang w:eastAsia="ru-RU"/>
        </w:rPr>
      </w:pPr>
    </w:p>
    <w:p w14:paraId="2021CD2C" w14:textId="77777777" w:rsidR="000E7A9E" w:rsidRPr="000E7A9E" w:rsidRDefault="000E7A9E" w:rsidP="000E7A9E">
      <w:pPr>
        <w:widowControl w:val="0"/>
        <w:shd w:val="clear" w:color="auto" w:fill="FFFFFF"/>
        <w:tabs>
          <w:tab w:val="left" w:pos="960"/>
        </w:tabs>
        <w:spacing w:after="0" w:line="240" w:lineRule="auto"/>
        <w:ind w:firstLine="542"/>
        <w:jc w:val="both"/>
        <w:rPr>
          <w:rFonts w:ascii="Times New Roman" w:eastAsia="Calibri" w:hAnsi="Times New Roman" w:cs="Times New Roman"/>
          <w:bCs/>
          <w:color w:val="00000A"/>
          <w:spacing w:val="-1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Cs/>
          <w:color w:val="00000A"/>
          <w:spacing w:val="-1"/>
          <w:sz w:val="28"/>
          <w:szCs w:val="28"/>
          <w:lang w:eastAsia="ru-RU"/>
        </w:rPr>
        <w:t>В Прогнозе изменены отдельные показатели на 2022 и 2023 годы по сравнению с соответствующими показателями, заложенными в основу формирования районного бюджета на 2021 год и на плановый период 2022 и 2023 годов в октябре 2020 года.</w:t>
      </w:r>
    </w:p>
    <w:p w14:paraId="4BC8CD00" w14:textId="77777777" w:rsidR="000E7A9E" w:rsidRPr="000E7A9E" w:rsidRDefault="000E7A9E" w:rsidP="000E7A9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A9E">
        <w:rPr>
          <w:rFonts w:ascii="Times New Roman" w:hAnsi="Times New Roman" w:cs="Times New Roman"/>
          <w:sz w:val="28"/>
          <w:szCs w:val="28"/>
        </w:rPr>
        <w:t>В пояснительной записке к Прогнозу приводится их сопоставление с ранее утвержденными параметрами с указанием причин и факторов прогнозируемых изменений.</w:t>
      </w:r>
    </w:p>
    <w:p w14:paraId="716D65CB" w14:textId="77777777" w:rsidR="000E7A9E" w:rsidRPr="000E7A9E" w:rsidRDefault="000E7A9E" w:rsidP="000E7A9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A9E">
        <w:rPr>
          <w:rFonts w:ascii="Times New Roman" w:hAnsi="Times New Roman" w:cs="Times New Roman"/>
          <w:sz w:val="28"/>
          <w:szCs w:val="28"/>
        </w:rPr>
        <w:t xml:space="preserve">Корректировка основных параметров базового варианта Прогноза по сравнению с вариантом прогноза, предложенным для разработки проекта районного бюджета на трехлетний период 2021-2023 годов, в основном обусловлена динамикой развития промышленного комплекса (основной объем производства приходится на отрасль «Добыча полезных ископаемых», в связи с реализацией крупных инвестиционных проектов ООО «Иркутская нефтяная компания»), а так же  корректировкой предоставляемых данных </w:t>
      </w:r>
      <w:proofErr w:type="spellStart"/>
      <w:r w:rsidRPr="000E7A9E">
        <w:rPr>
          <w:rFonts w:ascii="Times New Roman" w:hAnsi="Times New Roman" w:cs="Times New Roman"/>
          <w:sz w:val="28"/>
          <w:szCs w:val="28"/>
        </w:rPr>
        <w:t>Иркутскстатом</w:t>
      </w:r>
      <w:proofErr w:type="spellEnd"/>
      <w:r w:rsidRPr="000E7A9E">
        <w:rPr>
          <w:rFonts w:ascii="Times New Roman" w:hAnsi="Times New Roman" w:cs="Times New Roman"/>
          <w:sz w:val="28"/>
          <w:szCs w:val="28"/>
        </w:rPr>
        <w:t>, Минэкономразвития Иркутской области.</w:t>
      </w:r>
    </w:p>
    <w:p w14:paraId="0CE71310" w14:textId="77777777" w:rsidR="000E7A9E" w:rsidRPr="000E7A9E" w:rsidRDefault="000E7A9E" w:rsidP="000E7A9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D2F919" w14:textId="77777777" w:rsidR="000E7A9E" w:rsidRPr="000E7A9E" w:rsidRDefault="000E7A9E" w:rsidP="000E7A9E">
      <w:pPr>
        <w:widowControl w:val="0"/>
        <w:shd w:val="clear" w:color="auto" w:fill="FFFFFF"/>
        <w:tabs>
          <w:tab w:val="left" w:pos="960"/>
        </w:tabs>
        <w:spacing w:after="0" w:line="240" w:lineRule="auto"/>
        <w:ind w:firstLine="542"/>
        <w:jc w:val="both"/>
        <w:rPr>
          <w:rFonts w:ascii="Times New Roman" w:eastAsia="Calibri" w:hAnsi="Times New Roman" w:cs="Times New Roman"/>
          <w:b/>
          <w:bCs/>
          <w:color w:val="00000A"/>
          <w:spacing w:val="-1"/>
          <w:sz w:val="24"/>
          <w:szCs w:val="24"/>
          <w:lang w:eastAsia="ru-RU"/>
        </w:rPr>
      </w:pPr>
    </w:p>
    <w:p w14:paraId="13AAF4F9" w14:textId="77777777" w:rsidR="000E7A9E" w:rsidRPr="000E7A9E" w:rsidRDefault="000E7A9E" w:rsidP="000E7A9E">
      <w:pPr>
        <w:widowControl w:val="0"/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A9E">
        <w:rPr>
          <w:rFonts w:ascii="Times New Roman" w:hAnsi="Times New Roman" w:cs="Times New Roman"/>
          <w:b/>
          <w:sz w:val="28"/>
          <w:szCs w:val="28"/>
        </w:rPr>
        <w:t>Выручка от реализации продукции (товаров), выполнения работ и оказания услуг</w:t>
      </w:r>
    </w:p>
    <w:p w14:paraId="2084B379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         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Структура выручки от реализации продукции (товаров), выполнения работ и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lastRenderedPageBreak/>
        <w:t xml:space="preserve">оказания услуг включает в себя выручку всех действующих сфер и отраслей в разрезе видов экономической деятельности предприятий (организаций, учреждений, филиалов, обособленных подразделений), действующих на территории УКМО. </w:t>
      </w:r>
    </w:p>
    <w:p w14:paraId="1DE5F995" w14:textId="77777777" w:rsidR="000E7A9E" w:rsidRPr="000E7A9E" w:rsidRDefault="000E7A9E" w:rsidP="000E7A9E">
      <w:pPr>
        <w:widowControl w:val="0"/>
        <w:shd w:val="clear" w:color="auto" w:fill="FFFFFF"/>
        <w:tabs>
          <w:tab w:val="left" w:pos="0"/>
          <w:tab w:val="left" w:pos="18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A9E">
        <w:rPr>
          <w:rFonts w:ascii="Times New Roman" w:hAnsi="Times New Roman" w:cs="Times New Roman"/>
          <w:sz w:val="28"/>
          <w:szCs w:val="28"/>
        </w:rPr>
        <w:tab/>
        <w:t xml:space="preserve">        Общий объем выручки от реализации продукции (товаров), работ на прогнозируемый период составит в 2022 году – 336,2 млрд. рублей или 103,6% к уровню 2021 года, в 2023 году – 350,7 млрд. рублей, 104,3% к уровню 2022 года, в 2024 году – 365,0 млрд. рублей, 104,1% к уровню 2023 года. </w:t>
      </w:r>
    </w:p>
    <w:p w14:paraId="1AA48DB1" w14:textId="77777777" w:rsidR="000E7A9E" w:rsidRPr="000E7A9E" w:rsidRDefault="000E7A9E" w:rsidP="000E7A9E">
      <w:pPr>
        <w:widowControl w:val="0"/>
        <w:shd w:val="clear" w:color="auto" w:fill="FFFFFF"/>
        <w:tabs>
          <w:tab w:val="left" w:pos="0"/>
          <w:tab w:val="left" w:pos="18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A9E">
        <w:rPr>
          <w:rFonts w:ascii="Times New Roman" w:hAnsi="Times New Roman" w:cs="Times New Roman"/>
          <w:sz w:val="28"/>
          <w:szCs w:val="28"/>
        </w:rPr>
        <w:t xml:space="preserve">           На тенденции изменений (рост, снижение) общей выручки на период 2022-2024 годы оказал влияние уровень прогнозируемой выручки по разделу «Добыча полезных ископаемых» (включая данные по основному предприятию ООО «Иркутская нефтяная компания»). Доля выручки по отрасли «Добыча полезных ископаемых» в общей выручке УКМО составит: в 2022 году – 97% (283,3 млрд. руб.), в 2023 году – 97,1% (303,5 млрд. руб.), в 2024 году – 97,2% (305,5 млрд. рублей).</w:t>
      </w:r>
    </w:p>
    <w:p w14:paraId="35DC7A7F" w14:textId="77777777" w:rsidR="000E7A9E" w:rsidRPr="000E7A9E" w:rsidRDefault="000E7A9E" w:rsidP="000E7A9E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A9E">
        <w:rPr>
          <w:rFonts w:ascii="Times New Roman" w:hAnsi="Times New Roman" w:cs="Times New Roman"/>
          <w:sz w:val="28"/>
          <w:szCs w:val="28"/>
        </w:rPr>
        <w:tab/>
      </w:r>
      <w:r w:rsidRPr="000E7A9E">
        <w:rPr>
          <w:rFonts w:ascii="Times New Roman" w:hAnsi="Times New Roman" w:cs="Times New Roman"/>
          <w:b/>
          <w:sz w:val="28"/>
          <w:szCs w:val="28"/>
        </w:rPr>
        <w:t xml:space="preserve">Уровень жизни населения, труд и занятость. </w:t>
      </w:r>
      <w:r w:rsidRPr="000E7A9E">
        <w:rPr>
          <w:rFonts w:ascii="Times New Roman" w:hAnsi="Times New Roman" w:cs="Times New Roman"/>
          <w:color w:val="000000"/>
          <w:sz w:val="28"/>
          <w:szCs w:val="28"/>
        </w:rPr>
        <w:t xml:space="preserve">Уровень жизни населения характеризуется уровнем </w:t>
      </w:r>
      <w:r w:rsidRPr="000E7A9E">
        <w:rPr>
          <w:rFonts w:ascii="Times New Roman" w:hAnsi="Times New Roman" w:cs="Times New Roman"/>
          <w:sz w:val="28"/>
          <w:szCs w:val="28"/>
        </w:rPr>
        <w:t xml:space="preserve">основного доходного источника жизнеобеспечения человека - заработной платы. В прогнозный период среднемесячная заработная плата работающих по полному кругу предприятий (с учетом действующих крупных филиалов) составит в 2022 году – 81946,8 рублей, рост 104,8% к уровню 2021 года, в 2023 году – 83 313,7 рублей, рост 101,7% к уровню 2022 года, в 2024 году – 85 082,8 рублей, рост 102,1% к уровню 2023 года. </w:t>
      </w:r>
    </w:p>
    <w:p w14:paraId="665420A4" w14:textId="77777777" w:rsidR="000E7A9E" w:rsidRPr="000E7A9E" w:rsidRDefault="000E7A9E" w:rsidP="000E7A9E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A9E">
        <w:rPr>
          <w:rFonts w:ascii="Times New Roman" w:hAnsi="Times New Roman" w:cs="Times New Roman"/>
          <w:sz w:val="28"/>
          <w:szCs w:val="28"/>
        </w:rPr>
        <w:t xml:space="preserve">         Увеличение заработной платы в соответствии с проведенным анализом динамики роста среднемесячной заработной платы в течение 2020 года и 9 месяцев 2021 года, незначительное. Сохранились тенденции роста показателя по отрасли «Добыча полезных ископаемых», с учетом реализации Указов Президента РФ, в соответствии с которыми разработаны планы мероприятий - «Дорожные карты», на основании методических рекомендаций профильных Министерств Иркутской области, в которых предусмотрено повышение заработной платы работникам бюджетной сферы, увеличения минимального размера оплаты труда. На среднесрочный прогнозный период до 2024 года среднемесячная заработная плата сохранит небольшой рост, </w:t>
      </w:r>
      <w:r w:rsidRPr="000E7A9E">
        <w:rPr>
          <w:rFonts w:ascii="Times New Roman" w:hAnsi="Times New Roman" w:cs="Times New Roman"/>
          <w:i/>
          <w:sz w:val="28"/>
          <w:szCs w:val="28"/>
        </w:rPr>
        <w:t>ниже уровня</w:t>
      </w:r>
      <w:r w:rsidRPr="000E7A9E">
        <w:rPr>
          <w:rFonts w:ascii="Times New Roman" w:hAnsi="Times New Roman" w:cs="Times New Roman"/>
          <w:sz w:val="28"/>
          <w:szCs w:val="28"/>
        </w:rPr>
        <w:t xml:space="preserve"> рекомендованных к применению индексов-дефляторов РФ.</w:t>
      </w:r>
    </w:p>
    <w:p w14:paraId="447530DC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         Среднесписочная численность работающих изменится незначительно и составит в 2022 году – 24 877 чел., в 2023 году – 25 937 чел., в 2024 году – 26 947 человек. </w:t>
      </w:r>
    </w:p>
    <w:p w14:paraId="5EE0365F" w14:textId="77777777" w:rsidR="000E7A9E" w:rsidRPr="000E7A9E" w:rsidRDefault="000E7A9E" w:rsidP="000E7A9E">
      <w:pPr>
        <w:widowControl w:val="0"/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A9E">
        <w:rPr>
          <w:rFonts w:ascii="Times New Roman" w:hAnsi="Times New Roman" w:cs="Times New Roman"/>
          <w:sz w:val="28"/>
          <w:szCs w:val="28"/>
        </w:rPr>
        <w:t>Уровень регистрируемой безработицы в течение прогнозируемого периода к 2024 году будет на уровне 1,0 процента.</w:t>
      </w:r>
    </w:p>
    <w:p w14:paraId="5A92BB2B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Инвестиционные проекты.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Продолжается работа по реализации инвестиционных проектов ООО «Иркутская нефтяная компания» (далее – ООО «ИНК») в сфере разработки месторождений и добычи полезных ископаемых.</w:t>
      </w:r>
      <w:r w:rsidRPr="000E7A9E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</w:p>
    <w:p w14:paraId="4A234699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Кроме того, в рамках крупного газового проекта Иркутской области, реализуемого ООО «ИНК», на территории УКМО осуществляется реализация проектов, направленных на развитие социального, экономического и инвестиционного потенциала территории. На протяжении последующих лет будет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lastRenderedPageBreak/>
        <w:t>проводится совместная работа ООО «ИНК» с Правительством Иркутской области и администрациями УКМО в данном направлении.</w:t>
      </w:r>
    </w:p>
    <w:p w14:paraId="46583D97" w14:textId="77777777" w:rsidR="000E7A9E" w:rsidRPr="000E7A9E" w:rsidRDefault="000E7A9E" w:rsidP="000E7A9E">
      <w:pPr>
        <w:widowControl w:val="0"/>
        <w:shd w:val="clear" w:color="auto" w:fill="FFFFFF"/>
        <w:tabs>
          <w:tab w:val="left" w:pos="275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A9E">
        <w:rPr>
          <w:rFonts w:ascii="Times New Roman" w:hAnsi="Times New Roman" w:cs="Times New Roman"/>
          <w:sz w:val="28"/>
          <w:szCs w:val="28"/>
        </w:rPr>
        <w:tab/>
        <w:t xml:space="preserve">        В целях модернизации (реконструкции, строительства) объектов жилищно-коммунального хозяйства в УКМО предприятиями ЖКХ и администрациями городских и сельских поселений осуществляется работа по совершенствованию (повышению надежности) систем теплоснабжения (перевод котельных на </w:t>
      </w:r>
      <w:proofErr w:type="spellStart"/>
      <w:r w:rsidRPr="000E7A9E">
        <w:rPr>
          <w:rFonts w:ascii="Times New Roman" w:hAnsi="Times New Roman" w:cs="Times New Roman"/>
          <w:sz w:val="28"/>
          <w:szCs w:val="28"/>
        </w:rPr>
        <w:t>биотопливо</w:t>
      </w:r>
      <w:proofErr w:type="spellEnd"/>
      <w:r w:rsidRPr="000E7A9E">
        <w:rPr>
          <w:rFonts w:ascii="Times New Roman" w:hAnsi="Times New Roman" w:cs="Times New Roman"/>
          <w:sz w:val="28"/>
          <w:szCs w:val="28"/>
        </w:rPr>
        <w:t>), объектов водоснабжения (водоотведения), строительству котельных, строительству (проектирование, реконструкция, капитальный ремонт) очистных сооружений, канализационных сетей и др.</w:t>
      </w:r>
    </w:p>
    <w:p w14:paraId="423F93CF" w14:textId="77777777" w:rsidR="000E7A9E" w:rsidRPr="000E7A9E" w:rsidRDefault="000E7A9E" w:rsidP="000E7A9E">
      <w:pPr>
        <w:widowControl w:val="0"/>
        <w:shd w:val="clear" w:color="auto" w:fill="FFFFFF"/>
        <w:tabs>
          <w:tab w:val="left" w:pos="275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A9E">
        <w:rPr>
          <w:rFonts w:ascii="Times New Roman" w:hAnsi="Times New Roman" w:cs="Times New Roman"/>
          <w:sz w:val="28"/>
          <w:szCs w:val="28"/>
        </w:rPr>
        <w:tab/>
        <w:t xml:space="preserve">       Планируется:</w:t>
      </w:r>
    </w:p>
    <w:p w14:paraId="1C1650C1" w14:textId="77777777" w:rsidR="000E7A9E" w:rsidRPr="000E7A9E" w:rsidRDefault="000E7A9E" w:rsidP="000E7A9E">
      <w:pPr>
        <w:widowControl w:val="0"/>
        <w:shd w:val="clear" w:color="auto" w:fill="FFFFFF"/>
        <w:tabs>
          <w:tab w:val="left" w:pos="275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A9E">
        <w:rPr>
          <w:rFonts w:ascii="Times New Roman" w:hAnsi="Times New Roman" w:cs="Times New Roman"/>
          <w:sz w:val="28"/>
          <w:szCs w:val="28"/>
        </w:rPr>
        <w:tab/>
        <w:t xml:space="preserve">- строительство газопровода в </w:t>
      </w:r>
      <w:proofErr w:type="spellStart"/>
      <w:r w:rsidRPr="000E7A9E">
        <w:rPr>
          <w:rFonts w:ascii="Times New Roman" w:hAnsi="Times New Roman" w:cs="Times New Roman"/>
          <w:sz w:val="28"/>
          <w:szCs w:val="28"/>
        </w:rPr>
        <w:t>Верхнемарковском</w:t>
      </w:r>
      <w:proofErr w:type="spellEnd"/>
      <w:r w:rsidRPr="000E7A9E">
        <w:rPr>
          <w:rFonts w:ascii="Times New Roman" w:hAnsi="Times New Roman" w:cs="Times New Roman"/>
          <w:sz w:val="28"/>
          <w:szCs w:val="28"/>
        </w:rPr>
        <w:t xml:space="preserve"> муниципальном образовании; </w:t>
      </w:r>
    </w:p>
    <w:p w14:paraId="1F24CCD0" w14:textId="77777777" w:rsidR="000E7A9E" w:rsidRPr="000E7A9E" w:rsidRDefault="000E7A9E" w:rsidP="000E7A9E">
      <w:pPr>
        <w:widowControl w:val="0"/>
        <w:shd w:val="clear" w:color="auto" w:fill="FFFFFF"/>
        <w:tabs>
          <w:tab w:val="left" w:pos="275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9E">
        <w:rPr>
          <w:rFonts w:ascii="Times New Roman" w:hAnsi="Times New Roman" w:cs="Times New Roman"/>
          <w:sz w:val="28"/>
          <w:szCs w:val="28"/>
        </w:rPr>
        <w:t>- проведение капитального ремонта линий электропередач и инженерных сетей на территории городских и сельских поселений, строительство линий электропередач;</w:t>
      </w:r>
    </w:p>
    <w:p w14:paraId="61D21317" w14:textId="77777777" w:rsidR="000E7A9E" w:rsidRPr="000E7A9E" w:rsidRDefault="000E7A9E" w:rsidP="000E7A9E">
      <w:pPr>
        <w:widowControl w:val="0"/>
        <w:shd w:val="clear" w:color="auto" w:fill="FFFFFF"/>
        <w:tabs>
          <w:tab w:val="left" w:pos="275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A9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0E7A9E">
        <w:rPr>
          <w:rFonts w:ascii="Times New Roman" w:hAnsi="Times New Roman" w:cs="Times New Roman"/>
          <w:sz w:val="28"/>
          <w:szCs w:val="28"/>
        </w:rPr>
        <w:tab/>
        <w:t>- проектирование и строительство полигона для ТБО (г. Усть-Кут) и площадок временного накопления отходов на территории городских и сельских поселений;</w:t>
      </w:r>
    </w:p>
    <w:p w14:paraId="533336CA" w14:textId="77777777" w:rsidR="000E7A9E" w:rsidRPr="000E7A9E" w:rsidRDefault="000E7A9E" w:rsidP="000E7A9E">
      <w:pPr>
        <w:widowControl w:val="0"/>
        <w:shd w:val="clear" w:color="auto" w:fill="FFFFFF"/>
        <w:tabs>
          <w:tab w:val="left" w:pos="275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A9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0E7A9E">
        <w:rPr>
          <w:rFonts w:ascii="Times New Roman" w:hAnsi="Times New Roman" w:cs="Times New Roman"/>
          <w:sz w:val="28"/>
          <w:szCs w:val="28"/>
        </w:rPr>
        <w:tab/>
        <w:t>- капитальный ремонт учреждений (организаций) сферы образования, строительство средней образовательной школы (г. Усть-Кут) и детского сада.</w:t>
      </w:r>
    </w:p>
    <w:p w14:paraId="6EC9D0A0" w14:textId="77777777" w:rsidR="000E7A9E" w:rsidRPr="000E7A9E" w:rsidRDefault="000E7A9E" w:rsidP="000E7A9E">
      <w:pPr>
        <w:widowControl w:val="0"/>
        <w:shd w:val="clear" w:color="auto" w:fill="FFFFFF"/>
        <w:tabs>
          <w:tab w:val="left" w:pos="275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A9E">
        <w:rPr>
          <w:rFonts w:ascii="Times New Roman" w:hAnsi="Times New Roman" w:cs="Times New Roman"/>
          <w:sz w:val="28"/>
          <w:szCs w:val="28"/>
        </w:rPr>
        <w:tab/>
        <w:t xml:space="preserve">      В сфере туризма - проектирование и реконструкция бывшего детского лагеря «Чайка».</w:t>
      </w:r>
    </w:p>
    <w:p w14:paraId="4F5583E2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left="283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ab/>
        <w:t>Кроме того, будет продолжена реализация федеральных проектов в целях развития транспортной инфраструктуры и электроэнергетического комплекса:</w:t>
      </w:r>
    </w:p>
    <w:p w14:paraId="1EB15563" w14:textId="77777777" w:rsidR="000E7A9E" w:rsidRPr="000E7A9E" w:rsidRDefault="000E7A9E" w:rsidP="000E7A9E">
      <w:pPr>
        <w:widowControl w:val="0"/>
        <w:shd w:val="clear" w:color="auto" w:fill="FFFFFF"/>
        <w:tabs>
          <w:tab w:val="left" w:pos="-14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A9E">
        <w:rPr>
          <w:rFonts w:ascii="Times New Roman" w:hAnsi="Times New Roman" w:cs="Times New Roman"/>
          <w:sz w:val="28"/>
          <w:szCs w:val="28"/>
        </w:rPr>
        <w:tab/>
        <w:t xml:space="preserve">- по строительству автомобильной дороги федерального значения «Вилюй» (Тулун - Братск – Усть-Кут – </w:t>
      </w:r>
      <w:proofErr w:type="spellStart"/>
      <w:r w:rsidRPr="000E7A9E">
        <w:rPr>
          <w:rFonts w:ascii="Times New Roman" w:hAnsi="Times New Roman" w:cs="Times New Roman"/>
          <w:sz w:val="28"/>
          <w:szCs w:val="28"/>
        </w:rPr>
        <w:t>Непа</w:t>
      </w:r>
      <w:proofErr w:type="spellEnd"/>
      <w:r w:rsidRPr="000E7A9E">
        <w:rPr>
          <w:rFonts w:ascii="Times New Roman" w:hAnsi="Times New Roman" w:cs="Times New Roman"/>
          <w:sz w:val="28"/>
          <w:szCs w:val="28"/>
        </w:rPr>
        <w:t xml:space="preserve"> – Витим – Ленск – Мирный»);</w:t>
      </w:r>
    </w:p>
    <w:p w14:paraId="14257A1B" w14:textId="77777777" w:rsidR="000E7A9E" w:rsidRPr="000E7A9E" w:rsidRDefault="000E7A9E" w:rsidP="000E7A9E">
      <w:pPr>
        <w:widowControl w:val="0"/>
        <w:shd w:val="clear" w:color="auto" w:fill="FFFFFF"/>
        <w:tabs>
          <w:tab w:val="left" w:pos="-14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A9E">
        <w:rPr>
          <w:rFonts w:ascii="Times New Roman" w:hAnsi="Times New Roman" w:cs="Times New Roman"/>
          <w:sz w:val="28"/>
          <w:szCs w:val="28"/>
        </w:rPr>
        <w:tab/>
        <w:t xml:space="preserve">- «Сила Сибири»;        </w:t>
      </w:r>
    </w:p>
    <w:p w14:paraId="7CCA07B1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ab/>
        <w:t xml:space="preserve">- по повышению надежности электроснабжения потребителей </w:t>
      </w:r>
      <w:proofErr w:type="gramStart"/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Северо-Байкальского</w:t>
      </w:r>
      <w:proofErr w:type="gramEnd"/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участка БАМ и созданию внешнего электроснабжения нефтяной трубопроводной системы «Восточная Сибирь – Тихий океан», включает: строительство подстанций, размещение линий электропередач в УКМО. Размещение, строительство электросетевых объектов транзита «Усть-Кут – </w:t>
      </w:r>
      <w:proofErr w:type="spellStart"/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Пеледуй</w:t>
      </w:r>
      <w:proofErr w:type="spellEnd"/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– </w:t>
      </w:r>
      <w:proofErr w:type="spellStart"/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Мамакан</w:t>
      </w:r>
      <w:proofErr w:type="spellEnd"/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(</w:t>
      </w:r>
      <w:proofErr w:type="spellStart"/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Таксимо</w:t>
      </w:r>
      <w:proofErr w:type="spellEnd"/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)» по титулу «ПС 500 кВ Усть-Кут с заходом ВЛ 500 кВ и 220 кВ» согласно существующим решениям Схемы и программы развития Единой энергетической системы России.</w:t>
      </w:r>
    </w:p>
    <w:p w14:paraId="6D95FFBE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14:paraId="2E811256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left="710"/>
        <w:jc w:val="center"/>
        <w:rPr>
          <w:rFonts w:ascii="Times New Roman" w:eastAsia="Calibri" w:hAnsi="Times New Roman" w:cs="Times New Roman"/>
          <w:b/>
          <w:bCs/>
          <w:color w:val="00000A"/>
          <w:spacing w:val="-1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  <w:t xml:space="preserve">3. Анализ основных параметров проекта </w:t>
      </w:r>
      <w:r w:rsidRPr="000E7A9E">
        <w:rPr>
          <w:rFonts w:ascii="Times New Roman" w:eastAsia="Calibri" w:hAnsi="Times New Roman" w:cs="Times New Roman"/>
          <w:b/>
          <w:bCs/>
          <w:color w:val="00000A"/>
          <w:spacing w:val="-1"/>
          <w:sz w:val="28"/>
          <w:szCs w:val="28"/>
          <w:lang w:eastAsia="ru-RU"/>
        </w:rPr>
        <w:t>бюджете Усть-Кутского муниципального образования на 2022 год и на плановый период 2023 и 2024 годов</w:t>
      </w:r>
    </w:p>
    <w:p w14:paraId="28A93FE4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A"/>
          <w:sz w:val="28"/>
          <w:szCs w:val="28"/>
          <w:lang w:eastAsia="ru-RU"/>
        </w:rPr>
      </w:pPr>
    </w:p>
    <w:p w14:paraId="0004CEB8" w14:textId="77777777" w:rsidR="000E7A9E" w:rsidRPr="000E7A9E" w:rsidRDefault="000E7A9E" w:rsidP="000E7A9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основных параметров районного бюджета на 2022 год и на плановый период 2023 и 2024 годов осуществлено в соответствии с требованиями действующего бюджетного и налогового законодательства с учетом планируемых с 2022 года изменений. Также, учтены ожидаемые параметры исполнения районного бюджета за 2021 год, основные параметры прогноза социально-экономического </w:t>
      </w: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 Усть-Кутского муниципального образования на 2022 год и плановый период 2023 и 2024 годов. Доходы, расходы, осуществляемые за счет средств областного бюджета, предусмотрены в соответствии с проектом Закона Иркутской области «Об областном бюджете на 2022 год и на плановый период 2023 и 2024 годов» (Указ Губернатора Иркутской области от 25 октября 2021 года №289-уг «О внесении в Законодательное Собрание Иркутской области проекта закона Иркутской области «Об областном бюджете на 2022 год и на плановый период 2023 и 2024 годов»).</w:t>
      </w:r>
    </w:p>
    <w:p w14:paraId="537B27DC" w14:textId="77777777" w:rsidR="000E7A9E" w:rsidRPr="000E7A9E" w:rsidRDefault="000E7A9E" w:rsidP="000E7A9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9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ст. 172 Бюджетного кодекса Российской Федерации с</w:t>
      </w:r>
      <w:r w:rsidRPr="000E7A9E">
        <w:rPr>
          <w:rFonts w:ascii="Times New Roman" w:hAnsi="Times New Roman" w:cs="Times New Roman"/>
          <w:sz w:val="28"/>
          <w:szCs w:val="28"/>
        </w:rPr>
        <w:t xml:space="preserve">оставление проектов бюджетов основывается также на бюджетном прогнозе (проекте бюджетного прогноза, проекте изменений бюджетного прогноза) на долгосрочный период. Согласно ст. 170.1 </w:t>
      </w:r>
      <w:r w:rsidRPr="000E7A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Бюджетного кодекса </w:t>
      </w:r>
      <w:r w:rsidRPr="000E7A9E">
        <w:rPr>
          <w:rFonts w:ascii="Times New Roman" w:hAnsi="Times New Roman" w:cs="Times New Roman"/>
          <w:sz w:val="28"/>
          <w:szCs w:val="28"/>
        </w:rPr>
        <w:t>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случае, если представительный орган муниципального образования принял решение о его формировании. Думой УКМО решения о разработке бюджетного прогноза не принималось.</w:t>
      </w:r>
    </w:p>
    <w:p w14:paraId="36B4F38C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В соответствии со статьей 1 Проекта бюджета предлагается утвердить следующие основные характеристики бюджета УКМО (далее – районный бюджет) на 2022 год:</w:t>
      </w:r>
    </w:p>
    <w:p w14:paraId="56F01448" w14:textId="77777777" w:rsidR="000E7A9E" w:rsidRPr="000E7A9E" w:rsidRDefault="000E7A9E" w:rsidP="000E7A9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прогнозируемый общий объем доходов районного бюджета в сумме   2 657 550,6 тыс. рублей, из них объем межбюджетных трансфертов, получаемых из других бюджетов бюджетной системы Российской Федерации, в сумме 1 315 301,5 тыс. рублей;</w:t>
      </w:r>
    </w:p>
    <w:p w14:paraId="5346E080" w14:textId="77777777" w:rsidR="000E7A9E" w:rsidRPr="000E7A9E" w:rsidRDefault="000E7A9E" w:rsidP="000E7A9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общий объем расходов районного бюджета в сумме 2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val="en-US" w:eastAsia="ru-RU"/>
        </w:rPr>
        <w:t> 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777 438,0 тыс. рублей;</w:t>
      </w:r>
    </w:p>
    <w:p w14:paraId="611F803D" w14:textId="77777777" w:rsidR="000E7A9E" w:rsidRPr="000E7A9E" w:rsidRDefault="000E7A9E" w:rsidP="000E7A9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размер дефицита районного бюджета в сумме 119 887,4 тыс. рублей, или 8,9% утвержденного общего годового объема доходов районного бюджета без учета утвержденного объема безвозмездных поступлений.</w:t>
      </w:r>
    </w:p>
    <w:p w14:paraId="10879A07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На плановый период 2023 и 2024 годов предлагается утвердить следующие основные характеристики районного бюджета:</w:t>
      </w:r>
    </w:p>
    <w:p w14:paraId="3D2CA74E" w14:textId="77777777" w:rsidR="000E7A9E" w:rsidRPr="000E7A9E" w:rsidRDefault="000E7A9E" w:rsidP="000E7A9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прогнозируемый общий объем доходов районного бюджета на 2023 год в сумме   3 657 965,3 тыс. рублей, из них объем межбюджетных трансфертов, получаемых из других бюджетов бюджетной системы Российской Федерации, в сумме 2 244 205,4 тыс. рублей, на 2024 год в сумме   3 655 929,7 тыс. рублей, из них объем межбюджетных трансфертов, получаемых из других бюджетов бюджетной системы Российской Федерации в сумме 2 164 980,5 тыс. рублей;</w:t>
      </w:r>
    </w:p>
    <w:p w14:paraId="751B2DFB" w14:textId="77777777" w:rsidR="000E7A9E" w:rsidRPr="000E7A9E" w:rsidRDefault="000E7A9E" w:rsidP="000E7A9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общий объем расходов районного бюджета на 2023 год в сумме 3 717 465,0 тыс. рублей, в том числе общий объем условно утвержденных расходов в сумме 37 000,0 тыс. рублей, на 2024 год в сумме 3 742 079,3 тыс. рублей, в том числе общий объем условно утвержденных расходов в сумме 79 000,0 тыс. рублей;</w:t>
      </w:r>
    </w:p>
    <w:p w14:paraId="2EBFDD70" w14:textId="77777777" w:rsidR="000E7A9E" w:rsidRPr="000E7A9E" w:rsidRDefault="000E7A9E" w:rsidP="000E7A9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размер дефицита районного бюджета на 2023 год в сумме 59 499,7 тыс. рублей, или 4,2% утвержденного общего годового объема доходов районного бюджета без учета утвержденного объема безвозмездных поступлений, на 2024 год в сумме 86 149,6 тыс. рублей, или 5,8% утвержденного общего годового объема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lastRenderedPageBreak/>
        <w:t>доходов районного бюджета без учета утвержденного объема безвозмездных поступлений.</w:t>
      </w:r>
    </w:p>
    <w:p w14:paraId="119ED0DB" w14:textId="77777777" w:rsidR="000E7A9E" w:rsidRPr="000E7A9E" w:rsidRDefault="000E7A9E" w:rsidP="000E7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Совокупное сальдо по источникам финансирования дефицита бюджета составит в 2022 году – 119 887,4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тыс. рублей, в 2023 году – 59 499,7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тыс. рублей и в 2024 году – 86 149,6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тыс. рублей.</w:t>
      </w:r>
    </w:p>
    <w:p w14:paraId="14BF19C2" w14:textId="77777777" w:rsidR="000E7A9E" w:rsidRPr="000E7A9E" w:rsidRDefault="000E7A9E" w:rsidP="000E7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Таким образом, предусмотренные проектом показатели районного бюджета на 2022 год и на плановый период 2023 и 2024 годов сбалансированы, </w:t>
      </w:r>
      <w:r w:rsidRPr="000E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соответствуют установленным БК РФ принципам сбалансированности бюджета (ст.33 БК РФ) и общего (совокупного) покрытия расходов бюджетов (ст.35 БК РФ). </w:t>
      </w:r>
    </w:p>
    <w:p w14:paraId="024BE3CC" w14:textId="77777777" w:rsidR="000E7A9E" w:rsidRPr="000E7A9E" w:rsidRDefault="000E7A9E" w:rsidP="000E7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4"/>
          <w:lang w:eastAsia="ru-RU"/>
        </w:rPr>
      </w:pPr>
    </w:p>
    <w:p w14:paraId="346EC50E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pacing w:val="-1"/>
          <w:sz w:val="28"/>
          <w:szCs w:val="28"/>
          <w:lang w:eastAsia="ru-RU"/>
        </w:rPr>
        <w:t xml:space="preserve">Основные параметры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район</w:t>
      </w:r>
      <w:r w:rsidRPr="000E7A9E">
        <w:rPr>
          <w:rFonts w:ascii="Times New Roman" w:eastAsia="Calibri" w:hAnsi="Times New Roman" w:cs="Times New Roman"/>
          <w:color w:val="00000A"/>
          <w:spacing w:val="-1"/>
          <w:sz w:val="28"/>
          <w:szCs w:val="28"/>
          <w:lang w:eastAsia="ru-RU"/>
        </w:rPr>
        <w:t xml:space="preserve">ного бюджета на 2022 год и на плановый период 2023 и 2024 годов представлены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в следующей таблице.</w:t>
      </w:r>
    </w:p>
    <w:p w14:paraId="188A698E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pacing w:val="-2"/>
          <w:sz w:val="24"/>
          <w:szCs w:val="24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pacing w:val="-2"/>
          <w:sz w:val="24"/>
          <w:szCs w:val="24"/>
          <w:lang w:eastAsia="ru-RU"/>
        </w:rPr>
        <w:t>(тыс. рублей)</w:t>
      </w:r>
    </w:p>
    <w:p w14:paraId="1100314C" w14:textId="77777777" w:rsidR="000E7A9E" w:rsidRPr="000E7A9E" w:rsidRDefault="000E7A9E" w:rsidP="000E7A9E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"/>
          <w:szCs w:val="2"/>
          <w:lang w:eastAsia="ru-RU"/>
        </w:rPr>
      </w:pPr>
    </w:p>
    <w:tbl>
      <w:tblPr>
        <w:tblW w:w="0" w:type="auto"/>
        <w:tblInd w:w="-4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0" w:type="dxa"/>
          <w:right w:w="40" w:type="dxa"/>
        </w:tblCellMar>
        <w:tblLook w:val="04A0" w:firstRow="1" w:lastRow="0" w:firstColumn="1" w:lastColumn="0" w:noHBand="0" w:noVBand="1"/>
      </w:tblPr>
      <w:tblGrid>
        <w:gridCol w:w="4418"/>
        <w:gridCol w:w="2165"/>
        <w:gridCol w:w="1797"/>
        <w:gridCol w:w="1921"/>
      </w:tblGrid>
      <w:tr w:rsidR="000E7A9E" w:rsidRPr="000E7A9E" w14:paraId="18C5804D" w14:textId="77777777" w:rsidTr="009D59E1">
        <w:trPr>
          <w:trHeight w:hRule="exact" w:val="546"/>
        </w:trPr>
        <w:tc>
          <w:tcPr>
            <w:tcW w:w="4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F6FF9B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Основные параметры бюджета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5CCAC4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7FA6A8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CD66AA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2024 год</w:t>
            </w:r>
          </w:p>
        </w:tc>
      </w:tr>
      <w:tr w:rsidR="000E7A9E" w:rsidRPr="000E7A9E" w14:paraId="024E6C99" w14:textId="77777777" w:rsidTr="009D59E1">
        <w:trPr>
          <w:trHeight w:val="280"/>
        </w:trPr>
        <w:tc>
          <w:tcPr>
            <w:tcW w:w="4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BD7CD5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Доходы, в том числе: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0ED1B0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2 657 550,6</w:t>
            </w: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332E42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3 657 965,3</w:t>
            </w:r>
          </w:p>
        </w:tc>
        <w:tc>
          <w:tcPr>
            <w:tcW w:w="1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266F19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3 655 929,7</w:t>
            </w:r>
          </w:p>
        </w:tc>
      </w:tr>
      <w:tr w:rsidR="000E7A9E" w:rsidRPr="000E7A9E" w14:paraId="4AB8C8E5" w14:textId="77777777" w:rsidTr="009D59E1">
        <w:trPr>
          <w:trHeight w:val="265"/>
        </w:trPr>
        <w:tc>
          <w:tcPr>
            <w:tcW w:w="4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5A8D50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901C7F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1 342 249,1</w:t>
            </w: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461055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1 413 759,9</w:t>
            </w:r>
          </w:p>
        </w:tc>
        <w:tc>
          <w:tcPr>
            <w:tcW w:w="1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917377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1 490 949,2</w:t>
            </w:r>
          </w:p>
        </w:tc>
      </w:tr>
      <w:tr w:rsidR="000E7A9E" w:rsidRPr="000E7A9E" w14:paraId="2DA61586" w14:textId="77777777" w:rsidTr="009D59E1">
        <w:trPr>
          <w:trHeight w:val="294"/>
        </w:trPr>
        <w:tc>
          <w:tcPr>
            <w:tcW w:w="4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DFFD72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безвозмездные перечисления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AEDC47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1 315 301,5</w:t>
            </w: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E96E62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2 244 205,4</w:t>
            </w:r>
          </w:p>
        </w:tc>
        <w:tc>
          <w:tcPr>
            <w:tcW w:w="1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E07D5E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2 164 980,5</w:t>
            </w:r>
          </w:p>
        </w:tc>
      </w:tr>
      <w:tr w:rsidR="000E7A9E" w:rsidRPr="000E7A9E" w14:paraId="5CE8EDAC" w14:textId="77777777" w:rsidTr="009D59E1">
        <w:trPr>
          <w:trHeight w:val="279"/>
        </w:trPr>
        <w:tc>
          <w:tcPr>
            <w:tcW w:w="4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794934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Расходы, в том числе: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9E26C8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2 777 438,0</w:t>
            </w: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E6A1BD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3 717 465,0</w:t>
            </w:r>
          </w:p>
        </w:tc>
        <w:tc>
          <w:tcPr>
            <w:tcW w:w="1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7BA9B6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3 742 079,3</w:t>
            </w:r>
          </w:p>
        </w:tc>
      </w:tr>
      <w:tr w:rsidR="000E7A9E" w:rsidRPr="000E7A9E" w14:paraId="45089D36" w14:textId="77777777" w:rsidTr="009D59E1">
        <w:trPr>
          <w:trHeight w:val="308"/>
        </w:trPr>
        <w:tc>
          <w:tcPr>
            <w:tcW w:w="4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EF2DA3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5AA5E0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3E6EC1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37 000,0</w:t>
            </w:r>
          </w:p>
        </w:tc>
        <w:tc>
          <w:tcPr>
            <w:tcW w:w="1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CFD1B2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79 000,0</w:t>
            </w:r>
          </w:p>
        </w:tc>
      </w:tr>
      <w:tr w:rsidR="000E7A9E" w:rsidRPr="000E7A9E" w14:paraId="0919FFC5" w14:textId="77777777" w:rsidTr="009D59E1">
        <w:trPr>
          <w:trHeight w:hRule="exact" w:val="393"/>
        </w:trPr>
        <w:tc>
          <w:tcPr>
            <w:tcW w:w="4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683F0D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EBC3CB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- 119 887,4</w:t>
            </w: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672A1E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- 59 499,7</w:t>
            </w:r>
          </w:p>
        </w:tc>
        <w:tc>
          <w:tcPr>
            <w:tcW w:w="1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6B92DA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- 86 149,6</w:t>
            </w:r>
          </w:p>
        </w:tc>
      </w:tr>
      <w:tr w:rsidR="000E7A9E" w:rsidRPr="000E7A9E" w14:paraId="394534CD" w14:textId="77777777" w:rsidTr="009D59E1">
        <w:trPr>
          <w:trHeight w:hRule="exact" w:val="823"/>
        </w:trPr>
        <w:tc>
          <w:tcPr>
            <w:tcW w:w="4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575EBB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30" w:lineRule="exact"/>
              <w:ind w:left="5" w:right="845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4"/>
                <w:szCs w:val="24"/>
                <w:lang w:eastAsia="ru-RU"/>
              </w:rPr>
              <w:t xml:space="preserve">Процент дефицита к доходам без учета 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безвозмездных поступлений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7E028A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D83E3A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7C19A3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5,8</w:t>
            </w:r>
          </w:p>
        </w:tc>
      </w:tr>
      <w:tr w:rsidR="000E7A9E" w:rsidRPr="000E7A9E" w14:paraId="497C3D68" w14:textId="77777777" w:rsidTr="009D59E1">
        <w:trPr>
          <w:trHeight w:hRule="exact" w:val="684"/>
        </w:trPr>
        <w:tc>
          <w:tcPr>
            <w:tcW w:w="4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F075EA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A"/>
                <w:spacing w:val="-1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4"/>
                <w:szCs w:val="24"/>
                <w:lang w:eastAsia="ru-RU"/>
              </w:rPr>
              <w:t xml:space="preserve">Верхний предел муниципального долга на 01 января 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8C6559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119 887,4</w:t>
            </w: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BCECC3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179 387,1</w:t>
            </w:r>
          </w:p>
        </w:tc>
        <w:tc>
          <w:tcPr>
            <w:tcW w:w="1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77E0B1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265 536,7</w:t>
            </w:r>
          </w:p>
        </w:tc>
      </w:tr>
      <w:tr w:rsidR="000E7A9E" w:rsidRPr="000E7A9E" w14:paraId="71223382" w14:textId="77777777" w:rsidTr="009D59E1">
        <w:trPr>
          <w:trHeight w:hRule="exact" w:val="436"/>
        </w:trPr>
        <w:tc>
          <w:tcPr>
            <w:tcW w:w="4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E4CA6A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Резервный фонд Администрации УКМО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DA1654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3B61E4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CB404A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5 000,0</w:t>
            </w:r>
          </w:p>
        </w:tc>
      </w:tr>
    </w:tbl>
    <w:p w14:paraId="481EE3B5" w14:textId="77777777" w:rsidR="000E7A9E" w:rsidRPr="000E7A9E" w:rsidRDefault="000E7A9E" w:rsidP="000E7A9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Доля условно утверждаемых расходов в общем объеме расходов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планируется в 2023 году – 37 000,0 тыс. рублей, что составляет 2,53 %, в 2024 году – 79 000,0 тыс. рублей, или 5,0 %, что не противоречит требованиям ст. 184.1 Бюджетного кодекса, согласно которой доля условно утверждаемых расходов должна составлять </w:t>
      </w:r>
      <w:r w:rsidRPr="000E7A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 менее</w:t>
      </w:r>
      <w:r w:rsidRPr="000E7A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2,5% на первый год планового периода и  </w:t>
      </w:r>
      <w:r w:rsidRPr="000E7A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 менее</w:t>
      </w:r>
      <w:r w:rsidRPr="000E7A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5 % - на второй год планового периода. </w:t>
      </w:r>
    </w:p>
    <w:p w14:paraId="64127CBB" w14:textId="77777777" w:rsidR="000E7A9E" w:rsidRPr="000E7A9E" w:rsidRDefault="000E7A9E" w:rsidP="000E7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Исходя из запланированных показателей отношение объема дефицита к доходам без учета объема безвозмездных поступлений соответствует требованиям ст. 92.1 Бюджетного кодекса Российской Федерации.</w:t>
      </w:r>
    </w:p>
    <w:p w14:paraId="3447F3F1" w14:textId="77777777" w:rsidR="000E7A9E" w:rsidRPr="000E7A9E" w:rsidRDefault="000E7A9E" w:rsidP="000E7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Источниками покрытия дефицита бюджета будут являться:</w:t>
      </w:r>
    </w:p>
    <w:p w14:paraId="47662E81" w14:textId="77777777" w:rsidR="000E7A9E" w:rsidRPr="000E7A9E" w:rsidRDefault="000E7A9E" w:rsidP="000E7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кредиты кредитных организаций (с учетом погашения долга по кредитам кредитных организаций) в объеме в 2022 году 119 887,4 тыс. рублей, в 2023 году — 59 499,7 тыс. рублей, в 2024 году – 86 149,6 тыс. рублей.</w:t>
      </w:r>
    </w:p>
    <w:p w14:paraId="3612EF6B" w14:textId="77777777" w:rsidR="000E7A9E" w:rsidRPr="000E7A9E" w:rsidRDefault="000E7A9E" w:rsidP="000E7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 обслуживание муниципального долга проектом бюджета предусмотрено в 2022 году – 1000,0 тыс. рублей, в 2023-2024 годах - 1 000,0 тыс. рублей ежегодно.</w:t>
      </w:r>
    </w:p>
    <w:p w14:paraId="0F77AC92" w14:textId="77777777" w:rsidR="000E7A9E" w:rsidRPr="000E7A9E" w:rsidRDefault="000E7A9E" w:rsidP="000E7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При установленных параметрах бюджета верхний предел муниципального внутреннего долга районного бюджета составит:</w:t>
      </w:r>
    </w:p>
    <w:p w14:paraId="7D242890" w14:textId="77777777" w:rsidR="000E7A9E" w:rsidRPr="000E7A9E" w:rsidRDefault="000E7A9E" w:rsidP="000E7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 01 января 2023 года – 119 887,4 тыс. рублей;</w:t>
      </w:r>
    </w:p>
    <w:p w14:paraId="6F35201C" w14:textId="77777777" w:rsidR="000E7A9E" w:rsidRPr="000E7A9E" w:rsidRDefault="000E7A9E" w:rsidP="000E7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 01 января 2024 года – 179 387,1 тыс. рублей;</w:t>
      </w:r>
    </w:p>
    <w:p w14:paraId="641DBF7E" w14:textId="77777777" w:rsidR="000E7A9E" w:rsidRPr="000E7A9E" w:rsidRDefault="000E7A9E" w:rsidP="000E7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 01 января 2025 года – 265 536,7 тыс. рублей.</w:t>
      </w:r>
    </w:p>
    <w:p w14:paraId="64481F36" w14:textId="77777777" w:rsidR="000E7A9E" w:rsidRPr="000E7A9E" w:rsidRDefault="000E7A9E" w:rsidP="000E7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Предоставление муниципальных гарантий Усть-Кутского муниципального образования в 2022-2024 годах, не планируется, соответственно верхний предел долга по муниципальным гарантиям составит 0,0 тыс. рублей ежегодно.</w:t>
      </w:r>
    </w:p>
    <w:p w14:paraId="3DE23DAC" w14:textId="77777777" w:rsidR="000E7A9E" w:rsidRPr="000E7A9E" w:rsidRDefault="000E7A9E" w:rsidP="000E7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Одновременно с Проектом бюджета представлены Основные направления бюджетной и налоговой политики Усть-Кутского муниципального образования на 2022 год и на плановый период 2023 и 2024 годов.</w:t>
      </w:r>
    </w:p>
    <w:p w14:paraId="2B64CE45" w14:textId="77777777" w:rsidR="000E7A9E" w:rsidRPr="000E7A9E" w:rsidRDefault="000E7A9E" w:rsidP="000E7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Основные направления представлены в виде единого документа, что позволяет рассматривать бюджетную и налоговую политику в целом как составную часть экономической политики Усть-Кутского муниципального образования. В основных направлениях представлены итоги реализации бюджетной и налоговой политики в 2020-2021 годах, основные направления бюджетной и налоговой политики на 2022-2024 годы.</w:t>
      </w:r>
    </w:p>
    <w:p w14:paraId="5549FE4A" w14:textId="77777777" w:rsidR="000E7A9E" w:rsidRPr="000E7A9E" w:rsidRDefault="000E7A9E" w:rsidP="000E7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Основными целями и задачами бюджетной и налоговой политики определены, как и в предыдущие периоды, обеспечение сбалансированности и устойчивости районного бюджета с учетом текущей экономической ситуации. Отражены приоритетные направления расходов, механизмы оптимизации расходов районного бюджета и повышение эффективности использования бюджетных средств, обеспечение сбалансированности местных бюджетов.</w:t>
      </w:r>
    </w:p>
    <w:p w14:paraId="12AD32D4" w14:textId="77777777" w:rsidR="000E7A9E" w:rsidRPr="000E7A9E" w:rsidRDefault="000E7A9E" w:rsidP="000E7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</w:p>
    <w:p w14:paraId="1983AF9B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left="710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  <w:t>4. Анализ доходной части бюджета Усть-Кутского муниципального образования на 2022 год и плановый период 2023 и 2024 годов</w:t>
      </w:r>
    </w:p>
    <w:p w14:paraId="6BF496D0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left="514"/>
        <w:contextualSpacing/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eastAsia="ru-RU"/>
        </w:rPr>
      </w:pPr>
    </w:p>
    <w:p w14:paraId="214A8AAC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При подготовке прогноза доходов на 2022 год и на плановый период 2023 и 2024 годов учтены положения:</w:t>
      </w:r>
    </w:p>
    <w:p w14:paraId="43B6AB8C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- Федерального закона от 01.07.2021 года № 251-ФЗ «О внесении изменений в Бюджетный кодекс Российской Федерации» в части совершенствования правового механизма регулирования процедуры администрирования доходов;</w:t>
      </w:r>
    </w:p>
    <w:p w14:paraId="51DFE323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-  проекта закона Иркутской области «Об областном бюджете на 2022 год и на плановый период 2023 и 2024 годов».</w:t>
      </w:r>
    </w:p>
    <w:p w14:paraId="1519A848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Прогноз доходов районного бюджета на 2022 год и на плановый период 2023 и 2024 годов осуществлен на основании прогнозных параметров социально-экономического развития УКМО на 2022 год и на плановый период 2023 и 2024 годов.</w:t>
      </w:r>
    </w:p>
    <w:p w14:paraId="1459A195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Представленный к утверждению объем доходов районного бюджета на 2022 год прогнозируется в сравнении с ожидаемым исполнением районного бюджета в 2021 году ниже на 223 938,6 тыс. рублей, или на 8,4%, и составляет 2 657 550,6тыс. рублей,</w:t>
      </w:r>
      <w:r w:rsidRPr="000E7A9E">
        <w:rPr>
          <w:rFonts w:ascii="Times New Roman" w:eastAsia="Calibri" w:hAnsi="Times New Roman" w:cs="Times New Roman"/>
          <w:i/>
          <w:color w:val="00000A"/>
          <w:sz w:val="28"/>
          <w:szCs w:val="28"/>
          <w:lang w:eastAsia="ru-RU"/>
        </w:rPr>
        <w:t xml:space="preserve">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при этом налоговые и неналоговые доходы увеличиваются на 901,5 тыс. рублей (+ 1,0 %) и составят 1 342 249,1 тыс. рублей. Безвозмездные поступления в районный бюджет из областного бюджета сокращаются на 224 840,1 тыс. рублей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lastRenderedPageBreak/>
        <w:t xml:space="preserve">или на 17,1%.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Снижение безвозмездных поступлений в 2022 году и плановом периоде обусловлено</w:t>
      </w:r>
      <w:r w:rsidRPr="000E7A9E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  <w:t xml:space="preserve"> тем, что объем межбюджетных трансфертов как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проекте федерального закона «О федеральном бюджете на 2022 год и на плановый период 2023 и 2024 годов», так и в проекте областного закона между бюджетами субъектов, районов распределен не полностью. В дальнейшем, в процессе исполнения федерального и областного бюджетов, будет осуществляться распределение межбюджетных трансфертов бюджетам субъектов, бюджетам муниципальных образований. Значительный рост безвозмездных поступлений 2023 году по отношению к 2022 году связан с тем, что в проекте Закона Иркутской области предусмотрена субсидия Усть-Кутскому муниципальному образования на софинансирование расходных обязательств на реализацию мероприятий по проектированию и строительству объектов социальной инфраструктуры в рамках реализации инвестиционного проекта по созданию газохимического комплекса.</w:t>
      </w:r>
    </w:p>
    <w:p w14:paraId="4D989949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В 2023 году доходы районного бюджета прогнозируются в объеме 3 657 965,3 тыс. рублей, что на 1 000 414,7 тыс. рублей (+37,6%) больше прогноза поступлений в 2022 году, налоговые и неналоговые доходы составят 1 413 759,9 тыс. рублей, что на 71 510,8 тыс. рублей (5,3 %) больше прогнозируемых поступлений 2022 года.</w:t>
      </w:r>
    </w:p>
    <w:p w14:paraId="723D5C49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В 2024 году доходы районного бюджета прогнозируются в объеме 3 655 929,7 тыс. рублей, что на 2 035,6 тыс. рублей (+2,0%) ниже прогнозируемого поступления в 2023 году, налоговые и неналоговые доходы составят 1 490 949,2 тыс. рублей, что на 77 189,3 тыс. рублей (+5,5%) больше прогнозируемых поступлений 2023 года.</w:t>
      </w:r>
    </w:p>
    <w:p w14:paraId="370A4366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14:paraId="1FC862AB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Представленные проектом бюджета прогнозные показатели доходов районного бюджета на 2022 год и на плановый период 2023 и 2024 годов с определением их удельного веса (доли) в общем объеме доходов представлены в следующей таблице.  </w:t>
      </w:r>
    </w:p>
    <w:p w14:paraId="657DFFF4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58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655"/>
        <w:gridCol w:w="1273"/>
        <w:gridCol w:w="505"/>
        <w:gridCol w:w="1051"/>
        <w:gridCol w:w="567"/>
        <w:gridCol w:w="984"/>
        <w:gridCol w:w="567"/>
        <w:gridCol w:w="1060"/>
        <w:gridCol w:w="517"/>
      </w:tblGrid>
      <w:tr w:rsidR="000E7A9E" w:rsidRPr="000E7A9E" w14:paraId="228B29CB" w14:textId="77777777" w:rsidTr="009D59E1">
        <w:trPr>
          <w:trHeight w:val="9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1892" w14:textId="77777777" w:rsidR="000E7A9E" w:rsidRPr="000E7A9E" w:rsidRDefault="000E7A9E" w:rsidP="000E7A9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6637" w14:textId="77777777" w:rsidR="000E7A9E" w:rsidRPr="000E7A9E" w:rsidRDefault="000E7A9E" w:rsidP="000E7A9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факт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2944" w14:textId="77777777" w:rsidR="000E7A9E" w:rsidRPr="000E7A9E" w:rsidRDefault="000E7A9E" w:rsidP="000E7A9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уд. вес %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F503" w14:textId="77777777" w:rsidR="000E7A9E" w:rsidRPr="000E7A9E" w:rsidRDefault="000E7A9E" w:rsidP="000E7A9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оценка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4FBA" w14:textId="77777777" w:rsidR="000E7A9E" w:rsidRPr="000E7A9E" w:rsidRDefault="000E7A9E" w:rsidP="000E7A9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уд. вес %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7208" w14:textId="77777777" w:rsidR="000E7A9E" w:rsidRPr="000E7A9E" w:rsidRDefault="000E7A9E" w:rsidP="000E7A9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прогноз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6045" w14:textId="77777777" w:rsidR="000E7A9E" w:rsidRPr="000E7A9E" w:rsidRDefault="000E7A9E" w:rsidP="000E7A9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уд. </w:t>
            </w:r>
            <w:proofErr w:type="gramStart"/>
            <w:r w:rsidRPr="000E7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  %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F5DA" w14:textId="77777777" w:rsidR="000E7A9E" w:rsidRPr="000E7A9E" w:rsidRDefault="000E7A9E" w:rsidP="000E7A9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прогноз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B4A4" w14:textId="77777777" w:rsidR="000E7A9E" w:rsidRPr="000E7A9E" w:rsidRDefault="000E7A9E" w:rsidP="000E7A9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уд. </w:t>
            </w:r>
            <w:proofErr w:type="gramStart"/>
            <w:r w:rsidRPr="000E7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  %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C894" w14:textId="77777777" w:rsidR="000E7A9E" w:rsidRPr="000E7A9E" w:rsidRDefault="000E7A9E" w:rsidP="000E7A9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прогноз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96CE" w14:textId="77777777" w:rsidR="000E7A9E" w:rsidRPr="000E7A9E" w:rsidRDefault="000E7A9E" w:rsidP="000E7A9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уд.  </w:t>
            </w:r>
            <w:proofErr w:type="gramStart"/>
            <w:r w:rsidRPr="000E7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  %</w:t>
            </w:r>
            <w:proofErr w:type="gramEnd"/>
          </w:p>
        </w:tc>
      </w:tr>
      <w:tr w:rsidR="000E7A9E" w:rsidRPr="000E7A9E" w14:paraId="1A0CFBBB" w14:textId="77777777" w:rsidTr="009D59E1">
        <w:trPr>
          <w:trHeight w:val="85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09C4" w14:textId="77777777" w:rsidR="000E7A9E" w:rsidRPr="000E7A9E" w:rsidRDefault="000E7A9E" w:rsidP="000E7A9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86CF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1 157 </w:t>
            </w:r>
            <w:r w:rsidRPr="000E7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705,5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8E89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07B8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1 341 347,6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F1AF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D098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1 342 249,1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212C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798A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1 413 759,9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73D5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7DE9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1 490 949,2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0AB8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40,8</w:t>
            </w:r>
          </w:p>
        </w:tc>
      </w:tr>
      <w:tr w:rsidR="000E7A9E" w:rsidRPr="000E7A9E" w14:paraId="01ADD43F" w14:textId="77777777" w:rsidTr="009D59E1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E1F6" w14:textId="77777777" w:rsidR="000E7A9E" w:rsidRPr="000E7A9E" w:rsidRDefault="000E7A9E" w:rsidP="000E7A9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A0F0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1 030 </w:t>
            </w:r>
            <w:r w:rsidRPr="000E7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942,5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8F9B9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DC37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1 068 781,5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CF1AF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C042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1 080 761,6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C7D38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8DA3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1 143 252,6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253D8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7710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1 210 919,2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F6261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7A9E" w:rsidRPr="000E7A9E" w14:paraId="757B0652" w14:textId="77777777" w:rsidTr="009D59E1">
        <w:trPr>
          <w:trHeight w:val="57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206D" w14:textId="77777777" w:rsidR="000E7A9E" w:rsidRPr="000E7A9E" w:rsidRDefault="000E7A9E" w:rsidP="000E7A9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972C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126 763,</w:t>
            </w:r>
            <w:r w:rsidRPr="000E7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0257A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943C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272 566,1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5AFB7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EB4E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261 487,5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9D16C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FE04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270 507,3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BADE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A135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280  030,0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21777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7A9E" w:rsidRPr="000E7A9E" w14:paraId="17056E28" w14:textId="77777777" w:rsidTr="009D59E1">
        <w:trPr>
          <w:trHeight w:val="57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6CAE" w14:textId="77777777" w:rsidR="000E7A9E" w:rsidRPr="000E7A9E" w:rsidRDefault="000E7A9E" w:rsidP="000E7A9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1079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1 320 </w:t>
            </w:r>
            <w:r w:rsidRPr="000E7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412,5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D3D0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B4F2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1 540 141,6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6E59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1C48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1 315 301,5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C8BA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67DB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2 244 205,4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FFB2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1FEB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2 164 980,5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1C16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59,2</w:t>
            </w:r>
          </w:p>
        </w:tc>
      </w:tr>
      <w:tr w:rsidR="000E7A9E" w:rsidRPr="000E7A9E" w14:paraId="46539F04" w14:textId="77777777" w:rsidTr="009D59E1">
        <w:trPr>
          <w:trHeight w:val="69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B93E" w14:textId="77777777" w:rsidR="000E7A9E" w:rsidRPr="000E7A9E" w:rsidRDefault="000E7A9E" w:rsidP="000E7A9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48A7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2 478 118,0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134C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2246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2 881 489,2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C533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136B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2 657 550,6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93D6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59C7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3 657 965,3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FA63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92AA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3 655 929,7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5068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</w:tbl>
    <w:p w14:paraId="11083266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39DCB4" w14:textId="77777777" w:rsidR="004500BC" w:rsidRDefault="004500BC" w:rsidP="000E7A9E">
      <w:pPr>
        <w:widowControl w:val="0"/>
        <w:shd w:val="clear" w:color="auto" w:fill="FFFFFF"/>
        <w:spacing w:after="0" w:line="298" w:lineRule="exact"/>
        <w:ind w:left="10" w:right="19" w:firstLine="566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14:paraId="48D4D81B" w14:textId="77777777" w:rsidR="004500BC" w:rsidRDefault="004500BC" w:rsidP="000E7A9E">
      <w:pPr>
        <w:widowControl w:val="0"/>
        <w:shd w:val="clear" w:color="auto" w:fill="FFFFFF"/>
        <w:spacing w:after="0" w:line="298" w:lineRule="exact"/>
        <w:ind w:left="10" w:right="19" w:firstLine="566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14:paraId="2873612C" w14:textId="77777777" w:rsidR="004500BC" w:rsidRDefault="004500BC" w:rsidP="000E7A9E">
      <w:pPr>
        <w:widowControl w:val="0"/>
        <w:shd w:val="clear" w:color="auto" w:fill="FFFFFF"/>
        <w:spacing w:after="0" w:line="298" w:lineRule="exact"/>
        <w:ind w:left="10" w:right="19" w:firstLine="566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14:paraId="6D6394E5" w14:textId="77777777" w:rsidR="004500BC" w:rsidRDefault="004500BC" w:rsidP="000E7A9E">
      <w:pPr>
        <w:widowControl w:val="0"/>
        <w:shd w:val="clear" w:color="auto" w:fill="FFFFFF"/>
        <w:spacing w:after="0" w:line="298" w:lineRule="exact"/>
        <w:ind w:left="10" w:right="19" w:firstLine="566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14:paraId="028233A6" w14:textId="77777777" w:rsidR="000E7A9E" w:rsidRPr="000E7A9E" w:rsidRDefault="000E7A9E" w:rsidP="000E7A9E">
      <w:pPr>
        <w:widowControl w:val="0"/>
        <w:shd w:val="clear" w:color="auto" w:fill="FFFFFF"/>
        <w:spacing w:after="0" w:line="298" w:lineRule="exact"/>
        <w:ind w:left="10" w:right="19" w:firstLine="566"/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  <w:bookmarkStart w:id="0" w:name="_GoBack"/>
      <w:bookmarkEnd w:id="0"/>
      <w:r w:rsidRPr="000E7A9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>4.1. Анализ прогнозных поступлений налоговых и неналоговых доходов на 2022 и плановый период 2023 и 2024 годов</w:t>
      </w:r>
    </w:p>
    <w:p w14:paraId="58040A72" w14:textId="77777777" w:rsidR="000E7A9E" w:rsidRPr="000E7A9E" w:rsidRDefault="000E7A9E" w:rsidP="000E7A9E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16"/>
          <w:szCs w:val="16"/>
          <w:shd w:val="clear" w:color="auto" w:fill="FFFFFF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16"/>
          <w:szCs w:val="16"/>
          <w:shd w:val="clear" w:color="auto" w:fill="FFFFFF"/>
          <w:lang w:eastAsia="ru-RU"/>
        </w:rPr>
        <w:t>тыс. руб.</w:t>
      </w:r>
    </w:p>
    <w:tbl>
      <w:tblPr>
        <w:tblW w:w="0" w:type="auto"/>
        <w:tblInd w:w="-4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0" w:type="dxa"/>
          <w:right w:w="40" w:type="dxa"/>
        </w:tblCellMar>
        <w:tblLook w:val="04A0" w:firstRow="1" w:lastRow="0" w:firstColumn="1" w:lastColumn="0" w:noHBand="0" w:noVBand="1"/>
      </w:tblPr>
      <w:tblGrid>
        <w:gridCol w:w="1891"/>
        <w:gridCol w:w="1000"/>
        <w:gridCol w:w="551"/>
        <w:gridCol w:w="1009"/>
        <w:gridCol w:w="567"/>
        <w:gridCol w:w="1134"/>
        <w:gridCol w:w="567"/>
        <w:gridCol w:w="1134"/>
        <w:gridCol w:w="567"/>
        <w:gridCol w:w="1134"/>
        <w:gridCol w:w="708"/>
      </w:tblGrid>
      <w:tr w:rsidR="000E7A9E" w:rsidRPr="000E7A9E" w14:paraId="3D7E4350" w14:textId="77777777" w:rsidTr="009D59E1">
        <w:trPr>
          <w:trHeight w:hRule="exact" w:val="836"/>
        </w:trPr>
        <w:tc>
          <w:tcPr>
            <w:tcW w:w="1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E11988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485"/>
              <w:rPr>
                <w:rFonts w:ascii="Times New Roman" w:eastAsia="Calibri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41526B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06" w:lineRule="exact"/>
              <w:ind w:right="173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2020</w:t>
            </w:r>
          </w:p>
          <w:p w14:paraId="6A7C2D9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06" w:lineRule="exact"/>
              <w:ind w:right="173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 xml:space="preserve"> факт</w:t>
            </w:r>
          </w:p>
        </w:tc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8EE3A0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Уд. вес %</w:t>
            </w:r>
          </w:p>
        </w:tc>
        <w:tc>
          <w:tcPr>
            <w:tcW w:w="1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635B4A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2021 оценка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561344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Calibri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 xml:space="preserve">Уд. вес </w:t>
            </w:r>
          </w:p>
          <w:p w14:paraId="2D1F630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827F33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06" w:lineRule="exact"/>
              <w:ind w:right="120"/>
              <w:rPr>
                <w:rFonts w:ascii="Times New Roman" w:eastAsia="Calibri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 xml:space="preserve">2022    </w:t>
            </w: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FAA6AB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Уд. вес %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7CD7B6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06" w:lineRule="exact"/>
              <w:ind w:right="130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2023</w:t>
            </w:r>
          </w:p>
          <w:p w14:paraId="5103CE5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06" w:lineRule="exact"/>
              <w:ind w:right="130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 xml:space="preserve"> прогноз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A10F5F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Уд. вес %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7B7F9D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06" w:lineRule="exact"/>
              <w:ind w:right="158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proofErr w:type="gramStart"/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2024  прогноз</w:t>
            </w:r>
            <w:proofErr w:type="gramEnd"/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7F7838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 xml:space="preserve">Уд. </w:t>
            </w:r>
            <w:proofErr w:type="gramStart"/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вес  %</w:t>
            </w:r>
            <w:proofErr w:type="gramEnd"/>
          </w:p>
        </w:tc>
      </w:tr>
      <w:tr w:rsidR="000E7A9E" w:rsidRPr="000E7A9E" w14:paraId="2CFE701E" w14:textId="77777777" w:rsidTr="009D59E1">
        <w:trPr>
          <w:trHeight w:hRule="exact" w:val="523"/>
        </w:trPr>
        <w:tc>
          <w:tcPr>
            <w:tcW w:w="1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FE9296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pacing w:val="-1"/>
                <w:sz w:val="16"/>
                <w:szCs w:val="16"/>
                <w:lang w:eastAsia="ru-RU"/>
              </w:rPr>
              <w:t>Налоговые и неналоговые доходы</w:t>
            </w: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EE6505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1 157 705,5</w:t>
            </w:r>
          </w:p>
        </w:tc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4A550C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519CCF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1 341 347,6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9D83F2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7FB697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1 342 249,1</w:t>
            </w:r>
          </w:p>
          <w:p w14:paraId="630A2A8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80EB2F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38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6F4AED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1 413 759,9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3E3F9F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BF8873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1 490 949,2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8681BC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100,0</w:t>
            </w:r>
          </w:p>
        </w:tc>
      </w:tr>
      <w:tr w:rsidR="000E7A9E" w:rsidRPr="000E7A9E" w14:paraId="53B547A0" w14:textId="77777777" w:rsidTr="009D59E1">
        <w:trPr>
          <w:trHeight w:hRule="exact" w:val="494"/>
        </w:trPr>
        <w:tc>
          <w:tcPr>
            <w:tcW w:w="1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8200C0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Налоговые доходы, из них: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07A86A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1 030 942,5</w:t>
            </w:r>
          </w:p>
        </w:tc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78C257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685D83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1 068 781,5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7C4803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87857D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1 080 761,6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BCF797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38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174F08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1 143 252,6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E3C3A6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80,9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798F5E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1 210 919,2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21D93A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81,2</w:t>
            </w:r>
          </w:p>
        </w:tc>
      </w:tr>
      <w:tr w:rsidR="000E7A9E" w:rsidRPr="000E7A9E" w14:paraId="14B2F77C" w14:textId="77777777" w:rsidTr="009D59E1">
        <w:trPr>
          <w:trHeight w:hRule="exact" w:val="585"/>
        </w:trPr>
        <w:tc>
          <w:tcPr>
            <w:tcW w:w="189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C89B18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14"/>
              <w:rPr>
                <w:rFonts w:ascii="Times New Roman" w:eastAsia="Calibri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96D1B5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930 862,1</w:t>
            </w:r>
          </w:p>
        </w:tc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9BE4CD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80,4</w:t>
            </w:r>
          </w:p>
        </w:tc>
        <w:tc>
          <w:tcPr>
            <w:tcW w:w="10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496C08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946 386,0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664CE8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4535EC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973 721,1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D67639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38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26552C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1 032 144,3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42586D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EB2CB2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1 095 105,2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C29A52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73,5</w:t>
            </w:r>
          </w:p>
        </w:tc>
      </w:tr>
      <w:tr w:rsidR="000E7A9E" w:rsidRPr="000E7A9E" w14:paraId="027792CE" w14:textId="77777777" w:rsidTr="009D59E1">
        <w:trPr>
          <w:trHeight w:hRule="exact" w:val="774"/>
        </w:trPr>
        <w:tc>
          <w:tcPr>
            <w:tcW w:w="189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0CD09D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14"/>
              <w:rPr>
                <w:rFonts w:ascii="Times New Roman" w:eastAsia="Calibri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4FE727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12 300,7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07AFDE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96B4E4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13 495,1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4A5C41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660943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14 086,0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2224D4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38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8FC8EF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14 765,7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C0472B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1B1CC0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15 947,7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CED9B9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</w:tr>
      <w:tr w:rsidR="000E7A9E" w:rsidRPr="000E7A9E" w14:paraId="6869F9E1" w14:textId="77777777" w:rsidTr="009D59E1">
        <w:trPr>
          <w:trHeight w:hRule="exact" w:val="423"/>
        </w:trPr>
        <w:tc>
          <w:tcPr>
            <w:tcW w:w="1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047A83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80D862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79 526,4</w:t>
            </w:r>
          </w:p>
        </w:tc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9E1334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F7A11B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100 652,1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905DC1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0DA277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84 698,9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C27EAE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38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26B531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88 086,2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A5F9BF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0EED07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91 609,1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4C0EDA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</w:tr>
      <w:tr w:rsidR="000E7A9E" w:rsidRPr="000E7A9E" w14:paraId="74900194" w14:textId="77777777" w:rsidTr="009D59E1">
        <w:trPr>
          <w:trHeight w:hRule="exact" w:val="274"/>
        </w:trPr>
        <w:tc>
          <w:tcPr>
            <w:tcW w:w="1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4A4214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79C7F6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9D03C2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4A084A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D0EB8E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8D7C6B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8EF23B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38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938DC2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563578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F21C44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D731F9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</w:tr>
      <w:tr w:rsidR="000E7A9E" w:rsidRPr="000E7A9E" w14:paraId="4352D781" w14:textId="77777777" w:rsidTr="009D59E1">
        <w:trPr>
          <w:trHeight w:hRule="exact" w:val="434"/>
        </w:trPr>
        <w:tc>
          <w:tcPr>
            <w:tcW w:w="1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399723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0C0888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8 249,1</w:t>
            </w:r>
          </w:p>
        </w:tc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542218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50DB96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8 240,0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A8F3B9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3EE54D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8 250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939AA6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44AF34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8 250,8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A63DE0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449C0A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8 251,6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C71C30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</w:tr>
      <w:tr w:rsidR="000E7A9E" w:rsidRPr="000E7A9E" w14:paraId="5AF23E5D" w14:textId="77777777" w:rsidTr="009D59E1">
        <w:trPr>
          <w:trHeight w:val="282"/>
        </w:trPr>
        <w:tc>
          <w:tcPr>
            <w:tcW w:w="1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C22370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Неналоговые доходы, из них: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7A6904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highlight w:val="yellow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126 763,0</w:t>
            </w:r>
          </w:p>
        </w:tc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BF9506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highlight w:val="yellow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68F49A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67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272 566,1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2086BC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highlight w:val="yellow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81B4CF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261 487,5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A63945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38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93F935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270 507,3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7037AF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B914F3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280 030,0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097CF2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18,8</w:t>
            </w:r>
          </w:p>
        </w:tc>
      </w:tr>
      <w:tr w:rsidR="000E7A9E" w:rsidRPr="000E7A9E" w14:paraId="5CD50505" w14:textId="77777777" w:rsidTr="009D59E1">
        <w:trPr>
          <w:trHeight w:hRule="exact" w:val="1425"/>
        </w:trPr>
        <w:tc>
          <w:tcPr>
            <w:tcW w:w="1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A4F6F0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06" w:lineRule="exact"/>
              <w:ind w:right="110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  <w:t xml:space="preserve">Доходы от использования имущества, 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находящегося в государственной и муниципальной собственности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462F41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40 459,3</w:t>
            </w:r>
          </w:p>
        </w:tc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33A4DE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ECB580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67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37 569,0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9FCFED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9C8CF4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34 510,9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7C49C7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CB3CB5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35 180,2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88B917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D58F83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35 859,3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93762C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</w:tr>
      <w:tr w:rsidR="000E7A9E" w:rsidRPr="000E7A9E" w14:paraId="272CE622" w14:textId="77777777" w:rsidTr="009D59E1">
        <w:trPr>
          <w:trHeight w:hRule="exact" w:val="708"/>
        </w:trPr>
        <w:tc>
          <w:tcPr>
            <w:tcW w:w="1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32E688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02" w:lineRule="exact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  <w:t xml:space="preserve">Платежи при пользовании природными 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ресурсами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66E045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33 795,2</w:t>
            </w:r>
          </w:p>
        </w:tc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5A8BDF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58D8AF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138 936,7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2183F4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741618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144 494,0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2489D1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6BE612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150 273,5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0A1F60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0693C3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156 284,2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039097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</w:tr>
      <w:tr w:rsidR="000E7A9E" w:rsidRPr="000E7A9E" w14:paraId="585B2343" w14:textId="77777777" w:rsidTr="009D59E1">
        <w:trPr>
          <w:trHeight w:hRule="exact" w:val="921"/>
        </w:trPr>
        <w:tc>
          <w:tcPr>
            <w:tcW w:w="1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085804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06" w:lineRule="exact"/>
              <w:ind w:right="187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  <w:t xml:space="preserve">Доходы от оказания платных услуг и 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компенсации затрат государства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C9697B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42 529,4</w:t>
            </w:r>
          </w:p>
        </w:tc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847B16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16DCB4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67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63 680,0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C1BE82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5A7564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71 613,1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FA5975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EACC61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74 354,0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53945F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13ED3A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77 186,9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2497D5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</w:tr>
      <w:tr w:rsidR="000E7A9E" w:rsidRPr="000E7A9E" w14:paraId="4EEAB7B7" w14:textId="77777777" w:rsidTr="009D59E1">
        <w:trPr>
          <w:trHeight w:hRule="exact" w:val="966"/>
        </w:trPr>
        <w:tc>
          <w:tcPr>
            <w:tcW w:w="189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B64B05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06" w:lineRule="exact"/>
              <w:ind w:right="226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  <w:t xml:space="preserve">Доходы от продажи материальных и 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нематериальных активов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0CCB7E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9 357,4</w:t>
            </w:r>
          </w:p>
        </w:tc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8B8777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7CB891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67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9 180,4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657ED8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641607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9 369,5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51F779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38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33B05E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9 199,6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A5EAEB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D623C2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9 199,6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CA9F36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</w:tr>
      <w:tr w:rsidR="000E7A9E" w:rsidRPr="000E7A9E" w14:paraId="560A7374" w14:textId="77777777" w:rsidTr="009D59E1">
        <w:trPr>
          <w:trHeight w:val="532"/>
        </w:trPr>
        <w:tc>
          <w:tcPr>
            <w:tcW w:w="1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D96BB7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AA3028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1 988,2</w:t>
            </w:r>
          </w:p>
        </w:tc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AA59CC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E7CA26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23 200,0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E6E81D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078C33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1 500,0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3E5FD3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92FA72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1 500,0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42B84C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4911CA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1 500,0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E044CF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</w:tr>
      <w:tr w:rsidR="000E7A9E" w:rsidRPr="000E7A9E" w14:paraId="2F23A508" w14:textId="77777777" w:rsidTr="009D59E1">
        <w:trPr>
          <w:trHeight w:val="324"/>
        </w:trPr>
        <w:tc>
          <w:tcPr>
            <w:tcW w:w="1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9FC186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74143D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-1 366,5</w:t>
            </w:r>
          </w:p>
        </w:tc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DD57FA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28FFC7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8D6564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1B98A5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5FDC2B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130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323B16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B59D53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054C70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F63B4F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</w:tr>
    </w:tbl>
    <w:p w14:paraId="057EEA45" w14:textId="77777777" w:rsidR="000E7A9E" w:rsidRPr="000E7A9E" w:rsidRDefault="000E7A9E" w:rsidP="000E7A9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</w:pPr>
    </w:p>
    <w:p w14:paraId="70EDFBAE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Наибольший удельный вес в составе налоговых поступлений составляет, как обычно, налог на доходы физических лиц, который в прогнозируемом периоде составляет более 70% всех налоговых поступлений. </w:t>
      </w:r>
    </w:p>
    <w:p w14:paraId="74DD3F43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Налоги на имущество составляют незначительный объем поступлений.</w:t>
      </w:r>
    </w:p>
    <w:p w14:paraId="66D0F3AF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92174A3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4.1 Налоговые доходы</w:t>
      </w:r>
    </w:p>
    <w:p w14:paraId="138478EB" w14:textId="77777777" w:rsidR="000E7A9E" w:rsidRPr="000E7A9E" w:rsidRDefault="000E7A9E" w:rsidP="000E7A9E">
      <w:pPr>
        <w:widowControl w:val="0"/>
        <w:spacing w:after="206" w:line="1" w:lineRule="exact"/>
        <w:rPr>
          <w:rFonts w:ascii="Times New Roman" w:eastAsia="Times New Roman" w:hAnsi="Times New Roman" w:cs="Times New Roman"/>
          <w:i/>
          <w:color w:val="00000A"/>
          <w:sz w:val="2"/>
          <w:szCs w:val="2"/>
          <w:u w:val="single"/>
          <w:lang w:eastAsia="ru-RU"/>
        </w:rPr>
      </w:pPr>
    </w:p>
    <w:p w14:paraId="5C1F91D5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  <w:t>4.1.1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. Прогнозные объемы поступлений на 2022 год и на плановый период 2023 и 2024 годов в виде </w:t>
      </w:r>
      <w:r w:rsidRPr="000E7A9E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  <w:t>налога на доходы физических лиц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, согласно пояснительной записке, определены на основе оценки исполнения за 2021 год с учетом прогнозируемых темпов роста фонда заработной платы в 2022-2024 годах по прогнозу социально-экономического развития Усть-Кутского муниципального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lastRenderedPageBreak/>
        <w:t>образования.</w:t>
      </w:r>
    </w:p>
    <w:p w14:paraId="422A76A4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Поступление налога в районный бюджет в 2021 году ожидается в объеме 946 386,0 тыс. рублей (+1,7 % к поступлениям 2020 года, где поступления составили 930 862,1 тыс. рублей),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2022 году – 973 721,1 тыс. рублей (+2,9% к прогнозируемым поступлениям 2021 года), в 2023 году – 1 032 144,3 тыс. рублей (+6,0% к прогнозируемым поступлениям 2022 года), в 2024 году – 1 095 105,2 тыс. рублей (+6,1% к прогнозируемым поступлениям 2023 года)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. </w:t>
      </w:r>
    </w:p>
    <w:p w14:paraId="72163862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4.1.2.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Прогноз поступления в районный бюджет на 2021 год </w:t>
      </w:r>
      <w:r w:rsidRPr="000E7A9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акцизов </w:t>
      </w: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нефтепродукты планируется в размере 13 495,1 тыс. рублей (на 9,7% больше поступлений 2020 года), на 2022 год планируется в сумме 14 086,0 тыс. рублей (+4,4% к прогнозируемым поступлениям 2021 года),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2023 году – 14 765,7 тыс. рублей (+4,8% к прогнозируемым поступлениям 2022 года), в 2024 году – 15 947,7 тыс. рублей (+8% к прогнозируемым поступлениям 2024 года).</w:t>
      </w:r>
    </w:p>
    <w:p w14:paraId="597DFA64" w14:textId="77777777" w:rsidR="000E7A9E" w:rsidRPr="000E7A9E" w:rsidRDefault="000E7A9E" w:rsidP="000E7A9E">
      <w:pPr>
        <w:widowControl w:val="0"/>
        <w:shd w:val="clear" w:color="auto" w:fill="FFFFFF"/>
        <w:spacing w:after="0" w:line="298" w:lineRule="exact"/>
        <w:ind w:firstLine="53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4.1.3.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Общий объем поступлений </w:t>
      </w:r>
      <w:r w:rsidRPr="000E7A9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налогов на совокупный доход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прогнозируется на 2022 год в сумме 100 652,1 тыс. рублей, что </w:t>
      </w:r>
      <w:r w:rsidRPr="000E7A9E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ниже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ожидаемого поступления 2021 года на 15 953,2 тыс. рублей, на 2023 год – 88 086,2 тыс. рублей (+4% к прогнозу 2022 года), на 2024 год – 91 609,1 тыс. рублей (+4% к прогнозу 2023 года).</w:t>
      </w:r>
    </w:p>
    <w:p w14:paraId="50FBB2A8" w14:textId="77777777" w:rsidR="000E7A9E" w:rsidRPr="000E7A9E" w:rsidRDefault="000E7A9E" w:rsidP="000E7A9E">
      <w:pPr>
        <w:widowControl w:val="0"/>
        <w:shd w:val="clear" w:color="auto" w:fill="FFFFFF"/>
        <w:spacing w:after="0" w:line="298" w:lineRule="exact"/>
        <w:ind w:firstLine="53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КСК отмечает, что снижение в основном обусловлено тем, что с 1 января 2021 года глава 26.3 Налогового кодекса Российской Федерации «Система налогообложения в виде единого налога на вмененный доход для отдельных видов деятельности» утратила силу, соответственно ожидаемая оценка поступлений в 2021 году рассчитана с учетом поступлений за последний налоговый период (4 квартал) 2020 года.</w:t>
      </w:r>
    </w:p>
    <w:p w14:paraId="6301B92F" w14:textId="77777777" w:rsidR="000E7A9E" w:rsidRPr="000E7A9E" w:rsidRDefault="000E7A9E" w:rsidP="000E7A9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E7A9E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  <w:t xml:space="preserve">4.1.4. </w:t>
      </w:r>
      <w:r w:rsidRPr="000E7A9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Общий объем поступлений </w:t>
      </w:r>
      <w:r w:rsidRPr="000E7A9E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  <w:t>государственной пошлины</w:t>
      </w:r>
      <w:r w:rsidRPr="000E7A9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прогнозируется в 2022-2024 годах на уровне ожидаемого поступления 2021 года. Р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асчет прогноза поступления </w:t>
      </w:r>
      <w:r w:rsidRPr="000E7A9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государственной пошлины</w:t>
      </w:r>
      <w:r w:rsidRPr="000E7A9E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  <w:t xml:space="preserve">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в районный бюджет осуществлен на основании информации главных администраторов доходов, с учетом ожидаемых поступлений в 2021 году.</w:t>
      </w:r>
    </w:p>
    <w:p w14:paraId="542A3E54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u w:val="single"/>
          <w:lang w:eastAsia="ru-RU"/>
        </w:rPr>
      </w:pPr>
    </w:p>
    <w:p w14:paraId="73A5F8D3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  <w:t>4.2. Неналоговые доходы</w:t>
      </w:r>
    </w:p>
    <w:p w14:paraId="4147AE77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left="2160"/>
        <w:contextualSpacing/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  <w:lang w:eastAsia="ru-RU"/>
        </w:rPr>
      </w:pPr>
    </w:p>
    <w:p w14:paraId="75FCCFC9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right="10"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Согласно пояснительной записке к проекту бюджета поступление неналоговых платежей в районный бюджет запланировано на основании информации главных администраторов доходов и на основании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ожидаемых поступлений за 2021 год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. На 2022 год прогноз поступлений неналоговых доходов определен в сумме 261 487,5 тыс. рублей, что на 11 078,6 тыс. рублей (-4,2%) ниже ожидаемых поступлений 2021 года, на 2023 год – 270 507,3тыс. рублей (+3,4% к прогнозу 2022 года), на 2024 год – 280 030,0 тыс. рублей (+3,5% к прогнозу 2023 года). Удельный вес неналоговых доходов в общем объеме налоговых и неналоговых доходах составляет в пределах 19,5%.</w:t>
      </w:r>
    </w:p>
    <w:p w14:paraId="7EBC59F0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4.2.1.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Поступления доходов </w:t>
      </w:r>
      <w:r w:rsidRPr="000E7A9E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от оказания платных услуг и компенсации затрат государства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в 2022 году планируется получить в сумме 71 613,1 тыс. рублей, что выше ожидаемого исполнения 2021 года на 7 933,1 тыс. рублей, или на 12,5%, в 2023 году - в сумме 74 354,0 тыс. рублей (+3,8 % к прогнозу 2022 года), в 2024 году – 77 186,9 тыс. рублей (+3,8% к прогнозу 2023 года). </w:t>
      </w:r>
    </w:p>
    <w:p w14:paraId="1AD33936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 xml:space="preserve">4.2.2.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Прогнозируемые поступления </w:t>
      </w:r>
      <w:r w:rsidRPr="000E7A9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д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оходов от использования муниципальной собственности УКМО и доходов от продажи материальных и нематериальных активов представлены в таблице.</w:t>
      </w:r>
    </w:p>
    <w:p w14:paraId="34468B2F" w14:textId="77777777" w:rsidR="000E7A9E" w:rsidRPr="000E7A9E" w:rsidRDefault="000E7A9E" w:rsidP="000E7A9E">
      <w:pPr>
        <w:widowControl w:val="0"/>
        <w:shd w:val="clear" w:color="auto" w:fill="FFFFFF"/>
        <w:spacing w:before="101" w:after="0" w:line="240" w:lineRule="auto"/>
        <w:jc w:val="right"/>
        <w:rPr>
          <w:rFonts w:ascii="Times New Roman" w:eastAsia="Calibri" w:hAnsi="Times New Roman" w:cs="Times New Roman"/>
          <w:color w:val="00000A"/>
          <w:spacing w:val="-2"/>
          <w:sz w:val="24"/>
          <w:szCs w:val="24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pacing w:val="-2"/>
          <w:sz w:val="24"/>
          <w:szCs w:val="24"/>
          <w:lang w:eastAsia="ru-RU"/>
        </w:rPr>
        <w:t>(тыс. рублей)</w:t>
      </w:r>
    </w:p>
    <w:tbl>
      <w:tblPr>
        <w:tblW w:w="0" w:type="auto"/>
        <w:tblInd w:w="-1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0" w:type="dxa"/>
          <w:right w:w="40" w:type="dxa"/>
        </w:tblCellMar>
        <w:tblLook w:val="04A0" w:firstRow="1" w:lastRow="0" w:firstColumn="1" w:lastColumn="0" w:noHBand="0" w:noVBand="1"/>
      </w:tblPr>
      <w:tblGrid>
        <w:gridCol w:w="3026"/>
        <w:gridCol w:w="850"/>
        <w:gridCol w:w="868"/>
        <w:gridCol w:w="766"/>
        <w:gridCol w:w="852"/>
        <w:gridCol w:w="836"/>
        <w:gridCol w:w="852"/>
        <w:gridCol w:w="679"/>
        <w:gridCol w:w="874"/>
        <w:gridCol w:w="592"/>
      </w:tblGrid>
      <w:tr w:rsidR="000E7A9E" w:rsidRPr="000E7A9E" w14:paraId="64565EDE" w14:textId="77777777" w:rsidTr="009D59E1">
        <w:trPr>
          <w:trHeight w:hRule="exact" w:val="618"/>
        </w:trPr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156574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Cs/>
                <w:color w:val="00000A"/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385E0F8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11" w:lineRule="exact"/>
              <w:ind w:firstLine="110"/>
              <w:rPr>
                <w:rFonts w:ascii="Times New Roman" w:eastAsia="Calibri" w:hAnsi="Times New Roman" w:cs="Times New Roman"/>
                <w:bCs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Cs/>
                <w:color w:val="00000A"/>
                <w:sz w:val="16"/>
                <w:szCs w:val="16"/>
                <w:lang w:eastAsia="ru-RU"/>
              </w:rPr>
              <w:t>2020 факт</w:t>
            </w:r>
          </w:p>
        </w:tc>
        <w:tc>
          <w:tcPr>
            <w:tcW w:w="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0B86DA1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11" w:lineRule="exact"/>
              <w:ind w:left="48" w:right="48" w:firstLine="144"/>
              <w:rPr>
                <w:rFonts w:ascii="Times New Roman" w:eastAsia="Calibri" w:hAnsi="Times New Roman" w:cs="Times New Roman"/>
                <w:bCs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Cs/>
                <w:color w:val="00000A"/>
                <w:sz w:val="16"/>
                <w:szCs w:val="16"/>
                <w:lang w:eastAsia="ru-RU"/>
              </w:rPr>
              <w:t>2021 оценка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F690CE7" w14:textId="77777777" w:rsidR="000E7A9E" w:rsidRPr="000E7A9E" w:rsidRDefault="000E7A9E" w:rsidP="000E7A9E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Темп роста, %</w:t>
            </w:r>
          </w:p>
          <w:p w14:paraId="0C20D96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11" w:lineRule="exact"/>
              <w:ind w:right="48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6340217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11" w:lineRule="exact"/>
              <w:ind w:left="34" w:right="29" w:firstLine="139"/>
              <w:rPr>
                <w:rFonts w:ascii="Times New Roman" w:eastAsia="Calibri" w:hAnsi="Times New Roman" w:cs="Times New Roman"/>
                <w:bCs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Cs/>
                <w:color w:val="00000A"/>
                <w:sz w:val="16"/>
                <w:szCs w:val="16"/>
                <w:lang w:eastAsia="ru-RU"/>
              </w:rPr>
              <w:t>2022</w:t>
            </w:r>
          </w:p>
          <w:p w14:paraId="2E500FF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11" w:lineRule="exact"/>
              <w:ind w:left="34" w:right="29" w:firstLine="139"/>
              <w:rPr>
                <w:rFonts w:ascii="Times New Roman" w:eastAsia="Calibri" w:hAnsi="Times New Roman" w:cs="Times New Roman"/>
                <w:bCs/>
                <w:color w:val="00000A"/>
                <w:spacing w:val="-1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Cs/>
                <w:color w:val="00000A"/>
                <w:spacing w:val="-1"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0826D99" w14:textId="77777777" w:rsidR="000E7A9E" w:rsidRPr="000E7A9E" w:rsidRDefault="000E7A9E" w:rsidP="000E7A9E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Темп роста, %</w:t>
            </w:r>
          </w:p>
          <w:p w14:paraId="36B356C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11" w:lineRule="exact"/>
              <w:ind w:right="29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1914119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11" w:lineRule="exact"/>
              <w:ind w:firstLine="158"/>
              <w:rPr>
                <w:rFonts w:ascii="Times New Roman" w:eastAsia="Calibri" w:hAnsi="Times New Roman" w:cs="Times New Roman"/>
                <w:bCs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Cs/>
                <w:color w:val="00000A"/>
                <w:sz w:val="16"/>
                <w:szCs w:val="16"/>
                <w:lang w:eastAsia="ru-RU"/>
              </w:rPr>
              <w:t>2023 прогноз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1F3A1C7" w14:textId="77777777" w:rsidR="000E7A9E" w:rsidRPr="000E7A9E" w:rsidRDefault="000E7A9E" w:rsidP="000E7A9E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Темп роста, %</w:t>
            </w:r>
          </w:p>
          <w:p w14:paraId="6A92138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11" w:lineRule="exact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104F446" w14:textId="77777777" w:rsidR="000E7A9E" w:rsidRPr="000E7A9E" w:rsidRDefault="000E7A9E" w:rsidP="000E7A9E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2024 прогноз</w:t>
            </w:r>
          </w:p>
        </w:tc>
        <w:tc>
          <w:tcPr>
            <w:tcW w:w="5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61BD20F" w14:textId="77777777" w:rsidR="000E7A9E" w:rsidRPr="000E7A9E" w:rsidRDefault="000E7A9E" w:rsidP="000E7A9E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Темп роста, %</w:t>
            </w:r>
          </w:p>
        </w:tc>
      </w:tr>
      <w:tr w:rsidR="000E7A9E" w:rsidRPr="000E7A9E" w14:paraId="29172ED6" w14:textId="77777777" w:rsidTr="009D59E1">
        <w:trPr>
          <w:trHeight w:val="766"/>
        </w:trPr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08252A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Calibri" w:hAnsi="Times New Roman" w:cs="Times New Roman"/>
                <w:b/>
                <w:bCs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bCs/>
                <w:color w:val="00000A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02A988A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40 459,3</w:t>
            </w:r>
          </w:p>
        </w:tc>
        <w:tc>
          <w:tcPr>
            <w:tcW w:w="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3CEBC95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37 569,0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C98705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3F1B9B7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34 510,9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129065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3DE5221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35 180,2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A59376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101,9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BAE3D1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35 859,3</w:t>
            </w:r>
          </w:p>
        </w:tc>
        <w:tc>
          <w:tcPr>
            <w:tcW w:w="5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66B2FD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101,9</w:t>
            </w:r>
          </w:p>
        </w:tc>
      </w:tr>
      <w:tr w:rsidR="000E7A9E" w:rsidRPr="000E7A9E" w14:paraId="34371D47" w14:textId="77777777" w:rsidTr="009D59E1">
        <w:trPr>
          <w:trHeight w:val="1083"/>
        </w:trPr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96C988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5623D27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4 320,6</w:t>
            </w:r>
          </w:p>
        </w:tc>
        <w:tc>
          <w:tcPr>
            <w:tcW w:w="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374D5F2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E48C2D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3867CA9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0D3A87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52F2E47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B33F0D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2AB493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024860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</w:tr>
      <w:tr w:rsidR="000E7A9E" w:rsidRPr="000E7A9E" w14:paraId="69597905" w14:textId="77777777" w:rsidTr="009D59E1">
        <w:trPr>
          <w:trHeight w:val="1792"/>
        </w:trPr>
        <w:tc>
          <w:tcPr>
            <w:tcW w:w="302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16AF8F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Cs/>
                <w:color w:val="00000A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  <w:p w14:paraId="3FDF1E1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6D9113F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35 969,5</w:t>
            </w:r>
          </w:p>
        </w:tc>
        <w:tc>
          <w:tcPr>
            <w:tcW w:w="868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71B7E7D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37 493,5</w:t>
            </w:r>
          </w:p>
        </w:tc>
        <w:tc>
          <w:tcPr>
            <w:tcW w:w="766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746C9F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852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31BE3FD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34 510,9</w:t>
            </w:r>
          </w:p>
        </w:tc>
        <w:tc>
          <w:tcPr>
            <w:tcW w:w="836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AA3659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52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197DD0F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35 100,2</w:t>
            </w:r>
          </w:p>
        </w:tc>
        <w:tc>
          <w:tcPr>
            <w:tcW w:w="679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AC7400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74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8F0C07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35 776,3</w:t>
            </w:r>
          </w:p>
        </w:tc>
        <w:tc>
          <w:tcPr>
            <w:tcW w:w="592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713456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101,9</w:t>
            </w:r>
          </w:p>
        </w:tc>
      </w:tr>
      <w:tr w:rsidR="000E7A9E" w:rsidRPr="000E7A9E" w14:paraId="64CC4D41" w14:textId="77777777" w:rsidTr="009D59E1">
        <w:trPr>
          <w:trHeight w:val="1157"/>
        </w:trPr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884AC6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04D6C15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169,2</w:t>
            </w:r>
          </w:p>
        </w:tc>
        <w:tc>
          <w:tcPr>
            <w:tcW w:w="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3DC4CD6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207A56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3A605B5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D9D286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312373F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824E3A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A3E99D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E9FD57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103,8</w:t>
            </w:r>
          </w:p>
        </w:tc>
      </w:tr>
      <w:tr w:rsidR="000E7A9E" w:rsidRPr="000E7A9E" w14:paraId="2D27526D" w14:textId="77777777" w:rsidTr="009D59E1">
        <w:trPr>
          <w:trHeight w:hRule="exact" w:val="628"/>
        </w:trPr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CBCA47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02" w:lineRule="exact"/>
              <w:rPr>
                <w:rFonts w:ascii="Times New Roman" w:eastAsia="Calibri" w:hAnsi="Times New Roman" w:cs="Times New Roman"/>
                <w:b/>
                <w:bCs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bCs/>
                <w:color w:val="00000A"/>
                <w:sz w:val="16"/>
                <w:szCs w:val="16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3BFE014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9 357,4</w:t>
            </w:r>
          </w:p>
        </w:tc>
        <w:tc>
          <w:tcPr>
            <w:tcW w:w="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1A840CC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9 180,4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6EA540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76A588E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9 369,5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782A86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7A83CCE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9 199,6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D580D4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601934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9 199,6</w:t>
            </w:r>
          </w:p>
        </w:tc>
        <w:tc>
          <w:tcPr>
            <w:tcW w:w="5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57C507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100</w:t>
            </w:r>
          </w:p>
        </w:tc>
      </w:tr>
      <w:tr w:rsidR="000E7A9E" w:rsidRPr="000E7A9E" w14:paraId="1635AAEB" w14:textId="77777777" w:rsidTr="009D59E1">
        <w:trPr>
          <w:trHeight w:val="1465"/>
        </w:trPr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891E2B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6FB4168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3 565,3</w:t>
            </w:r>
          </w:p>
        </w:tc>
        <w:tc>
          <w:tcPr>
            <w:tcW w:w="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6AD1C0F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4 620,0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BE3AD8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129,6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3883DA2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554A4B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108,2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0B3EFFA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5 000,0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AE386D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5B8844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5 000,0</w:t>
            </w:r>
          </w:p>
        </w:tc>
        <w:tc>
          <w:tcPr>
            <w:tcW w:w="5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2B85F8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100,0</w:t>
            </w:r>
          </w:p>
        </w:tc>
      </w:tr>
      <w:tr w:rsidR="000E7A9E" w:rsidRPr="000E7A9E" w14:paraId="29FD3BBB" w14:textId="77777777" w:rsidTr="009D59E1">
        <w:trPr>
          <w:trHeight w:val="849"/>
        </w:trPr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3EAA9E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7C85B78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5 792,1</w:t>
            </w:r>
          </w:p>
        </w:tc>
        <w:tc>
          <w:tcPr>
            <w:tcW w:w="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30DF568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4 560,4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306EC1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3B9BAB3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4 369,5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E03F85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595AAAD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4 199,6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658213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E00110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4 199,6</w:t>
            </w:r>
          </w:p>
        </w:tc>
        <w:tc>
          <w:tcPr>
            <w:tcW w:w="5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39A1AA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100</w:t>
            </w:r>
          </w:p>
        </w:tc>
      </w:tr>
      <w:tr w:rsidR="000E7A9E" w:rsidRPr="000E7A9E" w14:paraId="3E09B24D" w14:textId="77777777" w:rsidTr="009D59E1">
        <w:trPr>
          <w:trHeight w:hRule="exact" w:val="230"/>
        </w:trPr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2E93E3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bCs/>
                <w:color w:val="00000A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7904902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62 380,9</w:t>
            </w:r>
          </w:p>
        </w:tc>
        <w:tc>
          <w:tcPr>
            <w:tcW w:w="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3F1C2A9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46 749,4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69A189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50AEA58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43 880,4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712421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727DDF0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44 379,8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1E18FE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55B00C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45 058,9</w:t>
            </w:r>
          </w:p>
        </w:tc>
        <w:tc>
          <w:tcPr>
            <w:tcW w:w="5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F39233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  <w:lang w:eastAsia="ru-RU"/>
              </w:rPr>
              <w:t>101,5</w:t>
            </w:r>
          </w:p>
        </w:tc>
      </w:tr>
    </w:tbl>
    <w:p w14:paraId="150A1755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</w:pPr>
    </w:p>
    <w:p w14:paraId="3F2DC5CF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Прогноз поступления </w:t>
      </w:r>
      <w:r w:rsidRPr="000E7A9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доходов от использования имущества, находящегося в муниципальной собственности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на 2022 год составит в сумме 34 510,9 тыс. рублей, что на 3 058,1 тыс. рублей, или на 8,1%, ниже ожидаемого уровня 2021 года, на 2023 год прогнозируется — 35 180,2 тыс. рублей (+1,9% к прогнозу 2022 года), на 2024 год – 35 859,3 тыс. рублей, или на 1,9%, выше прогноза 2023 года.</w:t>
      </w:r>
    </w:p>
    <w:p w14:paraId="5A0A7D4D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Удельный вес </w:t>
      </w:r>
      <w:r w:rsidRPr="000E7A9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доходов от использования имущества, находящегося в муниципальной собственности, в общем объеме налоговых и неналоговых составляет по оценке 2021 года – 3,5%, по прогнозу на 2022 год – 3,3%, на 2023 год – 3,1%, на 2024 год – 3,0%.</w:t>
      </w:r>
    </w:p>
    <w:p w14:paraId="5F75CA6A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Согласно пояснительной записке главного администратора доходов бюджета – Комитета по управлению муниципальным имуществом УКМО </w:t>
      </w:r>
      <w:r w:rsidRPr="000E7A9E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/>
        </w:rPr>
        <w:t>Д</w:t>
      </w:r>
      <w:r w:rsidRPr="000E7A9E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ru-RU"/>
        </w:rPr>
        <w:t xml:space="preserve">оходы в виде </w:t>
      </w:r>
      <w:r w:rsidRPr="000E7A9E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ru-RU"/>
        </w:rPr>
        <w:lastRenderedPageBreak/>
        <w:t>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  районам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E7A9E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не планируются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 2022 - 2024 годы, так как по итогам работы за девять месяцев 2021 года не было поступления дивидендов от плательщика ОАО «Гостиница Лена», который сработал с убытком.</w:t>
      </w:r>
    </w:p>
    <w:p w14:paraId="44E31D5F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ru-RU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на 2022 прогнозируются в сумме 77,0 тыс. рублей, на 2023 год - в сумме 80,0 тыс. рублей, на 2024 год в сумме 83,0 тыс. рублей, с ростом 103,8%.  </w:t>
      </w:r>
    </w:p>
    <w:p w14:paraId="57EAAFAF" w14:textId="77777777" w:rsidR="000E7A9E" w:rsidRPr="000E7A9E" w:rsidRDefault="000E7A9E" w:rsidP="000E7A9E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/>
          <w:color w:val="00000A"/>
          <w:sz w:val="28"/>
          <w:szCs w:val="28"/>
          <w:u w:val="single"/>
          <w:lang w:eastAsia="ru-RU"/>
        </w:rPr>
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u w:val="single"/>
          <w:lang w:eastAsia="ru-RU"/>
        </w:rPr>
        <w:t xml:space="preserve">,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на 2022 год прогнозируются в сумме 34 510,9 тыс. рублей, что ниже ожидаемого исполнения за 2021 год на 2 982,6 тыс. рублей, или на 8%, на 2023 год – 35 100,2 тыс. рублей (выше уровня 2021 года на 589,3 тыс. рублей, или на 1,7%), на 2024 год – 35 776,3 тыс. рублей (выше уровня предыдущего года на 676,1 тыс. рублей, или на 1,9%), из них:</w:t>
      </w:r>
    </w:p>
    <w:p w14:paraId="6162B52C" w14:textId="77777777" w:rsidR="000E7A9E" w:rsidRPr="000E7A9E" w:rsidRDefault="000E7A9E" w:rsidP="000E7A9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7A9E">
        <w:rPr>
          <w:rFonts w:ascii="Times New Roman" w:eastAsia="Times New Roman" w:hAnsi="Times New Roman" w:cs="Times New Roman"/>
          <w:sz w:val="28"/>
          <w:szCs w:val="28"/>
          <w:lang w:eastAsia="zh-CN"/>
        </w:rPr>
        <w:t>- доходы от сдачи в аренду имущества, составляющего казну муниципальных районов (за исключением земельных участков)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на 2022-2024 годы прогнозируются в сумме 12 221,1 тыс. рублей, 12 626,1 тыс. рублей, 13 031,3 тыс. рублей соответственно</w:t>
      </w:r>
      <w:r w:rsidRPr="000E7A9E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22CD48B4" w14:textId="77777777" w:rsidR="000E7A9E" w:rsidRPr="000E7A9E" w:rsidRDefault="000E7A9E" w:rsidP="000E7A9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0E7A9E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zh-CN"/>
        </w:rPr>
        <w:t xml:space="preserve">-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городских, сельских и межселенных территорий муниципального района, а также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участков, в 2022  году прогнозируются в сумме 22 289,8 тыс. рублей</w:t>
      </w:r>
      <w:r w:rsidRPr="000E7A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в 2023 году  - 22 474,1 тыс. рублей, что выше прогнозируемого уровня 2022 года, в 2024 году – 22 745,0 тыс. рублей, рост к прогнозу на 2023 года.</w:t>
      </w:r>
    </w:p>
    <w:p w14:paraId="386AF490" w14:textId="77777777" w:rsidR="000E7A9E" w:rsidRPr="000E7A9E" w:rsidRDefault="000E7A9E" w:rsidP="000E7A9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КСК УКМО отмечает следующее. В соответствии с предоставленными отчетами по состоянию на 01 января и 01 ноября 2021 года имеется недоимка за аренду (тыс. рублей):</w:t>
      </w:r>
    </w:p>
    <w:p w14:paraId="7A35039D" w14:textId="77777777" w:rsidR="000E7A9E" w:rsidRPr="000E7A9E" w:rsidRDefault="000E7A9E" w:rsidP="000E7A9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>на 01.01.2021         на 01.11.2021</w:t>
      </w:r>
    </w:p>
    <w:p w14:paraId="5ED88CED" w14:textId="77777777" w:rsidR="000E7A9E" w:rsidRPr="000E7A9E" w:rsidRDefault="000E7A9E" w:rsidP="000E7A9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- муниципального имущества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 xml:space="preserve">    12 424,1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 xml:space="preserve">       7 790,0</w:t>
      </w:r>
    </w:p>
    <w:p w14:paraId="34A359B5" w14:textId="77777777" w:rsidR="000E7A9E" w:rsidRPr="000E7A9E" w:rsidRDefault="000E7A9E" w:rsidP="000E7A9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- арендной платы за землю    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 xml:space="preserve">     27 384,5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 xml:space="preserve">                  35 233,0</w:t>
      </w:r>
    </w:p>
    <w:p w14:paraId="79B54706" w14:textId="77777777" w:rsidR="000E7A9E" w:rsidRPr="000E7A9E" w:rsidRDefault="000E7A9E" w:rsidP="000E7A9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Главными администраторами ведется </w:t>
      </w:r>
      <w:proofErr w:type="spellStart"/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претензионно</w:t>
      </w:r>
      <w:proofErr w:type="spellEnd"/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-исковая работа по взысканию задолженности в данном направлении.</w:t>
      </w:r>
    </w:p>
    <w:p w14:paraId="3A729BF4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Объем поступлений доходов </w:t>
      </w:r>
      <w:r w:rsidRPr="000E7A9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от продажи материальных и нематериальных активов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 2022 год прогнозируется в сумме 9 369,5 тыс. рублей, рост к оценке 2021 года на 2%, на 2023 год в сумме 9 199,6 тыс. рублей, снижение к прогнозу на 2022 год на1,8 %, на 2024 год в сумме 9 199,6 тыс. рублей. При этом, доходы от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реализации иного имущества (за исключением земельных участков) прогнозируются в сумме 5 000,0 тыс. рублей ежегодно.</w:t>
      </w:r>
    </w:p>
    <w:p w14:paraId="59D5B356" w14:textId="77777777" w:rsidR="000E7A9E" w:rsidRPr="000E7A9E" w:rsidRDefault="000E7A9E" w:rsidP="000E7A9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4.2.3.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Прогнозируемые поступления платежей </w:t>
      </w:r>
      <w:r w:rsidRPr="000E7A9E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  <w:t xml:space="preserve">при пользовании природными ресурсами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на 2022 год определены в сумме 144 494,0 тыс. рублей, что выше ожидаемого поступления в 2021 году на 5 557,3 тыс. рублей, или на 4%. </w:t>
      </w:r>
    </w:p>
    <w:p w14:paraId="764DBFF5" w14:textId="77777777" w:rsidR="000E7A9E" w:rsidRPr="000E7A9E" w:rsidRDefault="000E7A9E" w:rsidP="000E7A9E">
      <w:pPr>
        <w:widowControl w:val="0"/>
        <w:shd w:val="clear" w:color="auto" w:fill="FFFFFF"/>
        <w:tabs>
          <w:tab w:val="left" w:pos="68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Прогнозируемые поступления платежей </w:t>
      </w:r>
      <w:r w:rsidRPr="000E7A9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при пользовании природными ресурсами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на 2023 год определены в сумме 150 273,5 тыс. рублей (+4,7% к прогнозу 2022 года), на 2024 год – 156 284,2 тыс. рублей (+4% к прогнозу 2022 года).</w:t>
      </w:r>
    </w:p>
    <w:p w14:paraId="1FCA126A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4.2.4.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Объем </w:t>
      </w:r>
      <w:r w:rsidRPr="000E7A9E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штрафов, санкций и возмещение ущерба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прогнозируется в 2022-2024 годах в сумме 1 500,0 тыс. рублей ежегодно, что ниже ожидаемого исполнения 2021 года на 21 700,0 тыс. рублей (-93,5% к ожидаемым поступлениям 2021 года).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Снижение прогнозируемых поступлений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объема штрафов, санкций и возмещение ущерба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2022 году по сравнению с ожидаемым исполнением за 2021 год согласно пояснительной записке произошло</w:t>
      </w: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поступлением в 2021 году от ПАО Банк «Финансовая корпорация Открытие» по банковской гарантии (за ООО «Атмен Хаус») платежа в бюджет Усть-Кутского муниципального образования (задолженность -15 029,3 тыс. рублей и неустойка – 4 500,0 тыс. рублей).</w:t>
      </w:r>
    </w:p>
    <w:p w14:paraId="26314274" w14:textId="77777777" w:rsidR="000E7A9E" w:rsidRPr="000E7A9E" w:rsidRDefault="000E7A9E" w:rsidP="000E7A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zh-CN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Согласно пояснительной записке к проекту бюджета, прогноз поступления неналоговых доходов в районный бюджет осуществлен на основании информации главных администраторов доходов.</w:t>
      </w:r>
      <w:r w:rsidRPr="000E7A9E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zh-CN"/>
        </w:rPr>
        <w:t xml:space="preserve"> </w:t>
      </w:r>
    </w:p>
    <w:p w14:paraId="4ACF1CBA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left="2160"/>
        <w:contextualSpacing/>
        <w:rPr>
          <w:rFonts w:ascii="Times New Roman" w:eastAsia="Calibri" w:hAnsi="Times New Roman" w:cs="Times New Roman"/>
          <w:b/>
          <w:bCs/>
          <w:i/>
          <w:color w:val="00000A"/>
          <w:spacing w:val="-1"/>
          <w:sz w:val="28"/>
          <w:szCs w:val="28"/>
          <w:lang w:eastAsia="ru-RU"/>
        </w:rPr>
      </w:pPr>
    </w:p>
    <w:p w14:paraId="068DFB71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left="1440"/>
        <w:jc w:val="center"/>
        <w:rPr>
          <w:rFonts w:ascii="Times New Roman" w:eastAsia="Calibri" w:hAnsi="Times New Roman" w:cs="Times New Roman"/>
          <w:b/>
          <w:bCs/>
          <w:color w:val="00000A"/>
          <w:spacing w:val="-1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/>
          <w:bCs/>
          <w:color w:val="00000A"/>
          <w:spacing w:val="-1"/>
          <w:sz w:val="28"/>
          <w:szCs w:val="28"/>
          <w:lang w:eastAsia="ru-RU"/>
        </w:rPr>
        <w:t>4.3. Безвозмездные поступления</w:t>
      </w:r>
    </w:p>
    <w:p w14:paraId="0FF3D8CC" w14:textId="77777777" w:rsidR="000E7A9E" w:rsidRPr="000E7A9E" w:rsidRDefault="000E7A9E" w:rsidP="000E7A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</w:pPr>
    </w:p>
    <w:p w14:paraId="18D0CD2C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2022 году объем безвозмездных поступлений в районный бюджет запланирован в сумме 1 315 301,5 тыс. рублей, что на 224 840,1 тыс. рублей,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или на 14,6%,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ниже ожидаемых поступлений 2021 года, в 2023 году - в размере 2 244 205,4 тыс. рублей или на 70,6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% выше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планируемых поступлений 2022 года, в 2024 году - в размере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2 164 980,5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тыс. рублей, что ниже на 3,5% уровня прогноза на 2023 год.</w:t>
      </w:r>
    </w:p>
    <w:p w14:paraId="1D5BDA44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Объем безвозмездных поступлений в районный бюджет Усть-Кутского муниципального образования на 2022 год и на плановый период 2023 и 2024 годов представлен в таблице </w:t>
      </w:r>
    </w:p>
    <w:p w14:paraId="67D12EE7" w14:textId="77777777" w:rsidR="000E7A9E" w:rsidRPr="000E7A9E" w:rsidRDefault="000E7A9E" w:rsidP="000E7A9E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A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4965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2124"/>
        <w:gridCol w:w="994"/>
        <w:gridCol w:w="990"/>
        <w:gridCol w:w="853"/>
        <w:gridCol w:w="989"/>
        <w:gridCol w:w="857"/>
        <w:gridCol w:w="1134"/>
        <w:gridCol w:w="853"/>
        <w:gridCol w:w="991"/>
        <w:gridCol w:w="563"/>
      </w:tblGrid>
      <w:tr w:rsidR="000E7A9E" w:rsidRPr="000E7A9E" w14:paraId="698EE4B2" w14:textId="77777777" w:rsidTr="009D59E1">
        <w:trPr>
          <w:cantSplit/>
          <w:trHeight w:val="711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149B4" w14:textId="77777777" w:rsidR="000E7A9E" w:rsidRPr="000E7A9E" w:rsidRDefault="000E7A9E" w:rsidP="000E7A9E">
            <w:pPr>
              <w:suppressAutoHyphens w:val="0"/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6CE9" w14:textId="77777777" w:rsidR="000E7A9E" w:rsidRPr="000E7A9E" w:rsidRDefault="000E7A9E" w:rsidP="000E7A9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факт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FD69" w14:textId="77777777" w:rsidR="000E7A9E" w:rsidRPr="000E7A9E" w:rsidRDefault="000E7A9E" w:rsidP="000E7A9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оценка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8C06" w14:textId="77777777" w:rsidR="000E7A9E" w:rsidRPr="000E7A9E" w:rsidRDefault="000E7A9E" w:rsidP="000E7A9E">
            <w:pPr>
              <w:suppressAutoHyphens w:val="0"/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роста, %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84B8" w14:textId="77777777" w:rsidR="000E7A9E" w:rsidRPr="000E7A9E" w:rsidRDefault="000E7A9E" w:rsidP="000E7A9E">
            <w:pPr>
              <w:suppressAutoHyphens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прогноз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45B6" w14:textId="77777777" w:rsidR="000E7A9E" w:rsidRPr="000E7A9E" w:rsidRDefault="000E7A9E" w:rsidP="000E7A9E">
            <w:pPr>
              <w:suppressAutoHyphens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роста, %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19CE" w14:textId="77777777" w:rsidR="000E7A9E" w:rsidRPr="000E7A9E" w:rsidRDefault="000E7A9E" w:rsidP="000E7A9E">
            <w:pPr>
              <w:suppressAutoHyphens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прогноз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C0A3" w14:textId="77777777" w:rsidR="000E7A9E" w:rsidRPr="000E7A9E" w:rsidRDefault="000E7A9E" w:rsidP="000E7A9E">
            <w:pPr>
              <w:suppressAutoHyphens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роста, 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0E06" w14:textId="77777777" w:rsidR="000E7A9E" w:rsidRPr="000E7A9E" w:rsidRDefault="000E7A9E" w:rsidP="000E7A9E">
            <w:pPr>
              <w:suppressAutoHyphens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прогноз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C9BA" w14:textId="77777777" w:rsidR="000E7A9E" w:rsidRPr="000E7A9E" w:rsidRDefault="000E7A9E" w:rsidP="000E7A9E">
            <w:pPr>
              <w:suppressAutoHyphens w:val="0"/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роста, %</w:t>
            </w:r>
          </w:p>
        </w:tc>
      </w:tr>
      <w:tr w:rsidR="000E7A9E" w:rsidRPr="000E7A9E" w14:paraId="550556A9" w14:textId="77777777" w:rsidTr="009D59E1">
        <w:trPr>
          <w:cantSplit/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71E2" w14:textId="77777777" w:rsidR="000E7A9E" w:rsidRPr="000E7A9E" w:rsidRDefault="000E7A9E" w:rsidP="000E7A9E">
            <w:pPr>
              <w:suppressAutoHyphens w:val="0"/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5B02F" w14:textId="77777777" w:rsidR="000E7A9E" w:rsidRPr="000E7A9E" w:rsidRDefault="000E7A9E" w:rsidP="000E7A9E">
            <w:pPr>
              <w:tabs>
                <w:tab w:val="left" w:pos="1285"/>
              </w:tabs>
              <w:suppressAutoHyphens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94 749,2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4E70C" w14:textId="77777777" w:rsidR="000E7A9E" w:rsidRPr="000E7A9E" w:rsidRDefault="000E7A9E" w:rsidP="000E7A9E">
            <w:pPr>
              <w:tabs>
                <w:tab w:val="left" w:pos="1285"/>
              </w:tabs>
              <w:suppressAutoHyphens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95 651,6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08762" w14:textId="77777777" w:rsidR="000E7A9E" w:rsidRPr="000E7A9E" w:rsidRDefault="000E7A9E" w:rsidP="000E7A9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69425" w14:textId="77777777" w:rsidR="000E7A9E" w:rsidRPr="000E7A9E" w:rsidRDefault="000E7A9E" w:rsidP="000E7A9E">
            <w:pPr>
              <w:tabs>
                <w:tab w:val="left" w:pos="1285"/>
              </w:tabs>
              <w:suppressAutoHyphens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88 070,1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053D" w14:textId="77777777" w:rsidR="000E7A9E" w:rsidRPr="000E7A9E" w:rsidRDefault="000E7A9E" w:rsidP="000E7A9E">
            <w:pPr>
              <w:suppressAutoHyphens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DF08" w14:textId="77777777" w:rsidR="000E7A9E" w:rsidRPr="000E7A9E" w:rsidRDefault="000E7A9E" w:rsidP="000E7A9E">
            <w:pPr>
              <w:tabs>
                <w:tab w:val="left" w:pos="1285"/>
              </w:tabs>
              <w:suppressAutoHyphens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884 185,6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28FF" w14:textId="77777777" w:rsidR="000E7A9E" w:rsidRPr="000E7A9E" w:rsidRDefault="000E7A9E" w:rsidP="000E7A9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свыше 1000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987A" w14:textId="77777777" w:rsidR="000E7A9E" w:rsidRPr="000E7A9E" w:rsidRDefault="000E7A9E" w:rsidP="000E7A9E">
            <w:pPr>
              <w:tabs>
                <w:tab w:val="left" w:pos="1285"/>
              </w:tabs>
              <w:suppressAutoHyphens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854 427,1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51FE" w14:textId="77777777" w:rsidR="000E7A9E" w:rsidRPr="000E7A9E" w:rsidRDefault="000E7A9E" w:rsidP="000E7A9E">
            <w:pPr>
              <w:suppressAutoHyphens w:val="0"/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96,6</w:t>
            </w:r>
          </w:p>
        </w:tc>
      </w:tr>
      <w:tr w:rsidR="000E7A9E" w:rsidRPr="000E7A9E" w14:paraId="6620C90F" w14:textId="77777777" w:rsidTr="009D59E1">
        <w:trPr>
          <w:cantSplit/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85FC" w14:textId="77777777" w:rsidR="000E7A9E" w:rsidRPr="000E7A9E" w:rsidRDefault="000E7A9E" w:rsidP="000E7A9E">
            <w:pPr>
              <w:suppressAutoHyphens w:val="0"/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2E04E" w14:textId="77777777" w:rsidR="000E7A9E" w:rsidRPr="000E7A9E" w:rsidRDefault="000E7A9E" w:rsidP="000E7A9E">
            <w:pPr>
              <w:tabs>
                <w:tab w:val="left" w:pos="1285"/>
              </w:tabs>
              <w:suppressAutoHyphens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1 197 646,8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3B5F3" w14:textId="77777777" w:rsidR="000E7A9E" w:rsidRPr="000E7A9E" w:rsidRDefault="000E7A9E" w:rsidP="000E7A9E">
            <w:pPr>
              <w:tabs>
                <w:tab w:val="left" w:pos="1285"/>
              </w:tabs>
              <w:suppressAutoHyphens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1 370 569,3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80C2A" w14:textId="77777777" w:rsidR="000E7A9E" w:rsidRPr="000E7A9E" w:rsidRDefault="000E7A9E" w:rsidP="000E7A9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76C6A" w14:textId="77777777" w:rsidR="000E7A9E" w:rsidRPr="000E7A9E" w:rsidRDefault="000E7A9E" w:rsidP="000E7A9E">
            <w:pPr>
              <w:tabs>
                <w:tab w:val="left" w:pos="1285"/>
              </w:tabs>
              <w:suppressAutoHyphens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1 220 089,4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1172" w14:textId="77777777" w:rsidR="000E7A9E" w:rsidRPr="000E7A9E" w:rsidRDefault="000E7A9E" w:rsidP="000E7A9E">
            <w:pPr>
              <w:suppressAutoHyphens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34AE" w14:textId="77777777" w:rsidR="000E7A9E" w:rsidRPr="000E7A9E" w:rsidRDefault="000E7A9E" w:rsidP="000E7A9E">
            <w:pPr>
              <w:tabs>
                <w:tab w:val="left" w:pos="1285"/>
              </w:tabs>
              <w:suppressAutoHyphens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1 352 877,8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D121" w14:textId="77777777" w:rsidR="000E7A9E" w:rsidRPr="000E7A9E" w:rsidRDefault="000E7A9E" w:rsidP="000E7A9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9145" w14:textId="77777777" w:rsidR="000E7A9E" w:rsidRPr="000E7A9E" w:rsidRDefault="000E7A9E" w:rsidP="000E7A9E">
            <w:pPr>
              <w:tabs>
                <w:tab w:val="left" w:pos="1285"/>
              </w:tabs>
              <w:suppressAutoHyphens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1 303 411,3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B2F9" w14:textId="77777777" w:rsidR="000E7A9E" w:rsidRPr="000E7A9E" w:rsidRDefault="000E7A9E" w:rsidP="000E7A9E">
            <w:pPr>
              <w:suppressAutoHyphens w:val="0"/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96,3</w:t>
            </w:r>
          </w:p>
        </w:tc>
      </w:tr>
      <w:tr w:rsidR="000E7A9E" w:rsidRPr="000E7A9E" w14:paraId="224EFDA3" w14:textId="77777777" w:rsidTr="009D59E1">
        <w:trPr>
          <w:cantSplit/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23B0" w14:textId="77777777" w:rsidR="000E7A9E" w:rsidRPr="000E7A9E" w:rsidRDefault="000E7A9E" w:rsidP="000E7A9E">
            <w:pPr>
              <w:suppressAutoHyphens w:val="0"/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gramStart"/>
            <w:r w:rsidRPr="000E7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 трансферты</w:t>
            </w:r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BC53F" w14:textId="77777777" w:rsidR="000E7A9E" w:rsidRPr="000E7A9E" w:rsidRDefault="000E7A9E" w:rsidP="000E7A9E">
            <w:pPr>
              <w:tabs>
                <w:tab w:val="left" w:pos="1285"/>
              </w:tabs>
              <w:suppressAutoHyphens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25 394,0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BF1A" w14:textId="77777777" w:rsidR="000E7A9E" w:rsidRPr="000E7A9E" w:rsidRDefault="000E7A9E" w:rsidP="000E7A9E">
            <w:pPr>
              <w:tabs>
                <w:tab w:val="left" w:pos="1285"/>
              </w:tabs>
              <w:suppressAutoHyphens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69 639,0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231A6" w14:textId="77777777" w:rsidR="000E7A9E" w:rsidRPr="000E7A9E" w:rsidRDefault="000E7A9E" w:rsidP="000E7A9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E7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свыше  200</w:t>
            </w:r>
            <w:proofErr w:type="gramEnd"/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761AE" w14:textId="77777777" w:rsidR="000E7A9E" w:rsidRPr="000E7A9E" w:rsidRDefault="000E7A9E" w:rsidP="000E7A9E">
            <w:pPr>
              <w:tabs>
                <w:tab w:val="left" w:pos="1285"/>
              </w:tabs>
              <w:suppressAutoHyphens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7 142,0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28C6" w14:textId="77777777" w:rsidR="000E7A9E" w:rsidRPr="000E7A9E" w:rsidRDefault="000E7A9E" w:rsidP="000E7A9E">
            <w:pPr>
              <w:suppressAutoHyphens w:val="0"/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89,7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2898" w14:textId="77777777" w:rsidR="000E7A9E" w:rsidRPr="000E7A9E" w:rsidRDefault="000E7A9E" w:rsidP="000E7A9E">
            <w:pPr>
              <w:tabs>
                <w:tab w:val="left" w:pos="1285"/>
              </w:tabs>
              <w:suppressAutoHyphens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7 142,0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21F1" w14:textId="77777777" w:rsidR="000E7A9E" w:rsidRPr="000E7A9E" w:rsidRDefault="000E7A9E" w:rsidP="000E7A9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E269" w14:textId="77777777" w:rsidR="000E7A9E" w:rsidRPr="000E7A9E" w:rsidRDefault="000E7A9E" w:rsidP="000E7A9E">
            <w:pPr>
              <w:tabs>
                <w:tab w:val="left" w:pos="1285"/>
              </w:tabs>
              <w:suppressAutoHyphens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7 142,1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910A" w14:textId="77777777" w:rsidR="000E7A9E" w:rsidRPr="000E7A9E" w:rsidRDefault="000E7A9E" w:rsidP="000E7A9E">
            <w:pPr>
              <w:suppressAutoHyphens w:val="0"/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0E7A9E" w:rsidRPr="000E7A9E" w14:paraId="12B35C5E" w14:textId="77777777" w:rsidTr="009D59E1">
        <w:trPr>
          <w:cantSplit/>
          <w:trHeight w:val="405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07E4" w14:textId="77777777" w:rsidR="000E7A9E" w:rsidRPr="000E7A9E" w:rsidRDefault="000E7A9E" w:rsidP="000E7A9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CA013" w14:textId="77777777" w:rsidR="000E7A9E" w:rsidRPr="000E7A9E" w:rsidRDefault="000E7A9E" w:rsidP="000E7A9E">
            <w:pPr>
              <w:tabs>
                <w:tab w:val="left" w:pos="1285"/>
              </w:tabs>
              <w:suppressAutoHyphens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2 208,6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5E878" w14:textId="77777777" w:rsidR="000E7A9E" w:rsidRPr="000E7A9E" w:rsidRDefault="000E7A9E" w:rsidP="000E7A9E">
            <w:pPr>
              <w:tabs>
                <w:tab w:val="left" w:pos="1285"/>
              </w:tabs>
              <w:suppressAutoHyphens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4 603,9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42F44" w14:textId="77777777" w:rsidR="000E7A9E" w:rsidRPr="000E7A9E" w:rsidRDefault="000E7A9E" w:rsidP="000E7A9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Свыше 200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61E4A" w14:textId="77777777" w:rsidR="000E7A9E" w:rsidRPr="000E7A9E" w:rsidRDefault="000E7A9E" w:rsidP="000E7A9E">
            <w:pPr>
              <w:tabs>
                <w:tab w:val="left" w:pos="1285"/>
              </w:tabs>
              <w:suppressAutoHyphens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EDE1" w14:textId="77777777" w:rsidR="000E7A9E" w:rsidRPr="000E7A9E" w:rsidRDefault="000E7A9E" w:rsidP="000E7A9E">
            <w:pPr>
              <w:suppressAutoHyphens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80EB" w14:textId="77777777" w:rsidR="000E7A9E" w:rsidRPr="000E7A9E" w:rsidRDefault="000E7A9E" w:rsidP="000E7A9E">
            <w:pPr>
              <w:tabs>
                <w:tab w:val="left" w:pos="1285"/>
              </w:tabs>
              <w:suppressAutoHyphens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8957" w14:textId="77777777" w:rsidR="000E7A9E" w:rsidRPr="000E7A9E" w:rsidRDefault="000E7A9E" w:rsidP="000E7A9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C3DE" w14:textId="77777777" w:rsidR="000E7A9E" w:rsidRPr="000E7A9E" w:rsidRDefault="000E7A9E" w:rsidP="000E7A9E">
            <w:pPr>
              <w:tabs>
                <w:tab w:val="left" w:pos="1285"/>
              </w:tabs>
              <w:suppressAutoHyphens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FFC0" w14:textId="77777777" w:rsidR="000E7A9E" w:rsidRPr="000E7A9E" w:rsidRDefault="000E7A9E" w:rsidP="000E7A9E">
            <w:pPr>
              <w:suppressAutoHyphens w:val="0"/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7A9E" w:rsidRPr="000E7A9E" w14:paraId="3517D679" w14:textId="77777777" w:rsidTr="009D59E1">
        <w:trPr>
          <w:cantSplit/>
          <w:trHeight w:val="1106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401E" w14:textId="77777777" w:rsidR="000E7A9E" w:rsidRPr="000E7A9E" w:rsidRDefault="000E7A9E" w:rsidP="000E7A9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Доходы в бюджет района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77AB1" w14:textId="77777777" w:rsidR="000E7A9E" w:rsidRPr="000E7A9E" w:rsidRDefault="000E7A9E" w:rsidP="000E7A9E">
            <w:pPr>
              <w:tabs>
                <w:tab w:val="left" w:pos="1285"/>
              </w:tabs>
              <w:suppressAutoHyphens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3 660,9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AB032" w14:textId="77777777" w:rsidR="000E7A9E" w:rsidRPr="000E7A9E" w:rsidRDefault="000E7A9E" w:rsidP="000E7A9E">
            <w:pPr>
              <w:tabs>
                <w:tab w:val="left" w:pos="1285"/>
              </w:tabs>
              <w:suppressAutoHyphens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406,9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6241D" w14:textId="77777777" w:rsidR="000E7A9E" w:rsidRPr="000E7A9E" w:rsidRDefault="000E7A9E" w:rsidP="000E7A9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43DFC" w14:textId="77777777" w:rsidR="000E7A9E" w:rsidRPr="000E7A9E" w:rsidRDefault="000E7A9E" w:rsidP="000E7A9E">
            <w:pPr>
              <w:tabs>
                <w:tab w:val="left" w:pos="1285"/>
              </w:tabs>
              <w:suppressAutoHyphens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B108" w14:textId="77777777" w:rsidR="000E7A9E" w:rsidRPr="000E7A9E" w:rsidRDefault="000E7A9E" w:rsidP="000E7A9E">
            <w:pPr>
              <w:suppressAutoHyphens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5A80" w14:textId="77777777" w:rsidR="000E7A9E" w:rsidRPr="000E7A9E" w:rsidRDefault="000E7A9E" w:rsidP="000E7A9E">
            <w:pPr>
              <w:tabs>
                <w:tab w:val="left" w:pos="1285"/>
              </w:tabs>
              <w:suppressAutoHyphens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84C3" w14:textId="77777777" w:rsidR="000E7A9E" w:rsidRPr="000E7A9E" w:rsidRDefault="000E7A9E" w:rsidP="000E7A9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29BE" w14:textId="77777777" w:rsidR="000E7A9E" w:rsidRPr="000E7A9E" w:rsidRDefault="000E7A9E" w:rsidP="000E7A9E">
            <w:pPr>
              <w:tabs>
                <w:tab w:val="left" w:pos="1285"/>
              </w:tabs>
              <w:suppressAutoHyphens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565B" w14:textId="77777777" w:rsidR="000E7A9E" w:rsidRPr="000E7A9E" w:rsidRDefault="000E7A9E" w:rsidP="000E7A9E">
            <w:pPr>
              <w:suppressAutoHyphens w:val="0"/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7A9E" w:rsidRPr="000E7A9E" w14:paraId="3D4FC4B0" w14:textId="77777777" w:rsidTr="009D59E1">
        <w:trPr>
          <w:cantSplit/>
          <w:trHeight w:val="1106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ABB5" w14:textId="77777777" w:rsidR="000E7A9E" w:rsidRPr="000E7A9E" w:rsidRDefault="000E7A9E" w:rsidP="000E7A9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73117" w14:textId="77777777" w:rsidR="000E7A9E" w:rsidRPr="000E7A9E" w:rsidRDefault="000E7A9E" w:rsidP="000E7A9E">
            <w:pPr>
              <w:tabs>
                <w:tab w:val="left" w:pos="1285"/>
              </w:tabs>
              <w:suppressAutoHyphens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-3 247,0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346C0" w14:textId="77777777" w:rsidR="000E7A9E" w:rsidRPr="000E7A9E" w:rsidRDefault="000E7A9E" w:rsidP="000E7A9E">
            <w:pPr>
              <w:tabs>
                <w:tab w:val="left" w:pos="1285"/>
              </w:tabs>
              <w:suppressAutoHyphens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-729,1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E1647" w14:textId="77777777" w:rsidR="000E7A9E" w:rsidRPr="000E7A9E" w:rsidRDefault="000E7A9E" w:rsidP="000E7A9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99C86" w14:textId="77777777" w:rsidR="000E7A9E" w:rsidRPr="000E7A9E" w:rsidRDefault="000E7A9E" w:rsidP="000E7A9E">
            <w:pPr>
              <w:tabs>
                <w:tab w:val="left" w:pos="1285"/>
              </w:tabs>
              <w:suppressAutoHyphens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AEE7" w14:textId="77777777" w:rsidR="000E7A9E" w:rsidRPr="000E7A9E" w:rsidRDefault="000E7A9E" w:rsidP="000E7A9E">
            <w:pPr>
              <w:suppressAutoHyphens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8ED0" w14:textId="77777777" w:rsidR="000E7A9E" w:rsidRPr="000E7A9E" w:rsidRDefault="000E7A9E" w:rsidP="000E7A9E">
            <w:pPr>
              <w:tabs>
                <w:tab w:val="left" w:pos="1285"/>
              </w:tabs>
              <w:suppressAutoHyphens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928F" w14:textId="77777777" w:rsidR="000E7A9E" w:rsidRPr="000E7A9E" w:rsidRDefault="000E7A9E" w:rsidP="000E7A9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5F5B" w14:textId="77777777" w:rsidR="000E7A9E" w:rsidRPr="000E7A9E" w:rsidRDefault="000E7A9E" w:rsidP="000E7A9E">
            <w:pPr>
              <w:tabs>
                <w:tab w:val="left" w:pos="1285"/>
              </w:tabs>
              <w:suppressAutoHyphens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CCA6" w14:textId="77777777" w:rsidR="000E7A9E" w:rsidRPr="000E7A9E" w:rsidRDefault="000E7A9E" w:rsidP="000E7A9E">
            <w:pPr>
              <w:suppressAutoHyphens w:val="0"/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E7A9E" w:rsidRPr="000E7A9E" w14:paraId="6997F2C6" w14:textId="77777777" w:rsidTr="009D59E1">
        <w:trPr>
          <w:cantSplit/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593F" w14:textId="77777777" w:rsidR="000E7A9E" w:rsidRPr="000E7A9E" w:rsidRDefault="000E7A9E" w:rsidP="000E7A9E">
            <w:pPr>
              <w:suppressAutoHyphens w:val="0"/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Безвозмездные поступления, всего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1A067" w14:textId="77777777" w:rsidR="000E7A9E" w:rsidRPr="000E7A9E" w:rsidRDefault="000E7A9E" w:rsidP="000E7A9E">
            <w:pPr>
              <w:tabs>
                <w:tab w:val="left" w:pos="1285"/>
              </w:tabs>
              <w:suppressAutoHyphens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1 320 412,5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5315" w14:textId="77777777" w:rsidR="000E7A9E" w:rsidRPr="000E7A9E" w:rsidRDefault="000E7A9E" w:rsidP="000E7A9E">
            <w:pPr>
              <w:tabs>
                <w:tab w:val="left" w:pos="1285"/>
              </w:tabs>
              <w:suppressAutoHyphens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1 540 141,6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00EF" w14:textId="77777777" w:rsidR="000E7A9E" w:rsidRPr="000E7A9E" w:rsidRDefault="000E7A9E" w:rsidP="000E7A9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116,6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7C0F" w14:textId="77777777" w:rsidR="000E7A9E" w:rsidRPr="000E7A9E" w:rsidRDefault="000E7A9E" w:rsidP="000E7A9E">
            <w:pPr>
              <w:tabs>
                <w:tab w:val="left" w:pos="1285"/>
              </w:tabs>
              <w:suppressAutoHyphens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1 315 301,5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1DDF" w14:textId="77777777" w:rsidR="000E7A9E" w:rsidRPr="000E7A9E" w:rsidRDefault="000E7A9E" w:rsidP="000E7A9E">
            <w:pPr>
              <w:suppressAutoHyphens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C65C" w14:textId="77777777" w:rsidR="000E7A9E" w:rsidRPr="000E7A9E" w:rsidRDefault="000E7A9E" w:rsidP="000E7A9E">
            <w:pPr>
              <w:tabs>
                <w:tab w:val="left" w:pos="1285"/>
              </w:tabs>
              <w:suppressAutoHyphens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2 244 205,4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82CD" w14:textId="77777777" w:rsidR="000E7A9E" w:rsidRPr="000E7A9E" w:rsidRDefault="000E7A9E" w:rsidP="000E7A9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170,6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C1F8" w14:textId="77777777" w:rsidR="000E7A9E" w:rsidRPr="000E7A9E" w:rsidRDefault="000E7A9E" w:rsidP="000E7A9E">
            <w:pPr>
              <w:tabs>
                <w:tab w:val="left" w:pos="1285"/>
              </w:tabs>
              <w:suppressAutoHyphens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2 164 980,5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3C95" w14:textId="77777777" w:rsidR="000E7A9E" w:rsidRPr="000E7A9E" w:rsidRDefault="000E7A9E" w:rsidP="000E7A9E">
            <w:pPr>
              <w:suppressAutoHyphens w:val="0"/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96,5</w:t>
            </w:r>
          </w:p>
        </w:tc>
      </w:tr>
    </w:tbl>
    <w:p w14:paraId="05497D2F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6F543316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Прогнозируемое снижение безвозмездных поступлений в районный бюджет обусловлено наличием нераспределенных среди субъектов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Российской Федерации в соответствии с проектом федерального бюджета видов межбюджетных трансфертов, и, соответственно, с учетом распределения указанных выше средств, будут уточнены параметры областного бюджета и бюджетов муниципальных образований по безвозмездным поступлениям. </w:t>
      </w:r>
    </w:p>
    <w:p w14:paraId="0C38C9FB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Значительный рост безвозмездных поступлений в 2023 году по отношению к 2022 году связан с тем, что в проекте Закона Иркутской области «Об областном бюджете на 2022 год и на плановый период 2023 и 2024 годов» предусмотрена для Усть-Кутского муниципального образования субсидия на софинансирование расходных обязательств муниципального образования на реализацию мероприятий по проектированию и строительству объектов социальной инфраструктуры в рамках реализации инвестиционного проекта по созданию газохимического комплекса.</w:t>
      </w:r>
    </w:p>
    <w:p w14:paraId="79A966BD" w14:textId="77777777" w:rsidR="000E7A9E" w:rsidRPr="000E7A9E" w:rsidRDefault="000E7A9E" w:rsidP="000E7A9E">
      <w:pPr>
        <w:suppressAutoHyphens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E7A9E">
        <w:rPr>
          <w:rFonts w:ascii="Times New Roman" w:eastAsiaTheme="minorHAnsi" w:hAnsi="Times New Roman" w:cs="Times New Roman"/>
          <w:sz w:val="28"/>
          <w:szCs w:val="28"/>
        </w:rPr>
        <w:t>Поступление дотаций бюджету Усть-Кутского муниципального образования в 2022, 2023 и 2024 годах из областного бюджета не предусмотрено.</w:t>
      </w:r>
    </w:p>
    <w:p w14:paraId="72D76894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14:paraId="4CD3E2C9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left="710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  <w:t>5. Анализ расходной части бюджета Усть-Кутского муниципального образования на 2021 год и плановый период 2022 и 2023 годов</w:t>
      </w:r>
    </w:p>
    <w:p w14:paraId="77B01DF2" w14:textId="77777777" w:rsidR="000E7A9E" w:rsidRPr="000E7A9E" w:rsidRDefault="000E7A9E" w:rsidP="000E7A9E">
      <w:pPr>
        <w:widowControl w:val="0"/>
        <w:spacing w:after="0" w:line="240" w:lineRule="auto"/>
        <w:ind w:firstLine="782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14:paraId="3A79C074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Согласно пояснительной записке к проекту бюджета при формировании расходной части районного бюджета на 2022 год и на плановый период 2023 и 2024 годов учитывались следующие основные подходы:</w:t>
      </w:r>
    </w:p>
    <w:p w14:paraId="6BD8FF93" w14:textId="77777777" w:rsidR="000E7A9E" w:rsidRPr="000E7A9E" w:rsidRDefault="000E7A9E" w:rsidP="000E7A9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Проектировки расходов районного бюджета на 2021-2023 годы рассчитывались на основе действующего законодательства Российской Федерации, Иркутской области с учетом разграничения расходных полномочий в 2022 году и вступления в силу отдельных Законов Иркутской области, нормативных правовых актов Усть-Кутского муниципального образования, а также на основе проектов нормативных правовых актов Российской Федерации, Иркутской области.</w:t>
      </w:r>
    </w:p>
    <w:p w14:paraId="7ED197A5" w14:textId="77777777" w:rsidR="000E7A9E" w:rsidRPr="000E7A9E" w:rsidRDefault="000E7A9E" w:rsidP="000E7A9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2. Планирование бюджетных ассигнований осуществлялось с учетом единых подходов в соответствии с порядком и методикой планирования бюджетных ассигнований бюджета Усть-Кутского муниципального образования, утвержденными приказом Финансового управления Администрации Усть-Кутского муниципального образования от 24.08.2020 г. №55. </w:t>
      </w:r>
    </w:p>
    <w:p w14:paraId="49B38ED9" w14:textId="77777777" w:rsidR="000E7A9E" w:rsidRPr="000E7A9E" w:rsidRDefault="000E7A9E" w:rsidP="000E7A9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расчета бюджетных ассигнований на 2022 год в качестве «базовых» приняты объемы, утвержденные решением Думы Усть-Кутского муниципального образования «О бюджете Усть-Кутского муниципального образования на 2021 год и на плановый период 2022 и 2023 годов» (в редакции от 26 октября 2021 года №68). </w:t>
      </w:r>
    </w:p>
    <w:p w14:paraId="087C090E" w14:textId="77777777" w:rsidR="000E7A9E" w:rsidRPr="000E7A9E" w:rsidRDefault="000E7A9E" w:rsidP="000E7A9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формировании расходной части проекта бюджета на 2022-2023 годы учтено следующее:</w:t>
      </w:r>
    </w:p>
    <w:p w14:paraId="197418FB" w14:textId="77777777" w:rsidR="000E7A9E" w:rsidRPr="000E7A9E" w:rsidRDefault="000E7A9E" w:rsidP="000E7A9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несмотря на завершение в 2018 году выполнения Указов Президента Российской Федерации от 7 мая 2012 года, в 2022 году продолжается реализация курса заложенного в указах Президента Российской Федерации в части повышения оплаты труда отдельным категориям работников бюджетной сферы;</w:t>
      </w:r>
    </w:p>
    <w:p w14:paraId="15EF262F" w14:textId="77777777" w:rsidR="000E7A9E" w:rsidRPr="000E7A9E" w:rsidRDefault="000E7A9E" w:rsidP="000E7A9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формирование фонда оплаты труда других работников учреждений бюджетной сферы, в том числе и работников органов местного самоуправления, проводилось с учетом нормативных правовых актов, принятых Правительством Российской Федерации, Правительством Иркутской области, Администрацией Усть-Кутского муниципального образования, в условиях 2021 года. С учетом повышения уровня МРОТ с 01 января 2022 года до 13 617 рублей (6,4%) фонд будет пересчитан,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источником увеличения расходов на оплату труда станут остатки средств бюджета, которые сложатся на 01.01.2022 года</w:t>
      </w: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14:paraId="12989A1D" w14:textId="77777777" w:rsidR="000E7A9E" w:rsidRPr="000E7A9E" w:rsidRDefault="000E7A9E" w:rsidP="000E7A9E">
      <w:pPr>
        <w:suppressAutoHyphens w:val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Theme="minorHAnsi" w:hAnsi="Times New Roman" w:cs="Times New Roman"/>
          <w:sz w:val="28"/>
          <w:szCs w:val="28"/>
        </w:rPr>
        <w:t>в) общий объем дотаций на выравнивание бюджетной обеспеченности поселений в проекте решения Думы определен на 2021-2023 годы в соответствии с Законом Иркутской области «О межбюджетных трансфертах и нормативах отчислений доходов в местные бюджеты»</w:t>
      </w: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районного бюджета и за счет субвенции областного бюджета в соответствии с проектом Закона Иркутской области «О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дотации на выравнивание  бюджетной обеспеченности поселений, входящих в состав муниципального района Иркутской области, бюджетам поселений».</w:t>
      </w:r>
    </w:p>
    <w:p w14:paraId="035D177E" w14:textId="77777777" w:rsidR="000E7A9E" w:rsidRPr="000E7A9E" w:rsidRDefault="000E7A9E" w:rsidP="000E7A9E">
      <w:pPr>
        <w:suppressAutoHyphens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Расходы на исполнение муниципальных программ предусмотрены в соответствии с утвержденными программами, проектами изменений программ, исходя из реальных возможностей бюджета.</w:t>
      </w:r>
    </w:p>
    <w:p w14:paraId="255ADECB" w14:textId="77777777" w:rsidR="000E7A9E" w:rsidRPr="000E7A9E" w:rsidRDefault="000E7A9E" w:rsidP="000E7A9E">
      <w:pPr>
        <w:suppressAutoHyphens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Расходы на оплату коммунальных услуг учреждений бюджетной сферы на 1-ое полугодие 2022 года проектом районного бюджета предусмотрены по действующим на 01.10.2021 г. тарифам, </w:t>
      </w:r>
      <w:r w:rsidRPr="000E7A9E">
        <w:rPr>
          <w:rFonts w:ascii="Times New Roman" w:eastAsiaTheme="minorHAnsi" w:hAnsi="Times New Roman" w:cs="Times New Roman"/>
          <w:sz w:val="28"/>
          <w:szCs w:val="28"/>
        </w:rPr>
        <w:t>на 2-ое полугодие 2022 года – исходя из прогнозного роста тарифов на коммунальные услуги в 2022 году</w:t>
      </w: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21D70E" w14:textId="77777777" w:rsidR="000E7A9E" w:rsidRPr="000E7A9E" w:rsidRDefault="000E7A9E" w:rsidP="000E7A9E">
      <w:pPr>
        <w:suppressAutoHyphens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Формирование расходной части проекта районного бюджета на 2021-2023 годы произведено с учетом того, что п</w:t>
      </w:r>
      <w:r w:rsidRPr="000E7A9E">
        <w:rPr>
          <w:rFonts w:ascii="Times New Roman" w:eastAsiaTheme="minorHAnsi" w:hAnsi="Times New Roman" w:cs="Times New Roman"/>
          <w:sz w:val="28"/>
          <w:szCs w:val="28"/>
        </w:rPr>
        <w:t xml:space="preserve">рогнозируемые поступления дотаций на </w:t>
      </w:r>
      <w:r w:rsidRPr="000E7A9E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выравнивание бюджетной обеспеченности на 2022-2024 годы бюджету муниципального образования из областного бюджета не предусмотрены. </w:t>
      </w:r>
    </w:p>
    <w:p w14:paraId="6F440E99" w14:textId="77777777" w:rsidR="000E7A9E" w:rsidRPr="000E7A9E" w:rsidRDefault="000E7A9E" w:rsidP="000E7A9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Расходы, осуществляемые за счет средств областного бюджета, предусмотрены в соответствии с проектом Закона Иркутской области «Об областном бюджете на 2022 год и на плановый период 2023 и 2024 годов».</w:t>
      </w:r>
    </w:p>
    <w:p w14:paraId="20F0ED9C" w14:textId="77777777" w:rsidR="000E7A9E" w:rsidRPr="000E7A9E" w:rsidRDefault="000E7A9E" w:rsidP="000E7A9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Расходы, осуществляемые за счет доходов от оказания платных услуг казенными учреждениями, запланированы на основании прогноза главных распорядителей бюджетных средств в составе общей сметы расходов. </w:t>
      </w:r>
    </w:p>
    <w:p w14:paraId="55D82E0C" w14:textId="77777777" w:rsidR="000E7A9E" w:rsidRPr="000E7A9E" w:rsidRDefault="000E7A9E" w:rsidP="000E7A9E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В связи с вступлением в силу с 11 января 2016 года Главы 3 Федерального закона от 13.07.2015 г. №220 «Об организации регулярных перевозок пассажиров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в соответствии с п.п.6 п.1 ст. 15 Федерального закона от 10.06.2003 г. №131-ФЗ «Об общих принципах организации местного самоуправления в Российской Федерации» проектом районного бюджета предусматривается    предоставление субсидии на </w:t>
      </w:r>
      <w:r w:rsidRPr="000E7A9E">
        <w:rPr>
          <w:rFonts w:ascii="Times New Roman" w:eastAsiaTheme="minorHAnsi" w:hAnsi="Times New Roman" w:cs="Times New Roman"/>
          <w:sz w:val="28"/>
          <w:szCs w:val="28"/>
        </w:rPr>
        <w:t>оказание транспортных услуг населению по пассажирским перевозкам автомобильным транспортом общего пользования и организацию транспортного обслуживания населения между поселениями в границах муниципального района. А также на 2022-2023 годы в районном бюджете предусматривается субсидия в целях возмещения части затрат за оказание услуг, связанных с осуществлением регулярных пассажирских перевозок внутренним водным транспортом по согласованным маршрутам между административным центром г. Усть-Кутом и труднодоступными населенными пунктами в границах Усть-Кутского муниципального образования.</w:t>
      </w:r>
    </w:p>
    <w:p w14:paraId="616B5AEC" w14:textId="77777777" w:rsidR="000E7A9E" w:rsidRPr="000E7A9E" w:rsidRDefault="000E7A9E" w:rsidP="000E7A9E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E7A9E">
        <w:rPr>
          <w:rFonts w:ascii="Times New Roman" w:eastAsiaTheme="minorHAnsi" w:hAnsi="Times New Roman" w:cs="Times New Roman"/>
          <w:sz w:val="28"/>
          <w:szCs w:val="28"/>
        </w:rPr>
        <w:tab/>
        <w:t xml:space="preserve">9. В соответствии с Законом Иркутской области от 08.10.2007 №75-оз «О налоге на имущество организаций» на 2022 год для казенных, бюджетных и автономных учреждений, финансируемых из местных бюджетов, продлены льготы по налогу на имущество. Данным проектом на уплату налога предусматриваются дополнительные прогнозируемые расходы из районного бюджета на 2023-2024 годы в пределах 5,4 млн. рублей ежегодно.  </w:t>
      </w:r>
    </w:p>
    <w:p w14:paraId="6E8C0465" w14:textId="77777777" w:rsidR="000E7A9E" w:rsidRPr="000E7A9E" w:rsidRDefault="000E7A9E" w:rsidP="000E7A9E">
      <w:pPr>
        <w:widowControl w:val="0"/>
        <w:tabs>
          <w:tab w:val="num" w:pos="969"/>
          <w:tab w:val="num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 2022-2024 годы в районном бюджете предусматриваются дополнительные средства из расчета 15 рублей в день на обеспечение бесплатного питания для учащихся из многодетных и малоимущих семей, посещающих общеобразовательные организации (с 1 сентября 2021 года средства областного бюджета предусматриваются из расчета 91 рубль для возрастной группы 11-18 лет). </w:t>
      </w:r>
      <w:r w:rsidRPr="000E7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 предусмотрены бюджетные ассигнования на софинансирование расходов по обеспечению двухразовым питанием обучающихся с ограниченными возможностями здоровья в муниципальных общеобразовательных организациях и на обеспечение бесплатным питьевым молоком обучающихся 1-4 классов муниципальных общеобразовательных организаций.</w:t>
      </w:r>
    </w:p>
    <w:p w14:paraId="0C918FC7" w14:textId="77777777" w:rsidR="000E7A9E" w:rsidRPr="000E7A9E" w:rsidRDefault="000E7A9E" w:rsidP="000E7A9E">
      <w:pPr>
        <w:widowControl w:val="0"/>
        <w:tabs>
          <w:tab w:val="num" w:pos="969"/>
          <w:tab w:val="num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введением с 1 января 2021 года санитарно-эпидемиологических правил и норм </w:t>
      </w:r>
      <w:proofErr w:type="spellStart"/>
      <w:r w:rsidRPr="000E7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СанПин</w:t>
      </w:r>
      <w:proofErr w:type="spellEnd"/>
      <w:r w:rsidRPr="000E7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2.3/2.4.3590-20 «Санитарно-эпидемиологические требования к организации общественного питания населения», в которых предусмотрен минимальный среднесуточный набор пищевой продукции обязательный к </w:t>
      </w:r>
      <w:r w:rsidRPr="000E7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исполнению, в целях не повышения родительской платы за присмотр и уход за детьми в муниципальных дошкольных образовательных учреждениях, впервые в районном бюджете предусмотрены бюджетные ассигнования в размере 25% от установленного размера нормативных затрат в день на одного воспитанника (43 рубля в день).</w:t>
      </w:r>
    </w:p>
    <w:p w14:paraId="47458D26" w14:textId="77777777" w:rsidR="000E7A9E" w:rsidRPr="000E7A9E" w:rsidRDefault="000E7A9E" w:rsidP="000E7A9E">
      <w:pPr>
        <w:widowControl w:val="0"/>
        <w:tabs>
          <w:tab w:val="num" w:pos="969"/>
          <w:tab w:val="num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244CC10" w14:textId="77777777" w:rsidR="000E7A9E" w:rsidRPr="000E7A9E" w:rsidRDefault="000E7A9E" w:rsidP="000E7A9E">
      <w:pPr>
        <w:tabs>
          <w:tab w:val="num" w:pos="969"/>
          <w:tab w:val="num" w:pos="1134"/>
          <w:tab w:val="left" w:pos="1276"/>
        </w:tabs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достижения целевых показателей и результатов, установленных во исполнение положений Указов Президента Российской Федерации от </w:t>
      </w:r>
      <w:r w:rsidRPr="000E7A9E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0E7A9E">
        <w:rPr>
          <w:rFonts w:ascii="Times New Roman" w:eastAsiaTheme="minorHAnsi" w:hAnsi="Times New Roman" w:cs="Times New Roman"/>
          <w:sz w:val="28"/>
          <w:szCs w:val="28"/>
        </w:rPr>
        <w:t xml:space="preserve">7 мая 2018 года № 204 «О национальных целях и стратегических задачах развития Российской Федерации на период до 2024 года», от 21 июля 2020 года № 474 «О национальных целях развития Российской Федерации на период до 2030 года» в проекте районного бюджета предусмотрены бюджетные ассигнования в 2022-2024 годах по следующим целевым статьям:                                                            </w:t>
      </w:r>
    </w:p>
    <w:p w14:paraId="345552D0" w14:textId="77777777" w:rsidR="000E7A9E" w:rsidRPr="000E7A9E" w:rsidRDefault="000E7A9E" w:rsidP="000E7A9E">
      <w:pPr>
        <w:tabs>
          <w:tab w:val="num" w:pos="969"/>
          <w:tab w:val="num" w:pos="1134"/>
          <w:tab w:val="left" w:pos="1276"/>
        </w:tabs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E7A9E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                                                              (тыс. рублей)</w:t>
      </w: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1443"/>
        <w:gridCol w:w="3255"/>
        <w:gridCol w:w="2077"/>
        <w:gridCol w:w="1832"/>
        <w:gridCol w:w="1736"/>
      </w:tblGrid>
      <w:tr w:rsidR="000E7A9E" w:rsidRPr="000E7A9E" w14:paraId="18D31955" w14:textId="77777777" w:rsidTr="009D59E1">
        <w:trPr>
          <w:trHeight w:val="51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B69A" w14:textId="77777777" w:rsidR="000E7A9E" w:rsidRPr="000E7A9E" w:rsidRDefault="000E7A9E" w:rsidP="000E7A9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FEE6" w14:textId="77777777" w:rsidR="000E7A9E" w:rsidRPr="000E7A9E" w:rsidRDefault="000E7A9E" w:rsidP="000E7A9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КЦСР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85EF" w14:textId="77777777" w:rsidR="000E7A9E" w:rsidRPr="000E7A9E" w:rsidRDefault="000E7A9E" w:rsidP="000E7A9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Ассигнования 2022 год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0D80" w14:textId="77777777" w:rsidR="000E7A9E" w:rsidRPr="000E7A9E" w:rsidRDefault="000E7A9E" w:rsidP="000E7A9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Ассигнования 2023 год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9BA6" w14:textId="77777777" w:rsidR="000E7A9E" w:rsidRPr="000E7A9E" w:rsidRDefault="000E7A9E" w:rsidP="000E7A9E">
            <w:pPr>
              <w:suppressAutoHyphens w:val="0"/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lang w:eastAsia="ru-RU"/>
              </w:rPr>
            </w:pPr>
            <w:r w:rsidRPr="000E7A9E">
              <w:rPr>
                <w:rFonts w:ascii="MS Sans Serif" w:eastAsia="Times New Roman" w:hAnsi="MS Sans Serif" w:cs="Arial"/>
                <w:b/>
                <w:bCs/>
                <w:lang w:eastAsia="ru-RU"/>
              </w:rPr>
              <w:t>Ассигнования 2024 год</w:t>
            </w:r>
          </w:p>
        </w:tc>
      </w:tr>
      <w:tr w:rsidR="000E7A9E" w:rsidRPr="000E7A9E" w14:paraId="384B644F" w14:textId="77777777" w:rsidTr="009D59E1">
        <w:trPr>
          <w:trHeight w:val="461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862D" w14:textId="77777777" w:rsidR="000E7A9E" w:rsidRPr="000E7A9E" w:rsidRDefault="000E7A9E" w:rsidP="000E7A9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P0 00000 Национальный проект "Демография"</w:t>
            </w:r>
          </w:p>
        </w:tc>
      </w:tr>
      <w:tr w:rsidR="000E7A9E" w:rsidRPr="000E7A9E" w14:paraId="1425407B" w14:textId="77777777" w:rsidTr="009D59E1">
        <w:trPr>
          <w:trHeight w:val="720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FD32" w14:textId="77777777" w:rsidR="000E7A9E" w:rsidRPr="000E7A9E" w:rsidRDefault="000E7A9E" w:rsidP="000E7A9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P4 00000 Региональный проект «Формирование системы мотивации граждан к здоровому образу жизни, включая здоровое питание и отказ от вредных привычек (Иркутская область)»</w:t>
            </w:r>
          </w:p>
        </w:tc>
      </w:tr>
      <w:tr w:rsidR="000E7A9E" w:rsidRPr="000E7A9E" w14:paraId="28E46E6D" w14:textId="77777777" w:rsidTr="009D59E1">
        <w:trPr>
          <w:trHeight w:val="870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75F0" w14:textId="77777777" w:rsidR="000E7A9E" w:rsidRPr="000E7A9E" w:rsidRDefault="000E7A9E" w:rsidP="000E7A9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системы мотивации граждан к ведению здорового образа жизни, включая здоровое питание и отказ от вредных привычек в Усть-Кутском муниципальном образовании"</w:t>
            </w:r>
          </w:p>
        </w:tc>
      </w:tr>
      <w:tr w:rsidR="000E7A9E" w:rsidRPr="000E7A9E" w14:paraId="26ECBB48" w14:textId="77777777" w:rsidTr="009D59E1">
        <w:trPr>
          <w:trHeight w:val="272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1759" w14:textId="77777777" w:rsidR="000E7A9E" w:rsidRPr="000E7A9E" w:rsidRDefault="000E7A9E" w:rsidP="000E7A9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795P412000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A3AD" w14:textId="77777777" w:rsidR="000E7A9E" w:rsidRPr="000E7A9E" w:rsidRDefault="000E7A9E" w:rsidP="000E7A9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системы мотивации граждан к ведению здорового образа жизни, включая здоровое питание и отказ от вредных привычек в Усть-Кутском муниципальном образовании"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DE5E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90AB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C5C4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0E7A9E" w:rsidRPr="000E7A9E" w14:paraId="4FEED20D" w14:textId="77777777" w:rsidTr="009D59E1">
        <w:trPr>
          <w:trHeight w:val="525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9325" w14:textId="77777777" w:rsidR="000E7A9E" w:rsidRPr="000E7A9E" w:rsidRDefault="000E7A9E" w:rsidP="000E7A9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E1 00000 Национальный проект "Образование"</w:t>
            </w:r>
          </w:p>
        </w:tc>
      </w:tr>
      <w:tr w:rsidR="000E7A9E" w:rsidRPr="000E7A9E" w14:paraId="6209F2FC" w14:textId="77777777" w:rsidTr="009D59E1">
        <w:trPr>
          <w:trHeight w:val="480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0DDF" w14:textId="77777777" w:rsidR="000E7A9E" w:rsidRPr="000E7A9E" w:rsidRDefault="000E7A9E" w:rsidP="000E7A9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E1 00000 Региональный проект «Современная школа»</w:t>
            </w:r>
          </w:p>
        </w:tc>
      </w:tr>
      <w:tr w:rsidR="000E7A9E" w:rsidRPr="000E7A9E" w14:paraId="61DAD4E4" w14:textId="77777777" w:rsidTr="009D59E1">
        <w:trPr>
          <w:trHeight w:val="660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989F" w14:textId="77777777" w:rsidR="000E7A9E" w:rsidRPr="000E7A9E" w:rsidRDefault="000E7A9E" w:rsidP="000E7A9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"Поддержка и развитие муниципальных общеобразовательных организаций Усть-Кутского муниципального образования"</w:t>
            </w:r>
          </w:p>
        </w:tc>
      </w:tr>
      <w:tr w:rsidR="000E7A9E" w:rsidRPr="000E7A9E" w14:paraId="5EAF31D7" w14:textId="77777777" w:rsidTr="009D59E1">
        <w:trPr>
          <w:trHeight w:val="153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1375" w14:textId="77777777" w:rsidR="000E7A9E" w:rsidRPr="000E7A9E" w:rsidRDefault="000E7A9E" w:rsidP="000E7A9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795E111000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472C" w14:textId="77777777" w:rsidR="000E7A9E" w:rsidRPr="000E7A9E" w:rsidRDefault="000E7A9E" w:rsidP="000E7A9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</w:t>
            </w:r>
            <w:r w:rsidRPr="000E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местности и малых городах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2A64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1 600,0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1C23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1 600,0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5470" w14:textId="77777777" w:rsidR="000E7A9E" w:rsidRPr="000E7A9E" w:rsidRDefault="000E7A9E" w:rsidP="000E7A9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0217E731" w14:textId="77777777" w:rsidR="000E7A9E" w:rsidRPr="000E7A9E" w:rsidRDefault="000E7A9E" w:rsidP="000E7A9E">
      <w:pPr>
        <w:tabs>
          <w:tab w:val="num" w:pos="969"/>
          <w:tab w:val="num" w:pos="1134"/>
          <w:tab w:val="left" w:pos="1276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CED5C" w14:textId="77777777" w:rsidR="000E7A9E" w:rsidRPr="000E7A9E" w:rsidRDefault="000E7A9E" w:rsidP="000E7A9E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на реализацию расходных обязательств Усть-Кутского муниципального образования в 2022 году запланированы в объеме 2</w:t>
      </w:r>
      <w:r w:rsidRPr="000E7A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777 438,0 тыс. рублей, в 2023 году – 3 717 465,0 тыс. рублей, в 2024 году – 3 742 079,3 тыс. рублей. </w:t>
      </w:r>
    </w:p>
    <w:p w14:paraId="0CFAC2DC" w14:textId="77777777" w:rsidR="000E7A9E" w:rsidRPr="000E7A9E" w:rsidRDefault="000E7A9E" w:rsidP="000E7A9E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предусмотрено на 2022 год:</w:t>
      </w:r>
    </w:p>
    <w:p w14:paraId="0B1233A3" w14:textId="77777777" w:rsidR="000E7A9E" w:rsidRPr="000E7A9E" w:rsidRDefault="000E7A9E" w:rsidP="000E7A9E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 счёт средств областного бюджета, имеющих целевую направленность, предусмотрены расходы в сумме 1 308 159,5 тыс. рублей, что составляет 47,0% в общем объёме расходов; </w:t>
      </w:r>
    </w:p>
    <w:p w14:paraId="5453B327" w14:textId="77777777" w:rsidR="000E7A9E" w:rsidRPr="000E7A9E" w:rsidRDefault="000E7A9E" w:rsidP="000E7A9E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-иные межбюджетные трансферты из бюджетов поселений в районный бюджет на исполнение части передаваемых полномочий – 7 142,0 тыс. рублей;</w:t>
      </w:r>
    </w:p>
    <w:p w14:paraId="2A0CCF30" w14:textId="77777777" w:rsidR="000E7A9E" w:rsidRPr="000E7A9E" w:rsidRDefault="000E7A9E" w:rsidP="000E7A9E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-расходы, осуществляемые за счет доходов от оказания платных услуг в объеме 69 905,4 тыс. рублей;</w:t>
      </w:r>
    </w:p>
    <w:p w14:paraId="48752D1E" w14:textId="77777777" w:rsidR="000E7A9E" w:rsidRPr="000E7A9E" w:rsidRDefault="000E7A9E" w:rsidP="000E7A9E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-расходы на реализацию муниципальных программ в объеме 486 444,9 тыс. рублей;</w:t>
      </w:r>
    </w:p>
    <w:p w14:paraId="5250B914" w14:textId="77777777" w:rsidR="000E7A9E" w:rsidRPr="000E7A9E" w:rsidRDefault="000E7A9E" w:rsidP="000E7A9E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-межбюджетные трансферты поселениям 199 581,2 тыс. рублей, в том числе за счет средств областного бюджета 10 994,5 тыс. рублей. </w:t>
      </w:r>
    </w:p>
    <w:p w14:paraId="7DD924A8" w14:textId="77777777" w:rsidR="000E7A9E" w:rsidRPr="000E7A9E" w:rsidRDefault="000E7A9E" w:rsidP="000E7A9E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прогнозируемый объем доходов, дефицит районного бюджета сложился в 2022 году в сумме 119 887,4 тыс. рублей или 8,9 % от объема доходов без учета объема безвозмездных поступлений, в 2023 году в сумме 59 499,7 тыс. рублей или 4,2%, в 2024 году в сумме 86 149,6 тыс. рублей или 5,8%, от объема доходов без учета объема безвозмездных поступлений, что не противоречит ст.92.1 БК РФ. </w:t>
      </w:r>
    </w:p>
    <w:p w14:paraId="0E602C8F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 2022 год расходная часть районного бюджета планируется в объеме 2 777 438,0 тыс. рублей. По сравнению с ожидаемым исполнением 2021 года проектом бюджета предусматривается снижение расходов районного бюджета на 2022 год на 1%, или на 13 232,7 тыс. рублей. Наибольший объем расходов районного бюджета, как и ранее, предполагается осуществить по разделам «Образование» (66,8%), «Общегосударственные вопросы» (9,3%), «Культура, кинематография» (6,9%). </w:t>
      </w:r>
    </w:p>
    <w:p w14:paraId="1A9A103D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расходы районного бюджета запланированы в объеме 3 717 465,0 тыс. рублей, что в абсолютных показателях на 940 027,0 тыс. рублей выше плана 2022 года, или на 33,8%. </w:t>
      </w:r>
    </w:p>
    <w:p w14:paraId="236DC708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расходы бюджета предусмотрены в сумме 3 742 079,3 тыс. рублей, что выше показателей 2024 года на 24 614,3 тыс. рублей, или на 0,7%.</w:t>
      </w:r>
    </w:p>
    <w:p w14:paraId="457953B3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A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0" w:type="auto"/>
        <w:tblInd w:w="-4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0" w:type="dxa"/>
          <w:right w:w="40" w:type="dxa"/>
        </w:tblCellMar>
        <w:tblLook w:val="04A0" w:firstRow="1" w:lastRow="0" w:firstColumn="1" w:lastColumn="0" w:noHBand="0" w:noVBand="1"/>
      </w:tblPr>
      <w:tblGrid>
        <w:gridCol w:w="2543"/>
        <w:gridCol w:w="634"/>
        <w:gridCol w:w="1124"/>
        <w:gridCol w:w="635"/>
        <w:gridCol w:w="1133"/>
        <w:gridCol w:w="612"/>
        <w:gridCol w:w="1103"/>
        <w:gridCol w:w="654"/>
        <w:gridCol w:w="1081"/>
        <w:gridCol w:w="681"/>
      </w:tblGrid>
      <w:tr w:rsidR="000E7A9E" w:rsidRPr="000E7A9E" w14:paraId="11240BB3" w14:textId="77777777" w:rsidTr="009D59E1">
        <w:trPr>
          <w:trHeight w:hRule="exact" w:val="673"/>
        </w:trPr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A8CD30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7891EB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0E7A9E"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zCs w:val="20"/>
                <w:lang w:eastAsia="ru-RU"/>
              </w:rPr>
              <w:t>РзПз</w:t>
            </w:r>
            <w:proofErr w:type="spellEnd"/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26D3F6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Ожидаемое исполнение 2021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4255CB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Уд. вес %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86257E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2022</w:t>
            </w:r>
          </w:p>
          <w:p w14:paraId="5FD2418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029D73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Уд. вес %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0032A27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2023</w:t>
            </w:r>
          </w:p>
          <w:p w14:paraId="318F734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65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745CED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Уд. вес %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7C1D263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2024</w:t>
            </w:r>
          </w:p>
          <w:p w14:paraId="054FB51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DE40F1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Уд. вес %</w:t>
            </w:r>
          </w:p>
        </w:tc>
      </w:tr>
      <w:tr w:rsidR="000E7A9E" w:rsidRPr="000E7A9E" w14:paraId="249FECB7" w14:textId="77777777" w:rsidTr="009D59E1">
        <w:trPr>
          <w:trHeight w:hRule="exact" w:val="563"/>
        </w:trPr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EE18EC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pacing w:val="-2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2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E2FE78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ED0E69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244 019,9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F2B784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1B185C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258 276,7</w:t>
            </w:r>
          </w:p>
        </w:tc>
        <w:tc>
          <w:tcPr>
            <w:tcW w:w="61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265B1D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4263F4F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222 283,2</w:t>
            </w:r>
          </w:p>
        </w:tc>
        <w:tc>
          <w:tcPr>
            <w:tcW w:w="65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FBAB28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085FC15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223 488,4</w:t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C89918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8,9</w:t>
            </w:r>
          </w:p>
        </w:tc>
      </w:tr>
      <w:tr w:rsidR="000E7A9E" w:rsidRPr="000E7A9E" w14:paraId="5A555F2B" w14:textId="77777777" w:rsidTr="009D59E1">
        <w:trPr>
          <w:trHeight w:hRule="exact" w:val="599"/>
        </w:trPr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648DCB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187" w:lineRule="exact"/>
              <w:ind w:right="38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lastRenderedPageBreak/>
              <w:t>НАЦИОНАЛЬАЯ ОБОРОНА</w:t>
            </w:r>
          </w:p>
        </w:tc>
        <w:tc>
          <w:tcPr>
            <w:tcW w:w="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447D66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2F8442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95B116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5B7DE6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9DC1FE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6CC014B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FE794B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1241CBA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12DEFC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0E7A9E" w:rsidRPr="000E7A9E" w14:paraId="0F09F082" w14:textId="77777777" w:rsidTr="009D59E1">
        <w:trPr>
          <w:trHeight w:hRule="exact" w:val="845"/>
        </w:trPr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830CA5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187" w:lineRule="exact"/>
              <w:ind w:right="38"/>
              <w:rPr>
                <w:rFonts w:ascii="Times New Roman" w:eastAsia="Times New Roman" w:hAnsi="Times New Roman" w:cs="Times New Roman"/>
                <w:color w:val="00000A"/>
                <w:spacing w:val="-2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 xml:space="preserve">НАЦИОНАЛЬНАЯ БЕЗОПАСНОСТЬ И </w:t>
            </w:r>
            <w:r w:rsidRPr="000E7A9E">
              <w:rPr>
                <w:rFonts w:ascii="Times New Roman" w:eastAsia="Times New Roman" w:hAnsi="Times New Roman" w:cs="Times New Roman"/>
                <w:color w:val="00000A"/>
                <w:spacing w:val="-2"/>
                <w:sz w:val="16"/>
                <w:szCs w:val="16"/>
                <w:lang w:eastAsia="ru-RU"/>
              </w:rPr>
              <w:t>ПРАВООХРАНИТЕЛЬНАЯ ДЕЯТЕЛЬНОСТЬ</w:t>
            </w:r>
          </w:p>
        </w:tc>
        <w:tc>
          <w:tcPr>
            <w:tcW w:w="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2CF491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534D1C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11 710,7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65F820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90C00C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12 890,</w:t>
            </w: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C8617D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4F4DC5F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10 678,6</w:t>
            </w:r>
          </w:p>
        </w:tc>
        <w:tc>
          <w:tcPr>
            <w:tcW w:w="65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5B037F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045F26F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10 968</w:t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1679D4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0,5</w:t>
            </w:r>
          </w:p>
        </w:tc>
      </w:tr>
      <w:tr w:rsidR="000E7A9E" w:rsidRPr="000E7A9E" w14:paraId="4F15F0FD" w14:textId="77777777" w:rsidTr="009D59E1">
        <w:trPr>
          <w:trHeight w:val="262"/>
        </w:trPr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B5C6FC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439539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6481B4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25 207,1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74B236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89ABBA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35 004,9</w:t>
            </w:r>
          </w:p>
        </w:tc>
        <w:tc>
          <w:tcPr>
            <w:tcW w:w="61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31DD23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1A15FB3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29 891,0</w:t>
            </w:r>
          </w:p>
        </w:tc>
        <w:tc>
          <w:tcPr>
            <w:tcW w:w="65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854580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36C1207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32 260,3</w:t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A064F1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1,4</w:t>
            </w:r>
          </w:p>
        </w:tc>
      </w:tr>
      <w:tr w:rsidR="000E7A9E" w:rsidRPr="000E7A9E" w14:paraId="263C1667" w14:textId="77777777" w:rsidTr="009D59E1">
        <w:trPr>
          <w:trHeight w:hRule="exact" w:val="487"/>
        </w:trPr>
        <w:tc>
          <w:tcPr>
            <w:tcW w:w="254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7CAF18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ЖИЛИЩНО - КОММУНАЛЬНОЕ ХОЗЯЙСТВО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F9FA24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A2245E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86 272,6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FE0984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63E516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65 837,9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FC4C68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1B02515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20 662,5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2F8287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4535223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540,3</w:t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26F632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0E7A9E" w:rsidRPr="000E7A9E" w14:paraId="38E68FAA" w14:textId="77777777" w:rsidTr="009D59E1">
        <w:trPr>
          <w:trHeight w:hRule="exact" w:val="396"/>
        </w:trPr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A34469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284A1C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54080A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6955E1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B46774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5 442,2</w:t>
            </w:r>
          </w:p>
        </w:tc>
        <w:tc>
          <w:tcPr>
            <w:tcW w:w="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95A0B1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4E689C0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5 442,2</w:t>
            </w:r>
          </w:p>
        </w:tc>
        <w:tc>
          <w:tcPr>
            <w:tcW w:w="65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E37234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4451D12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5 442,2</w:t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1D1CE5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0E7A9E" w:rsidRPr="000E7A9E" w14:paraId="2AF286BE" w14:textId="77777777" w:rsidTr="009D59E1">
        <w:trPr>
          <w:trHeight w:hRule="exact" w:val="240"/>
        </w:trPr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0224A5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E8AE6C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1C49E8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1 975 960,8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F02DD1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BE9786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1 853 976,9</w:t>
            </w:r>
          </w:p>
        </w:tc>
        <w:tc>
          <w:tcPr>
            <w:tcW w:w="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6BBE8B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01DBBFA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2 552 909,1</w:t>
            </w:r>
          </w:p>
        </w:tc>
        <w:tc>
          <w:tcPr>
            <w:tcW w:w="65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6531C5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1D74015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2 593 157,4</w:t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6634FA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64,3</w:t>
            </w:r>
          </w:p>
        </w:tc>
      </w:tr>
      <w:tr w:rsidR="000E7A9E" w:rsidRPr="000E7A9E" w14:paraId="3A8ED64D" w14:textId="77777777" w:rsidTr="009D59E1">
        <w:trPr>
          <w:trHeight w:hRule="exact" w:val="240"/>
        </w:trPr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527E3C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65AA22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E0AE5D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144 897,7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31F593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4AF82F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180 756,8</w:t>
            </w:r>
          </w:p>
        </w:tc>
        <w:tc>
          <w:tcPr>
            <w:tcW w:w="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C3FA5E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60CC71E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301 115,0</w:t>
            </w:r>
          </w:p>
        </w:tc>
        <w:tc>
          <w:tcPr>
            <w:tcW w:w="65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E3A5C7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3FF95DB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304 231,6</w:t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C8D7A0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8,7</w:t>
            </w:r>
          </w:p>
        </w:tc>
      </w:tr>
      <w:tr w:rsidR="000E7A9E" w:rsidRPr="000E7A9E" w14:paraId="679AC6EF" w14:textId="77777777" w:rsidTr="009D59E1">
        <w:trPr>
          <w:trHeight w:hRule="exact" w:val="240"/>
        </w:trPr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4C0229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9FAB8F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295CC1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7C386B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313033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B6E9FA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6DEED71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65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EBEE4B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7C58825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A8E13C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0E7A9E" w:rsidRPr="000E7A9E" w14:paraId="55E4C6CC" w14:textId="77777777" w:rsidTr="009D59E1">
        <w:trPr>
          <w:trHeight w:hRule="exact" w:val="211"/>
        </w:trPr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7CEBDC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152636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0BCAC3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79 903,1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1281B4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AABC72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76 498,7</w:t>
            </w:r>
          </w:p>
        </w:tc>
        <w:tc>
          <w:tcPr>
            <w:tcW w:w="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B03811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407BA8E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80 450,1</w:t>
            </w:r>
          </w:p>
        </w:tc>
        <w:tc>
          <w:tcPr>
            <w:tcW w:w="65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30C123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6124AA5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78 318,1</w:t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6A6BE7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3,1</w:t>
            </w:r>
          </w:p>
        </w:tc>
      </w:tr>
      <w:tr w:rsidR="000E7A9E" w:rsidRPr="000E7A9E" w14:paraId="1D08180B" w14:textId="77777777" w:rsidTr="009D59E1">
        <w:trPr>
          <w:trHeight w:val="374"/>
        </w:trPr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4AB607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DA0A5B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701902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136 263,6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20416F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1F2B42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190 299,4</w:t>
            </w:r>
          </w:p>
        </w:tc>
        <w:tc>
          <w:tcPr>
            <w:tcW w:w="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6F76BD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4CF08E6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306 024,3</w:t>
            </w:r>
          </w:p>
        </w:tc>
        <w:tc>
          <w:tcPr>
            <w:tcW w:w="65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3944FA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2BC076A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310 343,0</w:t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19505B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9,6</w:t>
            </w:r>
          </w:p>
        </w:tc>
      </w:tr>
      <w:tr w:rsidR="000E7A9E" w:rsidRPr="000E7A9E" w14:paraId="47543045" w14:textId="77777777" w:rsidTr="009D59E1">
        <w:trPr>
          <w:trHeight w:val="374"/>
        </w:trPr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A8F0F1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D4224C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D895D6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5 997,0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9D0147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EAE55A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5 998,8</w:t>
            </w:r>
          </w:p>
        </w:tc>
        <w:tc>
          <w:tcPr>
            <w:tcW w:w="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119A10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5F43081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5 998,8</w:t>
            </w:r>
          </w:p>
        </w:tc>
        <w:tc>
          <w:tcPr>
            <w:tcW w:w="65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99B55C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47371FF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5 998,8</w:t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8D3258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0,2</w:t>
            </w:r>
          </w:p>
        </w:tc>
      </w:tr>
      <w:tr w:rsidR="000E7A9E" w:rsidRPr="000E7A9E" w14:paraId="5B0046E3" w14:textId="77777777" w:rsidTr="009D59E1">
        <w:trPr>
          <w:trHeight w:val="557"/>
        </w:trPr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3CC9AB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182" w:lineRule="exact"/>
              <w:ind w:right="10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2"/>
                <w:sz w:val="16"/>
                <w:szCs w:val="16"/>
                <w:lang w:eastAsia="ru-RU"/>
              </w:rPr>
              <w:t xml:space="preserve">ОБСЛУЖИВАНИЕ ГОСУДАРСТВЕННОГО И </w:t>
            </w: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МУНИЦИПАЛЬНОГО ДОЛГА</w:t>
            </w:r>
          </w:p>
        </w:tc>
        <w:tc>
          <w:tcPr>
            <w:tcW w:w="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B5720B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88DD61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45B9F4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9FB307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47F9A8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5E58F21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65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54BE7F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1C0EF4D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4D42E4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0E7A9E" w:rsidRPr="000E7A9E" w14:paraId="5430124D" w14:textId="77777777" w:rsidTr="009D59E1">
        <w:trPr>
          <w:trHeight w:val="1310"/>
        </w:trPr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4AC5E4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182" w:lineRule="exact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2"/>
                <w:sz w:val="16"/>
                <w:szCs w:val="16"/>
                <w:lang w:eastAsia="ru-RU"/>
              </w:rPr>
              <w:t xml:space="preserve">МЕЖБЮДЖЕТНЫЕ ТРАНСФЕРТЫ ОБЩЕГО </w:t>
            </w: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ХАРАКТЕРА БЮДЖЕТАМ</w:t>
            </w: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  <w:t xml:space="preserve"> СУБЪЕКТОВ РОССИЙСКОЙ ФЕДЕРАЦИИ</w:t>
            </w: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 xml:space="preserve"> И МУНИЦИПАЛЬНЫХ ОБРАЗОВАНИЙ</w:t>
            </w:r>
          </w:p>
        </w:tc>
        <w:tc>
          <w:tcPr>
            <w:tcW w:w="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3A9FEF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BA751E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76 399,0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CFCD9C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B3BE4F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90 995,2</w:t>
            </w:r>
          </w:p>
        </w:tc>
        <w:tc>
          <w:tcPr>
            <w:tcW w:w="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3CA9AC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7EA000E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143 500,2</w:t>
            </w:r>
          </w:p>
        </w:tc>
        <w:tc>
          <w:tcPr>
            <w:tcW w:w="65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B509F5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3EFE00F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99 020,8</w:t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17798D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3,3</w:t>
            </w:r>
          </w:p>
        </w:tc>
      </w:tr>
      <w:tr w:rsidR="000E7A9E" w:rsidRPr="000E7A9E" w14:paraId="176B1313" w14:textId="77777777" w:rsidTr="009D59E1">
        <w:trPr>
          <w:trHeight w:hRule="exact" w:val="327"/>
        </w:trPr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33B00C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bCs/>
                <w:color w:val="00000A"/>
                <w:sz w:val="16"/>
                <w:szCs w:val="16"/>
                <w:lang w:eastAsia="ru-RU"/>
              </w:rPr>
              <w:t>УСЛОВНО УТВЕРЖДАЕМЫ РАСХОДЫ</w:t>
            </w:r>
          </w:p>
        </w:tc>
        <w:tc>
          <w:tcPr>
            <w:tcW w:w="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999558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A727B8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4F9A3F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813FDD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1FEFDE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1E5F28B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37 000,0</w:t>
            </w:r>
          </w:p>
        </w:tc>
        <w:tc>
          <w:tcPr>
            <w:tcW w:w="65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3A9A4E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5E2758F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79 000,0</w:t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68D57B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0E7A9E" w:rsidRPr="000E7A9E" w14:paraId="2478E72B" w14:textId="77777777" w:rsidTr="009D59E1">
        <w:trPr>
          <w:trHeight w:hRule="exact" w:val="327"/>
        </w:trPr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1C7829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DE9A7A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7D1B8D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2 790 670,7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3ACF4A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D32C81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2 777 438,0</w:t>
            </w:r>
          </w:p>
        </w:tc>
        <w:tc>
          <w:tcPr>
            <w:tcW w:w="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0330C5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316C8A3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3 717 465,0</w:t>
            </w:r>
          </w:p>
        </w:tc>
        <w:tc>
          <w:tcPr>
            <w:tcW w:w="65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BFE62E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5925F1D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3 742 079,3</w:t>
            </w:r>
          </w:p>
        </w:tc>
        <w:tc>
          <w:tcPr>
            <w:tcW w:w="6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FBCAE5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100,0</w:t>
            </w:r>
          </w:p>
        </w:tc>
      </w:tr>
    </w:tbl>
    <w:p w14:paraId="4D4932DD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</w:p>
    <w:p w14:paraId="0C3124C0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Снижение расходов, в основном, связано с началом формирования бюджета и не включением в расходную часть ожидаемых доходов из областного бюджета, которые, как и в предыдущие годы, найдут свое отражение в течение 2022 года.</w:t>
      </w:r>
    </w:p>
    <w:p w14:paraId="545B92C5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581A722C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Раздел 0100 «Общегосударственные вопросы»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аккумулирует расходы на общегосударственные вопросы, специфика которых не позволяет отнести их на соответствующие разделы и подразделы классификации расходов. </w:t>
      </w:r>
    </w:p>
    <w:p w14:paraId="099ADD53" w14:textId="77777777" w:rsidR="000E7A9E" w:rsidRPr="000E7A9E" w:rsidRDefault="000E7A9E" w:rsidP="000E7A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рамках полномочий  Усть-Кутского муниципального образования, расходы на 2022-2024 годы объединены по 7 подразделам и включают расходы на обеспечение деятельности высшего должностного лица Усть-Кутского муниципального образования, расходы на обеспечение деятельности представительного органа УКМО, исполнительных органов Администрации УКМО, судебной системы, на обеспечение деятельности финансовых органов и органов финансового (финансово-бюджетного) надзора, а также расходы на формирование резервного фонда и другие общегосударственные вопросы. </w:t>
      </w:r>
    </w:p>
    <w:p w14:paraId="15297CBE" w14:textId="77777777" w:rsidR="000E7A9E" w:rsidRPr="000E7A9E" w:rsidRDefault="000E7A9E" w:rsidP="000E7A9E">
      <w:pPr>
        <w:widowControl w:val="0"/>
        <w:shd w:val="clear" w:color="auto" w:fill="FFFFFF"/>
        <w:tabs>
          <w:tab w:val="left" w:pos="7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  <w:t xml:space="preserve">Согласно оценке ожидаемого исполнения районного бюджета, за 2021 год, показатели бюджета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 расходам по разделу 01 «Общегосударственные вопросы» составят 244 019,9 тыс. рублей или 8,7% от общего объема расходов.</w:t>
      </w:r>
    </w:p>
    <w:p w14:paraId="73A3325A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бюджетных ассигнований соответственно по годам с 2020 по 2024 в разделе «Общегосударственные вопросы» классификации расходов бюджетов по подразделам представлено в следующей таблице.</w:t>
      </w:r>
    </w:p>
    <w:p w14:paraId="56CFA2C7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left="8495" w:firstLine="1"/>
        <w:jc w:val="right"/>
        <w:rPr>
          <w:rFonts w:ascii="Times New Roman" w:eastAsia="Times New Roman" w:hAnsi="Times New Roman" w:cs="Times New Roman"/>
          <w:color w:val="00000A"/>
          <w:spacing w:val="-4"/>
          <w:sz w:val="24"/>
          <w:szCs w:val="24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pacing w:val="-4"/>
          <w:sz w:val="24"/>
          <w:szCs w:val="24"/>
          <w:lang w:eastAsia="ru-RU"/>
        </w:rPr>
        <w:t>(тыс. рублей)</w:t>
      </w:r>
    </w:p>
    <w:tbl>
      <w:tblPr>
        <w:tblW w:w="0" w:type="auto"/>
        <w:tblInd w:w="-4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0" w:type="dxa"/>
          <w:right w:w="40" w:type="dxa"/>
        </w:tblCellMar>
        <w:tblLook w:val="04A0" w:firstRow="1" w:lastRow="0" w:firstColumn="1" w:lastColumn="0" w:noHBand="0" w:noVBand="1"/>
      </w:tblPr>
      <w:tblGrid>
        <w:gridCol w:w="2698"/>
        <w:gridCol w:w="528"/>
        <w:gridCol w:w="874"/>
        <w:gridCol w:w="883"/>
        <w:gridCol w:w="573"/>
        <w:gridCol w:w="936"/>
        <w:gridCol w:w="622"/>
        <w:gridCol w:w="951"/>
        <w:gridCol w:w="625"/>
        <w:gridCol w:w="867"/>
        <w:gridCol w:w="744"/>
      </w:tblGrid>
      <w:tr w:rsidR="000E7A9E" w:rsidRPr="000E7A9E" w14:paraId="73A3056E" w14:textId="77777777" w:rsidTr="009D59E1">
        <w:trPr>
          <w:trHeight w:hRule="exact" w:val="562"/>
        </w:trPr>
        <w:tc>
          <w:tcPr>
            <w:tcW w:w="2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6A47E5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123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  <w:p w14:paraId="1F8FA57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123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4CBF31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A"/>
                <w:spacing w:val="-2"/>
                <w:sz w:val="16"/>
                <w:szCs w:val="16"/>
                <w:lang w:eastAsia="ru-RU"/>
              </w:rPr>
            </w:pPr>
            <w:proofErr w:type="spellStart"/>
            <w:r w:rsidRPr="000E7A9E">
              <w:rPr>
                <w:rFonts w:ascii="Times New Roman" w:eastAsia="Times New Roman" w:hAnsi="Times New Roman" w:cs="Times New Roman"/>
                <w:color w:val="00000A"/>
                <w:spacing w:val="-2"/>
                <w:sz w:val="16"/>
                <w:szCs w:val="16"/>
                <w:lang w:eastAsia="ru-RU"/>
              </w:rPr>
              <w:t>РзПз</w:t>
            </w:r>
            <w:proofErr w:type="spellEnd"/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F3994E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 xml:space="preserve">2020 </w:t>
            </w:r>
          </w:p>
          <w:p w14:paraId="5F12D3D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70568CB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proofErr w:type="gramStart"/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2021  оценка</w:t>
            </w:r>
            <w:proofErr w:type="gramEnd"/>
          </w:p>
        </w:tc>
        <w:tc>
          <w:tcPr>
            <w:tcW w:w="57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360401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Темп роста, %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5E885BE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2022 прогноз</w:t>
            </w:r>
          </w:p>
        </w:tc>
        <w:tc>
          <w:tcPr>
            <w:tcW w:w="6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03A455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Темп роста, %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4683230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proofErr w:type="gramStart"/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2023  прогноз</w:t>
            </w:r>
            <w:proofErr w:type="gramEnd"/>
          </w:p>
        </w:tc>
        <w:tc>
          <w:tcPr>
            <w:tcW w:w="6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FE47AA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Темп роста, %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B41EC5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2024 прогноз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B15EFF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Темп роста, %</w:t>
            </w:r>
          </w:p>
        </w:tc>
      </w:tr>
      <w:tr w:rsidR="000E7A9E" w:rsidRPr="000E7A9E" w14:paraId="4FAD3C80" w14:textId="77777777" w:rsidTr="009D59E1">
        <w:trPr>
          <w:trHeight w:hRule="exact" w:val="240"/>
        </w:trPr>
        <w:tc>
          <w:tcPr>
            <w:tcW w:w="2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0144A1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56B3B6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DD1EF1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2 396 633,8</w:t>
            </w:r>
          </w:p>
        </w:tc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29CD88E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2 790 670,7</w:t>
            </w:r>
          </w:p>
        </w:tc>
        <w:tc>
          <w:tcPr>
            <w:tcW w:w="57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D09565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116,4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7A42145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2 777 438,0</w:t>
            </w:r>
          </w:p>
        </w:tc>
        <w:tc>
          <w:tcPr>
            <w:tcW w:w="6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412DAB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725D969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3 717 465,0</w:t>
            </w:r>
          </w:p>
        </w:tc>
        <w:tc>
          <w:tcPr>
            <w:tcW w:w="6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B66FF3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959AB3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3 742 079,3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00AF6D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101,0</w:t>
            </w:r>
          </w:p>
        </w:tc>
      </w:tr>
      <w:tr w:rsidR="000E7A9E" w:rsidRPr="000E7A9E" w14:paraId="2DDC4345" w14:textId="77777777" w:rsidTr="009D59E1">
        <w:trPr>
          <w:trHeight w:hRule="exact" w:val="430"/>
        </w:trPr>
        <w:tc>
          <w:tcPr>
            <w:tcW w:w="2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3F6C78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A"/>
                <w:spacing w:val="-2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2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D51556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445C4E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200 766,0</w:t>
            </w:r>
          </w:p>
        </w:tc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639EC6C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244 019,9</w:t>
            </w:r>
          </w:p>
        </w:tc>
        <w:tc>
          <w:tcPr>
            <w:tcW w:w="57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D3C8E5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121,5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772E905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258 276,7</w:t>
            </w:r>
          </w:p>
        </w:tc>
        <w:tc>
          <w:tcPr>
            <w:tcW w:w="6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063BAB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105,8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1CFF9E6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217 733,2</w:t>
            </w:r>
          </w:p>
        </w:tc>
        <w:tc>
          <w:tcPr>
            <w:tcW w:w="6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56DBD8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84,3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E0C962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207 650,5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3E9DD5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95,4</w:t>
            </w:r>
          </w:p>
        </w:tc>
      </w:tr>
      <w:tr w:rsidR="000E7A9E" w:rsidRPr="000E7A9E" w14:paraId="06D01FA2" w14:textId="77777777" w:rsidTr="009D59E1">
        <w:trPr>
          <w:trHeight w:hRule="exact" w:val="1003"/>
        </w:trPr>
        <w:tc>
          <w:tcPr>
            <w:tcW w:w="2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60D758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30" w:lineRule="exact"/>
              <w:ind w:left="5" w:right="19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2"/>
                <w:sz w:val="16"/>
                <w:szCs w:val="16"/>
                <w:lang w:eastAsia="ru-RU"/>
              </w:rPr>
              <w:t xml:space="preserve">Функционирование высшего должностного </w:t>
            </w: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D6360A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87F32E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3 631,1</w:t>
            </w:r>
          </w:p>
        </w:tc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72D0416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4 006,4</w:t>
            </w:r>
          </w:p>
        </w:tc>
        <w:tc>
          <w:tcPr>
            <w:tcW w:w="57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A69C77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110,3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0715D8C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5 354,7</w:t>
            </w:r>
          </w:p>
        </w:tc>
        <w:tc>
          <w:tcPr>
            <w:tcW w:w="6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C2B0FA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4B03878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5 259,7</w:t>
            </w:r>
          </w:p>
        </w:tc>
        <w:tc>
          <w:tcPr>
            <w:tcW w:w="6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17413F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0,98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D300D6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5 259,7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7800F1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100,0</w:t>
            </w:r>
          </w:p>
        </w:tc>
      </w:tr>
      <w:tr w:rsidR="000E7A9E" w:rsidRPr="000E7A9E" w14:paraId="4116BEC8" w14:textId="77777777" w:rsidTr="009D59E1">
        <w:trPr>
          <w:trHeight w:hRule="exact" w:val="1401"/>
        </w:trPr>
        <w:tc>
          <w:tcPr>
            <w:tcW w:w="2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95A2C8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30" w:lineRule="exact"/>
              <w:ind w:left="5" w:right="2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  <w:t xml:space="preserve">представительных органов муниципальных </w:t>
            </w: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образований</w:t>
            </w:r>
          </w:p>
        </w:tc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36BAE2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505107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7 751,9</w:t>
            </w:r>
          </w:p>
        </w:tc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4E55A09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7 913,6</w:t>
            </w:r>
          </w:p>
        </w:tc>
        <w:tc>
          <w:tcPr>
            <w:tcW w:w="57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5FD8D6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2B26812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8 310,8</w:t>
            </w:r>
          </w:p>
        </w:tc>
        <w:tc>
          <w:tcPr>
            <w:tcW w:w="6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F34D19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2859585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8 450,0</w:t>
            </w:r>
          </w:p>
        </w:tc>
        <w:tc>
          <w:tcPr>
            <w:tcW w:w="6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69EA40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F0655C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8 790,0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115EC4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104,0</w:t>
            </w:r>
          </w:p>
        </w:tc>
      </w:tr>
      <w:tr w:rsidR="000E7A9E" w:rsidRPr="000E7A9E" w14:paraId="69C39664" w14:textId="77777777" w:rsidTr="009D59E1">
        <w:trPr>
          <w:trHeight w:hRule="exact" w:val="1492"/>
        </w:trPr>
        <w:tc>
          <w:tcPr>
            <w:tcW w:w="2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0A1C7B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30" w:lineRule="exact"/>
              <w:ind w:left="5" w:right="110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  <w:t xml:space="preserve">исполнительных органов государственной власти субъектов Российской Федерации, </w:t>
            </w: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местных администраций</w:t>
            </w:r>
          </w:p>
        </w:tc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9777A3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799704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115 345,5</w:t>
            </w:r>
          </w:p>
        </w:tc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5475CA1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139 359,3</w:t>
            </w:r>
          </w:p>
        </w:tc>
        <w:tc>
          <w:tcPr>
            <w:tcW w:w="57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5D6639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120,8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4CB686A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133 963,3</w:t>
            </w:r>
          </w:p>
        </w:tc>
        <w:tc>
          <w:tcPr>
            <w:tcW w:w="6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158410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01C3A8A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103 944,5</w:t>
            </w:r>
          </w:p>
        </w:tc>
        <w:tc>
          <w:tcPr>
            <w:tcW w:w="6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A28B80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727A27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103 901,6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691284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10</w:t>
            </w:r>
          </w:p>
        </w:tc>
      </w:tr>
      <w:tr w:rsidR="000E7A9E" w:rsidRPr="000E7A9E" w14:paraId="3D608C19" w14:textId="77777777" w:rsidTr="009D59E1">
        <w:trPr>
          <w:trHeight w:hRule="exact" w:val="245"/>
        </w:trPr>
        <w:tc>
          <w:tcPr>
            <w:tcW w:w="2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F6D6FA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461B7D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3D62F8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2AE972D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57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8E8133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5A365F7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111,6</w:t>
            </w:r>
          </w:p>
        </w:tc>
        <w:tc>
          <w:tcPr>
            <w:tcW w:w="6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2F9A92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6EDA40B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5F16B5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9AFF81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ECD847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86</w:t>
            </w:r>
          </w:p>
        </w:tc>
      </w:tr>
      <w:tr w:rsidR="000E7A9E" w:rsidRPr="000E7A9E" w14:paraId="115C3C04" w14:textId="77777777" w:rsidTr="009D59E1">
        <w:trPr>
          <w:trHeight w:hRule="exact" w:val="1215"/>
        </w:trPr>
        <w:tc>
          <w:tcPr>
            <w:tcW w:w="2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BEB690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30" w:lineRule="exact"/>
              <w:ind w:left="5" w:right="288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  <w:t xml:space="preserve">Обеспечение деятельности финансовых, </w:t>
            </w: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12847F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15DD18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41 061,2</w:t>
            </w:r>
          </w:p>
        </w:tc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573D13F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45 208,9</w:t>
            </w:r>
          </w:p>
        </w:tc>
        <w:tc>
          <w:tcPr>
            <w:tcW w:w="57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D33F3B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110,1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2D18F55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48 524,3</w:t>
            </w:r>
          </w:p>
        </w:tc>
        <w:tc>
          <w:tcPr>
            <w:tcW w:w="6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189DAB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107,3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109931F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48 403,5</w:t>
            </w:r>
          </w:p>
        </w:tc>
        <w:tc>
          <w:tcPr>
            <w:tcW w:w="6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01FB2F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B228C5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48 509,0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76DFBA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100,2</w:t>
            </w:r>
          </w:p>
        </w:tc>
      </w:tr>
      <w:tr w:rsidR="000E7A9E" w:rsidRPr="000E7A9E" w14:paraId="7ED3A3C0" w14:textId="77777777" w:rsidTr="009D59E1">
        <w:trPr>
          <w:trHeight w:hRule="exact" w:val="580"/>
        </w:trPr>
        <w:tc>
          <w:tcPr>
            <w:tcW w:w="2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A77331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30" w:lineRule="exact"/>
              <w:ind w:left="5" w:right="288"/>
              <w:rPr>
                <w:rFonts w:ascii="Times New Roman" w:eastAsia="Times New Roman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9EF66F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04F319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3 418,4</w:t>
            </w:r>
          </w:p>
        </w:tc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192DFF0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880,0</w:t>
            </w:r>
          </w:p>
        </w:tc>
        <w:tc>
          <w:tcPr>
            <w:tcW w:w="57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49D06C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671A07B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CA5CD6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2FC5691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35D899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67572A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2BD2F7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</w:tr>
      <w:tr w:rsidR="000E7A9E" w:rsidRPr="000E7A9E" w14:paraId="786CE5D2" w14:textId="77777777" w:rsidTr="009D59E1">
        <w:trPr>
          <w:trHeight w:hRule="exact" w:val="240"/>
        </w:trPr>
        <w:tc>
          <w:tcPr>
            <w:tcW w:w="2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83DF8A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C7A15D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2A4786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4AACC49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0FEAA4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24D71BF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5 000,0</w:t>
            </w:r>
          </w:p>
        </w:tc>
        <w:tc>
          <w:tcPr>
            <w:tcW w:w="6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B58B91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45C1391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5 000,0</w:t>
            </w:r>
          </w:p>
        </w:tc>
        <w:tc>
          <w:tcPr>
            <w:tcW w:w="6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0B8E95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0DBDC2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5 000,0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D9AD86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100,0</w:t>
            </w:r>
          </w:p>
        </w:tc>
      </w:tr>
      <w:tr w:rsidR="000E7A9E" w:rsidRPr="000E7A9E" w14:paraId="7E6C53A5" w14:textId="77777777" w:rsidTr="009D59E1">
        <w:trPr>
          <w:trHeight w:hRule="exact" w:val="514"/>
        </w:trPr>
        <w:tc>
          <w:tcPr>
            <w:tcW w:w="2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4B9938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E5DDE7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22D349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29 526,4</w:t>
            </w:r>
          </w:p>
        </w:tc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2B47036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46 637,9</w:t>
            </w:r>
          </w:p>
        </w:tc>
        <w:tc>
          <w:tcPr>
            <w:tcW w:w="57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E5B81D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779181C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57 012,0</w:t>
            </w:r>
          </w:p>
        </w:tc>
        <w:tc>
          <w:tcPr>
            <w:tcW w:w="6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42D8E1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122,2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02B18CB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51 220,5</w:t>
            </w:r>
          </w:p>
        </w:tc>
        <w:tc>
          <w:tcPr>
            <w:tcW w:w="6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070C37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89,8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1087F4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51 928,8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E07DB1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101,4</w:t>
            </w:r>
          </w:p>
        </w:tc>
      </w:tr>
    </w:tbl>
    <w:p w14:paraId="1CD1E8CA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3BDC4CFF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Анализ динамики расходов в сравнении с ожидаемыми показателями бюджета 2021 года свидетельствует, что объемы бюджетных ассигнований на 2022 год по разделу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«Общегосударственные вопросы»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предусмотренные проектом решения, увеличились незначительно, при этом часть средств в сумме 12 048,2 тыс. рублей, зарезервированная на реализацию мероприятий перечня проектов народных инициатив, в последующем будет перераспределена на другие разделы бюджетной классификации.</w:t>
      </w:r>
    </w:p>
    <w:p w14:paraId="0D82B4A5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Расходы районного бюджета по разделу «Общегосударственные вопросы» в соответствии с ведомственной структурой планируется осуществлять 5 главными распорядителями бюджетных средств (ГРБС).</w:t>
      </w:r>
    </w:p>
    <w:p w14:paraId="6A58E7E5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Сведения об объемах бюджетных ассигнований главных распорядителей бюджетных средств представлены в таблице.</w:t>
      </w:r>
    </w:p>
    <w:p w14:paraId="6FC520BE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A"/>
          <w:sz w:val="24"/>
          <w:szCs w:val="24"/>
          <w:lang w:eastAsia="ru-RU"/>
        </w:rPr>
      </w:pPr>
    </w:p>
    <w:p w14:paraId="78861015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A"/>
          <w:sz w:val="24"/>
          <w:szCs w:val="24"/>
          <w:lang w:eastAsia="ru-RU"/>
        </w:rPr>
      </w:pPr>
    </w:p>
    <w:p w14:paraId="4A23E798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A"/>
          <w:sz w:val="24"/>
          <w:szCs w:val="24"/>
          <w:lang w:eastAsia="ru-RU"/>
        </w:rPr>
      </w:pPr>
    </w:p>
    <w:p w14:paraId="5E7896B2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тыс. рублей</w:t>
      </w:r>
    </w:p>
    <w:tbl>
      <w:tblPr>
        <w:tblW w:w="0" w:type="auto"/>
        <w:tblInd w:w="-48" w:type="dxa"/>
        <w:tblBorders>
          <w:top w:val="single" w:sz="6" w:space="0" w:color="00000A"/>
          <w:left w:val="single" w:sz="6" w:space="0" w:color="00000A"/>
          <w:bottom w:val="nil"/>
          <w:right w:val="single" w:sz="6" w:space="0" w:color="00000A"/>
          <w:insideH w:val="nil"/>
          <w:insideV w:val="single" w:sz="6" w:space="0" w:color="00000A"/>
        </w:tblBorders>
        <w:tblLayout w:type="fixed"/>
        <w:tblCellMar>
          <w:left w:w="0" w:type="dxa"/>
          <w:right w:w="40" w:type="dxa"/>
        </w:tblCellMar>
        <w:tblLook w:val="04A0" w:firstRow="1" w:lastRow="0" w:firstColumn="1" w:lastColumn="0" w:noHBand="0" w:noVBand="1"/>
      </w:tblPr>
      <w:tblGrid>
        <w:gridCol w:w="365"/>
        <w:gridCol w:w="2633"/>
        <w:gridCol w:w="1169"/>
        <w:gridCol w:w="694"/>
        <w:gridCol w:w="592"/>
        <w:gridCol w:w="990"/>
        <w:gridCol w:w="742"/>
        <w:gridCol w:w="599"/>
        <w:gridCol w:w="990"/>
        <w:gridCol w:w="795"/>
        <w:gridCol w:w="732"/>
      </w:tblGrid>
      <w:tr w:rsidR="000E7A9E" w:rsidRPr="000E7A9E" w14:paraId="3DC09152" w14:textId="77777777" w:rsidTr="009D59E1">
        <w:trPr>
          <w:trHeight w:hRule="exact" w:val="257"/>
        </w:trPr>
        <w:tc>
          <w:tcPr>
            <w:tcW w:w="36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33A1AC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182" w:lineRule="exact"/>
              <w:ind w:firstLine="10"/>
              <w:rPr>
                <w:rFonts w:ascii="Times New Roman" w:eastAsia="Times New Roman" w:hAnsi="Times New Roman" w:cs="Times New Roman"/>
                <w:color w:val="00000A"/>
                <w:spacing w:val="-2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2"/>
                <w:sz w:val="16"/>
                <w:szCs w:val="16"/>
                <w:lang w:eastAsia="ru-RU"/>
              </w:rPr>
              <w:t>ГР БС</w:t>
            </w:r>
          </w:p>
        </w:tc>
        <w:tc>
          <w:tcPr>
            <w:tcW w:w="2633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721541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69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4A52CA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2022 проект</w:t>
            </w:r>
          </w:p>
        </w:tc>
        <w:tc>
          <w:tcPr>
            <w:tcW w:w="128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FB0267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Уд. вес %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3C17F5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 xml:space="preserve"> 2023 проект.</w:t>
            </w:r>
          </w:p>
        </w:tc>
        <w:tc>
          <w:tcPr>
            <w:tcW w:w="134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13F4F6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Уд. вес %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4D6D71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 xml:space="preserve">2024 </w:t>
            </w:r>
          </w:p>
        </w:tc>
        <w:tc>
          <w:tcPr>
            <w:tcW w:w="1527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107A7E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Уд. вес %</w:t>
            </w:r>
          </w:p>
        </w:tc>
      </w:tr>
      <w:tr w:rsidR="000E7A9E" w:rsidRPr="000E7A9E" w14:paraId="5B42F458" w14:textId="77777777" w:rsidTr="009D59E1">
        <w:trPr>
          <w:trHeight w:hRule="exact" w:val="814"/>
        </w:trPr>
        <w:tc>
          <w:tcPr>
            <w:tcW w:w="365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F93D92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182" w:lineRule="exact"/>
              <w:ind w:firstLine="10"/>
              <w:rPr>
                <w:rFonts w:ascii="Times New Roman" w:eastAsia="Times New Roman" w:hAnsi="Times New Roman" w:cs="Times New Roman"/>
                <w:color w:val="00000A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5FF336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1512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A645FD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67BCCDD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в общих расходах</w:t>
            </w:r>
          </w:p>
        </w:tc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132513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в обще</w:t>
            </w:r>
          </w:p>
          <w:p w14:paraId="1262216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spellStart"/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госуд</w:t>
            </w:r>
            <w:proofErr w:type="spellEnd"/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9A7C99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14ECFAD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в общих расходах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26026A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в обще</w:t>
            </w:r>
          </w:p>
          <w:p w14:paraId="1DB6D97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proofErr w:type="spellStart"/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госуд</w:t>
            </w:r>
            <w:proofErr w:type="spellEnd"/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AC2529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5BE693C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в общих расходах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7C083A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в обще</w:t>
            </w:r>
          </w:p>
          <w:p w14:paraId="6F884EC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proofErr w:type="spellStart"/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госуд</w:t>
            </w:r>
            <w:proofErr w:type="spellEnd"/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.</w:t>
            </w:r>
          </w:p>
        </w:tc>
      </w:tr>
      <w:tr w:rsidR="000E7A9E" w:rsidRPr="000E7A9E" w14:paraId="6B94AB73" w14:textId="77777777" w:rsidTr="009D59E1">
        <w:trPr>
          <w:trHeight w:hRule="exact" w:val="240"/>
        </w:trPr>
        <w:tc>
          <w:tcPr>
            <w:tcW w:w="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2A4BBE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4C9178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1999AD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2 777 438,0</w:t>
            </w: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5CD63ED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23586F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A866DF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3 717 465,0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12349EB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7B9257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4DE803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3 742 079,3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46EAD81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A6FBC3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0E7A9E" w:rsidRPr="000E7A9E" w14:paraId="0394D2DC" w14:textId="77777777" w:rsidTr="009D59E1">
        <w:trPr>
          <w:trHeight w:hRule="exact" w:val="240"/>
        </w:trPr>
        <w:tc>
          <w:tcPr>
            <w:tcW w:w="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182455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DAA666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D26804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258 276,7</w:t>
            </w: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591463A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5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E41116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144AA2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222 283,2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6240740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DAF426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7931C7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223 488,4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51B70FA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6DFD25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100,0</w:t>
            </w:r>
          </w:p>
        </w:tc>
      </w:tr>
      <w:tr w:rsidR="000E7A9E" w:rsidRPr="000E7A9E" w14:paraId="78CAE091" w14:textId="77777777" w:rsidTr="009D59E1">
        <w:trPr>
          <w:trHeight w:hRule="exact" w:val="470"/>
        </w:trPr>
        <w:tc>
          <w:tcPr>
            <w:tcW w:w="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F69FC9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00C0F5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30" w:lineRule="exact"/>
              <w:ind w:right="374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Финансовое управление Администрации УКМО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9B43D9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78 724,5</w:t>
            </w: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62AC89C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02F482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0F0C3D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61 254,3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2F969CC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009273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3A31E1F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61 333,8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26B6FB2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4CDDE0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27,4</w:t>
            </w:r>
          </w:p>
        </w:tc>
      </w:tr>
      <w:tr w:rsidR="000E7A9E" w:rsidRPr="000E7A9E" w14:paraId="4971A551" w14:textId="77777777" w:rsidTr="009D59E1">
        <w:trPr>
          <w:trHeight w:hRule="exact" w:val="475"/>
        </w:trPr>
        <w:tc>
          <w:tcPr>
            <w:tcW w:w="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A1625D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EB5A89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30" w:lineRule="exact"/>
              <w:ind w:right="37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Контрольно-счетная комиссия УКМО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A12087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9 028,0</w:t>
            </w: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20DAB17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0D7EB8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673F2E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9 061,0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5939BB9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6DD8B9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C41A2A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9 080,0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0D09EFB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13DC31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4,1</w:t>
            </w:r>
          </w:p>
        </w:tc>
      </w:tr>
      <w:tr w:rsidR="000E7A9E" w:rsidRPr="000E7A9E" w14:paraId="1656C638" w14:textId="77777777" w:rsidTr="009D59E1">
        <w:trPr>
          <w:trHeight w:hRule="exact" w:val="541"/>
        </w:trPr>
        <w:tc>
          <w:tcPr>
            <w:tcW w:w="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7DFE01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2A530D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64EA6E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29 212,6</w:t>
            </w: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3266CC9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5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CC42F7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D5E14A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21 831,1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1D4AAFB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5430A8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7F7556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22 566,0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3694160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A1DDA9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10,1</w:t>
            </w:r>
          </w:p>
        </w:tc>
      </w:tr>
      <w:tr w:rsidR="000E7A9E" w:rsidRPr="000E7A9E" w14:paraId="3540B98A" w14:textId="77777777" w:rsidTr="009D59E1">
        <w:trPr>
          <w:trHeight w:hRule="exact" w:val="470"/>
        </w:trPr>
        <w:tc>
          <w:tcPr>
            <w:tcW w:w="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9FF082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2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7E836F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30" w:lineRule="exact"/>
              <w:ind w:right="658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Дума УКМО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290FB5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8 494,0</w:t>
            </w: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1F081EF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599A19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1D8AA8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8 641,0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30127E8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08D663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B98713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8 988,0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023C9EF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6AAACB2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4,0</w:t>
            </w:r>
          </w:p>
        </w:tc>
      </w:tr>
      <w:tr w:rsidR="000E7A9E" w:rsidRPr="000E7A9E" w14:paraId="6F2BE920" w14:textId="77777777" w:rsidTr="009D59E1">
        <w:trPr>
          <w:trHeight w:hRule="exact" w:val="240"/>
        </w:trPr>
        <w:tc>
          <w:tcPr>
            <w:tcW w:w="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F1AC53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2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10C9FE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Администрация УКМО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2C5F415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132 817,6</w:t>
            </w: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5D5AEAC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5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3ED4F9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212833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121 495,8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5B415D8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5AED25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EC972C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121 520,6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21454EA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7AE6468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54,4</w:t>
            </w:r>
          </w:p>
        </w:tc>
      </w:tr>
    </w:tbl>
    <w:p w14:paraId="029B733B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20A042A0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Наиболее крупными из ГРБС являются: Администрация УКМО (ГРБС – 917), Финансовое управление Администрации УКМО (ГРБС – 910), Комитет по управлению имуществом УКМО (ГРБС - 913).  </w:t>
      </w:r>
    </w:p>
    <w:p w14:paraId="3F28C3B4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</w:t>
      </w:r>
      <w:r w:rsidRPr="000E7A9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подразделу 0102 «Функционирование высшего должностного лица субъекта Российской Федерации и муниципального образования»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предусмотрены расходы на обеспечение выполнения функций мэра Усть-Кутского муниципального образования (расходы на выплату заработной платы с начислениями и командировочные расходы) на 2022 год в сумме 5 3547,7 тыс. рублей, на 2023 год - 5 259,7 тыс. рублей, на 2024 год – 5 354,7 тыс. рублей.</w:t>
      </w:r>
    </w:p>
    <w:p w14:paraId="19E89720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По </w:t>
      </w:r>
      <w:r w:rsidRPr="000E7A9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подразделу 0103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E7A9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«Функционирование законодательных (представительных) органов государственной власти и представительных органов местного самоуправления» </w:t>
      </w:r>
      <w:r w:rsidRPr="000E7A9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п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роектом решения предусмотрены расходы на содержание Думы Усть-Кутского муниципального образования в 2022 году 8 310,8 тыс. рублей, в 2023 году -8 450,0 тыс. рублей, на 2024 год – 8 790,0 тыс. рублей.</w:t>
      </w:r>
    </w:p>
    <w:p w14:paraId="0AFA6C16" w14:textId="77777777" w:rsidR="000E7A9E" w:rsidRPr="000E7A9E" w:rsidRDefault="000E7A9E" w:rsidP="000E7A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0E7A9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»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объем расходов на обеспечение деятельности Администрации Усть-Кутского муниципального образования в 2022 году составляет 116 797,3 тыс. рублей, в 2023 году – 103 944,5 тыс. рублей, в 2024 году – 103 901,6 тыс. рублей. </w:t>
      </w:r>
    </w:p>
    <w:p w14:paraId="44114A14" w14:textId="77777777" w:rsidR="000E7A9E" w:rsidRPr="000E7A9E" w:rsidRDefault="000E7A9E" w:rsidP="000E7A9E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      В 2022 году из районного бюджета бюджетам поселений предоставляются иные межбюджетные трансферты в целях софинансирования расходных обязательств, возникающих при выполнении полномочий органа местного самоуправления поселения на выплату заработной платы с начислениями на нее работникам органов местного самоуправления поселений, оплату коммунальных услуг:</w:t>
      </w:r>
    </w:p>
    <w:p w14:paraId="6653C30C" w14:textId="77777777" w:rsidR="000E7A9E" w:rsidRPr="000E7A9E" w:rsidRDefault="000E7A9E" w:rsidP="000E7A9E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 бюджету Звёзднинского муниципального образования в сумме 2 100,0 тыс. рублей;</w:t>
      </w:r>
    </w:p>
    <w:p w14:paraId="366E7EC6" w14:textId="77777777" w:rsidR="000E7A9E" w:rsidRPr="000E7A9E" w:rsidRDefault="000E7A9E" w:rsidP="000E7A9E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бюджету Подымахинского муниципального образования в сумме 2 680,0 тыс. рублей;</w:t>
      </w:r>
    </w:p>
    <w:p w14:paraId="48023C7C" w14:textId="77777777" w:rsidR="000E7A9E" w:rsidRPr="000E7A9E" w:rsidRDefault="000E7A9E" w:rsidP="000E7A9E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бюджету Ручейского муниципального образования в сумме 2 886,0 тыс. рублей;</w:t>
      </w:r>
    </w:p>
    <w:p w14:paraId="18D730A0" w14:textId="77777777" w:rsidR="000E7A9E" w:rsidRPr="000E7A9E" w:rsidRDefault="000E7A9E" w:rsidP="000E7A9E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бюджету Янтальского муниципального образования в сумме 9 500,0 тыс. рублей.</w:t>
      </w:r>
    </w:p>
    <w:p w14:paraId="127119DC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</w:t>
      </w:r>
      <w:r w:rsidRPr="000E7A9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подразделу 0105 «Судебная система»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 расходы  планируются на 2022 год в сумме 111,6 тыс. рублей, на 2022 год – 5,0 тыс. рублей, на 2023 год – 4,3 тыс.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рублей на исполнение областных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 федерального бюджета (почтовые, канцелярские расходы, расходы, связанные с публикацией списков кандидатов в средствах массовой информации), которые осуществляются за счет средств федерального бюджета, выделяемых из бюджета Иркутской области в виде субвенции.</w:t>
      </w:r>
    </w:p>
    <w:p w14:paraId="17F9B516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</w:t>
      </w:r>
      <w:r w:rsidRPr="000E7A9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подразделу 0106 «Обеспечение деятельности финансовых, налоговых и таможенных органов и органов финансового (финансово-бюджетного) надзора»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планируются расходы на обеспечение деятельности Финансового управления Администрации УКМО и Контрольно-счетной комиссии УКМО в сумме 48 524,3 тыс. рублей в 2022 году, в 2023 году – 48 403,5 тыс. рублей, в 2024 году – 48 509,0 тыс. рублей.</w:t>
      </w:r>
    </w:p>
    <w:p w14:paraId="61A4CE41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</w:t>
      </w:r>
      <w:r w:rsidRPr="000E7A9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подразделу 0111 «Резервные фонды» расходы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сформированы на 2022, 2023 и 2024 годы в объеме 5000,0 тыс. рублей ежегодно. Размер резервного фонда Усть-Кутского муниципального образования определен в соответствии со ст. 81 Бюджетного кодекса РФ и не превышает 3% общего объема расходов. </w:t>
      </w:r>
    </w:p>
    <w:p w14:paraId="0A897579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</w:t>
      </w:r>
      <w:r w:rsidRPr="000E7A9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подразделу 0113 «Другие общегосударственные вопросы»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подлежат отражению расходы на выполнение функций по общегосударственным расходам, не отнесенным к другим подразделам данного раздела, в том числе на управление государственной (муниципальной) собственностью.</w:t>
      </w:r>
    </w:p>
    <w:p w14:paraId="566C5EF9" w14:textId="77777777" w:rsidR="000E7A9E" w:rsidRPr="000E7A9E" w:rsidRDefault="000E7A9E" w:rsidP="000E7A9E">
      <w:pPr>
        <w:widowControl w:val="0"/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Бюджетные ассигнования по подразделу 0113 «Другие общегосударственные вопросы» предусматриваются в сумме:</w:t>
      </w:r>
    </w:p>
    <w:p w14:paraId="16846341" w14:textId="77777777" w:rsidR="000E7A9E" w:rsidRPr="000E7A9E" w:rsidRDefault="000E7A9E" w:rsidP="000E7A9E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2022 год – 57 012,0 тыс. рублей, что выше оценки 2021 года на 10 374,1 тыс. рублей (+22,2%);</w:t>
      </w:r>
    </w:p>
    <w:p w14:paraId="6FE0848F" w14:textId="77777777" w:rsidR="000E7A9E" w:rsidRPr="000E7A9E" w:rsidRDefault="000E7A9E" w:rsidP="000E7A9E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2023 год – 51 220,5 тыс. рублей, или ниже планируемых расходов 2022 года на 5 791,5 тыс. рублей (-10,2%);</w:t>
      </w:r>
    </w:p>
    <w:p w14:paraId="134A5AE3" w14:textId="77777777" w:rsidR="000E7A9E" w:rsidRPr="000E7A9E" w:rsidRDefault="000E7A9E" w:rsidP="000E7A9E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2024 год – 51 928,8 тыс. рублей.</w:t>
      </w:r>
    </w:p>
    <w:p w14:paraId="268D7089" w14:textId="77777777" w:rsidR="000E7A9E" w:rsidRPr="000E7A9E" w:rsidRDefault="000E7A9E" w:rsidP="000E7A9E">
      <w:pPr>
        <w:widowControl w:val="0"/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 содержание Комитета по управлению муниципальным имуществом расходы запланированы в 2022 году в сумме 18 417,2 тыс. рублей, в 2023 году в сумме 18 225,7 тыс. рублей, в 2023 году в сумме 18 253,3 тыс. рублей.</w:t>
      </w:r>
    </w:p>
    <w:p w14:paraId="1B2308D8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Проектом бюджета по подразделу 0113 «Другие общегосударственные вопросы» учтены расходы на осуществление отдельных областных государственных полномочий, исполнение которых передано органам местного самоуправления УКМО в соответствии с областными законами, на исполнение которых предусмотрены межбюджетные трансферты в виде субвенций в 2022 году в сумме 5 117,6 тыс. рублей ежегодно. </w:t>
      </w:r>
    </w:p>
    <w:p w14:paraId="2A170E7A" w14:textId="77777777" w:rsidR="000E7A9E" w:rsidRPr="000E7A9E" w:rsidRDefault="000E7A9E" w:rsidP="000E7A9E">
      <w:pPr>
        <w:widowControl w:val="0"/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указанных расходов планируется:</w:t>
      </w:r>
    </w:p>
    <w:p w14:paraId="51932726" w14:textId="77777777" w:rsidR="000E7A9E" w:rsidRPr="000E7A9E" w:rsidRDefault="000E7A9E" w:rsidP="000E7A9E">
      <w:pPr>
        <w:widowControl w:val="0"/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 в 2022-2024 годах в сумме 2 859,4 тыс. рублей ежегодно;</w:t>
      </w:r>
    </w:p>
    <w:p w14:paraId="1551CBED" w14:textId="77777777" w:rsidR="000E7A9E" w:rsidRPr="000E7A9E" w:rsidRDefault="000E7A9E" w:rsidP="000E7A9E">
      <w:pPr>
        <w:widowControl w:val="0"/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на осуществление отдельных областных государственных полномочий в сфере труда на 2022-2024 годы в сумме 1 129,1 тыс. рублей ежегодно;</w:t>
      </w:r>
    </w:p>
    <w:p w14:paraId="7E0904E2" w14:textId="77777777" w:rsidR="000E7A9E" w:rsidRPr="000E7A9E" w:rsidRDefault="000E7A9E" w:rsidP="000E7A9E">
      <w:pPr>
        <w:widowControl w:val="0"/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- </w:t>
      </w: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осуществление областных государственных</w:t>
      </w: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по определению персонального состава и обеспечению деятельности административных комиссий на 2022-2024 годы в сумме 1 128,4 тыс. рублей ежегодно; </w:t>
      </w:r>
    </w:p>
    <w:p w14:paraId="3B0D3E60" w14:textId="77777777" w:rsidR="000E7A9E" w:rsidRPr="000E7A9E" w:rsidRDefault="000E7A9E" w:rsidP="000E7A9E">
      <w:pPr>
        <w:widowControl w:val="0"/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осуществление отдельных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2022-2024 годы в сумме 0,7 тыс. рублей ежегодно; </w:t>
      </w:r>
    </w:p>
    <w:p w14:paraId="061EAE7D" w14:textId="77777777" w:rsidR="000E7A9E" w:rsidRPr="000E7A9E" w:rsidRDefault="000E7A9E" w:rsidP="000E7A9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данном подразделе отражены расходы -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прочие субсидии бюджетам муниципальных районов (на реализацию мероприятий перечня проектов народных инициатив) на 2022 год в сумме 12 048,2 тыс. рублей, на 2023-20244 годы в сумме 11 904,8 тыс. рублей ежегодно (ГРБС – Финансовое управление Администрации УКМО). Поскольку на момент формирования проекта бюджета нет правового основания на принятие расходных обязательств по реализации мероприятий перечня проектов народных инициатив, в последующем средства будут перераспределены на соответствующие коды бюджетной классификации.  </w:t>
      </w:r>
    </w:p>
    <w:p w14:paraId="62189B12" w14:textId="77777777" w:rsidR="000E7A9E" w:rsidRPr="000E7A9E" w:rsidRDefault="000E7A9E" w:rsidP="000E7A9E">
      <w:pPr>
        <w:widowControl w:val="0"/>
        <w:tabs>
          <w:tab w:val="left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Расходы</w:t>
      </w:r>
      <w:r w:rsidRPr="000E7A9E">
        <w:rPr>
          <w:rFonts w:ascii="Times New Roman" w:eastAsia="Calibri" w:hAnsi="Times New Roman" w:cs="Times New Roman"/>
          <w:i/>
          <w:color w:val="00000A"/>
          <w:sz w:val="28"/>
          <w:szCs w:val="28"/>
          <w:lang w:eastAsia="ru-RU"/>
        </w:rPr>
        <w:t xml:space="preserve"> </w:t>
      </w: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мероприятий по обеспечению приватизации, проведению предпродажной подготовки объектов приватизации, оценке недвижимости, признание прав и регулирование отношений по муниципальной собственности в 2022-2024 годах в сумме 350,0 тыс. рублей ежегодно.</w:t>
      </w:r>
    </w:p>
    <w:p w14:paraId="6501DB14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highlight w:val="yellow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Прочие выплаты по обязательствам муниципального образования на 2022 год запланированы в сумме 21 079,0 тыс. рублей, на 2023 год – 15 622,4 тыс. рублей, на 2024 год – 16 303,1 тыс. рублей, в том числе:</w:t>
      </w:r>
    </w:p>
    <w:p w14:paraId="133E6A6E" w14:textId="77777777" w:rsidR="000E7A9E" w:rsidRPr="000E7A9E" w:rsidRDefault="000E7A9E" w:rsidP="000E7A9E">
      <w:p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 проведение капитального ремонта помещения по ул. Кирова, 79 на 2022 год в сумме 6 236,5 тыс. рублей;</w:t>
      </w:r>
    </w:p>
    <w:p w14:paraId="5C85C178" w14:textId="77777777" w:rsidR="000E7A9E" w:rsidRPr="000E7A9E" w:rsidRDefault="000E7A9E" w:rsidP="000E7A9E">
      <w:p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на проведение кадастровых работ на 2022 год в сумме 2 058,0 тыс. рублей, на 2023 год в сумме 2 648,5 тыс. рублей, на 2024 годы в сумме 3 862,7 тыс. рублей.</w:t>
      </w:r>
    </w:p>
    <w:p w14:paraId="125C0BB0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В прочие выплаты по обязательствам муниципального образования также включены расходы: расходы на исполнение исковых требований к казне Усть-Кутского муниципального образования в сумме 10 000,0 тыс. рублей ежегодно,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членские взносы в некоммерческую организацию «Ассоциация муниципальных образований Иркутской области» (в 2022 году – 241,8 тыс. рублей), оплата услуг СМИ (ТРК «Диалог», «Ленские вести» - публикация объявлений, поздравлений, публикация ежегодного отчета о социально-экономическом положении УКМО, освещение деятельности межведомственной комиссии по обеспечению прав граждан на вознаграждение за труд); оплата услуги статистики за предоставление статистической информации;  конкурсов по охране труда «Лучший специалист по охране труда», «Лучшая организация работы по охране труда»; конкурс «Золотое перо»; премии к Почетной грамоте мэра и Думы; представительские расходы – встреча делегаций, приобретение сувенирной продукции, цветов для участников официальных приемов и мероприятий.</w:t>
      </w:r>
    </w:p>
    <w:p w14:paraId="70391269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843E2E" w14:textId="77777777" w:rsidR="000E7A9E" w:rsidRPr="000E7A9E" w:rsidRDefault="000E7A9E" w:rsidP="000E7A9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Расходы по </w:t>
      </w:r>
      <w:r w:rsidRPr="000E7A9E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разделу 03 «Национальная безопасность и правоохранительная деятельность»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сгруппированы по подразделам и приведены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lastRenderedPageBreak/>
        <w:t>в следующей таблице</w:t>
      </w:r>
    </w:p>
    <w:p w14:paraId="64524440" w14:textId="77777777" w:rsidR="000E7A9E" w:rsidRPr="000E7A9E" w:rsidRDefault="000E7A9E" w:rsidP="000E7A9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0"/>
          <w:szCs w:val="20"/>
          <w:lang w:eastAsia="ru-RU"/>
        </w:rPr>
        <w:t>Тыс. руб.</w:t>
      </w:r>
    </w:p>
    <w:tbl>
      <w:tblPr>
        <w:tblW w:w="0" w:type="auto"/>
        <w:tblInd w:w="-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40" w:type="dxa"/>
        </w:tblCellMar>
        <w:tblLook w:val="04A0" w:firstRow="1" w:lastRow="0" w:firstColumn="1" w:lastColumn="0" w:noHBand="0" w:noVBand="1"/>
      </w:tblPr>
      <w:tblGrid>
        <w:gridCol w:w="2011"/>
        <w:gridCol w:w="567"/>
        <w:gridCol w:w="1276"/>
        <w:gridCol w:w="1275"/>
        <w:gridCol w:w="851"/>
        <w:gridCol w:w="1276"/>
        <w:gridCol w:w="992"/>
        <w:gridCol w:w="1134"/>
        <w:gridCol w:w="850"/>
      </w:tblGrid>
      <w:tr w:rsidR="000E7A9E" w:rsidRPr="000E7A9E" w14:paraId="7EAA2BEB" w14:textId="77777777" w:rsidTr="009D59E1">
        <w:trPr>
          <w:trHeight w:val="660"/>
        </w:trPr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4311276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0421D10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0E7A9E"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zCs w:val="20"/>
                <w:lang w:eastAsia="ru-RU"/>
              </w:rPr>
              <w:t>РзПз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205C798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2021 год оценка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16AFA35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2022 год, проект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6B19EBE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Темп роста, 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5C7C496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2023 год, проект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27189C5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Темп роста, 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763321C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2024 год, проект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22A3BD8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Темп роста, %</w:t>
            </w:r>
          </w:p>
        </w:tc>
      </w:tr>
      <w:tr w:rsidR="000E7A9E" w:rsidRPr="000E7A9E" w14:paraId="71A8E9D0" w14:textId="77777777" w:rsidTr="009D59E1">
        <w:trPr>
          <w:trHeight w:hRule="exact" w:val="974"/>
        </w:trPr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6163D4B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pacing w:val="-1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Национальная безопасность и </w:t>
            </w: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18"/>
                <w:szCs w:val="18"/>
                <w:lang w:eastAsia="ru-RU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4DE3BA7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3474F5C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11 710,7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0605433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12 890,5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12EF39E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110,1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7E8CB52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10 678,6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770F2E8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1C79C1D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10 968,2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060E679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102,7</w:t>
            </w:r>
          </w:p>
        </w:tc>
      </w:tr>
      <w:tr w:rsidR="000E7A9E" w:rsidRPr="000E7A9E" w14:paraId="4603507A" w14:textId="77777777" w:rsidTr="009D59E1">
        <w:trPr>
          <w:trHeight w:val="421"/>
        </w:trPr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781EC83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4FF40FB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610AE32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79BA021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6FEE6CB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216,5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28CE86C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1615140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41AD151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280E41E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85,5</w:t>
            </w:r>
          </w:p>
        </w:tc>
      </w:tr>
      <w:tr w:rsidR="000E7A9E" w:rsidRPr="000E7A9E" w14:paraId="0CA70E4E" w14:textId="77777777" w:rsidTr="009D59E1">
        <w:trPr>
          <w:trHeight w:val="1625"/>
        </w:trPr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0833211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pacing w:val="-1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2C88BE0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14EFE4F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11 427,5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5230D02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12 529,5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35AEF10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109,6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1361EA4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10 589,2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2E661B0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1E27EF4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10 889,6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7D143E4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102,8</w:t>
            </w:r>
          </w:p>
        </w:tc>
      </w:tr>
      <w:tr w:rsidR="000E7A9E" w:rsidRPr="000E7A9E" w14:paraId="5F582FB2" w14:textId="77777777" w:rsidTr="009D59E1">
        <w:trPr>
          <w:trHeight w:val="1625"/>
        </w:trPr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7FDC836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pacing w:val="-1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49A9E1A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1543B35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6143F65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074EF48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7B078EF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6C05B01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3140578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0C6A269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100</w:t>
            </w:r>
          </w:p>
        </w:tc>
      </w:tr>
    </w:tbl>
    <w:p w14:paraId="552AB7A0" w14:textId="77777777" w:rsidR="000E7A9E" w:rsidRPr="000E7A9E" w:rsidRDefault="000E7A9E" w:rsidP="000E7A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62D3478B" w14:textId="77777777" w:rsidR="000E7A9E" w:rsidRPr="000E7A9E" w:rsidRDefault="000E7A9E" w:rsidP="000E7A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сравнению с ожидаемым исполнением 2021 года проектом бюджета предусматривается увеличение расходов районного бюджета по данному разделу в 2022 году на 10,1%, или на 2 211,9 тыс. рублей, в 2023 году запланировано уменьшение на 17,8%, или на 2 175,1 тыс. рублей, в 2024 году расходы запланировано незначительное увеличение к 2023 году на 289,6 тыс. рублей или на 2,7%. </w:t>
      </w:r>
    </w:p>
    <w:p w14:paraId="5E6C9834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Расходы раздела 0300 «Национальная безопасность и правоохранительная деятельность» в соответствии с ведомственной структурой планируется направить двум главным распорядителям бюджетных средств - Комитету по управлению муниципальным имуществом УКМО и Администрации УКМО.</w:t>
      </w:r>
    </w:p>
    <w:p w14:paraId="0717F4A3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подразделу </w:t>
      </w:r>
      <w:r w:rsidRPr="000E7A9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03 09 «Гражданская оборона»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отражены расходы в 2022 году в сумме 126,0 тыс. рублей, в 2023 году в сумме 74,4 тыс. рублей, в 2024 году в сумме 63,6 тыс. рублей  на создание , хранение и восполнение резерва материальных ресурсов Администрации  Усть-Кутского муниципального образования для ликвидации чрезвычайных ситуаций в целях гражданской обороны в соответствии с постановлением Администрации УКМО от 30.09.2013 № 1481-п «О создании и содержании в целях гражданской обороны запасов материально-технических, продовольственных, медицинских и иных средств на территории Усть-Кутского муниципального образования»</w:t>
      </w:r>
    </w:p>
    <w:p w14:paraId="3D10BA5A" w14:textId="77777777" w:rsidR="000E7A9E" w:rsidRPr="000E7A9E" w:rsidRDefault="000E7A9E" w:rsidP="000E7A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Наибольший объем бюджетных средств по данному разделу 0300 Проектом бюджета предусматривается </w:t>
      </w:r>
      <w:r w:rsidRPr="000E7A9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по подразделу 0310 «Защита населения и территорий от чрезвычайных ситуаций природного и техногенного характера, гражданская оборона».</w:t>
      </w:r>
    </w:p>
    <w:p w14:paraId="45C9DDD2" w14:textId="77777777" w:rsidR="000E7A9E" w:rsidRPr="000E7A9E" w:rsidRDefault="000E7A9E" w:rsidP="000E7A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данному подразделу отражены расходы на содержание МКУ «Единая дежурно – диспетчерская служба» УКМО </w:t>
      </w: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в сумме 12 396,6 тыс. рублей, </w:t>
      </w: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2023 году в сумме 10 516,0 тыс. рублей, в 2024 году в сумме 10 786,4 тыс. рублей, в том числе предусмотрены расходы на 2022 год в сумме 1 728,2 тыс. рублей соответственно по муниципальной программе «Построение, развитие и внедрение аппаратно-программного комплекса «Безопасный город».  Кроме того, по данному подразделу планируются расходы на 2022-2024 год в сумме 132,9; 73,2; 103,2 тыс. рублей соответственно на создание, хранение, использование и восполнение резерва материальных ресурсов Администрации Усть-Кутского муниципального образования для ликвидации чрезвычайных ситуаций  в соответствии с постановлением Администрации УКМО от 27.05.2016 г. №374-п «О резерве материальных ресурсов для ликвидации чрезвычайных ситуаций природного и техногенного характера на территории Усть-Кутского муниципального образования» (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приобретение 50 комплектов индивидуальной медицинской гражданской защиты, 2-х бензиновых электростанций, мотопомпы, </w:t>
      </w:r>
      <w:proofErr w:type="spellStart"/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газодымзащитных</w:t>
      </w:r>
      <w:proofErr w:type="spellEnd"/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комплектов</w:t>
      </w: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6C4F93EF" w14:textId="77777777" w:rsidR="000E7A9E" w:rsidRPr="000E7A9E" w:rsidRDefault="000E7A9E" w:rsidP="000E7A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B1F13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подразделу </w:t>
      </w:r>
      <w:r w:rsidRPr="000E7A9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03 10 «Защита населения и территории от чрезвычайных ситуаций природного и техногенного характера, пожарная безопасность»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отражены расходы в 2021 году в сумме 38,0 тыс. рублей и в 2023 году в сумме 127,5 тыс. рублей на создание, хранение, использование и восполнение резерва материальных ресурсов Администрации Усть-Кутского муниципального образования для ликвидации чрезвычайных ситуаций  в соответствии с постановлением Администрации УКМО от 27.05.2016 г. №374-п «О резерве материальных ресурсов для ликвидации чрезвычайных ситуаций природного и техногенного характера на территории Усть-Кутского муниципального образования».  </w:t>
      </w:r>
    </w:p>
    <w:p w14:paraId="2E14016E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5087B785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  <w:t xml:space="preserve">По подразделу </w:t>
      </w:r>
      <w:r w:rsidRPr="000E7A9E">
        <w:rPr>
          <w:rFonts w:ascii="Times New Roman" w:eastAsia="Times New Roman" w:hAnsi="Times New Roman" w:cs="Times New Roman"/>
          <w:b/>
          <w:color w:val="00000A"/>
          <w:spacing w:val="-1"/>
          <w:sz w:val="28"/>
          <w:szCs w:val="28"/>
          <w:lang w:eastAsia="ru-RU"/>
        </w:rPr>
        <w:t xml:space="preserve">0314 «Другие вопросы в области национальной безопасности и правоохранительной деятельности» </w:t>
      </w:r>
      <w:r w:rsidRPr="000E7A9E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  <w:t>отражены расходы на реализацию мероприятий муниципальных программ на 2022 – 2024 годы в сумме 285,0; 15,0; и 15,0 тыс. рублей соответственно, в том числе:</w:t>
      </w:r>
    </w:p>
    <w:p w14:paraId="01984C00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  <w:t xml:space="preserve">- в 2022 - 2024 годах «Профилактика экстремизма и терроризма на территории Усть-Кутского муниципального образования» - по 15,0 тыс. рублей ежегодно; </w:t>
      </w:r>
    </w:p>
    <w:p w14:paraId="4AA857F1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  <w:t xml:space="preserve">- в 2022-2024 годах «Комплексная профилактика правонарушений на территории Усть-Кутского муниципального образования» – 270,0 тыс. рублей на 2022 год. </w:t>
      </w:r>
    </w:p>
    <w:p w14:paraId="37429E61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Всего разделом 0300 «Национальная безопасность и правоохранительная деятельность» планируется осуществить финансирование мероприятий 3-х муниципальных программ в общей сумме 1 993,2 тыс. рублей, в том числе в 2022 году – 1 96,2 тыс. рублей, 2022 году – 15 тыс. рублей, в 2023 году – 15,0 тыс. рублей.</w:t>
      </w:r>
    </w:p>
    <w:p w14:paraId="11C2CEC6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тыс. рублей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3714"/>
        <w:gridCol w:w="778"/>
        <w:gridCol w:w="1554"/>
        <w:gridCol w:w="1553"/>
        <w:gridCol w:w="1413"/>
        <w:gridCol w:w="1293"/>
      </w:tblGrid>
      <w:tr w:rsidR="000E7A9E" w:rsidRPr="000E7A9E" w14:paraId="7BB221E2" w14:textId="77777777" w:rsidTr="009D59E1"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9834C1B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3D0BA145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proofErr w:type="spellStart"/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РзПз</w:t>
            </w:r>
            <w:proofErr w:type="spellEnd"/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236987B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2022 год, проект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38453F2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2023 год, проект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695134E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2024 год, проект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0125E23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 xml:space="preserve">Итого </w:t>
            </w:r>
          </w:p>
        </w:tc>
      </w:tr>
      <w:tr w:rsidR="000E7A9E" w:rsidRPr="000E7A9E" w14:paraId="0C5F418E" w14:textId="77777777" w:rsidTr="009D59E1"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BCAC4BF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 xml:space="preserve">Комплексная профилактика правонарушений на территории Усть-Кутского муниципального образования 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CEAD816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87091D8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197DABF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9AF8B9B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3E8B9851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220,0</w:t>
            </w:r>
          </w:p>
        </w:tc>
      </w:tr>
      <w:tr w:rsidR="000E7A9E" w:rsidRPr="000E7A9E" w14:paraId="5B400F1D" w14:textId="77777777" w:rsidTr="009D59E1"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3D62AE2A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 xml:space="preserve">Профилактика экстремизма и терроризма </w:t>
            </w: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lastRenderedPageBreak/>
              <w:t xml:space="preserve">на территории Усть-Кутского муниципального образования 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DC06956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lastRenderedPageBreak/>
              <w:t>0314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995C72F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2071FBA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659119E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205955D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45,0</w:t>
            </w:r>
          </w:p>
        </w:tc>
      </w:tr>
      <w:tr w:rsidR="000E7A9E" w:rsidRPr="000E7A9E" w14:paraId="40914264" w14:textId="77777777" w:rsidTr="009D59E1"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390AEF7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 xml:space="preserve">Построение, развитие и внедрение аппаратно-программного комплекса «Безопасный город» 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09514FF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2533742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1 728,2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D7B906F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860A14E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E1902E8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1 728,2</w:t>
            </w:r>
          </w:p>
        </w:tc>
      </w:tr>
      <w:tr w:rsidR="000E7A9E" w:rsidRPr="000E7A9E" w14:paraId="6D127F23" w14:textId="77777777" w:rsidTr="009D59E1"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FACD471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45EABEC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EF65166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1963,2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A9DBFFF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0DB82EA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03A065A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1 993,2</w:t>
            </w:r>
          </w:p>
        </w:tc>
      </w:tr>
    </w:tbl>
    <w:p w14:paraId="79A456C0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</w:pPr>
    </w:p>
    <w:p w14:paraId="30A0F977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Бюджетные ассигнования районного бюджета </w:t>
      </w:r>
      <w:r w:rsidRPr="000E7A9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по разделу 04 «Национальная экономика»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приведены в следующей таблице.</w:t>
      </w:r>
    </w:p>
    <w:p w14:paraId="2A8F0B7F" w14:textId="77777777" w:rsidR="000E7A9E" w:rsidRPr="000E7A9E" w:rsidRDefault="000E7A9E" w:rsidP="000E7A9E">
      <w:pPr>
        <w:widowControl w:val="0"/>
        <w:shd w:val="clear" w:color="auto" w:fill="FFFFFF"/>
        <w:spacing w:before="101" w:after="0" w:line="240" w:lineRule="auto"/>
        <w:ind w:right="14"/>
        <w:jc w:val="right"/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ru-RU"/>
        </w:rPr>
        <w:t>тыс. рублей</w:t>
      </w:r>
    </w:p>
    <w:tbl>
      <w:tblPr>
        <w:tblW w:w="0" w:type="auto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48" w:type="dxa"/>
        </w:tblCellMar>
        <w:tblLook w:val="04A0" w:firstRow="1" w:lastRow="0" w:firstColumn="1" w:lastColumn="0" w:noHBand="0" w:noVBand="1"/>
      </w:tblPr>
      <w:tblGrid>
        <w:gridCol w:w="1411"/>
        <w:gridCol w:w="525"/>
        <w:gridCol w:w="753"/>
        <w:gridCol w:w="963"/>
        <w:gridCol w:w="910"/>
        <w:gridCol w:w="651"/>
        <w:gridCol w:w="1132"/>
        <w:gridCol w:w="730"/>
        <w:gridCol w:w="650"/>
        <w:gridCol w:w="888"/>
        <w:gridCol w:w="972"/>
        <w:gridCol w:w="834"/>
      </w:tblGrid>
      <w:tr w:rsidR="000E7A9E" w:rsidRPr="000E7A9E" w14:paraId="0EF2BA6D" w14:textId="77777777" w:rsidTr="009D59E1"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CB8C2A1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670F7CDE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proofErr w:type="spellStart"/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Рз</w:t>
            </w:r>
            <w:proofErr w:type="spellEnd"/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Пз</w:t>
            </w:r>
            <w:proofErr w:type="spellEnd"/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8363D71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2021</w:t>
            </w:r>
          </w:p>
          <w:p w14:paraId="33E00E5D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оценка,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593D85B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2022, проект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3DFFB58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Отклонение 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2BA221B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Темп роста, %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9BB360E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2023, проект 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E15A588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Отклонение 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F7C225B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Темп роста, %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83ECFA2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2024, проект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CB033C6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Отклонение 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EBEF611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Темп </w:t>
            </w:r>
            <w:proofErr w:type="gramStart"/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роста,%</w:t>
            </w:r>
            <w:proofErr w:type="gramEnd"/>
          </w:p>
        </w:tc>
      </w:tr>
      <w:tr w:rsidR="000E7A9E" w:rsidRPr="000E7A9E" w14:paraId="74836BCA" w14:textId="77777777" w:rsidTr="009D59E1"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0E6AFAF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CEE7602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633215B9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25 207,1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37842BC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35 004,9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7A4E8B0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+9 797,8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C7F58DD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138,9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C810794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29 891,0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D0C84D2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-5 113,9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4502DC8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85,4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2F8FBB2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29 829,5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4DC8B51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-61,5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BD99058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99,8</w:t>
            </w:r>
          </w:p>
        </w:tc>
      </w:tr>
      <w:tr w:rsidR="000E7A9E" w:rsidRPr="000E7A9E" w14:paraId="25599E75" w14:textId="77777777" w:rsidTr="009D59E1"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0CB0CD5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Сельское </w:t>
            </w:r>
            <w:proofErr w:type="gramStart"/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хозяйство  и</w:t>
            </w:r>
            <w:proofErr w:type="gramEnd"/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 рыболовство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8B82950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C15A520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56C85E8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F59E17C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62C2178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60CE71C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680B1A4D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CFCE301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C9D4779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8CBC9F2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D0F0C59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0,0</w:t>
            </w:r>
          </w:p>
        </w:tc>
      </w:tr>
      <w:tr w:rsidR="000E7A9E" w:rsidRPr="000E7A9E" w14:paraId="1BE43CBE" w14:textId="77777777" w:rsidTr="009D59E1"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A20A619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Транспорт 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19104BE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36FCA02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6 539,3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2A59887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2 577,3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5D938CE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-3 962,0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964EE6F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01BE99F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1 617,3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9DE55AD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-960,0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1898A51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48C0F4F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1 617,3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C3400ED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214328E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100</w:t>
            </w:r>
          </w:p>
        </w:tc>
      </w:tr>
      <w:tr w:rsidR="000E7A9E" w:rsidRPr="000E7A9E" w14:paraId="347CCF10" w14:textId="77777777" w:rsidTr="009D59E1"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DFAFF9F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12D2BE3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CF974FC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9 545,8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909D95E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15 033,2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9E49B53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+5 487,4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227B77D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157,5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8B7054F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15 712,9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60538BCD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+679,7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0272B17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104,5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9ACCF3E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16 714,7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5977F13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+1 001,8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FF2E660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106,4</w:t>
            </w:r>
          </w:p>
        </w:tc>
      </w:tr>
      <w:tr w:rsidR="000E7A9E" w:rsidRPr="000E7A9E" w14:paraId="4FEE7A27" w14:textId="77777777" w:rsidTr="009D59E1"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32058A7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AF5CF36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31B54EF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9 022,0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A963AA8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17 294,4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054ECBD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+8 272,4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50AE0DC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191,7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D61155D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12 560,8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07D6886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-4 733,6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61FD16C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DB1CFB5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11 497,5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97A4ACB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-1 063,3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39400C6" w14:textId="77777777" w:rsidR="000E7A9E" w:rsidRPr="000E7A9E" w:rsidRDefault="000E7A9E" w:rsidP="000E7A9E">
            <w:pPr>
              <w:widowControl w:val="0"/>
              <w:spacing w:before="101" w:after="0" w:line="240" w:lineRule="auto"/>
              <w:ind w:right="14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91,5</w:t>
            </w:r>
          </w:p>
        </w:tc>
      </w:tr>
    </w:tbl>
    <w:p w14:paraId="0AD11C4A" w14:textId="77777777" w:rsidR="000E7A9E" w:rsidRPr="000E7A9E" w:rsidRDefault="000E7A9E" w:rsidP="000E7A9E">
      <w:pPr>
        <w:widowControl w:val="0"/>
        <w:spacing w:after="221" w:line="1" w:lineRule="exact"/>
        <w:rPr>
          <w:rFonts w:ascii="Times New Roman" w:eastAsia="Times New Roman" w:hAnsi="Times New Roman" w:cs="Times New Roman"/>
          <w:i/>
          <w:color w:val="00000A"/>
          <w:sz w:val="2"/>
          <w:szCs w:val="2"/>
          <w:lang w:eastAsia="ru-RU"/>
        </w:rPr>
      </w:pPr>
    </w:p>
    <w:p w14:paraId="1336E880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Анализ динамики расходов районного бюджета по данному разделу, по проекту решения, показывает, что по сравнению с ожидаемым исполнением 2021года расходы увеличиваются в 2022 году на 9 797,8 тыс. рублей или на 38,9%, и составят 35 004,9 тыс. рублей, в 2023 году уменьшатся до 29 891,0 тыс. рублей (на 5 113,9 тыс. рублей или на 14,6%), в 2024 году уменьшаются на 61,5 тыс. рублей (-0,2% к 2023 году).</w:t>
      </w:r>
    </w:p>
    <w:p w14:paraId="3C823105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Удельный вес расходов по разделу в 2022-2024 годах в общем объеме расходов составляет 1,3%, 0,8%, 0,8% соответственно. </w:t>
      </w:r>
    </w:p>
    <w:p w14:paraId="699F6155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  <w:t xml:space="preserve">В целом, расходы районного бюджета по разделу «Национальная экономика» в соответствии с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ведомственной структурой в 2022-2024 годах будут осуществлять 3 главных распорядителя бюджетных средств.</w:t>
      </w:r>
      <w:r w:rsidRPr="000E7A9E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Большая доля приходится на Комитет по управлению муниципальным имуществом УКМО - </w:t>
      </w:r>
      <w:r w:rsidRPr="000E7A9E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более 40% расходов по данному разделу.</w:t>
      </w:r>
    </w:p>
    <w:p w14:paraId="2265F5E3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тыс. рублей</w:t>
      </w:r>
    </w:p>
    <w:tbl>
      <w:tblPr>
        <w:tblW w:w="0" w:type="auto"/>
        <w:tblInd w:w="-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622"/>
        <w:gridCol w:w="3426"/>
        <w:gridCol w:w="859"/>
        <w:gridCol w:w="941"/>
        <w:gridCol w:w="817"/>
        <w:gridCol w:w="941"/>
        <w:gridCol w:w="785"/>
        <w:gridCol w:w="941"/>
      </w:tblGrid>
      <w:tr w:rsidR="000E7A9E" w:rsidRPr="000E7A9E" w14:paraId="73213010" w14:textId="77777777" w:rsidTr="009D59E1">
        <w:trPr>
          <w:trHeight w:val="80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C96D08B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0CB3E7D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028FAA9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2022 год,</w:t>
            </w:r>
          </w:p>
          <w:p w14:paraId="0F24D02F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12534F31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Удельный вес, %</w:t>
            </w:r>
          </w:p>
          <w:p w14:paraId="2111B7CC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по разделу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FC4D6A7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2023год, проект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7D6B9613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Удельный вес, %</w:t>
            </w:r>
          </w:p>
          <w:p w14:paraId="2369517D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по разделу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A67E22F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2024 год, проект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1E5CDA47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Удельный вес, %</w:t>
            </w:r>
          </w:p>
          <w:p w14:paraId="6B2E87EB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по разделу</w:t>
            </w:r>
          </w:p>
        </w:tc>
      </w:tr>
      <w:tr w:rsidR="000E7A9E" w:rsidRPr="000E7A9E" w14:paraId="73D6A82A" w14:textId="77777777" w:rsidTr="009D59E1">
        <w:trPr>
          <w:trHeight w:val="50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B3DD304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6DD52E5F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2660DE43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35 004,9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6D3B6B9B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B9C0D26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29 891,0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CB13DC0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69ACB83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29 829,5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B7E357C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100,0</w:t>
            </w:r>
          </w:p>
        </w:tc>
      </w:tr>
      <w:tr w:rsidR="000E7A9E" w:rsidRPr="000E7A9E" w14:paraId="2F24DDFB" w14:textId="77777777" w:rsidTr="009D59E1">
        <w:trPr>
          <w:trHeight w:val="702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CFE5676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902</w:t>
            </w:r>
          </w:p>
          <w:p w14:paraId="1447A272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B2F9E06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Комитет по природным ресурсам, сельскому хозяйству и экологии Администрации УКМО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CCDFEE9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10 185,3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5B8E2FF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0E92CE0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9 493,7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C6B57DA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D16352A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9 412,5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802668D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31,6</w:t>
            </w:r>
          </w:p>
        </w:tc>
      </w:tr>
      <w:tr w:rsidR="000E7A9E" w:rsidRPr="000E7A9E" w14:paraId="5E30EB26" w14:textId="77777777" w:rsidTr="009D59E1">
        <w:trPr>
          <w:trHeight w:val="203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464A6D9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913 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461A34F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Комитет по управлению муниципальным </w:t>
            </w: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lastRenderedPageBreak/>
              <w:t>имуществом УКМО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0C2C453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lastRenderedPageBreak/>
              <w:t>14 086,0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AF26796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40,2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07CD19D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14 765,7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F825D75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27484126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15 947,7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9F81B02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53,5</w:t>
            </w:r>
          </w:p>
        </w:tc>
      </w:tr>
      <w:tr w:rsidR="000E7A9E" w:rsidRPr="000E7A9E" w14:paraId="25070220" w14:textId="77777777" w:rsidTr="009D59E1">
        <w:trPr>
          <w:trHeight w:val="297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5B9FF54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917 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B84E9EC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Администрация УКМО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50EC33F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10 733,6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26530CA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6F0D743F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5 631,6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2317DEF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6FB92D23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4 469,3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2E058689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15</w:t>
            </w:r>
          </w:p>
        </w:tc>
      </w:tr>
    </w:tbl>
    <w:p w14:paraId="18E93CA0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46C7860A" w14:textId="77777777" w:rsidR="000E7A9E" w:rsidRPr="000E7A9E" w:rsidRDefault="000E7A9E" w:rsidP="000E7A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По подразделу 0405 «Сельское хозяйство и рыболовство»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запланированы расходы на 2022 год на реализацию мероприятий в рамках муниципальной программы «Развитие сельского хозяйства и поддержка развития рынков сельскохозяйственной продукции, сырья и продовольствия в Усть-Кутском муниципальном образовании» на 2020–2022 годы, утвержденной постановлением Администрации УКМО от 12.09.2019 №378-п и предусматривающей проведение конкурса пахарей, проведение сельскохозяйственной ярмарки, проведение Дня работников сельского хозяйства и перерабатывающей промышленности. </w:t>
      </w:r>
    </w:p>
    <w:p w14:paraId="6F6E0526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6AC862A3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</w:t>
      </w:r>
      <w:r w:rsidRPr="000E7A9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подразделу 0408 «Транспорт»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расходы на 2022 год запланированы в сумме 2 577,3 тыс. рублей, на 2023-2024 годы </w:t>
      </w:r>
      <w:proofErr w:type="gramStart"/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ежегодно  в</w:t>
      </w:r>
      <w:proofErr w:type="gramEnd"/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сумме 1 617,3 тыс. рублей.</w:t>
      </w:r>
      <w:r w:rsidRPr="000E7A9E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 данному подразделу планируются расходы на предоставление субсидии на оказание транспортных услуг населению по пассажирским перевозкам автомобильным транспортом общего пользования и организацию транспортного обслуживания населения между поселениями в границах муниципального района (организация пассажирских перевозок по маршруту «г. Усть-Кут — п. Казарки)</w:t>
      </w:r>
      <w:r w:rsidRPr="000E7A9E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в сумме 1 617,3 тыс.  рублей ежегодно и</w:t>
      </w:r>
      <w:r w:rsidRPr="000E7A9E">
        <w:rPr>
          <w:rFonts w:ascii="Times New Roman" w:eastAsia="Calibri" w:hAnsi="Times New Roman" w:cs="Times New Roman"/>
          <w:color w:val="00000A"/>
          <w:sz w:val="20"/>
          <w:szCs w:val="20"/>
          <w:lang w:eastAsia="ru-RU"/>
        </w:rPr>
        <w:t xml:space="preserve">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субсидия в целях возмещения части затрат за оказанные услуги, связанные с осуществлением регулярных пассажирских перевозок внутренним водным транспортом по согласованным маршрутам между административным центром г. Усть-Кут и труднодоступными населенными пунктами в границах Усть-Кутского муниципального образования на 2022 год в сумме 960,0 тыс. рублей. </w:t>
      </w:r>
    </w:p>
    <w:p w14:paraId="247CED58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0"/>
          <w:szCs w:val="20"/>
          <w:lang w:eastAsia="ru-RU"/>
        </w:rPr>
      </w:pPr>
    </w:p>
    <w:p w14:paraId="67AA129F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Бюджетные ассигнования на финансирование </w:t>
      </w:r>
      <w:r w:rsidRPr="000E7A9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подраздела 0409 «Дорожное хозяйство (дорожные фонды)»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 2022 год запланированы в объеме 15 033,2 тыс. рублей, что выше ожидаемого исполнения 2021 года на 5 487,4 тыс. рублей, или на 57,5%. В 2023 году расходы определены в размере 15 712,9 тыс. рублей, что выше планируемых расходов 2022 года на 679,7 тыс. рублей, или на 4,5%, в 2024 году в размере 16 714,7 тыс. рублей, что выше расходов 2023 года на 1 001,8 тыс. рублей или на 6,4 %, в том числе бюджетные ассигнования муниципального дорожного фонда: на 2022 год в сумме 15 033,2 тыс. рублей, на 2023 год в сумме 15 712,9 тыс. рублей, на 2024 год в сумме 16 714,7 тыс. рублей.</w:t>
      </w:r>
    </w:p>
    <w:p w14:paraId="02994CCF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Необходимо отметить, на 2021 год дорожный фонд утвержден в сумме 35 559,2 тыс. рублей (решение Думы УКМО от 02.04.2021 №27), информация об ожидаемых показателях использования средств дорожного фонда в пояснительной записке отсутствует. В ходе экспертизы Проекта бюджета установлено, что согласно ожидаемого исполнения районного бюджета за 2021 год не использованные бюджетные ассигнования муниципального дорожного фонда по состоянию на 01.01.2022 составят ориентировочно 24,0 млн. рублей.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</w:rPr>
        <w:t xml:space="preserve"> Следовательно, в ходе исполнения бюджета, утверждаемые расходы подразделу 0409 в 2022 году увеличатся, ориентировочно на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</w:rPr>
        <w:t>24,0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</w:rPr>
        <w:t xml:space="preserve"> млн. рублей. </w:t>
      </w:r>
    </w:p>
    <w:p w14:paraId="4E245C04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</w:rPr>
        <w:t xml:space="preserve">В соответствии со ст. 179.4 Бюджетного кодекса Российской Федерации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</w:rPr>
        <w:lastRenderedPageBreak/>
        <w:t xml:space="preserve"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 </w:t>
      </w:r>
    </w:p>
    <w:p w14:paraId="63EAF5D9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соответствии с пояснительной запиской бюджетные ассигнования дорожного фонда УКМО в сумме 11 931,9 тыс. рублей планируется направить в виде иного межбюджетного трансферта Усть-Кутскому муниципальному образованию (городское поселение) на ремонт и содержание дорог местного значения (ремонт участка автодороги по ул. Пролетарская от здания №2 до здания №10А; ремонт участка автодороги по ул. Володарского от здания №79А до южной границы ГСК «Солнечный»). </w:t>
      </w:r>
    </w:p>
    <w:p w14:paraId="47E661FE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Также по данному подразделу бюджетные ассигнования планируется направить на реализацию мероприятий муниципальной программы «Повышение безопасности дорожного движения в Усть-Кутском муниципальном образовании», утвержденной постановлением Администрации УКМО от 03.09.2018 № 334-п в 2022-2023 годах в сумме 947,2 тыс. рублей ежегодно и на 2024 год 767,0 тыс. рублей - обустройство и содержание ледовой дороги Турука – Орлинга.</w:t>
      </w:r>
    </w:p>
    <w:p w14:paraId="6C4A3725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A"/>
          <w:sz w:val="28"/>
          <w:szCs w:val="28"/>
          <w:shd w:val="clear" w:color="auto" w:fill="FFFFFF"/>
        </w:rPr>
      </w:pPr>
    </w:p>
    <w:p w14:paraId="76327987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Расходы районного бюджета по </w:t>
      </w:r>
      <w:r w:rsidRPr="000E7A9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подразделу 0412 «Другие вопросы в области национальной </w:t>
      </w:r>
      <w:r w:rsidRPr="000E7A9E">
        <w:rPr>
          <w:rFonts w:ascii="Times New Roman" w:eastAsia="Times New Roman" w:hAnsi="Times New Roman" w:cs="Times New Roman"/>
          <w:b/>
          <w:color w:val="00000A"/>
          <w:spacing w:val="-1"/>
          <w:sz w:val="28"/>
          <w:szCs w:val="28"/>
          <w:lang w:eastAsia="ru-RU"/>
        </w:rPr>
        <w:t>экономики»</w:t>
      </w:r>
      <w:r w:rsidRPr="000E7A9E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  <w:t xml:space="preserve"> предусмотрены на 2022 год в сумме 17 294,4 тыс. рублей, по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сравнению с ожидаемым исполнением 2021 года предусматривается увеличение расходов на 91,7% или на 8 272,4 тыс. рублей. Н</w:t>
      </w:r>
      <w:r w:rsidRPr="000E7A9E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  <w:t xml:space="preserve">а 2023 год запланировано 12 560,8 тыс. рублей, что ниже показателей 2022 года на 27,4%, или на 4 733,6 тыс. рублей, на 2024 год – 11 497,5 тыс. рублей со снижением на 8,5%, или на 1 063,3 тыс. рублей к уровню 2023 года. </w:t>
      </w:r>
    </w:p>
    <w:p w14:paraId="096D3040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  <w:t>Бюджетные ассигнования запланированы на:</w:t>
      </w:r>
    </w:p>
    <w:p w14:paraId="3CE0B2A2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  <w:t>- содержание Комитета по природным ресурсам и сельскому хозяйству Администрации УКМО на 2022 год — 8 665,8 тыс. рублей, на 2023 – 8 589,3 тыс. рублей, на 2024 год — 8 508,1 тыс. рублей;</w:t>
      </w:r>
    </w:p>
    <w:p w14:paraId="1331D136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мероприятия в области строительства, архитектуры и градостроительства (</w:t>
      </w:r>
      <w:r w:rsidRPr="000E7A9E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  <w:t xml:space="preserve">на разработку документов территориального планирования, правил землепользования и застройки межселенной территории, а также на разработку документов </w:t>
      </w:r>
      <w:r w:rsidRPr="000E7A9E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val="en-US" w:eastAsia="ru-RU"/>
        </w:rPr>
        <w:t>XML</w:t>
      </w:r>
      <w:r w:rsidRPr="000E7A9E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  <w:t xml:space="preserve">-формата для внесения сведений о границах поселений и территориальных зон в единый государственный реестр) на 2022 год — 6 166,1 тыс. рублей, на 2023 год – 2 000,0 тыс. рублей, </w:t>
      </w:r>
      <w:r w:rsidRPr="000E7A9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2024 год — 1000,0 тыс. рублей;</w:t>
      </w:r>
    </w:p>
    <w:p w14:paraId="7933CEB8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  <w:t xml:space="preserve">- </w:t>
      </w:r>
      <w:r w:rsidRPr="000E7A9E">
        <w:rPr>
          <w:rFonts w:ascii="Times New Roman" w:eastAsia="Times New Roman" w:hAnsi="Times New Roman" w:cs="Times New Roman"/>
          <w:snapToGrid w:val="0"/>
          <w:color w:val="00000A"/>
          <w:sz w:val="28"/>
          <w:szCs w:val="28"/>
          <w:lang w:eastAsia="ru-RU"/>
        </w:rPr>
        <w:t>за счёт субсидии из областного бюджета в целях софинансирования расходных обязательств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поселения, расположенные на территории района, приравненные к районам Крайнего Севера, с ограниченными сроками завоза грузов (продукции), согласно перечню продовольственных товаров, установленных нормативным правовым актом Правительства Иркутской области, в 2022 году в сумме 83,0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тыс. рублей, в том числе средства областного бюджета – 66,0 тыс. рублей, в 2023 году в сумме 93,7 тыс. рублей, в том числе средства областного бюджета – 75,8 тыс. рублей, в  2024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году в сумме 97,8 тыс. рублей, в том числе средства областного бюджета – 79,1 тыс. рублей</w:t>
      </w:r>
      <w:r w:rsidRPr="000E7A9E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  <w:t>;</w:t>
      </w:r>
    </w:p>
    <w:p w14:paraId="538E5B55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  <w:t>- за счет субсидии из местного бюджета на те же цели в проекте бюджета предусмотрено в 2022 году в объеме 313,0 тыс. рублей, в 2023 году в объеме 325,5 тыс. рублей, в 2024 году в объеме 338,5 тыс. рублей;</w:t>
      </w:r>
    </w:p>
    <w:p w14:paraId="1752BAB3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  <w:t>-  реализация мероприятий муниципальной программы «Содействие развитию малого и среднего предпринимательства в Усть-Кутском муниципальном образовании» на 2022-2024 года в сумме 630,0 тыс. рублей ежегодно;</w:t>
      </w:r>
    </w:p>
    <w:p w14:paraId="5BD1314E" w14:textId="77777777" w:rsidR="000E7A9E" w:rsidRPr="000E7A9E" w:rsidRDefault="000E7A9E" w:rsidP="000E7A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  <w:t xml:space="preserve">- содержание муниципального имущества (судно на воздушной подушке, ГРБС – Комитет по природным ресурсам, сельскому хозяйству и экологии Администрации УКМО) </w:t>
      </w:r>
      <w:r w:rsidRPr="000E7A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2022 году в сумме – 1 419,5 тыс. рублей, в 2023 году в объеме 904,4 тыс. рублей, в 2024 году в сумме 904,4 тыс. рублей;</w:t>
      </w:r>
    </w:p>
    <w:p w14:paraId="035D53BB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</w:pPr>
    </w:p>
    <w:p w14:paraId="2E61F0F8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  <w:t xml:space="preserve">Расходы районного бюджета по </w:t>
      </w:r>
      <w:r w:rsidRPr="000E7A9E">
        <w:rPr>
          <w:rFonts w:ascii="Times New Roman" w:eastAsia="Times New Roman" w:hAnsi="Times New Roman" w:cs="Times New Roman"/>
          <w:b/>
          <w:color w:val="00000A"/>
          <w:spacing w:val="-1"/>
          <w:sz w:val="28"/>
          <w:szCs w:val="28"/>
          <w:lang w:eastAsia="ru-RU"/>
        </w:rPr>
        <w:t xml:space="preserve">разделу 0500 «Жилищно-коммунальное хозяйство» </w:t>
      </w:r>
      <w:r w:rsidRPr="000E7A9E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  <w:t xml:space="preserve">планируются на 2022 год в объеме 65 837,9 тыс. рублей, что ниже ожидаемой оценки 2021 года на 21 157,6 тыс. рублей (-23,7%), на 2023 год в объеме 20 662,5 тыс. рублей, на 2024 год в объеме 771,1 тыс. рублей. </w:t>
      </w:r>
    </w:p>
    <w:p w14:paraId="7E66313B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  <w:t xml:space="preserve">В соответствии с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ведомственной структурой расходы будут осуществлять 3 главных распорядителя бюджетных средств, представленные в таблице</w:t>
      </w:r>
    </w:p>
    <w:p w14:paraId="317BAE27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</w:pPr>
    </w:p>
    <w:p w14:paraId="70D4E29C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-1"/>
          <w:sz w:val="20"/>
          <w:szCs w:val="20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0E7A9E">
        <w:rPr>
          <w:rFonts w:ascii="Times New Roman" w:eastAsia="Times New Roman" w:hAnsi="Times New Roman" w:cs="Times New Roman"/>
          <w:color w:val="00000A"/>
          <w:spacing w:val="-1"/>
          <w:sz w:val="20"/>
          <w:szCs w:val="20"/>
          <w:lang w:eastAsia="ru-RU"/>
        </w:rPr>
        <w:t>тыс. руб.</w:t>
      </w:r>
    </w:p>
    <w:tbl>
      <w:tblPr>
        <w:tblW w:w="0" w:type="auto"/>
        <w:tblInd w:w="-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622"/>
        <w:gridCol w:w="3426"/>
        <w:gridCol w:w="859"/>
        <w:gridCol w:w="941"/>
        <w:gridCol w:w="817"/>
        <w:gridCol w:w="941"/>
        <w:gridCol w:w="785"/>
        <w:gridCol w:w="941"/>
      </w:tblGrid>
      <w:tr w:rsidR="000E7A9E" w:rsidRPr="000E7A9E" w14:paraId="56EAD758" w14:textId="77777777" w:rsidTr="009D59E1">
        <w:trPr>
          <w:trHeight w:val="80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2066FB6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BF86878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3CC84C8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2022 год,</w:t>
            </w:r>
          </w:p>
          <w:p w14:paraId="180EC78C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0A0A0600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Удельный вес, %</w:t>
            </w:r>
          </w:p>
          <w:p w14:paraId="3D94F40F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по разделу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663B6EC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2023год, проект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0A6D3C8D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Удельный вес, %</w:t>
            </w:r>
          </w:p>
          <w:p w14:paraId="1BB8A546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по разделу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5A91CD0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2024 год, проект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13C31BC0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Удельный вес, %</w:t>
            </w:r>
          </w:p>
          <w:p w14:paraId="3F0C5377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по разделу</w:t>
            </w:r>
          </w:p>
        </w:tc>
      </w:tr>
      <w:tr w:rsidR="000E7A9E" w:rsidRPr="000E7A9E" w14:paraId="30F6AEFA" w14:textId="77777777" w:rsidTr="009D59E1">
        <w:trPr>
          <w:trHeight w:val="500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A542004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85CF326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0E8CD67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65 837,9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E1C9EAA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2AFFCD15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20 662,5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26B5E3F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C0B5287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771,1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969F55C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100,0</w:t>
            </w:r>
          </w:p>
        </w:tc>
      </w:tr>
      <w:tr w:rsidR="000E7A9E" w:rsidRPr="000E7A9E" w14:paraId="7F5DBAD0" w14:textId="77777777" w:rsidTr="009D59E1">
        <w:trPr>
          <w:trHeight w:val="702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2A37D86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910</w:t>
            </w:r>
          </w:p>
          <w:p w14:paraId="551322D8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A2C95E8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Финансовое управление Администрации УКМО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B7FC32A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61  424,0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6F6F12F3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336D550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19 891,4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9A21A3B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9,63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AD51DCE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CE52F8A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0</w:t>
            </w:r>
          </w:p>
        </w:tc>
      </w:tr>
      <w:tr w:rsidR="000E7A9E" w:rsidRPr="000E7A9E" w14:paraId="10639290" w14:textId="77777777" w:rsidTr="009D59E1">
        <w:trPr>
          <w:trHeight w:val="203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9D4BD2A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913 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169DAFD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Комитет по управлению муниципальным имуществом УКМО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502D082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3 820,8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6805F8B2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822B86E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178,0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70A1FC9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A725B54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178,0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0268259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23,1</w:t>
            </w:r>
          </w:p>
        </w:tc>
      </w:tr>
      <w:tr w:rsidR="000E7A9E" w:rsidRPr="000E7A9E" w14:paraId="666AABF2" w14:textId="77777777" w:rsidTr="009D59E1">
        <w:trPr>
          <w:trHeight w:val="297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6FA4619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917 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A60183A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Администрация УКМО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38E5F88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593,1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7F3C4E9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DD61D0C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593,1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A253FAE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208ECC0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593,1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2B6F4304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76,9</w:t>
            </w:r>
          </w:p>
        </w:tc>
      </w:tr>
    </w:tbl>
    <w:p w14:paraId="25535C4D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</w:pPr>
    </w:p>
    <w:p w14:paraId="0A08B358" w14:textId="77777777" w:rsidR="000E7A9E" w:rsidRPr="000E7A9E" w:rsidRDefault="000E7A9E" w:rsidP="000E7A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b/>
          <w:i/>
          <w:snapToGrid w:val="0"/>
          <w:color w:val="00000A"/>
          <w:sz w:val="28"/>
          <w:szCs w:val="28"/>
          <w:lang w:eastAsia="ru-RU"/>
        </w:rPr>
        <w:t>по подразделу 05 01 «Жилищное хозяйство»</w:t>
      </w:r>
      <w:r w:rsidRPr="000E7A9E">
        <w:rPr>
          <w:rFonts w:ascii="Times New Roman" w:eastAsia="Times New Roman" w:hAnsi="Times New Roman" w:cs="Times New Roman"/>
          <w:snapToGrid w:val="0"/>
          <w:color w:val="00000A"/>
          <w:sz w:val="28"/>
          <w:szCs w:val="28"/>
          <w:lang w:eastAsia="ru-RU"/>
        </w:rPr>
        <w:t xml:space="preserve"> - на 2022-2024 годы в сумме 178,0 тыс. рублей, ежегодно предусмотрена оплата взносов в Фонд капитального ремонта муниципального имущества </w:t>
      </w:r>
    </w:p>
    <w:p w14:paraId="0AD4E162" w14:textId="77777777" w:rsidR="000E7A9E" w:rsidRPr="000E7A9E" w:rsidRDefault="000E7A9E" w:rsidP="000E7A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b/>
          <w:i/>
          <w:snapToGrid w:val="0"/>
          <w:color w:val="00000A"/>
          <w:sz w:val="28"/>
          <w:szCs w:val="28"/>
          <w:lang w:eastAsia="ru-RU"/>
        </w:rPr>
        <w:t xml:space="preserve">по подразделу 05 02 «Коммунальное хозяйство» </w:t>
      </w:r>
      <w:r w:rsidRPr="000E7A9E">
        <w:rPr>
          <w:rFonts w:ascii="Times New Roman" w:eastAsia="Times New Roman" w:hAnsi="Times New Roman" w:cs="Times New Roman"/>
          <w:snapToGrid w:val="0"/>
          <w:color w:val="00000A"/>
          <w:sz w:val="28"/>
          <w:szCs w:val="28"/>
          <w:lang w:eastAsia="ru-RU"/>
        </w:rPr>
        <w:t>- на 2022 год в сумме 20 565,4 тыс. рублей, на 2023 год в сумме 19 891,4 тыс. рублей, в том числе:</w:t>
      </w:r>
    </w:p>
    <w:p w14:paraId="23D718BD" w14:textId="77777777" w:rsidR="000E7A9E" w:rsidRPr="000E7A9E" w:rsidRDefault="000E7A9E" w:rsidP="000E7A9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snapToGrid w:val="0"/>
          <w:color w:val="00000A"/>
          <w:sz w:val="28"/>
          <w:szCs w:val="28"/>
          <w:lang w:eastAsia="ru-RU"/>
        </w:rPr>
        <w:t>- приобретение трёх дизельных электрических станций мощностью 50 кВт каждая (с. Омолой, с. Боярск, с. Орлинга) – 2 642,8 тыс. рублей;</w:t>
      </w:r>
    </w:p>
    <w:p w14:paraId="0DDCBD9D" w14:textId="77777777" w:rsidR="000E7A9E" w:rsidRPr="000E7A9E" w:rsidRDefault="000E7A9E" w:rsidP="000E7A9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snapToGrid w:val="0"/>
          <w:color w:val="00000A"/>
          <w:sz w:val="28"/>
          <w:szCs w:val="28"/>
          <w:lang w:eastAsia="ru-RU"/>
        </w:rPr>
        <w:t>- техническое обслуживание электрических сетей п. Верхнемарково – 1 000,0 тыс. рублей;</w:t>
      </w:r>
    </w:p>
    <w:p w14:paraId="6862F74A" w14:textId="77777777" w:rsidR="000E7A9E" w:rsidRPr="000E7A9E" w:rsidRDefault="000E7A9E" w:rsidP="000E7A9E">
      <w:pPr>
        <w:widowControl w:val="0"/>
        <w:spacing w:after="0" w:line="240" w:lineRule="auto"/>
        <w:ind w:firstLine="360"/>
        <w:jc w:val="both"/>
        <w:rPr>
          <w:rFonts w:asciiTheme="minorHAnsi" w:eastAsiaTheme="minorHAnsi" w:hAnsiTheme="minorHAnsi" w:cstheme="minorBidi"/>
          <w:color w:val="00000A"/>
          <w:sz w:val="28"/>
        </w:rPr>
      </w:pPr>
      <w:r w:rsidRPr="000E7A9E">
        <w:rPr>
          <w:rFonts w:ascii="Times New Roman" w:eastAsia="Times New Roman" w:hAnsi="Times New Roman" w:cs="Times New Roman"/>
          <w:snapToGrid w:val="0"/>
          <w:color w:val="00000A"/>
          <w:sz w:val="28"/>
          <w:szCs w:val="28"/>
          <w:lang w:eastAsia="ru-RU"/>
        </w:rPr>
        <w:t xml:space="preserve">     - </w:t>
      </w:r>
      <w:r w:rsidRPr="000E7A9E">
        <w:rPr>
          <w:rFonts w:ascii="Times New Roman" w:eastAsia="Calibri" w:hAnsi="Times New Roman" w:cs="Times New Roman"/>
          <w:color w:val="00000A"/>
          <w:sz w:val="28"/>
          <w:szCs w:val="20"/>
          <w:lang w:eastAsia="ru-RU"/>
        </w:rPr>
        <w:t>предоставление иных межбюджетных трансфертов поселениям (ГРБС – Финансовое управление Администрации), в том числе:</w:t>
      </w:r>
    </w:p>
    <w:p w14:paraId="37B5C81F" w14:textId="77777777" w:rsidR="000E7A9E" w:rsidRPr="000E7A9E" w:rsidRDefault="000E7A9E" w:rsidP="000E7A9E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A"/>
          <w:sz w:val="28"/>
          <w:szCs w:val="20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0"/>
          <w:lang w:eastAsia="ru-RU"/>
        </w:rPr>
        <w:t xml:space="preserve">бюджету Янтальского муниципального образования в 2022 году в сумме 2 714,4 тыс. рублей в целях софинансирования мероприятий по модернизации объектов теплоснабжения и подготовке к отопительному сезону объектов коммунальной </w:t>
      </w:r>
      <w:r w:rsidRPr="000E7A9E">
        <w:rPr>
          <w:rFonts w:ascii="Times New Roman" w:eastAsia="Calibri" w:hAnsi="Times New Roman" w:cs="Times New Roman"/>
          <w:color w:val="00000A"/>
          <w:sz w:val="28"/>
          <w:szCs w:val="20"/>
          <w:lang w:eastAsia="ru-RU"/>
        </w:rPr>
        <w:lastRenderedPageBreak/>
        <w:t>инфраструктуры, находящейся в муниципальной собственности;</w:t>
      </w:r>
    </w:p>
    <w:p w14:paraId="53CB18DD" w14:textId="77777777" w:rsidR="000E7A9E" w:rsidRPr="000E7A9E" w:rsidRDefault="000E7A9E" w:rsidP="000E7A9E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A"/>
          <w:sz w:val="28"/>
          <w:szCs w:val="20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0"/>
          <w:lang w:eastAsia="ru-RU"/>
        </w:rPr>
        <w:t>бюджету Усть-Кутского муниципального образования (городское поселение) в сумме 14 208,2 тыс. рублей в 2022 году и в сумме 19 891,4 тыс. рублей в 2023 году, в целях софинансирования строительства объекта капитального строительства «ПС 35/6кВ «Микрорайон», ЛЭП 35 кВ г. Усть-Кут» (обеспечение инженерной инфраструктурой жилого комплекса, необходимого для реализации газохимического проекта ООО «ИНК», в соответствии с утвержденной первым заместителем председателя правительства Иркутской области «дорожной карты»).</w:t>
      </w:r>
    </w:p>
    <w:p w14:paraId="3185BAB1" w14:textId="77777777" w:rsidR="000E7A9E" w:rsidRPr="000E7A9E" w:rsidRDefault="000E7A9E" w:rsidP="000E7A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b/>
          <w:i/>
          <w:snapToGrid w:val="0"/>
          <w:color w:val="00000A"/>
          <w:sz w:val="28"/>
          <w:szCs w:val="28"/>
          <w:lang w:eastAsia="ru-RU"/>
        </w:rPr>
        <w:t>по подразделу 05 03 «Благоустройство»</w:t>
      </w:r>
      <w:r w:rsidRPr="000E7A9E">
        <w:rPr>
          <w:rFonts w:ascii="Times New Roman" w:eastAsia="Times New Roman" w:hAnsi="Times New Roman" w:cs="Times New Roman"/>
          <w:snapToGrid w:val="0"/>
          <w:color w:val="00000A"/>
          <w:sz w:val="28"/>
          <w:szCs w:val="28"/>
          <w:lang w:eastAsia="ru-RU"/>
        </w:rPr>
        <w:t xml:space="preserve"> - на 2022 год в сумме 45 094,5 тыс. рублей, на 2023-2024 голы в сумме 593,1 тыс. рублей ежегодно, в том числе: </w:t>
      </w:r>
    </w:p>
    <w:p w14:paraId="7257DB0F" w14:textId="77777777" w:rsidR="000E7A9E" w:rsidRPr="000E7A9E" w:rsidRDefault="000E7A9E" w:rsidP="000E7A9E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A"/>
          <w:sz w:val="28"/>
          <w:szCs w:val="28"/>
        </w:rPr>
      </w:pPr>
      <w:r w:rsidRPr="000E7A9E">
        <w:rPr>
          <w:rFonts w:ascii="Times New Roman" w:eastAsia="Times New Roman" w:hAnsi="Times New Roman" w:cs="Times New Roman"/>
          <w:snapToGrid w:val="0"/>
          <w:color w:val="00000A"/>
          <w:sz w:val="28"/>
          <w:szCs w:val="28"/>
          <w:lang w:eastAsia="ru-RU"/>
        </w:rPr>
        <w:t>- на 2022-2024 годы планируются расходы в сумме 593,1 тыс. рублей ежегодно на оказание услуг по уличному освещению для обеспечения муниципальных нужд населенных пунктов, расположенных на межселенной территории Усть-Кутского муниципального образования (с. Омолой, с. Боярск, с. Орлинга)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;</w:t>
      </w:r>
    </w:p>
    <w:p w14:paraId="2F7BC895" w14:textId="77777777" w:rsidR="000E7A9E" w:rsidRPr="000E7A9E" w:rsidRDefault="000E7A9E" w:rsidP="000E7A9E">
      <w:pPr>
        <w:widowControl w:val="0"/>
        <w:spacing w:after="0" w:line="240" w:lineRule="auto"/>
        <w:ind w:firstLine="360"/>
        <w:jc w:val="both"/>
        <w:rPr>
          <w:rFonts w:asciiTheme="minorHAnsi" w:eastAsia="Calibri" w:hAnsiTheme="minorHAnsi" w:cstheme="minorBidi"/>
          <w:color w:val="00000A"/>
          <w:sz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- </w:t>
      </w:r>
      <w:r w:rsidRPr="000E7A9E">
        <w:rPr>
          <w:rFonts w:ascii="Times New Roman" w:eastAsia="Calibri" w:hAnsi="Times New Roman" w:cs="Times New Roman"/>
          <w:color w:val="00000A"/>
          <w:sz w:val="28"/>
          <w:szCs w:val="20"/>
          <w:lang w:eastAsia="ru-RU"/>
        </w:rPr>
        <w:t>предоставление иных межбюджетных трансфертов поселениям (ГРБС – Финансовое управление Администрации), в том числе:</w:t>
      </w:r>
    </w:p>
    <w:p w14:paraId="3ACAD8F7" w14:textId="77777777" w:rsidR="000E7A9E" w:rsidRPr="000E7A9E" w:rsidRDefault="000E7A9E" w:rsidP="000E7A9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0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0"/>
          <w:lang w:eastAsia="ru-RU"/>
        </w:rPr>
        <w:t>бюджету Янтальского муниципального образования в 2022 году 5 820,2 тыс. рублей для реализации   федерального проекта «Формирование комфортной городской среды» на территории Янтальского ГП;</w:t>
      </w:r>
    </w:p>
    <w:p w14:paraId="12F25798" w14:textId="77777777" w:rsidR="000E7A9E" w:rsidRPr="000E7A9E" w:rsidRDefault="000E7A9E" w:rsidP="000E7A9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0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0"/>
          <w:lang w:eastAsia="ru-RU"/>
        </w:rPr>
        <w:t xml:space="preserve">бюджету Усть-Кутского муниципального образования (городское поселение) в сумме 38 681,2 тыс. рублей в 2022 году, в том числе 8 743,1 тыс. рублей на ремонт участка автомобильной дороги, входящей в состав сооружения «Городское кладбище новое»; 9 320,2 тыс. рублей на ремонт уличного освещения; 20 617,9 тыс. рублей в целях софинансирования мероприятия «Концепция благоустройства нового городского центра «Речники» в городе Усть-Куте Иркутской области», реализуемого в рамках Всероссийского конкурса лучших проектов создания комфортной городской среды в малых городах и исторических поселениях. </w:t>
      </w:r>
    </w:p>
    <w:p w14:paraId="76173037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A1B18D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Расходы </w:t>
      </w:r>
      <w:r w:rsidRPr="000E7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разделу 06 00 «Охрана окружающей среды» </w:t>
      </w:r>
      <w:r w:rsidRPr="000E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запланированы по подразделу 06 05 «Другие вопросы в области охраны окружающей среды» на 2022-2024 годы в объеме 5 442,2 тыс. рублей ежегодно на осуществление отдельных областных государственных полномочий в сфере обращения с безнадзорными собаками и кошками.</w:t>
      </w:r>
    </w:p>
    <w:p w14:paraId="40256CED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D09FEE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Проектом бюджета объем бюджетных ассигнований </w:t>
      </w:r>
      <w:r w:rsidRPr="000E7A9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по разделу 07 «Образование»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 обеспечение деятельности муниципальных образовательных организаций и мероприятия в сфере образования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организациях предусмотрен:</w:t>
      </w:r>
    </w:p>
    <w:p w14:paraId="3C945384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на 2022 год в сумме 1 853 976,9 тыс. рублей – снижение к ожидаемому исполнению текущему году в абсолютном выражении на 121 983,9 тыс. рублей или на 6,6%;</w:t>
      </w:r>
    </w:p>
    <w:p w14:paraId="2154B1B7" w14:textId="77777777" w:rsidR="000E7A9E" w:rsidRPr="000E7A9E" w:rsidRDefault="000E7A9E" w:rsidP="000E7A9E">
      <w:pPr>
        <w:widowControl w:val="0"/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- на 2023 год в сумме 2 552 909,1тыс. рублей – с ростом к 2022 году, в абсолютном выражении на 698 932,2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тыс. рублей или на 37,7%; </w:t>
      </w:r>
    </w:p>
    <w:p w14:paraId="49328D40" w14:textId="77777777" w:rsidR="000E7A9E" w:rsidRPr="000E7A9E" w:rsidRDefault="000E7A9E" w:rsidP="000E7A9E">
      <w:pPr>
        <w:widowControl w:val="0"/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на 2024 год в сумме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2 593 157,4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тыс. рублей – с ростом 2023 году в абсолютном выражении на 40 248,3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тыс. рублей или на 1,6%.</w:t>
      </w:r>
    </w:p>
    <w:p w14:paraId="3361ACF0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Из общих расходов на образование предусмотрены целевые средства областного бюджета на 2022 год:</w:t>
      </w:r>
    </w:p>
    <w:p w14:paraId="4534411D" w14:textId="77777777" w:rsidR="000E7A9E" w:rsidRPr="000E7A9E" w:rsidRDefault="000E7A9E" w:rsidP="000E7A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snapToGrid w:val="0"/>
          <w:color w:val="00000A"/>
          <w:sz w:val="28"/>
          <w:szCs w:val="28"/>
          <w:lang w:eastAsia="ru-RU"/>
        </w:rPr>
        <w:t>-  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2022 году в сумме 717 378,4 тыс. рублей и на 2023-2024 годы в сумме 770 120,2 тыс. рублей ежегодно;</w:t>
      </w:r>
    </w:p>
    <w:p w14:paraId="00B2CBC8" w14:textId="77777777" w:rsidR="000E7A9E" w:rsidRPr="000E7A9E" w:rsidRDefault="000E7A9E" w:rsidP="000E7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A"/>
          <w:sz w:val="28"/>
          <w:szCs w:val="28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-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</w:r>
      <w:r w:rsidRPr="000E7A9E">
        <w:rPr>
          <w:rFonts w:ascii="Times New Roman" w:eastAsia="Times New Roman" w:hAnsi="Times New Roman" w:cs="Times New Roman"/>
          <w:snapToGrid w:val="0"/>
          <w:color w:val="00000A"/>
          <w:sz w:val="28"/>
          <w:szCs w:val="28"/>
          <w:lang w:eastAsia="ru-RU"/>
        </w:rPr>
        <w:t>в 2022 году в сумме 430 632,2 тыс. рублей и на 2023-2024 годы в сумме 462 916,2 тыс. рублей ежегодно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;</w:t>
      </w:r>
    </w:p>
    <w:p w14:paraId="66406DC1" w14:textId="77777777" w:rsidR="000E7A9E" w:rsidRPr="000E7A9E" w:rsidRDefault="000E7A9E" w:rsidP="000E7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- субсидия на обеспечение бесплатным питьевым молоком обучающихся 1-4 классов муниципальных общеобразовательных организаций на 2022 год в сумме 4 373,9 тыс. рублей и на 2023-2024 годы в сумме 4 664,5 тыс. рублей ежегодно;</w:t>
      </w:r>
    </w:p>
    <w:p w14:paraId="50BF647F" w14:textId="77777777" w:rsidR="000E7A9E" w:rsidRPr="000E7A9E" w:rsidRDefault="000E7A9E" w:rsidP="000E7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- субсидия для организации отдыха детей в каникулярное время на оплату стоимости набора продуктов питания в лагерях с дневным пребыванием детей на 2022 год в сумме 1 394,4 тыс. рублей и на 2023-2024 годы в сумме 1 008,0 тыс. рублей ежегодно;</w:t>
      </w:r>
    </w:p>
    <w:p w14:paraId="597F4A35" w14:textId="77777777" w:rsidR="000E7A9E" w:rsidRPr="000E7A9E" w:rsidRDefault="000E7A9E" w:rsidP="000E7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- 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 на 2022 год в сумме 39 534,0 тыс. рублей и на 2023 год в сумме 39 159,8 тыс. рублей и на 2024 год в сумме 40 368,9 тыс. рублей;</w:t>
      </w:r>
    </w:p>
    <w:p w14:paraId="034EA694" w14:textId="77777777" w:rsidR="000E7A9E" w:rsidRPr="000E7A9E" w:rsidRDefault="000E7A9E" w:rsidP="000E7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- субсидия на осуществление мероприятий по капитальному ремонту образовательных организаций на 2022 год в сумме 20 000,0 тыс. рублей, на 2023 год в сумме 14 023,0 тыс. рублей;</w:t>
      </w:r>
    </w:p>
    <w:p w14:paraId="7B592EA3" w14:textId="77777777" w:rsidR="000E7A9E" w:rsidRPr="000E7A9E" w:rsidRDefault="000E7A9E" w:rsidP="000E7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- субсидия на приобретение школьных автобусов для обеспечения безопасности школьных перевозок и ежедневного подвоза обучающихся к месту обучения и обратно на 2024 год в сумме 1 974,0 тыс. рублей.</w:t>
      </w:r>
    </w:p>
    <w:p w14:paraId="275F303C" w14:textId="77777777" w:rsidR="000E7A9E" w:rsidRPr="000E7A9E" w:rsidRDefault="000E7A9E" w:rsidP="000E7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Кроме того в расходной части районного бюджета предусмотрены расходы по проектированию и строительству объектов социальной инфраструктуры в рамках реализации инвестиционного проекта по созданию газохимического </w:t>
      </w:r>
      <w:r w:rsidRPr="000E7A9E">
        <w:rPr>
          <w:rFonts w:ascii="Times New Roman" w:eastAsia="Calibri" w:hAnsi="Times New Roman" w:cs="Times New Roman"/>
          <w:color w:val="00000A"/>
          <w:sz w:val="28"/>
          <w:szCs w:val="20"/>
          <w:lang w:eastAsia="ru-RU"/>
        </w:rPr>
        <w:t xml:space="preserve">проекта ООО «ИНК» (детские сады на 90 и 190 мест, школа на 520 мест), в соответствии с утвержденной первым заместителем председателя правительства Иркутской области «дорожной карты»,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 2023 год в сумме 661 637,3 тыс. рублей, в том числе за счет средств областного бюджета 577 848,0 тыс. рублей; в 2024 году 688 192,7 тыс. рублей, в том числе за счет средств областного бюджета 571 200 тыс. рублей.</w:t>
      </w:r>
    </w:p>
    <w:p w14:paraId="09CA3282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14:paraId="2D006E5C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bookmarkStart w:id="1" w:name="__DdeLink__14922_1544346727"/>
      <w:r w:rsidRPr="000E7A9E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  <w:t xml:space="preserve">Объем ассигнований районного бюджета по разделу 07 «Образование» в разрезе подразделов с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разбивкой по годам приведен в нижеследующей таблице</w:t>
      </w:r>
      <w:bookmarkEnd w:id="1"/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14:paraId="04967DB1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тыс. рублей</w:t>
      </w:r>
    </w:p>
    <w:tbl>
      <w:tblPr>
        <w:tblW w:w="0" w:type="auto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1454"/>
        <w:gridCol w:w="976"/>
        <w:gridCol w:w="962"/>
        <w:gridCol w:w="1041"/>
        <w:gridCol w:w="638"/>
        <w:gridCol w:w="962"/>
        <w:gridCol w:w="1033"/>
        <w:gridCol w:w="651"/>
        <w:gridCol w:w="963"/>
        <w:gridCol w:w="1034"/>
        <w:gridCol w:w="707"/>
      </w:tblGrid>
      <w:tr w:rsidR="000E7A9E" w:rsidRPr="000E7A9E" w14:paraId="3CBE026D" w14:textId="77777777" w:rsidTr="009D59E1">
        <w:trPr>
          <w:trHeight w:val="361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C60A09B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lastRenderedPageBreak/>
              <w:t xml:space="preserve">Наименование </w:t>
            </w:r>
          </w:p>
          <w:p w14:paraId="41FE21B7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D60474A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Оценка 20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19BCB9C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Проект 2022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0DEDE76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10936F4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Темп роста %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298DE4AA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Проект 2023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38A262C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25E74CB7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Темп роста %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576BD15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Проект 2024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274095BD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3BD3598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Темп роста %</w:t>
            </w:r>
          </w:p>
        </w:tc>
      </w:tr>
      <w:tr w:rsidR="000E7A9E" w:rsidRPr="000E7A9E" w14:paraId="47DE3C86" w14:textId="77777777" w:rsidTr="009D59E1">
        <w:trPr>
          <w:trHeight w:val="374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606FF353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 xml:space="preserve">Образование </w:t>
            </w:r>
          </w:p>
          <w:p w14:paraId="41D6AE4A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63E91F61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1 975 960,8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165A58F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1 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853 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976,9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38CFFD8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- 121 983,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33FD158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93,8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24EF414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2 552 909,1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29F649A1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-698 932,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68737F54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137,7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1E8A231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2 593 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157,4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4A30220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-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40 248,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C9554AD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101,6</w:t>
            </w:r>
          </w:p>
        </w:tc>
      </w:tr>
      <w:tr w:rsidR="000E7A9E" w:rsidRPr="000E7A9E" w14:paraId="524DBD6D" w14:textId="77777777" w:rsidTr="009D59E1">
        <w:trPr>
          <w:trHeight w:val="374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3C4CC0E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Дошкольное образование 0701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FD4F3BA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650 824,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796FAB7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617 073,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61D17A6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-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33 751,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2520F4A0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C55763D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912 351,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5A5F360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+295 278,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A769565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147,9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24E36B5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936 520,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D9590B2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+24 168,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6DDCFFC9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102,6</w:t>
            </w:r>
          </w:p>
        </w:tc>
      </w:tr>
      <w:tr w:rsidR="000E7A9E" w:rsidRPr="000E7A9E" w14:paraId="65058414" w14:textId="77777777" w:rsidTr="009D59E1">
        <w:trPr>
          <w:trHeight w:val="361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B68DEBC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Общее образование 0702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135877F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1 105 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686,6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D9BEBA1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1 009 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037,6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1AB46D2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-96 649,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2C8BD22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91,3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A0C88D5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1 412 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491,1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DEA3829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+403 453,5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6D793C22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F04C9E1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1 422 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297,2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5C19B5F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+9 806,1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F727528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100,7</w:t>
            </w:r>
          </w:p>
        </w:tc>
      </w:tr>
      <w:tr w:rsidR="000E7A9E" w:rsidRPr="000E7A9E" w14:paraId="323537F2" w14:textId="77777777" w:rsidTr="009D59E1">
        <w:trPr>
          <w:trHeight w:val="361"/>
        </w:trPr>
        <w:tc>
          <w:tcPr>
            <w:tcW w:w="13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FA8D98C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proofErr w:type="gramStart"/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Дополнительное  образование</w:t>
            </w:r>
            <w:proofErr w:type="gramEnd"/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 xml:space="preserve"> детей</w:t>
            </w:r>
          </w:p>
          <w:p w14:paraId="2BAE8104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 xml:space="preserve">0703 </w:t>
            </w:r>
          </w:p>
        </w:tc>
        <w:tc>
          <w:tcPr>
            <w:tcW w:w="9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60982FEC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102 257,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97356C9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105 956,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68D545FE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+3 699,1</w:t>
            </w:r>
          </w:p>
        </w:tc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8EB0D78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103,6</w:t>
            </w:r>
          </w:p>
        </w:tc>
        <w:tc>
          <w:tcPr>
            <w:tcW w:w="9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C709986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101 431,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6BE76DC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-4 525,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23E28CD9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95,7</w:t>
            </w:r>
          </w:p>
        </w:tc>
        <w:tc>
          <w:tcPr>
            <w:tcW w:w="9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54219C7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103 122,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3E3C2EF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- 1 691,1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23BA03EC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101,7</w:t>
            </w:r>
          </w:p>
        </w:tc>
      </w:tr>
      <w:tr w:rsidR="000E7A9E" w:rsidRPr="000E7A9E" w14:paraId="23E75CCB" w14:textId="77777777" w:rsidTr="009D59E1">
        <w:trPr>
          <w:trHeight w:val="361"/>
        </w:trPr>
        <w:tc>
          <w:tcPr>
            <w:tcW w:w="13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EB01622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  <w:p w14:paraId="044DDA51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9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9BCFF3D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1 348,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22988846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1 770,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0B0B959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-421,6</w:t>
            </w:r>
          </w:p>
        </w:tc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26C375F5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131,3</w:t>
            </w:r>
          </w:p>
        </w:tc>
        <w:tc>
          <w:tcPr>
            <w:tcW w:w="9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390FDB0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1 612,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C611FEE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-157,9</w:t>
            </w:r>
          </w:p>
        </w:tc>
        <w:tc>
          <w:tcPr>
            <w:tcW w:w="6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512C2E2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91,1</w:t>
            </w:r>
          </w:p>
        </w:tc>
        <w:tc>
          <w:tcPr>
            <w:tcW w:w="9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BCB0E47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1 612,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7EF79C9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-0,4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91FCC25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100</w:t>
            </w:r>
          </w:p>
        </w:tc>
      </w:tr>
      <w:tr w:rsidR="000E7A9E" w:rsidRPr="000E7A9E" w14:paraId="253082FD" w14:textId="77777777" w:rsidTr="009D59E1">
        <w:trPr>
          <w:trHeight w:val="748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DDF97CE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 xml:space="preserve">Молодежная политика и оздоровление детей </w:t>
            </w:r>
          </w:p>
          <w:p w14:paraId="05CFC5A8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EDE6F6A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16 153,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664DD86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20 664,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66931101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+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4 511,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3003D76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127,9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2B42B980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21 139,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9D330FA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+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474,3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60AB99D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47FB13A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21 631,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1BEB4D9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+492,1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C2C93D8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102,3</w:t>
            </w:r>
          </w:p>
        </w:tc>
      </w:tr>
      <w:tr w:rsidR="000E7A9E" w:rsidRPr="000E7A9E" w14:paraId="0A834711" w14:textId="77777777" w:rsidTr="009D59E1">
        <w:trPr>
          <w:trHeight w:val="735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11DF340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Другие вопросы в области образования 0709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509B68F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99 394,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60AD2EB7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99 473,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6EE6071B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-79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9AB94D7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679C3AA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103 883,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8541624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+4 409,1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2CE24490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F6D07D9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107 973,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4D3113C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+4 090,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048F8F4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  <w:lang w:val="en-US" w:eastAsia="ru-RU"/>
              </w:rPr>
              <w:t>103,9</w:t>
            </w:r>
          </w:p>
        </w:tc>
      </w:tr>
    </w:tbl>
    <w:p w14:paraId="694A00E9" w14:textId="77777777" w:rsidR="000E7A9E" w:rsidRPr="000E7A9E" w:rsidRDefault="000E7A9E" w:rsidP="000E7A9E">
      <w:pPr>
        <w:widowControl w:val="0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5711D987" w14:textId="77777777" w:rsidR="000E7A9E" w:rsidRPr="000E7A9E" w:rsidRDefault="000E7A9E" w:rsidP="000E7A9E">
      <w:pPr>
        <w:widowControl w:val="0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Всего в рамках раздела 07 00 «Образование» реализуется 13 муниципальных программ в объеме 265 625,4 тыс. рублей в 2022 году, 221 298,1 тыс. рублей в 2023 году, 218 477,3 тыс. рублей в 2024 году.</w:t>
      </w:r>
    </w:p>
    <w:p w14:paraId="62D2FA5D" w14:textId="77777777" w:rsidR="000E7A9E" w:rsidRPr="000E7A9E" w:rsidRDefault="000E7A9E" w:rsidP="000E7A9E">
      <w:pPr>
        <w:widowControl w:val="0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  <w:tab/>
        <w:t xml:space="preserve">Объем ассигнований районного бюджета по </w:t>
      </w:r>
      <w:r w:rsidRPr="000E7A9E">
        <w:rPr>
          <w:rFonts w:ascii="Times New Roman" w:eastAsia="Times New Roman" w:hAnsi="Times New Roman" w:cs="Times New Roman"/>
          <w:b/>
          <w:color w:val="00000A"/>
          <w:spacing w:val="-1"/>
          <w:sz w:val="28"/>
          <w:szCs w:val="28"/>
          <w:lang w:eastAsia="ru-RU"/>
        </w:rPr>
        <w:t>подразделу 0701 «Дошкольное образование»</w:t>
      </w:r>
      <w:r w:rsidRPr="000E7A9E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  <w:t xml:space="preserve"> в разрезе муниципальных программ с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разбивкой по годам приведен в нижеследующей таблице</w:t>
      </w:r>
    </w:p>
    <w:p w14:paraId="52DBB852" w14:textId="77777777" w:rsidR="000E7A9E" w:rsidRPr="000E7A9E" w:rsidRDefault="000E7A9E" w:rsidP="000E7A9E">
      <w:pPr>
        <w:widowControl w:val="0"/>
        <w:shd w:val="clear" w:color="auto" w:fill="FFFFFF"/>
        <w:tabs>
          <w:tab w:val="left" w:pos="763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0"/>
          <w:szCs w:val="20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тыс. рублей</w:t>
      </w:r>
    </w:p>
    <w:tbl>
      <w:tblPr>
        <w:tblW w:w="10204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12"/>
        <w:gridCol w:w="1594"/>
        <w:gridCol w:w="1699"/>
        <w:gridCol w:w="1699"/>
      </w:tblGrid>
      <w:tr w:rsidR="000E7A9E" w:rsidRPr="000E7A9E" w14:paraId="10B2A14D" w14:textId="77777777" w:rsidTr="009D59E1">
        <w:tc>
          <w:tcPr>
            <w:tcW w:w="5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23B0944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highlight w:val="yellow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 xml:space="preserve">Наименование  </w:t>
            </w:r>
          </w:p>
        </w:tc>
        <w:tc>
          <w:tcPr>
            <w:tcW w:w="1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3DDF49A0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202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en-US" w:eastAsia="ru-RU"/>
              </w:rPr>
              <w:t>2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 xml:space="preserve"> год, проект</w:t>
            </w:r>
          </w:p>
        </w:tc>
        <w:tc>
          <w:tcPr>
            <w:tcW w:w="1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3A184363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202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en-US" w:eastAsia="ru-RU"/>
              </w:rPr>
              <w:t>3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 xml:space="preserve"> год, проект</w:t>
            </w:r>
          </w:p>
        </w:tc>
        <w:tc>
          <w:tcPr>
            <w:tcW w:w="1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4FDDF2A6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202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en-US" w:eastAsia="ru-RU"/>
              </w:rPr>
              <w:t>4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 xml:space="preserve"> год, проект</w:t>
            </w:r>
          </w:p>
        </w:tc>
      </w:tr>
      <w:tr w:rsidR="000E7A9E" w:rsidRPr="000E7A9E" w14:paraId="3A4128D1" w14:textId="77777777" w:rsidTr="009D59E1">
        <w:tc>
          <w:tcPr>
            <w:tcW w:w="5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2FE2B607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Поддержка и развитие муниципальных дошкольных образовательных организаций Усть-Кутского муниципального образования </w:t>
            </w:r>
          </w:p>
        </w:tc>
        <w:tc>
          <w:tcPr>
            <w:tcW w:w="15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276E0715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en-US" w:eastAsia="ru-RU"/>
              </w:rPr>
              <w:t>18 555,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4312709E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en-US" w:eastAsia="ru-RU"/>
              </w:rPr>
              <w:t>9 249,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35773BE2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en-US" w:eastAsia="ru-RU"/>
              </w:rPr>
              <w:t>11 845,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0</w:t>
            </w:r>
          </w:p>
        </w:tc>
      </w:tr>
      <w:tr w:rsidR="000E7A9E" w:rsidRPr="000E7A9E" w14:paraId="3B9D5A90" w14:textId="77777777" w:rsidTr="009D59E1">
        <w:tc>
          <w:tcPr>
            <w:tcW w:w="5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70C799FD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Совершенствование организации питания в общеобразовательных организациях, расположенных на территории Усть-Кутского муниципального образования </w:t>
            </w:r>
          </w:p>
        </w:tc>
        <w:tc>
          <w:tcPr>
            <w:tcW w:w="15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346B645D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en-US" w:eastAsia="ru-RU"/>
              </w:rPr>
              <w:t>1 502,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16F61B87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1 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en-US" w:eastAsia="ru-RU"/>
              </w:rPr>
              <w:t>562,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7A8AD86A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1 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en-US" w:eastAsia="ru-RU"/>
              </w:rPr>
              <w:t>625,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3</w:t>
            </w:r>
          </w:p>
        </w:tc>
      </w:tr>
      <w:tr w:rsidR="000E7A9E" w:rsidRPr="000E7A9E" w14:paraId="702EE90D" w14:textId="77777777" w:rsidTr="009D59E1">
        <w:tc>
          <w:tcPr>
            <w:tcW w:w="5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1EA80A20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Обеспечение пожарной безопасности на объектах образовательных организаций Усть-Кутского муниципального образования </w:t>
            </w:r>
          </w:p>
        </w:tc>
        <w:tc>
          <w:tcPr>
            <w:tcW w:w="15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2F992FDD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en-US" w:eastAsia="ru-RU"/>
              </w:rPr>
              <w:t>4 089,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22CDFAA4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en-US"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3 859,4</w:t>
            </w:r>
          </w:p>
        </w:tc>
        <w:tc>
          <w:tcPr>
            <w:tcW w:w="16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531538BF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en-US"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3 759,4</w:t>
            </w:r>
          </w:p>
        </w:tc>
      </w:tr>
      <w:tr w:rsidR="000E7A9E" w:rsidRPr="000E7A9E" w14:paraId="78CD5BF2" w14:textId="77777777" w:rsidTr="009D59E1">
        <w:tc>
          <w:tcPr>
            <w:tcW w:w="5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52AF869E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Обеспечение педагогическими кадрами муниципальных образовательных организаций Усть-Кутского муниципального образования </w:t>
            </w:r>
          </w:p>
        </w:tc>
        <w:tc>
          <w:tcPr>
            <w:tcW w:w="15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32CC2EA5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en-US" w:eastAsia="ru-RU"/>
              </w:rPr>
              <w:t>2 753,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E264236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en-US" w:eastAsia="ru-RU"/>
              </w:rPr>
              <w:t>2 753,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CC6FC63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en-US" w:eastAsia="ru-RU"/>
              </w:rPr>
              <w:t>2 753,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5</w:t>
            </w:r>
          </w:p>
        </w:tc>
      </w:tr>
      <w:tr w:rsidR="000E7A9E" w:rsidRPr="000E7A9E" w14:paraId="243C73AD" w14:textId="77777777" w:rsidTr="009D59E1">
        <w:tc>
          <w:tcPr>
            <w:tcW w:w="5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794D4806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Доступная среда для инвалидов и других маломобильных групп населения </w:t>
            </w:r>
          </w:p>
        </w:tc>
        <w:tc>
          <w:tcPr>
            <w:tcW w:w="15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24D10ACA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en-US"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en-US" w:eastAsia="ru-RU"/>
              </w:rPr>
              <w:t>200,0</w:t>
            </w:r>
          </w:p>
        </w:tc>
        <w:tc>
          <w:tcPr>
            <w:tcW w:w="16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02979D8F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0D8436F1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en-US"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en-US" w:eastAsia="ru-RU"/>
              </w:rPr>
              <w:t>100,0</w:t>
            </w:r>
          </w:p>
        </w:tc>
      </w:tr>
      <w:tr w:rsidR="000E7A9E" w:rsidRPr="000E7A9E" w14:paraId="04405CF8" w14:textId="77777777" w:rsidTr="009D59E1">
        <w:tc>
          <w:tcPr>
            <w:tcW w:w="5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3E2E8033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Муниципальная программа "Профилактика экстремизма и терроризма на территории Усть-Кутского муниципального образования"</w:t>
            </w:r>
          </w:p>
        </w:tc>
        <w:tc>
          <w:tcPr>
            <w:tcW w:w="15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18F901E4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3 399,7</w:t>
            </w:r>
          </w:p>
        </w:tc>
        <w:tc>
          <w:tcPr>
            <w:tcW w:w="16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23CA47BE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6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222F1B8B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120,0</w:t>
            </w:r>
          </w:p>
        </w:tc>
      </w:tr>
      <w:tr w:rsidR="000E7A9E" w:rsidRPr="000E7A9E" w14:paraId="02FE3E0B" w14:textId="77777777" w:rsidTr="009D59E1">
        <w:tc>
          <w:tcPr>
            <w:tcW w:w="5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343B55C9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Усть-Кутского муниципального образования </w:t>
            </w:r>
          </w:p>
        </w:tc>
        <w:tc>
          <w:tcPr>
            <w:tcW w:w="15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6356C2A1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en-US" w:eastAsia="ru-RU"/>
              </w:rPr>
              <w:t>3 399,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127586B0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en-US"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en-US" w:eastAsia="ru-RU"/>
              </w:rPr>
              <w:t>391,9</w:t>
            </w:r>
          </w:p>
        </w:tc>
        <w:tc>
          <w:tcPr>
            <w:tcW w:w="16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41BCCC81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en-US" w:eastAsia="ru-RU"/>
              </w:rPr>
              <w:t>5 230,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6</w:t>
            </w:r>
          </w:p>
        </w:tc>
      </w:tr>
      <w:tr w:rsidR="000E7A9E" w:rsidRPr="000E7A9E" w14:paraId="3D3088C8" w14:textId="77777777" w:rsidTr="009D59E1">
        <w:tc>
          <w:tcPr>
            <w:tcW w:w="5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6E9EE2EB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607430AE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34 834,6</w:t>
            </w:r>
          </w:p>
        </w:tc>
        <w:tc>
          <w:tcPr>
            <w:tcW w:w="16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647C75ED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highlight w:val="yellow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18 096,9</w:t>
            </w:r>
          </w:p>
        </w:tc>
        <w:tc>
          <w:tcPr>
            <w:tcW w:w="16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15C4E276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highlight w:val="yellow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en-US" w:eastAsia="ru-RU"/>
              </w:rPr>
              <w:t>25 433,</w:t>
            </w: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8</w:t>
            </w:r>
          </w:p>
        </w:tc>
      </w:tr>
    </w:tbl>
    <w:p w14:paraId="09FC382D" w14:textId="77777777" w:rsidR="000E7A9E" w:rsidRPr="000E7A9E" w:rsidRDefault="000E7A9E" w:rsidP="000E7A9E">
      <w:pPr>
        <w:widowControl w:val="0"/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</w:p>
    <w:p w14:paraId="2C03CFD2" w14:textId="77777777" w:rsidR="000E7A9E" w:rsidRPr="000E7A9E" w:rsidRDefault="000E7A9E" w:rsidP="000E7A9E">
      <w:pPr>
        <w:widowControl w:val="0"/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В рамках реализации муниципальных программ предусмотрены бюджетные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ассигнования на проведение капитальных и текущих ремонтов в детских дошкольных учреждениях в объеме 26 945,0 тыс. рублей в 2022 году, 10 149,3 тыс. рублей в 2023 году, 17 745,0 тыс. рублей в 2024 году.</w:t>
      </w:r>
    </w:p>
    <w:p w14:paraId="29486AFB" w14:textId="77777777" w:rsidR="000E7A9E" w:rsidRPr="000E7A9E" w:rsidRDefault="000E7A9E" w:rsidP="000E7A9E">
      <w:pPr>
        <w:widowControl w:val="0"/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Проектом бюджета предусматриваются средства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на реализацию мероприятий по проектированию и строительству объектов социальной инфраструктуры в рамках реализации инвестиционного проекта по созданию газохимического комплекса на строительство двух детских садов на 280 мест в 2023 году 277 753,6 тыс. рублей, в 2024 году 289 156,6 тыс. рублей.</w:t>
      </w:r>
    </w:p>
    <w:p w14:paraId="5A3CE1CB" w14:textId="77777777" w:rsidR="000E7A9E" w:rsidRPr="000E7A9E" w:rsidRDefault="000E7A9E" w:rsidP="000E7A9E">
      <w:pPr>
        <w:widowControl w:val="0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6CAF14F1" w14:textId="77777777" w:rsidR="000E7A9E" w:rsidRPr="000E7A9E" w:rsidRDefault="000E7A9E" w:rsidP="000E7A9E">
      <w:pPr>
        <w:widowControl w:val="0"/>
        <w:tabs>
          <w:tab w:val="left" w:pos="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</w:t>
      </w:r>
      <w:r w:rsidRPr="000E7A9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подразделу 0702 «Общее образование»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расходы районного бюджета планируются на 2022 год в сумме 1 009 037,6 тыс. рублей, что ниже ожидаемого исполнения за 2021 год на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96 649,0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тыс. рублей, или на 9,6%, на 2023 год в сумме 1 412 491,1 тыс. рублей (выше на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403 453,5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тыс. рублей, или на 40% к плану 2022 года), на 2024 год – 1 422 297,2 тыс. рублей (выше на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9 806,1</w:t>
      </w:r>
      <w:r w:rsidRPr="000E7A9E"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  <w:t xml:space="preserve">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тыс. рублей, или на 0,7 % к уровню 2023 года).</w:t>
      </w:r>
    </w:p>
    <w:p w14:paraId="13C3467B" w14:textId="77777777" w:rsidR="000E7A9E" w:rsidRPr="000E7A9E" w:rsidRDefault="000E7A9E" w:rsidP="000E7A9E">
      <w:pPr>
        <w:widowControl w:val="0"/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  <w:t xml:space="preserve">Объем ассигнований районного бюджета по подразделу 0702 в разрезе муниципальных программ с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разбивкой по годам приведен в нижеследующей таблице</w:t>
      </w:r>
    </w:p>
    <w:p w14:paraId="4573A9EF" w14:textId="77777777" w:rsidR="000E7A9E" w:rsidRPr="000E7A9E" w:rsidRDefault="000E7A9E" w:rsidP="000E7A9E">
      <w:pPr>
        <w:widowControl w:val="0"/>
        <w:shd w:val="clear" w:color="auto" w:fill="FFFFFF"/>
        <w:tabs>
          <w:tab w:val="left" w:pos="763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0"/>
          <w:szCs w:val="20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тыс. рублей</w:t>
      </w:r>
    </w:p>
    <w:tbl>
      <w:tblPr>
        <w:tblW w:w="10260" w:type="dxa"/>
        <w:tblInd w:w="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1418"/>
        <w:gridCol w:w="1275"/>
        <w:gridCol w:w="1188"/>
      </w:tblGrid>
      <w:tr w:rsidR="000E7A9E" w:rsidRPr="000E7A9E" w14:paraId="3681EAA8" w14:textId="77777777" w:rsidTr="009D59E1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14B1A15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39344C74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 xml:space="preserve">Наименование 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2665DA28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2022 год, проект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2C6EF192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2023 год, проект</w:t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37363AFE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2023 год, проект</w:t>
            </w:r>
          </w:p>
        </w:tc>
      </w:tr>
      <w:tr w:rsidR="000E7A9E" w:rsidRPr="000E7A9E" w14:paraId="2C8A5317" w14:textId="77777777" w:rsidTr="009D59E1"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113F457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6591881E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Совершенствование организации питания в общеобразовательных организациях, расположенных на территории Усть-Кутского муниципального образования 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1B1FD0ED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55 634,1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2E9EC866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51 757,7</w:t>
            </w:r>
          </w:p>
        </w:tc>
        <w:tc>
          <w:tcPr>
            <w:tcW w:w="11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1C7AC2A7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53 199,9</w:t>
            </w:r>
          </w:p>
        </w:tc>
      </w:tr>
      <w:tr w:rsidR="000E7A9E" w:rsidRPr="000E7A9E" w14:paraId="73632FA6" w14:textId="77777777" w:rsidTr="009D59E1"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1A26BB3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5F0AA3C4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Обеспечение пожарной безопасности на объектах образовательных организаций Усть-Кутского муниципального образования 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36398C11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1 872,0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58BF374D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2 977,1</w:t>
            </w:r>
          </w:p>
        </w:tc>
        <w:tc>
          <w:tcPr>
            <w:tcW w:w="11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3AB9579F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2 877,1</w:t>
            </w:r>
          </w:p>
        </w:tc>
      </w:tr>
      <w:tr w:rsidR="000E7A9E" w:rsidRPr="000E7A9E" w14:paraId="782A0316" w14:textId="77777777" w:rsidTr="009D59E1"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F27D8AF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76B08245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Обеспечение педагогическими кадрами муниципальных образовательных организаций Усть-Кутского муниципального образования 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6C8282F4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3 690,8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5E6CE70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3 690,8</w:t>
            </w:r>
          </w:p>
        </w:tc>
        <w:tc>
          <w:tcPr>
            <w:tcW w:w="11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28A8C02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3 690,8</w:t>
            </w:r>
          </w:p>
        </w:tc>
      </w:tr>
      <w:tr w:rsidR="000E7A9E" w:rsidRPr="000E7A9E" w14:paraId="411CF67D" w14:textId="77777777" w:rsidTr="009D59E1"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EC56570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75D18307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Поддержка и развитие муниципальных общеобразовательных организаций Усть-Кутского муниципального образования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019CA1CD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64 307,7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70F7EB7E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61 874,0</w:t>
            </w:r>
          </w:p>
        </w:tc>
        <w:tc>
          <w:tcPr>
            <w:tcW w:w="11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72123F8D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51 473,4</w:t>
            </w:r>
          </w:p>
        </w:tc>
      </w:tr>
      <w:tr w:rsidR="000E7A9E" w:rsidRPr="000E7A9E" w14:paraId="1F34AD12" w14:textId="77777777" w:rsidTr="009D59E1"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F28F367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310E6FAA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Повышение безопасности дорожного движения в Усть-Кутском муниципальном образовании на 2019 – 2021 годы 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11DE9DE9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245C9C42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0FE354B0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0</w:t>
            </w:r>
          </w:p>
        </w:tc>
      </w:tr>
      <w:tr w:rsidR="000E7A9E" w:rsidRPr="000E7A9E" w14:paraId="077ADE3D" w14:textId="77777777" w:rsidTr="009D59E1"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2E049CE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317C3B81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Профилактика экстремизма и терроризма на территории Усть-Кутского муниципального образования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06038B46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7 628,6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5102B3E0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538,9</w:t>
            </w:r>
          </w:p>
        </w:tc>
        <w:tc>
          <w:tcPr>
            <w:tcW w:w="11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6FBB8219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0</w:t>
            </w:r>
          </w:p>
        </w:tc>
      </w:tr>
      <w:tr w:rsidR="000E7A9E" w:rsidRPr="000E7A9E" w14:paraId="00D73E6F" w14:textId="77777777" w:rsidTr="009D59E1"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FAC8608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689E9966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Усть-Кутского муниципального образования 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276FDC9C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12 597,1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096F1E7F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3 373,2</w:t>
            </w:r>
          </w:p>
        </w:tc>
        <w:tc>
          <w:tcPr>
            <w:tcW w:w="11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06F1AF1A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200,0</w:t>
            </w:r>
          </w:p>
        </w:tc>
      </w:tr>
      <w:tr w:rsidR="000E7A9E" w:rsidRPr="000E7A9E" w14:paraId="2FC36778" w14:textId="77777777" w:rsidTr="009D59E1">
        <w:trPr>
          <w:trHeight w:val="28"/>
        </w:trPr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C82CE76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2137702B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Доступная среда для инвалидов и других маломобильных групп населения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66D6E4C1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5D12B6B9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31F8C5A7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0,0</w:t>
            </w:r>
          </w:p>
        </w:tc>
      </w:tr>
      <w:tr w:rsidR="000E7A9E" w:rsidRPr="000E7A9E" w14:paraId="491C7972" w14:textId="77777777" w:rsidTr="009D59E1">
        <w:trPr>
          <w:trHeight w:val="28"/>
        </w:trPr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6652B3A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22383899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61E0080B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146 280,3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6AA16C41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124 342,8</w:t>
            </w:r>
          </w:p>
        </w:tc>
        <w:tc>
          <w:tcPr>
            <w:tcW w:w="11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4DC2E6C9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113 961,2</w:t>
            </w:r>
          </w:p>
        </w:tc>
      </w:tr>
    </w:tbl>
    <w:p w14:paraId="646BEEBE" w14:textId="77777777" w:rsidR="000E7A9E" w:rsidRPr="000E7A9E" w:rsidRDefault="000E7A9E" w:rsidP="000E7A9E">
      <w:pPr>
        <w:widowControl w:val="0"/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В рамках реализации муниципальных программ предусмотрены бюджетные ассигнования на проведение капитальных и текущих ремонтов в общеобразовательных учреждениях в объеме 87 677,7 тыс. рублей в 2022 году, 64 874,0 тыс. рублей в 2023 году, 51 473,4 тыс. рублей в 2024 году.</w:t>
      </w:r>
    </w:p>
    <w:p w14:paraId="1BB2D12F" w14:textId="77777777" w:rsidR="000E7A9E" w:rsidRPr="000E7A9E" w:rsidRDefault="000E7A9E" w:rsidP="000E7A9E">
      <w:pPr>
        <w:widowControl w:val="0"/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Проектом бюджета на 2021-2023 годы не предусматриваются средства на строительство школы в п. </w:t>
      </w:r>
      <w:proofErr w:type="spellStart"/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Мостоотряд</w:t>
      </w:r>
      <w:proofErr w:type="spellEnd"/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14:paraId="360FA99A" w14:textId="77777777" w:rsidR="000E7A9E" w:rsidRPr="000E7A9E" w:rsidRDefault="000E7A9E" w:rsidP="000E7A9E">
      <w:pPr>
        <w:widowControl w:val="0"/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Проектом бюджета предусматриваются средства по подразделу 0702 «Общее образование»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на реализацию мероприятий по проектированию и строительству объектов социальной инфраструктуры в рамках реализации инвестиционного проекта по созданию газохимического комплекса на строительство школы на 520 мест в 2023 году 383 883,7 тыс. рублей, в 2024 году 399 036,1 тыс. рублей.</w:t>
      </w:r>
    </w:p>
    <w:p w14:paraId="11EA5543" w14:textId="77777777" w:rsidR="000E7A9E" w:rsidRPr="000E7A9E" w:rsidRDefault="000E7A9E" w:rsidP="000E7A9E">
      <w:pPr>
        <w:widowControl w:val="0"/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3333"/>
          <w:sz w:val="28"/>
          <w:szCs w:val="28"/>
          <w:lang w:eastAsia="ru-RU"/>
        </w:rPr>
      </w:pPr>
    </w:p>
    <w:p w14:paraId="65D5966C" w14:textId="77777777" w:rsidR="000E7A9E" w:rsidRPr="000E7A9E" w:rsidRDefault="000E7A9E" w:rsidP="000E7A9E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hAnsi="Times New Roman" w:cs="Times New Roman"/>
          <w:color w:val="00000A"/>
          <w:sz w:val="28"/>
          <w:szCs w:val="28"/>
        </w:rPr>
        <w:t xml:space="preserve">Бюджетные ассигнования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 финансирование </w:t>
      </w:r>
      <w:r w:rsidRPr="000E7A9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подраздела 0703 «Дополнительное образование детей»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 2022 год запланированы в объеме 105 956,8 тыс. рублей, что выше ожидаемого исполнения 2021 года на 3 399,1 тыс. рублей, или на 3,3%, в 2023 году расходы определены в размере 101 431,6 тыс. рублей (на 4,3 % ниже уровня 2022 года), в 2024 году – 103 122,7 тыс. рублей.  </w:t>
      </w:r>
    </w:p>
    <w:p w14:paraId="4DF89815" w14:textId="77777777" w:rsidR="000E7A9E" w:rsidRPr="000E7A9E" w:rsidRDefault="000E7A9E" w:rsidP="000E7A9E">
      <w:pPr>
        <w:widowControl w:val="0"/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  <w:t xml:space="preserve">Объем ассигнований районного бюджета по подразделу 0703 в разрезе муниципальных программ с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разбивкой по годам приведен в нижеследующей таблице</w:t>
      </w:r>
    </w:p>
    <w:p w14:paraId="54EF3837" w14:textId="77777777" w:rsidR="000E7A9E" w:rsidRPr="000E7A9E" w:rsidRDefault="000E7A9E" w:rsidP="000E7A9E">
      <w:pPr>
        <w:widowControl w:val="0"/>
        <w:shd w:val="clear" w:color="auto" w:fill="FFFFFF"/>
        <w:tabs>
          <w:tab w:val="left" w:pos="763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0"/>
          <w:szCs w:val="20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тыс. рублей</w:t>
      </w:r>
    </w:p>
    <w:tbl>
      <w:tblPr>
        <w:tblW w:w="10260" w:type="dxa"/>
        <w:tblInd w:w="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5953"/>
        <w:gridCol w:w="1418"/>
        <w:gridCol w:w="1275"/>
        <w:gridCol w:w="1188"/>
      </w:tblGrid>
      <w:tr w:rsidR="000E7A9E" w:rsidRPr="000E7A9E" w14:paraId="17B4C4B7" w14:textId="77777777" w:rsidTr="009D59E1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84C86F8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2AE2D500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 xml:space="preserve">Наименование 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5B12330C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2022 год, проект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643D293A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2023 год, проект</w:t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1963760E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2024 год, проект</w:t>
            </w:r>
          </w:p>
        </w:tc>
      </w:tr>
      <w:tr w:rsidR="000E7A9E" w:rsidRPr="000E7A9E" w14:paraId="6F26A636" w14:textId="77777777" w:rsidTr="009D59E1"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CEB5ADA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3C0923C7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Обеспечение пожарной безопасности на объектах образовательных организаций Усть-Кутского муниципального образования 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45AE672E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4EB91A0A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2E28D2AB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9,0</w:t>
            </w:r>
          </w:p>
        </w:tc>
      </w:tr>
      <w:tr w:rsidR="000E7A9E" w:rsidRPr="000E7A9E" w14:paraId="0414E553" w14:textId="77777777" w:rsidTr="009D59E1"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8C35962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3948D081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Обеспечение педагогическими кадрами муниципальных образовательных организаций Усть-Кутского муниципального образования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3973BEC7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488,0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286AB0EF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488,0</w:t>
            </w:r>
          </w:p>
        </w:tc>
        <w:tc>
          <w:tcPr>
            <w:tcW w:w="11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20129618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488,0</w:t>
            </w:r>
          </w:p>
        </w:tc>
      </w:tr>
      <w:tr w:rsidR="000E7A9E" w:rsidRPr="000E7A9E" w14:paraId="65751F0A" w14:textId="77777777" w:rsidTr="009D59E1"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0AE4305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284DF48E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Развитие дополнительного образования Усть-Кутского муниципального образования 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51ABA7FA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67 983,8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41580B18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66 597,6</w:t>
            </w:r>
          </w:p>
        </w:tc>
        <w:tc>
          <w:tcPr>
            <w:tcW w:w="11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69AE796C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66 595,7</w:t>
            </w:r>
          </w:p>
        </w:tc>
      </w:tr>
      <w:tr w:rsidR="000E7A9E" w:rsidRPr="000E7A9E" w14:paraId="52388C36" w14:textId="77777777" w:rsidTr="009D59E1"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934B7AB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567710AF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Повышение безопасности дорожного движения в Усть-Кутском муниципальном образовании 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30C7E331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7F638B90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28EE1F6E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190,0</w:t>
            </w:r>
          </w:p>
        </w:tc>
      </w:tr>
      <w:tr w:rsidR="000E7A9E" w:rsidRPr="000E7A9E" w14:paraId="28636A51" w14:textId="77777777" w:rsidTr="009D59E1"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E67D7DF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50D16133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Развитие культуры Усть-Кутского муниципального образования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0B8ABD8B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64963311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71320E81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0,0</w:t>
            </w:r>
          </w:p>
        </w:tc>
      </w:tr>
      <w:tr w:rsidR="000E7A9E" w:rsidRPr="000E7A9E" w14:paraId="09F20E45" w14:textId="77777777" w:rsidTr="009D59E1"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8F27E38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59E0E72F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2411E2CC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72 170,8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5D367517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highlight w:val="yellow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67 284 ,6</w:t>
            </w:r>
          </w:p>
        </w:tc>
        <w:tc>
          <w:tcPr>
            <w:tcW w:w="11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0D36CA0D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highlight w:val="yellow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67 282,7</w:t>
            </w:r>
          </w:p>
        </w:tc>
      </w:tr>
    </w:tbl>
    <w:p w14:paraId="261A33BA" w14:textId="77777777" w:rsidR="000E7A9E" w:rsidRPr="000E7A9E" w:rsidRDefault="000E7A9E" w:rsidP="000E7A9E">
      <w:pPr>
        <w:widowControl w:val="0"/>
        <w:tabs>
          <w:tab w:val="left" w:pos="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рамках реализации МП «Развитие культуры Усть-Кутского муниципального образования» предусмотрены бюджетные ассигнования на капитальный ремонт учебного корпуса № 1здания МБУ ДО «Детская школа искусств» УКМО по адресу ул. Пролетарская 10а в сумме 3 500,0 тыс. рублей.</w:t>
      </w:r>
    </w:p>
    <w:p w14:paraId="563F250F" w14:textId="77777777" w:rsidR="000E7A9E" w:rsidRPr="000E7A9E" w:rsidRDefault="000E7A9E" w:rsidP="000E7A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По подразделу 0705 «Профессиональная подготовка, переподготовка и повышение квалификации»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бюджетные ассигнования на 2022 год предусмотрены в объеме 1 770,4 тыс. рублей, на 2023 год – 1 612,5 тыс. рублей, на 2024 год 1 612,1 тыс. рублей.</w:t>
      </w:r>
    </w:p>
    <w:p w14:paraId="4F7D9D05" w14:textId="77777777" w:rsidR="000E7A9E" w:rsidRPr="000E7A9E" w:rsidRDefault="000E7A9E" w:rsidP="000E7A9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A9E">
        <w:rPr>
          <w:rFonts w:ascii="Times New Roman" w:hAnsi="Times New Roman" w:cs="Times New Roman"/>
          <w:sz w:val="28"/>
          <w:szCs w:val="28"/>
        </w:rPr>
        <w:t>По подразделу предусмотрены расходы на приобретение образовательных услуг по программам повышения квалификации и профессиональной переподготовки по следующим направлениям деятельности на 2022 год:</w:t>
      </w:r>
    </w:p>
    <w:p w14:paraId="20FDAA3A" w14:textId="77777777" w:rsidR="000E7A9E" w:rsidRPr="000E7A9E" w:rsidRDefault="000E7A9E" w:rsidP="000E7A9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A9E">
        <w:rPr>
          <w:rFonts w:ascii="Times New Roman" w:hAnsi="Times New Roman" w:cs="Times New Roman"/>
          <w:sz w:val="28"/>
          <w:szCs w:val="28"/>
        </w:rPr>
        <w:t>- муниципальные органы – в сумме 665,5 тыс. рублей;</w:t>
      </w:r>
    </w:p>
    <w:p w14:paraId="3E782BA4" w14:textId="77777777" w:rsidR="000E7A9E" w:rsidRPr="000E7A9E" w:rsidRDefault="000E7A9E" w:rsidP="000E7A9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A9E">
        <w:rPr>
          <w:rFonts w:ascii="Times New Roman" w:hAnsi="Times New Roman" w:cs="Times New Roman"/>
          <w:sz w:val="28"/>
          <w:szCs w:val="28"/>
        </w:rPr>
        <w:t>- предупреждение и ликвидация последствий чрезвычайных ситуаций и стихийных бедствий природного и техногенного характера – 19,0 тыс. рублей;</w:t>
      </w:r>
    </w:p>
    <w:p w14:paraId="232F11BD" w14:textId="77777777" w:rsidR="000E7A9E" w:rsidRPr="000E7A9E" w:rsidRDefault="000E7A9E" w:rsidP="000E7A9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A9E">
        <w:rPr>
          <w:rFonts w:ascii="Times New Roman" w:hAnsi="Times New Roman" w:cs="Times New Roman"/>
          <w:sz w:val="28"/>
          <w:szCs w:val="28"/>
        </w:rPr>
        <w:t>- обеспечение деятельности учреждений, обеспечивающие предоставление услуг в сфере образования – 829,9 тыс. рублей;</w:t>
      </w:r>
    </w:p>
    <w:p w14:paraId="5FC84D5C" w14:textId="77777777" w:rsidR="000E7A9E" w:rsidRPr="000E7A9E" w:rsidRDefault="000E7A9E" w:rsidP="000E7A9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A9E">
        <w:rPr>
          <w:rFonts w:ascii="Times New Roman" w:hAnsi="Times New Roman" w:cs="Times New Roman"/>
          <w:sz w:val="28"/>
          <w:szCs w:val="28"/>
        </w:rPr>
        <w:t>- обеспечение деятельности культурно-досуговых центров, клубов, музеев, библиотек – 26,0 тыс. рублей;</w:t>
      </w:r>
    </w:p>
    <w:p w14:paraId="224CAA20" w14:textId="77777777" w:rsidR="000E7A9E" w:rsidRPr="000E7A9E" w:rsidRDefault="000E7A9E" w:rsidP="000E7A9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A9E">
        <w:rPr>
          <w:rFonts w:ascii="Times New Roman" w:hAnsi="Times New Roman" w:cs="Times New Roman"/>
          <w:sz w:val="28"/>
          <w:szCs w:val="28"/>
        </w:rPr>
        <w:lastRenderedPageBreak/>
        <w:t>- центры, обеспечивающие административно–хозяйственную деятельность учреждений в сфере образования, культуры и спорта – 230,0 тыс. рублей;</w:t>
      </w:r>
    </w:p>
    <w:p w14:paraId="72275015" w14:textId="77777777" w:rsidR="000E7A9E" w:rsidRPr="000E7A9E" w:rsidRDefault="000E7A9E" w:rsidP="000E7A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69383A40" w14:textId="77777777" w:rsidR="000E7A9E" w:rsidRPr="000E7A9E" w:rsidRDefault="000E7A9E" w:rsidP="000E7A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Бюджетные ассигнования на финансирование </w:t>
      </w:r>
      <w:r w:rsidRPr="000E7A9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подраздела 0707 «</w:t>
      </w:r>
      <w:r w:rsidRPr="000E7A9E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Молодежная политика</w:t>
      </w:r>
      <w:r w:rsidRPr="000E7A9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»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 2022 год запланированы в объеме 20 664,8 тыс. рублей, что выше ожидаемого исполнения 2021 года на 4 511,6 тыс. рублей, или на 28%. В 2023 году расходы определены в размере 21 139,1 тыс. рублей (на 2,3% выше уровня 2022 года), в 2024 году – 21 631,2 тыс. рублей </w:t>
      </w:r>
    </w:p>
    <w:p w14:paraId="2D1F9692" w14:textId="77777777" w:rsidR="000E7A9E" w:rsidRPr="000E7A9E" w:rsidRDefault="000E7A9E" w:rsidP="000E7A9E">
      <w:pPr>
        <w:widowControl w:val="0"/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  <w:t xml:space="preserve">Объем ассигнований районного бюджета по подразделу 0707 в разрезе муниципальных программ с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разбивкой по годам приведен в нижеследующей таблице</w:t>
      </w:r>
    </w:p>
    <w:p w14:paraId="2FE03967" w14:textId="77777777" w:rsidR="000E7A9E" w:rsidRPr="000E7A9E" w:rsidRDefault="000E7A9E" w:rsidP="000E7A9E">
      <w:pPr>
        <w:widowControl w:val="0"/>
        <w:shd w:val="clear" w:color="auto" w:fill="FFFFFF"/>
        <w:tabs>
          <w:tab w:val="left" w:pos="763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0"/>
          <w:szCs w:val="20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тыс. рублей</w:t>
      </w:r>
    </w:p>
    <w:tbl>
      <w:tblPr>
        <w:tblW w:w="10260" w:type="dxa"/>
        <w:tblInd w:w="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5953"/>
        <w:gridCol w:w="1418"/>
        <w:gridCol w:w="1275"/>
        <w:gridCol w:w="1188"/>
      </w:tblGrid>
      <w:tr w:rsidR="000E7A9E" w:rsidRPr="000E7A9E" w14:paraId="3D6B670B" w14:textId="77777777" w:rsidTr="009D59E1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8070081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4FAB37C5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 xml:space="preserve">Наименование 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76875169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2022 год, проект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404B28F9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2023 год, проект</w:t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1E6FADCD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2024 год, проект</w:t>
            </w:r>
          </w:p>
        </w:tc>
      </w:tr>
      <w:tr w:rsidR="000E7A9E" w:rsidRPr="000E7A9E" w14:paraId="79BC0403" w14:textId="77777777" w:rsidTr="009D59E1"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C5CD51B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70684AEA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Организация летнего отдыха, оздоровления и занятости детей и подростков Усть-Кутского муниципального образования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6C0EF89A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9 873,2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1564270E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9 572,3</w:t>
            </w:r>
          </w:p>
        </w:tc>
        <w:tc>
          <w:tcPr>
            <w:tcW w:w="11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3E3B0859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9 758,5</w:t>
            </w:r>
          </w:p>
        </w:tc>
      </w:tr>
      <w:tr w:rsidR="000E7A9E" w:rsidRPr="000E7A9E" w14:paraId="3384125D" w14:textId="77777777" w:rsidTr="009D59E1"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CF2E472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4D32BEE8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Обеспечение пожарной безопасности на объектах образовательных организаций Усть-Кутского муниципального образования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2ED2ADCA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6361DA40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1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3BFEA81C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12,3</w:t>
            </w:r>
          </w:p>
        </w:tc>
      </w:tr>
      <w:tr w:rsidR="000E7A9E" w:rsidRPr="000E7A9E" w14:paraId="3D0E3958" w14:textId="77777777" w:rsidTr="009D59E1"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CC14B9B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4E7E60A2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«Молодежная политика Усть-Кутского района» всего, в том числе: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614E1345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2 483,0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0B4637E7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1 040,0</w:t>
            </w:r>
          </w:p>
        </w:tc>
        <w:tc>
          <w:tcPr>
            <w:tcW w:w="11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1FDB59BC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1 040,0</w:t>
            </w:r>
          </w:p>
        </w:tc>
      </w:tr>
      <w:tr w:rsidR="000E7A9E" w:rsidRPr="000E7A9E" w14:paraId="33E6D901" w14:textId="77777777" w:rsidTr="009D59E1"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5BAB9B6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477365AA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подпрограмма «Молодежь Усть-Кутского района»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31100FD6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1 440,0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503C5FDB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1 010,0</w:t>
            </w:r>
          </w:p>
        </w:tc>
        <w:tc>
          <w:tcPr>
            <w:tcW w:w="11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3736299A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860,0</w:t>
            </w:r>
          </w:p>
        </w:tc>
      </w:tr>
      <w:tr w:rsidR="000E7A9E" w:rsidRPr="000E7A9E" w14:paraId="4D0EA496" w14:textId="77777777" w:rsidTr="009D59E1"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A1FCFF5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7179C69D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подпрограмма «Патриотическое воспитание молодежи Усть-Кутского района»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67C5625A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1A5B1780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1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33A14631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580,0</w:t>
            </w:r>
          </w:p>
        </w:tc>
      </w:tr>
      <w:tr w:rsidR="000E7A9E" w:rsidRPr="000E7A9E" w14:paraId="6F836974" w14:textId="77777777" w:rsidTr="009D59E1"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5CCDFB7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5FAF456C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подпрограмма «Профилактика злоупотребления наркотическими средствами, токсическими и психотропными веществами»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6207272F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398,0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477725F1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383,0</w:t>
            </w:r>
          </w:p>
        </w:tc>
        <w:tc>
          <w:tcPr>
            <w:tcW w:w="11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40F76FA8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353,0</w:t>
            </w:r>
          </w:p>
        </w:tc>
      </w:tr>
      <w:tr w:rsidR="000E7A9E" w:rsidRPr="000E7A9E" w14:paraId="3BA4CDE3" w14:textId="77777777" w:rsidTr="009D59E1">
        <w:tc>
          <w:tcPr>
            <w:tcW w:w="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F7176C9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5EE6C95F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56C81EDF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11 428,2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5655374A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11 552,6</w:t>
            </w:r>
          </w:p>
        </w:tc>
        <w:tc>
          <w:tcPr>
            <w:tcW w:w="11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1E36E967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11 743,8</w:t>
            </w:r>
          </w:p>
        </w:tc>
      </w:tr>
    </w:tbl>
    <w:p w14:paraId="3C7B6385" w14:textId="77777777" w:rsidR="000E7A9E" w:rsidRPr="000E7A9E" w:rsidRDefault="000E7A9E" w:rsidP="000E7A9E">
      <w:pPr>
        <w:widowControl w:val="0"/>
        <w:tabs>
          <w:tab w:val="left" w:pos="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</w:p>
    <w:p w14:paraId="64A5A7ED" w14:textId="77777777" w:rsidR="000E7A9E" w:rsidRPr="000E7A9E" w:rsidRDefault="000E7A9E" w:rsidP="000E7A9E">
      <w:pPr>
        <w:widowControl w:val="0"/>
        <w:tabs>
          <w:tab w:val="left" w:pos="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</w:t>
      </w:r>
      <w:r w:rsidRPr="000E7A9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подразделу 0709 «Другие вопросы в области образования»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расходы районного бюджета планируются на 2022 год в сумме 99 473,9 тыс. рублей, что на уровне ожидаемого исполнения 2021 года, на 2023 год в сумме 103 883,0 тыс. рублей (+4,4% к плану 2022 года), на 2024 год – 107 973,7 тыс. рублей (+ 3,9% к плану 2023 года).</w:t>
      </w:r>
    </w:p>
    <w:p w14:paraId="42281B4B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17ABF12D" w14:textId="77777777" w:rsidR="000E7A9E" w:rsidRPr="000E7A9E" w:rsidRDefault="000E7A9E" w:rsidP="000E7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Объем расходов районного бюджета</w:t>
      </w:r>
      <w:r w:rsidRPr="000E7A9E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 по разделу 0800 «Культура и кинематография»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проектируется:</w:t>
      </w:r>
    </w:p>
    <w:p w14:paraId="3A501886" w14:textId="77777777" w:rsidR="000E7A9E" w:rsidRPr="000E7A9E" w:rsidRDefault="000E7A9E" w:rsidP="000E7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на 2022 год в сумме 180 756,8 тыс. рублей (ниже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ожидаемого исполнения 2021 года на 35 859,1 тыс. рублей, или на 24,7 %)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14:paraId="2DC9A9F8" w14:textId="77777777" w:rsidR="000E7A9E" w:rsidRPr="000E7A9E" w:rsidRDefault="000E7A9E" w:rsidP="000E7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на 2023 год – 301 115,0 тыс. рублей (+66,6%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к предыдущему году)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14:paraId="2C8A480A" w14:textId="77777777" w:rsidR="000E7A9E" w:rsidRPr="000E7A9E" w:rsidRDefault="000E7A9E" w:rsidP="000E7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на 2024 год – 304 231,6 тыс. рублей (+1%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к плану 2023 года)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</w:p>
    <w:p w14:paraId="4FFA8345" w14:textId="77777777" w:rsidR="000E7A9E" w:rsidRPr="000E7A9E" w:rsidRDefault="000E7A9E" w:rsidP="000E7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Значительное увеличение расходов в 2023 году объясняется тем, что в г. Усть-Куте (</w:t>
      </w:r>
      <w:proofErr w:type="spellStart"/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мкр</w:t>
      </w:r>
      <w:proofErr w:type="spellEnd"/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РЭБ) планируется строительство Многофункционального центра - Дом культуры на 400 мест в соответствии с Дорожной картой по реализации проекта «Строительство жилого микрорайона с инфраструктурой в г. Усть-Кут Иркутской области». </w:t>
      </w:r>
    </w:p>
    <w:p w14:paraId="588ACD86" w14:textId="77777777" w:rsidR="000E7A9E" w:rsidRPr="000E7A9E" w:rsidRDefault="000E7A9E" w:rsidP="000E7A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Объем ассигнований районного бюджета на период 2022-2024 годы </w:t>
      </w:r>
      <w:r w:rsidRPr="000E7A9E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  <w:t xml:space="preserve">в разрезе подразделов с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разбивкой по годам приведен в нижеследующей таблице.</w:t>
      </w:r>
    </w:p>
    <w:p w14:paraId="5FFB7741" w14:textId="77777777" w:rsidR="000E7A9E" w:rsidRPr="000E7A9E" w:rsidRDefault="000E7A9E" w:rsidP="000E7A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4D1ACFD4" w14:textId="77777777" w:rsidR="000E7A9E" w:rsidRPr="000E7A9E" w:rsidRDefault="000E7A9E" w:rsidP="000E7A9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lang w:eastAsia="ru-RU"/>
        </w:rPr>
        <w:t>тыс. рублей</w:t>
      </w:r>
    </w:p>
    <w:tbl>
      <w:tblPr>
        <w:tblW w:w="0" w:type="auto"/>
        <w:tblInd w:w="-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1383"/>
        <w:gridCol w:w="535"/>
        <w:gridCol w:w="796"/>
        <w:gridCol w:w="796"/>
        <w:gridCol w:w="1039"/>
        <w:gridCol w:w="637"/>
        <w:gridCol w:w="796"/>
        <w:gridCol w:w="978"/>
        <w:gridCol w:w="749"/>
        <w:gridCol w:w="846"/>
        <w:gridCol w:w="1039"/>
        <w:gridCol w:w="784"/>
      </w:tblGrid>
      <w:tr w:rsidR="000E7A9E" w:rsidRPr="000E7A9E" w14:paraId="4A6E8796" w14:textId="77777777" w:rsidTr="009D59E1"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18A3E257" w14:textId="77777777" w:rsidR="000E7A9E" w:rsidRPr="000E7A9E" w:rsidRDefault="000E7A9E" w:rsidP="000E7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Наименование</w:t>
            </w: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622EF3C7" w14:textId="77777777" w:rsidR="000E7A9E" w:rsidRPr="000E7A9E" w:rsidRDefault="000E7A9E" w:rsidP="000E7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  <w:proofErr w:type="spellStart"/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Рз</w:t>
            </w:r>
            <w:proofErr w:type="spellEnd"/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Пз</w:t>
            </w:r>
            <w:proofErr w:type="spellEnd"/>
          </w:p>
          <w:p w14:paraId="3E4B00C5" w14:textId="77777777" w:rsidR="000E7A9E" w:rsidRPr="000E7A9E" w:rsidRDefault="000E7A9E" w:rsidP="000E7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5E69597C" w14:textId="77777777" w:rsidR="000E7A9E" w:rsidRPr="000E7A9E" w:rsidRDefault="000E7A9E" w:rsidP="000E7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Оценка 2021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0A9AD4AC" w14:textId="77777777" w:rsidR="000E7A9E" w:rsidRPr="000E7A9E" w:rsidRDefault="000E7A9E" w:rsidP="000E7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Проект 2022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70DD902A" w14:textId="77777777" w:rsidR="000E7A9E" w:rsidRPr="000E7A9E" w:rsidRDefault="000E7A9E" w:rsidP="000E7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Отклонение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7EF0989C" w14:textId="77777777" w:rsidR="000E7A9E" w:rsidRPr="000E7A9E" w:rsidRDefault="000E7A9E" w:rsidP="000E7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Темп роста %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6F1B9487" w14:textId="77777777" w:rsidR="000E7A9E" w:rsidRPr="000E7A9E" w:rsidRDefault="000E7A9E" w:rsidP="000E7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Проект 2023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101DE2A0" w14:textId="77777777" w:rsidR="000E7A9E" w:rsidRPr="000E7A9E" w:rsidRDefault="000E7A9E" w:rsidP="000E7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Отклонение</w:t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658BD709" w14:textId="77777777" w:rsidR="000E7A9E" w:rsidRPr="000E7A9E" w:rsidRDefault="000E7A9E" w:rsidP="000E7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Темп роста %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40C555FA" w14:textId="77777777" w:rsidR="000E7A9E" w:rsidRPr="000E7A9E" w:rsidRDefault="000E7A9E" w:rsidP="000E7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Проект 2024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6D802C43" w14:textId="77777777" w:rsidR="000E7A9E" w:rsidRPr="000E7A9E" w:rsidRDefault="000E7A9E" w:rsidP="000E7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Отклонение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692EFB60" w14:textId="77777777" w:rsidR="000E7A9E" w:rsidRPr="000E7A9E" w:rsidRDefault="000E7A9E" w:rsidP="000E7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Темп роста %</w:t>
            </w:r>
          </w:p>
        </w:tc>
      </w:tr>
      <w:tr w:rsidR="000E7A9E" w:rsidRPr="000E7A9E" w14:paraId="2E5FF850" w14:textId="77777777" w:rsidTr="009D59E1"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0D546D0C" w14:textId="77777777" w:rsidR="000E7A9E" w:rsidRPr="000E7A9E" w:rsidRDefault="000E7A9E" w:rsidP="000E7A9E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7AE819E1" w14:textId="77777777" w:rsidR="000E7A9E" w:rsidRPr="000E7A9E" w:rsidRDefault="000E7A9E" w:rsidP="000E7A9E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0800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3535D99B" w14:textId="77777777" w:rsidR="000E7A9E" w:rsidRPr="000E7A9E" w:rsidRDefault="000E7A9E" w:rsidP="000E7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7A9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144 897,7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6DE9D55D" w14:textId="77777777" w:rsidR="000E7A9E" w:rsidRPr="000E7A9E" w:rsidRDefault="000E7A9E" w:rsidP="000E7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7A9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180 756,8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3EAB4A9E" w14:textId="77777777" w:rsidR="000E7A9E" w:rsidRPr="000E7A9E" w:rsidRDefault="000E7A9E" w:rsidP="000E7A9E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+35 859,1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4C5A76B9" w14:textId="77777777" w:rsidR="000E7A9E" w:rsidRPr="000E7A9E" w:rsidRDefault="000E7A9E" w:rsidP="000E7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7A9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124,7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4589838E" w14:textId="77777777" w:rsidR="000E7A9E" w:rsidRPr="000E7A9E" w:rsidRDefault="000E7A9E" w:rsidP="000E7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7A9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301 115,0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4788AB16" w14:textId="77777777" w:rsidR="000E7A9E" w:rsidRPr="000E7A9E" w:rsidRDefault="000E7A9E" w:rsidP="000E7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7A9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+120 358,2</w:t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6118564A" w14:textId="77777777" w:rsidR="000E7A9E" w:rsidRPr="000E7A9E" w:rsidRDefault="000E7A9E" w:rsidP="000E7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7A9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104,8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7DB332EA" w14:textId="77777777" w:rsidR="000E7A9E" w:rsidRPr="000E7A9E" w:rsidRDefault="000E7A9E" w:rsidP="000E7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7A9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304 231,6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5EB539A3" w14:textId="77777777" w:rsidR="000E7A9E" w:rsidRPr="000E7A9E" w:rsidRDefault="000E7A9E" w:rsidP="000E7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7A9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+3 116,6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6970FB27" w14:textId="77777777" w:rsidR="000E7A9E" w:rsidRPr="000E7A9E" w:rsidRDefault="000E7A9E" w:rsidP="000E7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7A9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101</w:t>
            </w:r>
          </w:p>
        </w:tc>
      </w:tr>
      <w:tr w:rsidR="000E7A9E" w:rsidRPr="000E7A9E" w14:paraId="430669D8" w14:textId="77777777" w:rsidTr="009D59E1"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32C5D32E" w14:textId="77777777" w:rsidR="000E7A9E" w:rsidRPr="000E7A9E" w:rsidRDefault="000E7A9E" w:rsidP="000E7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7A9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6A435570" w14:textId="77777777" w:rsidR="000E7A9E" w:rsidRPr="000E7A9E" w:rsidRDefault="000E7A9E" w:rsidP="000E7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7A9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34319FB3" w14:textId="77777777" w:rsidR="000E7A9E" w:rsidRPr="000E7A9E" w:rsidRDefault="000E7A9E" w:rsidP="000E7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7A9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91 948,3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6EC87316" w14:textId="77777777" w:rsidR="000E7A9E" w:rsidRPr="000E7A9E" w:rsidRDefault="000E7A9E" w:rsidP="000E7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7A9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120 698,3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1AF403C3" w14:textId="77777777" w:rsidR="000E7A9E" w:rsidRPr="000E7A9E" w:rsidRDefault="000E7A9E" w:rsidP="000E7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7A9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+ 28 750,0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1E41118E" w14:textId="77777777" w:rsidR="000E7A9E" w:rsidRPr="000E7A9E" w:rsidRDefault="000E7A9E" w:rsidP="000E7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7A9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131,3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414B3387" w14:textId="77777777" w:rsidR="000E7A9E" w:rsidRPr="000E7A9E" w:rsidRDefault="000E7A9E" w:rsidP="000E7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7A9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236 894,9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7D048BB2" w14:textId="77777777" w:rsidR="000E7A9E" w:rsidRPr="000E7A9E" w:rsidRDefault="000E7A9E" w:rsidP="000E7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7A9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+116 196,6</w:t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32701AB5" w14:textId="77777777" w:rsidR="000E7A9E" w:rsidRPr="000E7A9E" w:rsidRDefault="000E7A9E" w:rsidP="000E7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7A9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11BD7317" w14:textId="77777777" w:rsidR="000E7A9E" w:rsidRPr="000E7A9E" w:rsidRDefault="000E7A9E" w:rsidP="000E7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7A9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235 720,5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2BF4EAF6" w14:textId="77777777" w:rsidR="000E7A9E" w:rsidRPr="000E7A9E" w:rsidRDefault="000E7A9E" w:rsidP="000E7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7A9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-1 1174,4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6DE69C48" w14:textId="77777777" w:rsidR="000E7A9E" w:rsidRPr="000E7A9E" w:rsidRDefault="000E7A9E" w:rsidP="000E7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7A9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99,5</w:t>
            </w:r>
          </w:p>
        </w:tc>
      </w:tr>
      <w:tr w:rsidR="000E7A9E" w:rsidRPr="000E7A9E" w14:paraId="51A7F4B8" w14:textId="77777777" w:rsidTr="009D59E1"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68176EB0" w14:textId="77777777" w:rsidR="000E7A9E" w:rsidRPr="000E7A9E" w:rsidRDefault="000E7A9E" w:rsidP="000E7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7A9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65FE535E" w14:textId="77777777" w:rsidR="000E7A9E" w:rsidRPr="000E7A9E" w:rsidRDefault="000E7A9E" w:rsidP="000E7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7A9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68D11988" w14:textId="77777777" w:rsidR="000E7A9E" w:rsidRPr="000E7A9E" w:rsidRDefault="000E7A9E" w:rsidP="000E7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7A9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52 949,4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38CD7530" w14:textId="77777777" w:rsidR="000E7A9E" w:rsidRPr="000E7A9E" w:rsidRDefault="000E7A9E" w:rsidP="000E7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7A9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60 058,5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3D1572CD" w14:textId="77777777" w:rsidR="000E7A9E" w:rsidRPr="000E7A9E" w:rsidRDefault="000E7A9E" w:rsidP="000E7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7A9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+7 109,1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7AE1FD6F" w14:textId="77777777" w:rsidR="000E7A9E" w:rsidRPr="000E7A9E" w:rsidRDefault="000E7A9E" w:rsidP="000E7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7A9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4AC478CB" w14:textId="77777777" w:rsidR="000E7A9E" w:rsidRPr="000E7A9E" w:rsidRDefault="000E7A9E" w:rsidP="000E7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7A9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64 220,1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6E5AEC1E" w14:textId="77777777" w:rsidR="000E7A9E" w:rsidRPr="000E7A9E" w:rsidRDefault="000E7A9E" w:rsidP="000E7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7A9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+4 161,6</w:t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31213C13" w14:textId="77777777" w:rsidR="000E7A9E" w:rsidRPr="000E7A9E" w:rsidRDefault="000E7A9E" w:rsidP="000E7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7A9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630A846F" w14:textId="77777777" w:rsidR="000E7A9E" w:rsidRPr="000E7A9E" w:rsidRDefault="000E7A9E" w:rsidP="000E7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7A9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68 511,1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258786DE" w14:textId="77777777" w:rsidR="000E7A9E" w:rsidRPr="000E7A9E" w:rsidRDefault="000E7A9E" w:rsidP="000E7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7A9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+4 291,0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5B4DC5BE" w14:textId="77777777" w:rsidR="000E7A9E" w:rsidRPr="000E7A9E" w:rsidRDefault="000E7A9E" w:rsidP="000E7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E7A9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106,7</w:t>
            </w:r>
          </w:p>
        </w:tc>
      </w:tr>
    </w:tbl>
    <w:p w14:paraId="336429DC" w14:textId="77777777" w:rsidR="000E7A9E" w:rsidRPr="000E7A9E" w:rsidRDefault="000E7A9E" w:rsidP="000E7A9E">
      <w:pPr>
        <w:shd w:val="clear" w:color="auto" w:fill="FFFFFF"/>
        <w:spacing w:after="0"/>
        <w:ind w:firstLine="542"/>
        <w:jc w:val="both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14:paraId="24A6AFCB" w14:textId="77777777" w:rsidR="000E7A9E" w:rsidRPr="000E7A9E" w:rsidRDefault="000E7A9E" w:rsidP="000E7A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</w:rPr>
        <w:t>Межбюджетные трансферты (средства областного бюджета):</w:t>
      </w:r>
    </w:p>
    <w:p w14:paraId="29B2D48A" w14:textId="77777777" w:rsidR="000E7A9E" w:rsidRPr="000E7A9E" w:rsidRDefault="000E7A9E" w:rsidP="000E7A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</w:rPr>
        <w:t>- на комплектование книжных фондов библиотек на 2022-2024 годы предусмотрены средства в сумме 309,1 тыс. рублей ежегодно;</w:t>
      </w:r>
    </w:p>
    <w:p w14:paraId="4C908B26" w14:textId="77777777" w:rsidR="000E7A9E" w:rsidRPr="000E7A9E" w:rsidRDefault="000E7A9E" w:rsidP="000E7A9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субсидия на обеспечение развития и укрепления материально-технической базы домов культуры в населенных пунктах с числом жителей до 50 тысяч человек на 2022 год в сумме 5 810,0 тыс. рублей (приобретение автобуса для МБУК «РКД «Магистраль»), на 2023 год в сумме 6 399,3 тыс. рублей на капитальный ремонт;</w:t>
      </w:r>
    </w:p>
    <w:p w14:paraId="6037028D" w14:textId="77777777" w:rsidR="000E7A9E" w:rsidRPr="000E7A9E" w:rsidRDefault="000E7A9E" w:rsidP="000E7A9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субсидия на развитие домов культуры на 2022 год в сумме 574,5 тыс. рублей (приобретение аппаратуры для МКУК «</w:t>
      </w:r>
      <w:proofErr w:type="spellStart"/>
      <w:r w:rsidRPr="000E7A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Межпоселенческий</w:t>
      </w:r>
      <w:proofErr w:type="spellEnd"/>
      <w:r w:rsidRPr="000E7A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КДЦ» в п. </w:t>
      </w:r>
      <w:proofErr w:type="spellStart"/>
      <w:r w:rsidRPr="000E7A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Мостоотряд</w:t>
      </w:r>
      <w:proofErr w:type="spellEnd"/>
      <w:r w:rsidRPr="000E7A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);</w:t>
      </w:r>
    </w:p>
    <w:p w14:paraId="3969BB95" w14:textId="77777777" w:rsidR="000E7A9E" w:rsidRPr="000E7A9E" w:rsidRDefault="000E7A9E" w:rsidP="000E7A9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Pr="000E7A9E">
        <w:rPr>
          <w:rFonts w:ascii="Times New Roman" w:eastAsiaTheme="minorHAnsi" w:hAnsi="Times New Roman" w:cs="Times New Roman"/>
          <w:sz w:val="28"/>
          <w:szCs w:val="28"/>
        </w:rPr>
        <w:t>прочие субсидии бюджетам муниципальных районов (софинансирование расходных обязательств МО на реализацию мероприятий по проектированию и строительству объектов социальной инфраструктуры в рамках реализации инвестиционного проекта по созданию газохимического комплекса) на строительство дома культуры в 2023 году 110 890,1 тыс. рублей, в 2024 году в сумме 108 000,0 тыс. рублей.</w:t>
      </w:r>
    </w:p>
    <w:p w14:paraId="284E0D3C" w14:textId="77777777" w:rsidR="000E7A9E" w:rsidRPr="000E7A9E" w:rsidRDefault="000E7A9E" w:rsidP="000E7A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</w:rPr>
        <w:t>В 2022 году предусмотрены иные межбюджетные трансферты поселениям в целях софинансирования расходных обязательств, возникающих при выполнении полномочий органа местного самоуправления поселения на выплату заработной платы с начислениями на нее работникам учреждений культуры, находящихся в ведении органов местного самоуправления поселений:</w:t>
      </w:r>
    </w:p>
    <w:p w14:paraId="555E82EC" w14:textId="77777777" w:rsidR="000E7A9E" w:rsidRPr="000E7A9E" w:rsidRDefault="000E7A9E" w:rsidP="000E7A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</w:rPr>
        <w:t>Звезднинскому МО в сумме 3 150,0 тыс. рублей;</w:t>
      </w:r>
    </w:p>
    <w:p w14:paraId="25D1868E" w14:textId="77777777" w:rsidR="000E7A9E" w:rsidRPr="000E7A9E" w:rsidRDefault="000E7A9E" w:rsidP="000E7A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proofErr w:type="spellStart"/>
      <w:r w:rsidRPr="000E7A9E">
        <w:rPr>
          <w:rFonts w:ascii="Times New Roman" w:eastAsia="Calibri" w:hAnsi="Times New Roman" w:cs="Times New Roman"/>
          <w:color w:val="00000A"/>
          <w:sz w:val="28"/>
          <w:szCs w:val="28"/>
        </w:rPr>
        <w:t>Нийскому</w:t>
      </w:r>
      <w:proofErr w:type="spellEnd"/>
      <w:r w:rsidRPr="000E7A9E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МО в сумме 2 200,0 тыс. рублей;</w:t>
      </w:r>
    </w:p>
    <w:p w14:paraId="7223C1DC" w14:textId="77777777" w:rsidR="000E7A9E" w:rsidRPr="000E7A9E" w:rsidRDefault="000E7A9E" w:rsidP="000E7A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</w:rPr>
        <w:t>Подымахинскому МО в сумме 1 500,0 тыс. рублей;</w:t>
      </w:r>
    </w:p>
    <w:p w14:paraId="60D111AD" w14:textId="77777777" w:rsidR="000E7A9E" w:rsidRPr="000E7A9E" w:rsidRDefault="000E7A9E" w:rsidP="000E7A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proofErr w:type="spellStart"/>
      <w:r w:rsidRPr="000E7A9E">
        <w:rPr>
          <w:rFonts w:ascii="Times New Roman" w:eastAsia="Calibri" w:hAnsi="Times New Roman" w:cs="Times New Roman"/>
          <w:color w:val="00000A"/>
          <w:sz w:val="28"/>
          <w:szCs w:val="28"/>
        </w:rPr>
        <w:t>Ручейскому</w:t>
      </w:r>
      <w:proofErr w:type="spellEnd"/>
      <w:r w:rsidRPr="000E7A9E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МО в сумме 2 914,0 тыс. рублей;</w:t>
      </w:r>
    </w:p>
    <w:p w14:paraId="4FA00452" w14:textId="77777777" w:rsidR="000E7A9E" w:rsidRPr="000E7A9E" w:rsidRDefault="000E7A9E" w:rsidP="000E7A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</w:rPr>
        <w:t>Янтальскому МО в сумме 4 500,0 тыс. рублей.</w:t>
      </w:r>
    </w:p>
    <w:p w14:paraId="48D29BE6" w14:textId="77777777" w:rsidR="000E7A9E" w:rsidRPr="000E7A9E" w:rsidRDefault="000E7A9E" w:rsidP="000E7A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Так же по данному подразделу предусмотрен иной межбюджетный трансферт </w:t>
      </w:r>
      <w:proofErr w:type="spellStart"/>
      <w:r w:rsidRPr="000E7A9E">
        <w:rPr>
          <w:rFonts w:ascii="Times New Roman" w:eastAsia="Calibri" w:hAnsi="Times New Roman" w:cs="Times New Roman"/>
          <w:color w:val="00000A"/>
          <w:sz w:val="28"/>
          <w:szCs w:val="28"/>
        </w:rPr>
        <w:t>Ручейскому</w:t>
      </w:r>
      <w:proofErr w:type="spellEnd"/>
      <w:r w:rsidRPr="000E7A9E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МО на софинансирование расходных обязательств, возникающих при выполнении полномочий органа местного самоуправления поселения по созданию условий для организации досуга и обеспечения жителей поселения услугами организации культуры в сумме 3 800,0 </w:t>
      </w:r>
      <w:proofErr w:type="spellStart"/>
      <w:r w:rsidRPr="000E7A9E">
        <w:rPr>
          <w:rFonts w:ascii="Times New Roman" w:eastAsia="Calibri" w:hAnsi="Times New Roman" w:cs="Times New Roman"/>
          <w:color w:val="00000A"/>
          <w:sz w:val="28"/>
          <w:szCs w:val="28"/>
        </w:rPr>
        <w:t>тыс.рублей</w:t>
      </w:r>
      <w:proofErr w:type="spellEnd"/>
    </w:p>
    <w:p w14:paraId="52B3A5CA" w14:textId="77777777" w:rsidR="000E7A9E" w:rsidRPr="000E7A9E" w:rsidRDefault="000E7A9E" w:rsidP="000E7A9E">
      <w:pPr>
        <w:widowControl w:val="0"/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 данному подразделу планируются расходы на выполнение мероприятий 4 муниципальных программ.</w:t>
      </w:r>
    </w:p>
    <w:p w14:paraId="50EC0B0D" w14:textId="77777777" w:rsidR="000E7A9E" w:rsidRPr="000E7A9E" w:rsidRDefault="000E7A9E" w:rsidP="000E7A9E">
      <w:pPr>
        <w:widowControl w:val="0"/>
        <w:shd w:val="clear" w:color="auto" w:fill="FFFFFF"/>
        <w:tabs>
          <w:tab w:val="left" w:pos="76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0E7A9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тыс. рублей</w:t>
      </w:r>
    </w:p>
    <w:tbl>
      <w:tblPr>
        <w:tblW w:w="0" w:type="auto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650"/>
        <w:gridCol w:w="6121"/>
        <w:gridCol w:w="1010"/>
        <w:gridCol w:w="1033"/>
        <w:gridCol w:w="984"/>
      </w:tblGrid>
      <w:tr w:rsidR="000E7A9E" w:rsidRPr="000E7A9E" w14:paraId="0D19E2E6" w14:textId="77777777" w:rsidTr="009D59E1">
        <w:trPr>
          <w:trHeight w:val="220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A70D54E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25B3D42D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EDF76B8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DDA6FC5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FFECD62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2024 год</w:t>
            </w:r>
          </w:p>
        </w:tc>
      </w:tr>
      <w:tr w:rsidR="000E7A9E" w:rsidRPr="000E7A9E" w14:paraId="7EA5E077" w14:textId="77777777" w:rsidTr="009D59E1">
        <w:trPr>
          <w:trHeight w:val="688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522512B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090C0A2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Комплексная профилактика правонарушений на территории Усть-Кутского муниципального образования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C3AAA71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1A9959C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61DD3778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50,0</w:t>
            </w:r>
          </w:p>
        </w:tc>
      </w:tr>
      <w:tr w:rsidR="000E7A9E" w:rsidRPr="000E7A9E" w14:paraId="30210832" w14:textId="77777777" w:rsidTr="009D59E1">
        <w:trPr>
          <w:trHeight w:val="688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CA133C9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F4C77EB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Развитие культуры Усть-Кутского муниципального образования: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3A13A4E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9 980,3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B468432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9 236,3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B4A6568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618,0</w:t>
            </w:r>
          </w:p>
        </w:tc>
      </w:tr>
      <w:tr w:rsidR="000E7A9E" w:rsidRPr="000E7A9E" w14:paraId="370B05A0" w14:textId="77777777" w:rsidTr="009D59E1">
        <w:trPr>
          <w:trHeight w:val="688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E442F97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8E2B45C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Доступная среда для инвалидов и других маломобильных групп населения 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C2DF4AE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A108716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71B2299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105,0</w:t>
            </w:r>
          </w:p>
        </w:tc>
      </w:tr>
      <w:tr w:rsidR="000E7A9E" w:rsidRPr="000E7A9E" w14:paraId="26D53EA6" w14:textId="77777777" w:rsidTr="009D59E1">
        <w:trPr>
          <w:trHeight w:val="447"/>
        </w:trPr>
        <w:tc>
          <w:tcPr>
            <w:tcW w:w="6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CE38DE3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0C7113D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0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6FED077B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10 135,3</w:t>
            </w:r>
          </w:p>
        </w:tc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344EDF8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9 391,3</w:t>
            </w:r>
          </w:p>
        </w:tc>
        <w:tc>
          <w:tcPr>
            <w:tcW w:w="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66A4B3D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773,0</w:t>
            </w:r>
          </w:p>
        </w:tc>
      </w:tr>
    </w:tbl>
    <w:p w14:paraId="5DD137D3" w14:textId="77777777" w:rsidR="000E7A9E" w:rsidRPr="000E7A9E" w:rsidRDefault="000E7A9E" w:rsidP="000E7A9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3E578B78" w14:textId="77777777" w:rsidR="000E7A9E" w:rsidRPr="000E7A9E" w:rsidRDefault="000E7A9E" w:rsidP="000E7A9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</w:rPr>
        <w:tab/>
        <w:t>Так же по данному разделу предусмотрены бюджетные ассигнования на капитальные и текущие ремонты в 2022 году в объеме 5 018,0 тыс. рублей, в 2023 году- 1000,0 тыс. рублей</w:t>
      </w:r>
    </w:p>
    <w:p w14:paraId="3F8E5110" w14:textId="77777777" w:rsidR="000E7A9E" w:rsidRPr="000E7A9E" w:rsidRDefault="000E7A9E" w:rsidP="000E7A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Удельный вес расходов на культуру и кинематографию в общих расходах районного бюджета в 2022 году составляет 6,5%, в 2023 году – 8,1%, в 2024 году – 8,1%. </w:t>
      </w:r>
    </w:p>
    <w:p w14:paraId="51C89DD1" w14:textId="77777777" w:rsidR="000E7A9E" w:rsidRPr="000E7A9E" w:rsidRDefault="000E7A9E" w:rsidP="000E7A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185B2DF3" w14:textId="77777777" w:rsidR="000E7A9E" w:rsidRPr="000E7A9E" w:rsidRDefault="000E7A9E" w:rsidP="000E7A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подразделу </w:t>
      </w:r>
      <w:r w:rsidRPr="000E7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 09 «Другие вопросы в области здравоохранения»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планируются бюджетные ассигнования на 2022 год в сумме 460,0 тыс. рублей, в 2023 году в сумме 510,0 тыс. рублей, в 2024 году в сумме 510,0 тыс. рублей на выполнение мероприятий муниципальной программы «Профилактика социально значимых заболевание в Усть-Кутском муниципальном образовании» (на 2022-2024 годы 60,0 тыс. рублей ежегодно), а также муниципальной программы «Формирование системы мотивации граждан к ведению здорового образа жизни, включая здоровое питание и отказ от вредных привычек в Усть-Кутском муниципальном образовании» на 2022 год в сумме 400,0 тыс. рублей, на 2023-2024 годы 450,0 тыс. рублей ежегодно (изготовление баннеров, буклетов, проведение конкурсов: «Самый здоровый трудовой коллектив», проведение мониторинга и оценки состояния общественного здоровья населения УКМО, подготовка инструкторов-волонтеров по работе с населением по укреплению ЗОЖ, создание «зеленых зон», «полян здоровья» для проведения оздоровительных зарядок, </w:t>
      </w:r>
      <w:proofErr w:type="spellStart"/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>флэшмобов</w:t>
      </w:r>
      <w:proofErr w:type="spellEnd"/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придомовых территориях, в парках и др..)</w:t>
      </w:r>
    </w:p>
    <w:p w14:paraId="7CFE80A4" w14:textId="77777777" w:rsidR="000E7A9E" w:rsidRPr="000E7A9E" w:rsidRDefault="000E7A9E" w:rsidP="000E7A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</w:p>
    <w:p w14:paraId="4A9A0AB7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По разделу </w:t>
      </w:r>
      <w:r w:rsidRPr="000E7A9E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  <w:t>10 «Социальная политика»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на 2022 год предусмотрены бюджетные ассигнования в сумме 76 498,7 тыс. рублей, что ниже ожидаемого исполнения за 2021 год на 3 404,4 тыс. рублей, или 4,5%, на 2023 год – 80 450,1 тыс. рублей, или на 3 951,4 тыс. рублей выше уровня 2022 года (+5,2%), на 2024 год –78 318,3 тыс. рублей, что ниже уровня 2023 года на 2 131,8 тыс. рублей, или на 2,6%.</w:t>
      </w:r>
    </w:p>
    <w:p w14:paraId="1299E121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Объем ассигнований по разделу в разрезе подразделов с разбивкой по годам представлен нижеследующей таблице.</w:t>
      </w:r>
    </w:p>
    <w:p w14:paraId="345E6FE1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0"/>
          <w:szCs w:val="20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0"/>
          <w:szCs w:val="20"/>
          <w:lang w:eastAsia="ru-RU"/>
        </w:rPr>
        <w:t>тыс. рублей</w:t>
      </w:r>
    </w:p>
    <w:p w14:paraId="25F6C9C1" w14:textId="77777777" w:rsidR="000E7A9E" w:rsidRPr="000E7A9E" w:rsidRDefault="000E7A9E" w:rsidP="000E7A9E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"/>
          <w:szCs w:val="2"/>
          <w:lang w:eastAsia="ru-RU"/>
        </w:rPr>
      </w:pPr>
    </w:p>
    <w:tbl>
      <w:tblPr>
        <w:tblW w:w="0" w:type="auto"/>
        <w:tblInd w:w="-48" w:type="dxa"/>
        <w:tblBorders>
          <w:top w:val="single" w:sz="6" w:space="0" w:color="00000A"/>
          <w:left w:val="single" w:sz="6" w:space="0" w:color="00000A"/>
          <w:bottom w:val="nil"/>
          <w:right w:val="single" w:sz="6" w:space="0" w:color="00000A"/>
          <w:insideH w:val="nil"/>
          <w:insideV w:val="single" w:sz="6" w:space="0" w:color="00000A"/>
        </w:tblBorders>
        <w:tblCellMar>
          <w:left w:w="0" w:type="dxa"/>
          <w:right w:w="40" w:type="dxa"/>
        </w:tblCellMar>
        <w:tblLook w:val="04A0" w:firstRow="1" w:lastRow="0" w:firstColumn="1" w:lastColumn="0" w:noHBand="0" w:noVBand="1"/>
      </w:tblPr>
      <w:tblGrid>
        <w:gridCol w:w="1299"/>
        <w:gridCol w:w="473"/>
        <w:gridCol w:w="773"/>
        <w:gridCol w:w="765"/>
        <w:gridCol w:w="1112"/>
        <w:gridCol w:w="11"/>
        <w:gridCol w:w="641"/>
        <w:gridCol w:w="874"/>
        <w:gridCol w:w="1112"/>
        <w:gridCol w:w="650"/>
        <w:gridCol w:w="766"/>
        <w:gridCol w:w="1112"/>
        <w:gridCol w:w="713"/>
      </w:tblGrid>
      <w:tr w:rsidR="000E7A9E" w:rsidRPr="000E7A9E" w14:paraId="33D9ADF1" w14:textId="77777777" w:rsidTr="009D59E1">
        <w:trPr>
          <w:trHeight w:val="211"/>
        </w:trPr>
        <w:tc>
          <w:tcPr>
            <w:tcW w:w="1299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07A6C1B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pacing w:val="-2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2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73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2363343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proofErr w:type="spellStart"/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Рз</w:t>
            </w:r>
            <w:proofErr w:type="spellEnd"/>
          </w:p>
          <w:p w14:paraId="2FD729E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proofErr w:type="spellStart"/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Пр</w:t>
            </w:r>
            <w:proofErr w:type="spellEnd"/>
          </w:p>
          <w:p w14:paraId="6C6F496C" w14:textId="77777777" w:rsidR="000E7A9E" w:rsidRPr="000E7A9E" w:rsidRDefault="000E7A9E" w:rsidP="000E7A9E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0460B18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Оценка 2021</w:t>
            </w:r>
          </w:p>
        </w:tc>
        <w:tc>
          <w:tcPr>
            <w:tcW w:w="76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0C86E36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 xml:space="preserve">2022 год, проект </w:t>
            </w:r>
          </w:p>
        </w:tc>
        <w:tc>
          <w:tcPr>
            <w:tcW w:w="1123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2DCEC71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70B809E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5F5FDEB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2023год, проект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7BF10F5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69E6612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 w:val="restart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462A32B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2024 год, проект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5BE97C7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27599C9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0E7A9E" w:rsidRPr="000E7A9E" w14:paraId="09B08B85" w14:textId="77777777" w:rsidTr="009D59E1">
        <w:trPr>
          <w:trHeight w:val="497"/>
        </w:trPr>
        <w:tc>
          <w:tcPr>
            <w:tcW w:w="1299" w:type="dxa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40F2C2E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3C2BF54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7D6D8B1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6E7D090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4DD13DE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Отклонение (+,-)</w:t>
            </w:r>
          </w:p>
        </w:tc>
        <w:tc>
          <w:tcPr>
            <w:tcW w:w="652" w:type="dxa"/>
            <w:gridSpan w:val="2"/>
            <w:tcBorders>
              <w:top w:val="nil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6F41467F" w14:textId="77777777" w:rsidR="000E7A9E" w:rsidRPr="000E7A9E" w:rsidRDefault="000E7A9E" w:rsidP="000E7A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Темп роста. %</w:t>
            </w:r>
          </w:p>
        </w:tc>
        <w:tc>
          <w:tcPr>
            <w:tcW w:w="874" w:type="dxa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363A661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796AF57D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Отклонение (+,-)</w:t>
            </w:r>
          </w:p>
        </w:tc>
        <w:tc>
          <w:tcPr>
            <w:tcW w:w="65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1758AFA7" w14:textId="77777777" w:rsidR="000E7A9E" w:rsidRPr="000E7A9E" w:rsidRDefault="000E7A9E" w:rsidP="000E7A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Темп роста. %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40575B3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7253BDC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Отклонение (+,-)</w:t>
            </w:r>
          </w:p>
        </w:tc>
        <w:tc>
          <w:tcPr>
            <w:tcW w:w="713" w:type="dxa"/>
            <w:tcBorders>
              <w:top w:val="nil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11A5335F" w14:textId="77777777" w:rsidR="000E7A9E" w:rsidRPr="000E7A9E" w:rsidRDefault="000E7A9E" w:rsidP="000E7A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Темп роста. %</w:t>
            </w:r>
          </w:p>
        </w:tc>
      </w:tr>
      <w:tr w:rsidR="000E7A9E" w:rsidRPr="000E7A9E" w14:paraId="41E1CB2E" w14:textId="77777777" w:rsidTr="009D59E1">
        <w:trPr>
          <w:trHeight w:hRule="exact" w:val="764"/>
        </w:trPr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54E5362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  <w:lang w:eastAsia="ru-RU"/>
              </w:rPr>
              <w:lastRenderedPageBreak/>
              <w:t>Социальная политика - всего</w:t>
            </w:r>
          </w:p>
        </w:tc>
        <w:tc>
          <w:tcPr>
            <w:tcW w:w="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785B188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59CA0E1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79 903,1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378BC18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76 498,7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078B455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- 3 404,4</w:t>
            </w:r>
          </w:p>
        </w:tc>
        <w:tc>
          <w:tcPr>
            <w:tcW w:w="6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04EFB50F" w14:textId="77777777" w:rsidR="000E7A9E" w:rsidRPr="000E7A9E" w:rsidRDefault="000E7A9E" w:rsidP="000E7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7B01B87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80 450,1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0C0FB4E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+3 951,4</w:t>
            </w: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519B065C" w14:textId="77777777" w:rsidR="000E7A9E" w:rsidRPr="000E7A9E" w:rsidRDefault="000E7A9E" w:rsidP="000E7A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434FE37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78 318,3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6AD6499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- 2 131,8</w:t>
            </w:r>
          </w:p>
        </w:tc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39D1D4E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97,4</w:t>
            </w:r>
          </w:p>
        </w:tc>
      </w:tr>
      <w:tr w:rsidR="000E7A9E" w:rsidRPr="000E7A9E" w14:paraId="7CE93267" w14:textId="77777777" w:rsidTr="009D59E1">
        <w:trPr>
          <w:trHeight w:hRule="exact" w:val="578"/>
        </w:trPr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E3C8A1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4389664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09264D5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5 798,2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1D71293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6 307,7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1947087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+509,5</w:t>
            </w:r>
          </w:p>
        </w:tc>
        <w:tc>
          <w:tcPr>
            <w:tcW w:w="6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551B61E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168834D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6 611,7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025ECB2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+304,0</w:t>
            </w: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09A39A57" w14:textId="77777777" w:rsidR="000E7A9E" w:rsidRPr="000E7A9E" w:rsidRDefault="000E7A9E" w:rsidP="000E7A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6464BDE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6 915,7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07D6C7B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+304</w:t>
            </w:r>
          </w:p>
        </w:tc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55B787F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104,6</w:t>
            </w:r>
          </w:p>
        </w:tc>
      </w:tr>
      <w:tr w:rsidR="000E7A9E" w:rsidRPr="000E7A9E" w14:paraId="2273B9B2" w14:textId="77777777" w:rsidTr="009D59E1">
        <w:trPr>
          <w:trHeight w:hRule="exact" w:val="709"/>
        </w:trPr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193F816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3454C43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32F7F308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44 264,0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6D33423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35 814,3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627FF65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-8 449,7</w:t>
            </w:r>
          </w:p>
        </w:tc>
        <w:tc>
          <w:tcPr>
            <w:tcW w:w="6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6219866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0846C6E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35 454,3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1E48AA4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-360,0</w:t>
            </w: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64B998B8" w14:textId="77777777" w:rsidR="000E7A9E" w:rsidRPr="000E7A9E" w:rsidRDefault="000E7A9E" w:rsidP="000E7A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3F24C1C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33 446,3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0029ED1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-2 008,0</w:t>
            </w:r>
          </w:p>
        </w:tc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63788AD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94,3</w:t>
            </w:r>
          </w:p>
        </w:tc>
      </w:tr>
      <w:tr w:rsidR="000E7A9E" w:rsidRPr="000E7A9E" w14:paraId="0B6A3702" w14:textId="77777777" w:rsidTr="009D59E1">
        <w:trPr>
          <w:trHeight w:hRule="exact" w:val="524"/>
        </w:trPr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4CA7A420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56503DE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5F62F44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23 906,7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7241EDD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28 301,8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664ECEE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+4 395,1</w:t>
            </w:r>
          </w:p>
        </w:tc>
        <w:tc>
          <w:tcPr>
            <w:tcW w:w="6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7863BCB1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254AD78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32 309,2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433B080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+4 007,4</w:t>
            </w: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4AAF8793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4AF0F17C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31 881,4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186D0F25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-427,8</w:t>
            </w:r>
          </w:p>
        </w:tc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2AEAC3E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98,7</w:t>
            </w:r>
          </w:p>
        </w:tc>
      </w:tr>
      <w:tr w:rsidR="000E7A9E" w:rsidRPr="000E7A9E" w14:paraId="6C9CDABF" w14:textId="77777777" w:rsidTr="009D59E1">
        <w:trPr>
          <w:trHeight w:hRule="exact" w:val="1137"/>
        </w:trPr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14:paraId="04CD0326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47FE7DD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pacing w:val="-1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092F051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5 934,2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6BE3F91B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6 074,9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23D87D44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+140,7</w:t>
            </w:r>
          </w:p>
        </w:tc>
        <w:tc>
          <w:tcPr>
            <w:tcW w:w="6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434A684E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18904092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6 074,9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7109D869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21C016E7" w14:textId="77777777" w:rsidR="000E7A9E" w:rsidRPr="000E7A9E" w:rsidRDefault="000E7A9E" w:rsidP="000E7A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613B5EFA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6 074,9</w:t>
            </w:r>
          </w:p>
        </w:tc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3DB78C77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45947D6F" w14:textId="77777777" w:rsidR="000E7A9E" w:rsidRPr="000E7A9E" w:rsidRDefault="000E7A9E" w:rsidP="000E7A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100,0</w:t>
            </w:r>
          </w:p>
        </w:tc>
      </w:tr>
    </w:tbl>
    <w:p w14:paraId="5880BFE8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14:paraId="5E4EFE1F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Удельный вес расходов на социальную политику в общих расходах бюджета составляет в 2022 году 2,8%, в 2023 году – 2,2%, в 2024 году – 2,1%. </w:t>
      </w:r>
    </w:p>
    <w:p w14:paraId="1777D91C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  <w:t>По подразделу 1001 «Пенсионное обеспечение»</w:t>
      </w:r>
      <w:r w:rsidRPr="000E7A9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на 2022 год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предусмотрены бюджетные ассигнования на доплату </w:t>
      </w:r>
      <w:r w:rsidRPr="000E7A9E">
        <w:rPr>
          <w:rFonts w:ascii="Times New Roman" w:eastAsia="Calibri" w:hAnsi="Times New Roman" w:cs="Times New Roman"/>
          <w:color w:val="00000A"/>
          <w:spacing w:val="-1"/>
          <w:sz w:val="28"/>
          <w:szCs w:val="28"/>
          <w:lang w:eastAsia="ru-RU"/>
        </w:rPr>
        <w:t xml:space="preserve">к пенсиям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муниципальным служащим в сумме 6 307,7 тыс. рублей, что выше ожидаемого исполнения за 2021 год на 509,5 тыс. рублей, на 2023 год – 6 611,7 тыс. рублей, рост к уровню 2022 года составляет 304,0 тыс. рублей и на 2024 год – 6 915,7 тыс. рублей, рост на 304,0 тыс. рублей.</w:t>
      </w:r>
    </w:p>
    <w:p w14:paraId="6BD0C596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Удельный вес расходов на пенсионное обеспечение в общем объеме расходов бюджета составляет в 2022-2024 годах по 0,2 %.</w:t>
      </w:r>
    </w:p>
    <w:p w14:paraId="4338F118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14:paraId="7A860B3E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  <w:t xml:space="preserve">По подразделу 1003 «Социальное обеспечение населения»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предусмотрены бюджетные ассигнования на:</w:t>
      </w:r>
    </w:p>
    <w:p w14:paraId="036A4E73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- предоставление за счет средств областного бюджета гражданам субсидий на оплату жилых помещений и коммунальных услуг в 2022–2024 годах в сумме 28 123,3 тыс. рублей ежегодно;</w:t>
      </w:r>
    </w:p>
    <w:p w14:paraId="20504E3F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- социальные выплаты почетным гражданам Усть-Кутского района на 2022-2023 годы в сумме 615,0 тыс. рублей ежегодно, на 2024 год в сумме 607,0 тыс. рублей;</w:t>
      </w:r>
    </w:p>
    <w:p w14:paraId="43D690C4" w14:textId="77777777" w:rsidR="000E7A9E" w:rsidRPr="000E7A9E" w:rsidRDefault="000E7A9E" w:rsidP="000E7A9E">
      <w:pPr>
        <w:widowControl w:val="0"/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 данному подразделу планируются расходы на выполнение мероприятий 4 муниципальных программ, представленных в следующей таблице.</w:t>
      </w:r>
    </w:p>
    <w:p w14:paraId="197C8CCB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650"/>
        <w:gridCol w:w="6121"/>
        <w:gridCol w:w="1010"/>
        <w:gridCol w:w="1033"/>
        <w:gridCol w:w="984"/>
      </w:tblGrid>
      <w:tr w:rsidR="000E7A9E" w:rsidRPr="000E7A9E" w14:paraId="5919E20B" w14:textId="77777777" w:rsidTr="009D59E1">
        <w:trPr>
          <w:trHeight w:val="220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A31F633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9BEF40B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DA52AF4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46DAE22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EBDF982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2024 год</w:t>
            </w:r>
          </w:p>
        </w:tc>
      </w:tr>
      <w:tr w:rsidR="000E7A9E" w:rsidRPr="000E7A9E" w14:paraId="7CB1084F" w14:textId="77777777" w:rsidTr="009D59E1">
        <w:trPr>
          <w:trHeight w:val="688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101968A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4F8FE1B" w14:textId="77777777" w:rsidR="000E7A9E" w:rsidRPr="000E7A9E" w:rsidRDefault="000E7A9E" w:rsidP="000E7A9E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Calibri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 </w:t>
            </w: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 и гражданских инициатив в Усть-Кутском муниципальном образовании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F3920B6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6DA8A3DB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9A2FC2B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0,0</w:t>
            </w:r>
          </w:p>
        </w:tc>
      </w:tr>
      <w:tr w:rsidR="000E7A9E" w:rsidRPr="000E7A9E" w14:paraId="485671C0" w14:textId="77777777" w:rsidTr="009D59E1">
        <w:trPr>
          <w:trHeight w:val="688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2E98C74B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622672E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Старшему поколению-активное долголетие на территории Усть-Кутского муниципального образования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60DD2EDE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205BEEB7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1E1A3D2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0,0</w:t>
            </w:r>
          </w:p>
        </w:tc>
      </w:tr>
      <w:tr w:rsidR="000E7A9E" w:rsidRPr="000E7A9E" w14:paraId="07741261" w14:textId="77777777" w:rsidTr="009D59E1">
        <w:trPr>
          <w:trHeight w:val="688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756B103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3D19DE7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Привлечение врачебных кадров в медицинские организации, расположенные на территории Усть-Кутского муниципального образования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6BA36A47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7310AF1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4 100,0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2F7DC825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4 100,0</w:t>
            </w:r>
          </w:p>
        </w:tc>
      </w:tr>
      <w:tr w:rsidR="000E7A9E" w:rsidRPr="000E7A9E" w14:paraId="28DDDEC8" w14:textId="77777777" w:rsidTr="009D59E1">
        <w:trPr>
          <w:trHeight w:val="447"/>
        </w:trPr>
        <w:tc>
          <w:tcPr>
            <w:tcW w:w="6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AF1CC0A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92D42F8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Обеспечение педагогическими кадрами муниципальных образовательных организаций Усть-Кутского </w:t>
            </w: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0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86F0BCB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616,0</w:t>
            </w:r>
          </w:p>
        </w:tc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7245392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616,0</w:t>
            </w:r>
          </w:p>
        </w:tc>
        <w:tc>
          <w:tcPr>
            <w:tcW w:w="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7A6E64D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616,0</w:t>
            </w:r>
          </w:p>
        </w:tc>
      </w:tr>
      <w:tr w:rsidR="000E7A9E" w:rsidRPr="000E7A9E" w14:paraId="4071FE54" w14:textId="77777777" w:rsidTr="009D59E1">
        <w:trPr>
          <w:trHeight w:val="289"/>
        </w:trPr>
        <w:tc>
          <w:tcPr>
            <w:tcW w:w="6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62B86B15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7F0E8F5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0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025E129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7 076,0</w:t>
            </w:r>
          </w:p>
        </w:tc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83BB9C9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6 716,0</w:t>
            </w:r>
          </w:p>
        </w:tc>
        <w:tc>
          <w:tcPr>
            <w:tcW w:w="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6533056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4 716,0</w:t>
            </w:r>
          </w:p>
        </w:tc>
      </w:tr>
    </w:tbl>
    <w:p w14:paraId="7036A0FF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14:paraId="7ACB5796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14:paraId="65EC068F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14:paraId="2AC47989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14:paraId="4E775196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14:paraId="5281D902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Удельный вес расходов по социальному обеспечению населения в общем объеме расходов бюджета составляет в 2021 году - 1,5%, в 2022-2023 годах – 1,3%.</w:t>
      </w:r>
    </w:p>
    <w:p w14:paraId="5A6F02AF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14:paraId="6FC6CF0F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По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E7A9E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подразделу 1004 «Охрана семьи и детства»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запланированы бюджетные ассигнования на 2022 год в сумме 28 301,8 тыс. рублей, что выше ожидаемого исполнения бюджета в 2021 году </w:t>
      </w:r>
      <w:proofErr w:type="gramStart"/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на  4</w:t>
      </w:r>
      <w:proofErr w:type="gramEnd"/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 3945,1тыс. рублей, на 2023 год – 32 309,2 тыс. рублей, что выше на 4 074,4 тыс. рублей уровня 2022 года, на 2024 год – 31 881,4 тыс. рублей, снижение  к уровню 2022 году составит 427,8 тыс. рублей.</w:t>
      </w:r>
    </w:p>
    <w:p w14:paraId="39026A56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Как указано в пояснительной записке к проекту бюджета по данному подразделу предусмотрены следующие расходы:</w:t>
      </w:r>
    </w:p>
    <w:p w14:paraId="2CB630B2" w14:textId="77777777" w:rsidR="000E7A9E" w:rsidRPr="000E7A9E" w:rsidRDefault="000E7A9E" w:rsidP="000E7A9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7A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осуществление органами местного самоуправления отдельных областных государственных полномочий по </w:t>
      </w: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мер  социальной  поддержки  многодетным  и малоимущим семьям   по обеспечению бесплатным питанием учащихся образовательных учреждений  из многодетных и малоимущих семей, посещающих муниципальные общеобразовательные учреждения, а при отсутствии в муниципальных общеобразовательных учреждениях организованного питания – по предоставлению наборов продуктов питания на 2022-2024 годы в сумме 11 435,4 тыс. рублей ежегодно (ГРБС – УО УКМО, норма питания – 91,0 рубль в день для возрастной группы 11-18 лет);</w:t>
      </w:r>
    </w:p>
    <w:p w14:paraId="6476F321" w14:textId="77777777" w:rsidR="000E7A9E" w:rsidRPr="000E7A9E" w:rsidRDefault="000E7A9E" w:rsidP="000E7A9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за счет средств областного и местного бюджетов по обеспечению бесплатным двухразовым питанием обучающихся с ограниченными возможностями здоровья в муниципальных образовательных организациях в Иркутской области на 2022 год в сумме 7 218,4 тыс. рублей, на 2023 год в сумме 11 071,5 тыс. рублей, на 2024 год в сумме 10 482,0 тыс. рублей (ГРБС – УО УКМО, норма питания –153,0 рубля в день для возрастной группы 11-18 лет);</w:t>
      </w:r>
    </w:p>
    <w:p w14:paraId="425A2A5B" w14:textId="77777777" w:rsidR="000E7A9E" w:rsidRPr="000E7A9E" w:rsidRDefault="000E7A9E" w:rsidP="000E7A9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за счет средств областного бюджета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учреждения на 2022-2024 годы в сумме 185,6 тыс. рублей ежегодно;</w:t>
      </w:r>
    </w:p>
    <w:p w14:paraId="1817B815" w14:textId="77777777" w:rsidR="000E7A9E" w:rsidRPr="000E7A9E" w:rsidRDefault="000E7A9E" w:rsidP="000E7A9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за счет средств областного бюджета по обеспечению бесплатным двухразовым питанием детей-инвалидов, посещающих муниципальные общеобразовательные учреждения на 2022-2024 годы в сумме 4 593,7 тыс. рублей ежегодно (ГРБС – УО УКМО, норма питания –153,0 рубля в день для возрастной группы 11-18 лет);</w:t>
      </w:r>
    </w:p>
    <w:p w14:paraId="60FDBAFE" w14:textId="77777777" w:rsidR="000E7A9E" w:rsidRPr="000E7A9E" w:rsidRDefault="000E7A9E" w:rsidP="000E7A9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счет средств местного бюджета в соответствии с законом предусматриваются бюджетные ассигнования на питание детей-инвалидов, </w:t>
      </w:r>
      <w:r w:rsidRPr="000E7A9E">
        <w:rPr>
          <w:rFonts w:ascii="Times New Roman" w:eastAsiaTheme="minorHAnsi" w:hAnsi="Times New Roman" w:cs="Times New Roman"/>
          <w:sz w:val="28"/>
          <w:szCs w:val="28"/>
        </w:rPr>
        <w:t>детей-</w:t>
      </w:r>
      <w:r w:rsidRPr="000E7A9E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сирот и детей, оставшихся без попечения родителей, а также детей с туберкулезной интоксикацией (льгота родителям 100%). Кроме того, в соответствии с постановлением Администрации УКМО от 17.10.2014 г. №1240-п «О размере платы, взимаемой с родителей за присмотр и уход за детьми в муниципальных дошкольных образовательных организациях УКМО» предоставлены льготы по родительской плате (при условии, если совокупный доход семьи на одного члена семьи не превышает установленной по Иркутской области величины прожиточного минимума): в размере 50% - родителям, имеющих трех и более детей, в размере 30% - родителям – инвалидам 1 группы, одиноким матерям и отцам, одиноким матерям и отцам, получающим пенсию на детей по случаю потери кормильца, младшему обслуживающему персоналу муниципальных дошкольных образовательных организаций УКМО на каждого ребенка. </w:t>
      </w:r>
    </w:p>
    <w:p w14:paraId="00FB996A" w14:textId="77777777" w:rsidR="000E7A9E" w:rsidRPr="000E7A9E" w:rsidRDefault="000E7A9E" w:rsidP="000E7A9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сентября 2020 года постановлением Администрации Усть-Кутского муниципального образования от 28.10.2020 №455-п «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 обеспечении бесплатным питанием детей из многодетных и малоимущих семей, обучающихся в 5-11 классах</w:t>
      </w: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общеобразовательных организациях Усть-Кутского муниципального образования» установлена дополнительная мера социальной поддержки в виде бесплатного питания для учащихся из многодетных и малоимущих семей, признанных таковыми на основании Закона Иркутской области от 23.10.2006 г. №63-ОЗ «О социальной поддержке в Иркутской области семей, имеющих детей» из расчета стоимости 15 рублей в день на одного учащегося.</w:t>
      </w:r>
    </w:p>
    <w:p w14:paraId="4F3923A4" w14:textId="77777777" w:rsidR="000E7A9E" w:rsidRPr="000E7A9E" w:rsidRDefault="000E7A9E" w:rsidP="000E7A9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обеспечение бесплатного питания для учащихся из многодетных и малоимущих семей за счет средств районного бюджета, посещающих муниципальные общеобразовательные учреждения (школы), исходя из утвержденной нормы 15 рублей </w:t>
      </w:r>
      <w:r w:rsidRPr="000E7A9E">
        <w:rPr>
          <w:rFonts w:ascii="Times New Roman" w:eastAsiaTheme="minorHAnsi" w:hAnsi="Times New Roman" w:cs="Times New Roman"/>
          <w:sz w:val="28"/>
          <w:szCs w:val="28"/>
        </w:rPr>
        <w:t>(при условии, если совокупный доход семьи на одного члена семьи не превышает установленной по Иркутской области величины прожиточного минимума)</w:t>
      </w: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предусматриваются для учащихся, находящихся под опекой.</w:t>
      </w:r>
    </w:p>
    <w:p w14:paraId="5E1923E4" w14:textId="77777777" w:rsidR="000E7A9E" w:rsidRPr="000E7A9E" w:rsidRDefault="000E7A9E" w:rsidP="000E7A9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льготное питание предусмотрены средства местного бюджета на 2022 год в сумме 3 887тыс. рублей, на 2023 год 4 043,0 тыс. рублей, на 2024 год – 4 204,7 тыс. рублей;</w:t>
      </w:r>
    </w:p>
    <w:p w14:paraId="0582DAEB" w14:textId="77777777" w:rsidR="000E7A9E" w:rsidRPr="000E7A9E" w:rsidRDefault="000E7A9E" w:rsidP="000E7A9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выполнение мероприятий программы «Вектор детства, семьи, материнства на территории Усть-Кутского муниципального образования» на 2021-2023 годы предусмотрены средства в сумме 980,0 тыс. рублей ежегодно – организация и проведение муниципальных мероприятий, направленных на профилактику безопасной жизнедеятельности детей, защиту их прав и законных интересов (конкурсы, </w:t>
      </w:r>
      <w:proofErr w:type="spellStart"/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-игры, тематические викторины и т.д.), оказание адресной помощи одиноким роженицам, оказавшимся в трудной жизненной ситуации (предметы личной гигиены, наборы для новорожденных), оплата проезда для участия в областных мероприятиях соответствующей направленности, адресная помощь детям, оказавшимся в трудной жизненной ситуации, из многодетных и малообеспеченных семей (содействие в приобретении одежды, школьной и физкультурной формы) и т.д.;</w:t>
      </w:r>
    </w:p>
    <w:p w14:paraId="08150ADE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Удельный вес расходов по данному подразделу в общем объеме расходов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lastRenderedPageBreak/>
        <w:t>бюджета составляет в 2022 году 1%, в 2023-2024 годах – 0,9%.</w:t>
      </w:r>
    </w:p>
    <w:p w14:paraId="2A4EA18B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14:paraId="2598227F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  <w:t xml:space="preserve">По подразделу 1006 «Другие вопросы в области социальной политики»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запланированы бюджетные ассигнования на 2022-2024 годы в сумме 6 074,9 тыс. рублей ежегодно за счет средств областного бюджета.</w:t>
      </w:r>
    </w:p>
    <w:p w14:paraId="5870232C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Бюджетные ассигнования предусмотрены на содержание и обеспечение деятельности муниципальных служащих, осуществляющих следующие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государственные полномочия</w:t>
      </w:r>
      <w:r w:rsidRPr="000E7A9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:</w:t>
      </w:r>
    </w:p>
    <w:p w14:paraId="6102424C" w14:textId="77777777" w:rsidR="000E7A9E" w:rsidRPr="000E7A9E" w:rsidRDefault="000E7A9E" w:rsidP="000E7A9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0E7A9E">
        <w:rPr>
          <w:rFonts w:asciiTheme="minorHAnsi" w:eastAsiaTheme="minorHAnsi" w:hAnsiTheme="minorHAnsi" w:cstheme="minorBidi"/>
        </w:rPr>
        <w:t xml:space="preserve"> </w:t>
      </w:r>
      <w:r w:rsidRPr="000E7A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 на 2022-2024 годы в сумме 3 800,1 </w:t>
      </w: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ежегодно; </w:t>
      </w:r>
    </w:p>
    <w:p w14:paraId="2EB64C5B" w14:textId="77777777" w:rsidR="000E7A9E" w:rsidRPr="000E7A9E" w:rsidRDefault="000E7A9E" w:rsidP="000E7A9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субвенция районному бюджету на осуществление областных государственных полномочий по определению персонального состава и обеспечению деятельности районных комиссий по делам несовершеннолетних и защите их прав на 2021-2023 годы в сумме 2 274,8 тыс. рублей ежегодно.</w:t>
      </w:r>
    </w:p>
    <w:p w14:paraId="229C045F" w14:textId="77777777" w:rsidR="000E7A9E" w:rsidRPr="000E7A9E" w:rsidRDefault="000E7A9E" w:rsidP="000E7A9E">
      <w:pPr>
        <w:widowControl w:val="0"/>
        <w:tabs>
          <w:tab w:val="left" w:pos="7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КСК УКМО в ходе подготовки Заключения на Проект решения сверены бюджетные ассигнования, предусмотренные Проектом решения по разделу 10 00 «Социальная политика», и паспорта программ (проекты паспортов) по муниципальным программам, расхождений не выявлено.</w:t>
      </w:r>
    </w:p>
    <w:p w14:paraId="566064A9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14:paraId="4B02916B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Проектом бюджета расходы по </w:t>
      </w:r>
      <w:r w:rsidRPr="000E7A9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разделу 1100 «Физическая культура и спорт», подразделу 1101 «Физическая культура»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запланированы:</w:t>
      </w:r>
    </w:p>
    <w:p w14:paraId="3C919089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- на 2022 год в сумме 190 299,4 тыс. рублей, что выше ожидаемого исполнения бюджета в 2021 году на 54 035,8 тыс. рублей, или на 39,6%;</w:t>
      </w:r>
    </w:p>
    <w:p w14:paraId="3762A95E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- на 2023 год – 306 024,3 тыс. рублей, выше уровня 2022 года на 115 724,9 тыс. рублей, или на 60,8%;</w:t>
      </w:r>
    </w:p>
    <w:p w14:paraId="5F084D91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- на 2024 год – 310 343,0 тыс. рублей, что выше уровня 2023 года на 4 318,7 тыс. рублей.</w:t>
      </w:r>
    </w:p>
    <w:p w14:paraId="5C94AC62" w14:textId="77777777" w:rsidR="000E7A9E" w:rsidRPr="000E7A9E" w:rsidRDefault="000E7A9E" w:rsidP="000E7A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Как указано в пояснительной записке к проекту бюджета, увеличение</w:t>
      </w: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 финансирования в 2022-2024 годах по данному разделу объясняется тем, что в октябре 2021 году введен в эксплуатацию новый объект (ФОК), а также на 2023-2024 годы запланировано проектирование и строительство, в рамках реализации инвестиционного проекта по созданию газохимического комплекса ООО «ИНК», объектов спорта (ФОК со стадионом на 366 посещений в смену) на 2023 год в объеме 126 512,4 тыс. рублей, в том числе за счет средств областного бюджета 110 490,1 тыс. рублей, в 2024 году 130 120,5 тыс. рублей, в том числе за счет средств областного бюджета 108 000,0 тыс. рублей.</w:t>
      </w:r>
    </w:p>
    <w:p w14:paraId="4EA61D58" w14:textId="77777777" w:rsidR="000E7A9E" w:rsidRPr="000E7A9E" w:rsidRDefault="000E7A9E" w:rsidP="000E7A9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рамках муниципальной программы «Развитие физической культуры и спорта в Усть-Кутском муниципальном образовании» планируются расходы на 2022 год в сумме 30 766,0 тыс. рублей, в том числе: работы по благоустройству четырех многофункциональных спортивных площадок в разных микрорайонах города (</w:t>
      </w:r>
      <w:proofErr w:type="spellStart"/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Мостоотряд</w:t>
      </w:r>
      <w:proofErr w:type="spellEnd"/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Старый Усть-Кут), демонтаж здания по адресу г. Усть-Кут, ул. Кирова, участок №20, выполнение работ по обустройству </w:t>
      </w: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многофункциональных спортивных площадок в </w:t>
      </w:r>
      <w:proofErr w:type="spellStart"/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Новая РЭБ, </w:t>
      </w:r>
      <w:proofErr w:type="spellStart"/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Кирзавод</w:t>
      </w:r>
      <w:proofErr w:type="spellEnd"/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Старый Усть-Кут (40 м от жилого дома по ул. Щорса,4). </w:t>
      </w:r>
    </w:p>
    <w:p w14:paraId="55C08877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рамках данного раздела предусмотрены расходы на реализацию муниципальных программ:</w:t>
      </w:r>
    </w:p>
    <w:p w14:paraId="564032B8" w14:textId="77777777" w:rsidR="000E7A9E" w:rsidRPr="000E7A9E" w:rsidRDefault="000E7A9E" w:rsidP="000E7A9E">
      <w:pPr>
        <w:widowControl w:val="0"/>
        <w:shd w:val="clear" w:color="auto" w:fill="FFFFFF"/>
        <w:tabs>
          <w:tab w:val="left" w:pos="76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т</w:t>
      </w:r>
      <w:r w:rsidRPr="000E7A9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ыс. рублей</w:t>
      </w:r>
    </w:p>
    <w:tbl>
      <w:tblPr>
        <w:tblW w:w="0" w:type="auto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650"/>
        <w:gridCol w:w="5979"/>
        <w:gridCol w:w="1276"/>
        <w:gridCol w:w="1134"/>
        <w:gridCol w:w="1134"/>
      </w:tblGrid>
      <w:tr w:rsidR="000E7A9E" w:rsidRPr="000E7A9E" w14:paraId="6EAF827A" w14:textId="77777777" w:rsidTr="009D59E1">
        <w:trPr>
          <w:trHeight w:val="220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7E68F7D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631B95A9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44959EC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D0B914A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FD1CCED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2024 год</w:t>
            </w:r>
          </w:p>
        </w:tc>
      </w:tr>
      <w:tr w:rsidR="000E7A9E" w:rsidRPr="000E7A9E" w14:paraId="76F6824A" w14:textId="77777777" w:rsidTr="009D59E1">
        <w:trPr>
          <w:trHeight w:val="633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E2D6F1D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00CA1DA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Развитие физической культуры и спорта в Усть-Кутском муниципальном образовании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FA9D467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190 089,4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14653B3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179 301,9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205E387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180 012,5</w:t>
            </w:r>
          </w:p>
        </w:tc>
      </w:tr>
      <w:tr w:rsidR="000E7A9E" w:rsidRPr="000E7A9E" w14:paraId="62D9EC48" w14:textId="77777777" w:rsidTr="009D59E1">
        <w:trPr>
          <w:trHeight w:val="688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69F13F53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67174976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Усть-Кутского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36A2CCE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B4594C2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768999C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210,0</w:t>
            </w:r>
          </w:p>
        </w:tc>
      </w:tr>
      <w:tr w:rsidR="000E7A9E" w:rsidRPr="000E7A9E" w14:paraId="1DE1F75A" w14:textId="77777777" w:rsidTr="009D59E1">
        <w:trPr>
          <w:trHeight w:val="371"/>
        </w:trPr>
        <w:tc>
          <w:tcPr>
            <w:tcW w:w="6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D4A7499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C6807BF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DFDEF06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190 299,4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61C77B57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179 511,9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CD3A15B" w14:textId="77777777" w:rsidR="000E7A9E" w:rsidRPr="000E7A9E" w:rsidRDefault="000E7A9E" w:rsidP="000E7A9E">
            <w:pPr>
              <w:widowControl w:val="0"/>
              <w:tabs>
                <w:tab w:val="left" w:pos="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180 222,5</w:t>
            </w:r>
          </w:p>
        </w:tc>
      </w:tr>
    </w:tbl>
    <w:p w14:paraId="00DB02A1" w14:textId="77777777" w:rsidR="000E7A9E" w:rsidRPr="000E7A9E" w:rsidRDefault="000E7A9E" w:rsidP="000E7A9E">
      <w:pPr>
        <w:widowControl w:val="0"/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6D00802D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Согласно ведомственной структуре расходов районного бюджета</w:t>
      </w:r>
      <w:r w:rsidRPr="000E7A9E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  <w:t xml:space="preserve"> расходы бюджета по данному разделу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2022-2024 годах будет осуществлять 2 главных распорядителя бюджетных средств –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</w:rPr>
        <w:t>Управление культуры, спорта и молодежной политики Администрации УКМО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 Администрация Усть-Кутского муниципального образования</w:t>
      </w:r>
      <w:r w:rsidRPr="000E7A9E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.</w:t>
      </w:r>
    </w:p>
    <w:p w14:paraId="47422633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Удельный вес расходов в объеме расходов муниципального образования в 2022 году составляет 6,8%, в 2023 году – 8,2%, в 2024 году – 8,3%.</w:t>
      </w:r>
    </w:p>
    <w:p w14:paraId="4FC04E77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</w:p>
    <w:p w14:paraId="1F8F0034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</w:t>
      </w:r>
      <w:r w:rsidRPr="000E7A9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разделу 1200 «Средства массовой информации»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планируются расходы на предоставление субсидии юридическим лицам (за исключением государственных (муниципальных) учреждений), признанным победителями конкурса на предоставление субсидий в целях финансового обеспечения (возмещения) затрат в связи с выполнением работ, оказанием услуг по освещению в средствах массовой информации деятельности органов местного самоуправления Усть-Кутского муниципального образования по социально–экономическому, общественно–политическому и культурному развитию Усть-Кутского муниципального образования на 2022–2024 годы  в сумме 5 998,8 тыс. рублей ежегодно, что на  уровне ожидаемого исполнения 2021 года. </w:t>
      </w:r>
    </w:p>
    <w:p w14:paraId="4C077D9E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Согласно ведомственной структуре расходов районного бюджета</w:t>
      </w:r>
      <w:r w:rsidRPr="000E7A9E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  <w:t xml:space="preserve"> расходы бюджета по данному разделу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2022-2024 годах будет осуществлять 1 главный распорядитель бюджетных средств – Администрация УКМО.</w:t>
      </w:r>
    </w:p>
    <w:p w14:paraId="566AEF1D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Удельный вес расходов по разделу в общем объеме расходов в 2022–2024 годах составляет 0,2% ежегодно. </w:t>
      </w:r>
    </w:p>
    <w:p w14:paraId="5F6407C5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1B8B0169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</w:t>
      </w:r>
      <w:r w:rsidRPr="000E7A9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разделу 1300 «Обслуживание государственного и муниципального долга»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отражаются расходы по обслуживанию внутреннего муниципального долга.</w:t>
      </w:r>
    </w:p>
    <w:p w14:paraId="3EC1E1C0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Планируемый объем расходов на обслуживание муниципального долга составляет 1 000,0 тыс. рублей ежегодно (по обслуживанию кредитов кредитных организаций) и не превышает ограничения, установленное статьей 111 БК РФ.</w:t>
      </w:r>
    </w:p>
    <w:p w14:paraId="2EFE5CF7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Получение кредитов от кредитных организаций запланированы в качестве источников погашения дефицита бюджета. В настоящее время муниципальный долг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Усть-Кутского муниципального образования составляет 0,0 рублей.</w:t>
      </w:r>
    </w:p>
    <w:p w14:paraId="6F413DE1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Удельный вес расходов по разделу в общем объеме расходов на планируемый период составляет в 2022 году – 0,04%, в 2023-2024 годах -  0,03%.</w:t>
      </w:r>
    </w:p>
    <w:p w14:paraId="34EFCBE3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</w:p>
    <w:p w14:paraId="6E6D93B6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</w:t>
      </w:r>
      <w:r w:rsidRPr="000E7A9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разделу 1400 «Межбюджетные трансферты бюджетам субъектов Российской Федерации и муниципальных образований» </w:t>
      </w:r>
      <w:r w:rsidRPr="000E7A9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отражаются расходы по межбюджетным трансфертам, предоставляемым из районного бюджета бюджетам поселений.</w:t>
      </w:r>
    </w:p>
    <w:p w14:paraId="7CC89B8F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Основным видом межбюджетных трансфертов являются дотации </w:t>
      </w:r>
      <w:r w:rsidRPr="000E7A9E">
        <w:rPr>
          <w:rFonts w:ascii="Times New Roman" w:eastAsia="Calibri" w:hAnsi="Times New Roman" w:cs="Times New Roman"/>
          <w:color w:val="00000A"/>
          <w:sz w:val="28"/>
          <w:szCs w:val="20"/>
          <w:lang w:eastAsia="ru-RU"/>
        </w:rPr>
        <w:t>на выравнивание бюджетной обеспеченности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 поселений, которые предусмотрены </w:t>
      </w:r>
      <w:r w:rsidRPr="000E7A9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на 2022 год в сумме 90 995,2 тыс. рублей, что выше ожидаемого исполнения бюджета за 2021 год на 14 596,2 тыс. рублей, или на 19,1%, на 2023 год – 143 500,2 тыс. рублей, на 2024 год – 76 522,2 тыс. рублей.</w:t>
      </w:r>
    </w:p>
    <w:p w14:paraId="3704B343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Сравнительная информация о бюджетных ассигнованиях по данному разделу представлена в </w:t>
      </w:r>
      <w:r w:rsidRPr="000E7A9E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  <w:t>таблице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14:paraId="4A5DE3FC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тыс. рублей</w:t>
      </w:r>
    </w:p>
    <w:tbl>
      <w:tblPr>
        <w:tblW w:w="9180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3510"/>
        <w:gridCol w:w="1134"/>
        <w:gridCol w:w="966"/>
        <w:gridCol w:w="1148"/>
        <w:gridCol w:w="1007"/>
        <w:gridCol w:w="1415"/>
      </w:tblGrid>
      <w:tr w:rsidR="000E7A9E" w:rsidRPr="000E7A9E" w14:paraId="15450A02" w14:textId="77777777" w:rsidTr="009D59E1">
        <w:trPr>
          <w:trHeight w:val="207"/>
        </w:trPr>
        <w:tc>
          <w:tcPr>
            <w:tcW w:w="35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F0021CD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31D747E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2021</w:t>
            </w:r>
          </w:p>
          <w:p w14:paraId="6C0AB008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 оценка</w:t>
            </w:r>
          </w:p>
        </w:tc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1100DD4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2022 проект</w:t>
            </w:r>
          </w:p>
        </w:tc>
        <w:tc>
          <w:tcPr>
            <w:tcW w:w="11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FEF5FA7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Темп </w:t>
            </w:r>
            <w:proofErr w:type="gramStart"/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роста,   </w:t>
            </w:r>
            <w:proofErr w:type="gramEnd"/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      %</w:t>
            </w:r>
          </w:p>
        </w:tc>
        <w:tc>
          <w:tcPr>
            <w:tcW w:w="10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6D3530DA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2023 проект</w:t>
            </w:r>
          </w:p>
        </w:tc>
        <w:tc>
          <w:tcPr>
            <w:tcW w:w="14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2CA01B53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2024</w:t>
            </w:r>
          </w:p>
        </w:tc>
      </w:tr>
      <w:tr w:rsidR="000E7A9E" w:rsidRPr="000E7A9E" w14:paraId="134B01E1" w14:textId="77777777" w:rsidTr="009D59E1">
        <w:trPr>
          <w:trHeight w:val="207"/>
        </w:trPr>
        <w:tc>
          <w:tcPr>
            <w:tcW w:w="35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49DB3D0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107F82D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29C88002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BE3A645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76E665E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2159F64F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</w:tr>
      <w:tr w:rsidR="000E7A9E" w:rsidRPr="000E7A9E" w14:paraId="6A3BCCB8" w14:textId="77777777" w:rsidTr="009D59E1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F93CBA9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Усть-Кутское городское поселение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23F8F1B5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31 995,7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205D6208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38 269,2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9868601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119,6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8CF9792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75 870,5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EF6B99E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41 727,7</w:t>
            </w:r>
          </w:p>
        </w:tc>
      </w:tr>
      <w:tr w:rsidR="000E7A9E" w:rsidRPr="000E7A9E" w14:paraId="532F5641" w14:textId="77777777" w:rsidTr="009D59E1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329A562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Янтальское городское поселение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FBA61B7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8 499,6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6C437D66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12 460,1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42E9CAD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146,6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B3D84F8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15 684,7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222FC21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13 549,1</w:t>
            </w:r>
          </w:p>
        </w:tc>
      </w:tr>
      <w:tr w:rsidR="000E7A9E" w:rsidRPr="000E7A9E" w14:paraId="005B6AA1" w14:textId="77777777" w:rsidTr="009D59E1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A0CD467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proofErr w:type="spellStart"/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Звезднинское</w:t>
            </w:r>
            <w:proofErr w:type="spellEnd"/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 городское поселение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93D56A0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9 860,3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130FE7D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12 259,4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F9FA407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124,3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A64773D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15118,2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B3F242B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13 350,2</w:t>
            </w:r>
          </w:p>
        </w:tc>
      </w:tr>
      <w:tr w:rsidR="000E7A9E" w:rsidRPr="000E7A9E" w14:paraId="5DA598A0" w14:textId="77777777" w:rsidTr="009D59E1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E165045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proofErr w:type="spellStart"/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Нийское</w:t>
            </w:r>
            <w:proofErr w:type="spellEnd"/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912403B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13 380,3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C370580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11 208,4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5DAF92F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C96594F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13369,3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2EED38B7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12 223,0</w:t>
            </w:r>
          </w:p>
        </w:tc>
      </w:tr>
      <w:tr w:rsidR="000E7A9E" w:rsidRPr="000E7A9E" w14:paraId="26BA21FA" w14:textId="77777777" w:rsidTr="009D59E1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4DD0B4A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Верхнемарковское сельское поселение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F06F592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690793CA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532,0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62BD9D99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F53E208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2 902,4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0131283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473,1</w:t>
            </w:r>
          </w:p>
        </w:tc>
      </w:tr>
      <w:tr w:rsidR="000E7A9E" w:rsidRPr="000E7A9E" w14:paraId="7A33ED21" w14:textId="77777777" w:rsidTr="009D59E1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DB64D5C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Подымахинское сельское поселение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65C29E95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7 063,9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764AA400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7 520,4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28828717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106,9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2855732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9 929,9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406EEAD6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8 177,6</w:t>
            </w:r>
          </w:p>
        </w:tc>
      </w:tr>
      <w:tr w:rsidR="000E7A9E" w:rsidRPr="000E7A9E" w14:paraId="4BA59817" w14:textId="77777777" w:rsidTr="009D59E1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51CFF94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Ручейское сельское поселение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4859C85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5 599,2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04D2664C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8 745,7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6AB2C22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156,2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3FC8C282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10 625,2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3DACADF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9 520,1</w:t>
            </w:r>
          </w:p>
        </w:tc>
      </w:tr>
      <w:tr w:rsidR="000E7A9E" w:rsidRPr="000E7A9E" w14:paraId="1D80E539" w14:textId="77777777" w:rsidTr="009D59E1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2AC88459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698A0393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76 399,0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6EB815E9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90 994,9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272D80FC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119,1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17BA0869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143 500,2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14:paraId="56E154D9" w14:textId="77777777" w:rsidR="000E7A9E" w:rsidRPr="000E7A9E" w:rsidRDefault="000E7A9E" w:rsidP="000E7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0E7A9E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99 020,8</w:t>
            </w:r>
          </w:p>
        </w:tc>
      </w:tr>
    </w:tbl>
    <w:p w14:paraId="74E66DC2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470D9234" w14:textId="77777777" w:rsidR="000E7A9E" w:rsidRPr="000E7A9E" w:rsidRDefault="000E7A9E" w:rsidP="000E7A9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Общий объем дотаций в проекте решения Думы определен на 2022-2024 годы согласно Порядка определения объема дотаций и на выравнивание бюджетной обеспеченности поселений из бюджета Усть-Кутского муниципального образования, определенного в соответствии с приложением №9 Закона Иркутской области «О межбюджетных трансфертах и нормативах отчислений доходов в местные бюджеты» с учетом предусмотренных проектом  областного закона «Об областном бюджете на 2022 год и на плановый период 2023 и 2024 годов» средств на осуществление переданных государственных полномочий по расчету и предоставлению дотации на выравнивание бюджетной обеспеченности поселений.</w:t>
      </w:r>
    </w:p>
    <w:p w14:paraId="6EAEAFED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Субсидия из областного бюджета на выравнивание уровня бюджетной обеспеченности поселений Иркутской области, входящих в состав Усть-Кутского муниципального района, бюджету УКМО на 2021–2023 годы не предусмотрена.</w:t>
      </w:r>
    </w:p>
    <w:p w14:paraId="3EA00B89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Удельный вес расходов по разделу в общем объеме расходов в 2022 году составляет 3,8%, в 2023 году – 3,8% году и в 2024 году –2,6 %.</w:t>
      </w:r>
    </w:p>
    <w:p w14:paraId="1CE76B1A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7504803C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Муниципальные программы Усть-Кутского муниципального образования</w:t>
      </w:r>
    </w:p>
    <w:p w14:paraId="48B87C0D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687BDB1B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  <w:lang w:eastAsia="ru-RU"/>
        </w:rPr>
        <w:t>Экспертиза планируемых расходов на реализацию</w:t>
      </w:r>
      <w:r w:rsidRPr="000E7A9E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ru-RU"/>
        </w:rPr>
        <w:t xml:space="preserve">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мероприятий муниципальных программ показала, что в 2022 году планируется реализация 23 муниципальных программ Усть-Кутского муниципального образования, в 2023-2024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годах 20 программ. Проектом решения </w:t>
      </w:r>
      <w:r w:rsidRPr="000E7A9E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  <w:lang w:eastAsia="ru-RU"/>
        </w:rPr>
        <w:t>на реализацию</w:t>
      </w:r>
      <w:r w:rsidRPr="000E7A9E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ru-RU"/>
        </w:rPr>
        <w:t xml:space="preserve">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мероприятий муниципальных программ предусмотрены бюджетные ассигнования:</w:t>
      </w:r>
    </w:p>
    <w:p w14:paraId="72919996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на 2022 год в объеме 486 444,9 тыс. рублей;</w:t>
      </w:r>
    </w:p>
    <w:p w14:paraId="56BDF638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на 2021 год - в объеме 431 071,0 тыс. рублей;</w:t>
      </w:r>
    </w:p>
    <w:p w14:paraId="509B9D62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на 2023 год - в объеме 417 572,8 тыс. рублей. </w:t>
      </w:r>
    </w:p>
    <w:p w14:paraId="7CF186AC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Удельный вес расходов на реализацию программ </w:t>
      </w:r>
      <w:r w:rsidRPr="000E7A9E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  <w:t xml:space="preserve">в общем объеме расходов 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бюджета составляет </w:t>
      </w:r>
      <w:r w:rsidRPr="000E7A9E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  <w:t>соответственно 17,5%; 11,6% и 11,2%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</w:p>
    <w:p w14:paraId="58C87F07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сравнительного анализа Проекта бюджета и расходных обязательств муниципальных программ (с учетом проектов постановлений Администрации УКМО </w:t>
      </w:r>
      <w:r w:rsidRPr="000E7A9E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муниципальные программы)</w:t>
      </w: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(выборочно) показали, что </w:t>
      </w:r>
      <w:r w:rsidRPr="000E7A9E">
        <w:rPr>
          <w:rFonts w:ascii="Times New Roman" w:eastAsia="Calibri" w:hAnsi="Times New Roman" w:cs="Times New Roman"/>
          <w:sz w:val="28"/>
          <w:szCs w:val="28"/>
          <w:lang w:eastAsia="ru-RU"/>
        </w:rPr>
        <w:t>объемы бюджетных ассигнований соответствуют суммам, утвержденным в паспортах программ.</w:t>
      </w:r>
    </w:p>
    <w:p w14:paraId="1EBE03D7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 65 Бюджетного кодекса Российской Федерации формирование расходов бюджетов бюджетной системы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Российской Федерации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осуществляется в соответствии с расходными обязательствами, из чего следует, что бюджетные ассигнования, предусмотренные в проекте бюджета должны соответствовать расходным обязательствам, утвержденным на реализацию программных мероприятий.</w:t>
      </w:r>
    </w:p>
    <w:p w14:paraId="7AA60FD7" w14:textId="77777777" w:rsidR="000E7A9E" w:rsidRPr="000E7A9E" w:rsidRDefault="000E7A9E" w:rsidP="000E7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4FBAA8E9" w14:textId="77777777" w:rsidR="000E7A9E" w:rsidRPr="000E7A9E" w:rsidRDefault="000E7A9E" w:rsidP="000E7A9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текстовой части показала:</w:t>
      </w:r>
    </w:p>
    <w:p w14:paraId="46EECB96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E7A9E">
        <w:rPr>
          <w:rFonts w:ascii="Times New Roman" w:eastAsiaTheme="minorHAnsi" w:hAnsi="Times New Roman" w:cs="Times New Roman"/>
          <w:sz w:val="28"/>
          <w:szCs w:val="28"/>
        </w:rPr>
        <w:t>Проект решения Думы УКМО «О бюджете Усть-Кутского муниципального образования на 2022 год и на плановый период 2023 и 2024 годов» подготовлен в соответствии с требованиями Бюджетного кодекса Российской Федерации,  Положения о бюджетном процессе в Усть-Кутском муниципальном образовании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с учетом положений проекта Основных направлений бюджетной, налоговой и таможенно-тарифной политики  на 2022 год и на плановый период 2023 и 2024 годов, разработанных Министерством финансов Российской Федерации,  </w:t>
      </w:r>
      <w:r w:rsidRPr="000E7A9E">
        <w:rPr>
          <w:rFonts w:ascii="Times New Roman" w:eastAsia="Calibri" w:hAnsi="Times New Roman" w:cs="Times New Roman"/>
          <w:color w:val="00000A"/>
          <w:spacing w:val="-1"/>
          <w:sz w:val="28"/>
          <w:szCs w:val="28"/>
          <w:lang w:eastAsia="ru-RU"/>
        </w:rPr>
        <w:t xml:space="preserve">Основных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направлений бюджетной и  налоговой политики Иркутской области на 2022 год и плановый период 2023 и 2024 годов, </w:t>
      </w:r>
      <w:r w:rsidRPr="000E7A9E">
        <w:rPr>
          <w:rFonts w:ascii="Times New Roman" w:eastAsia="Calibri" w:hAnsi="Times New Roman" w:cs="Times New Roman"/>
          <w:color w:val="00000A"/>
          <w:spacing w:val="-1"/>
          <w:sz w:val="28"/>
          <w:szCs w:val="28"/>
          <w:lang w:eastAsia="ru-RU"/>
        </w:rPr>
        <w:t xml:space="preserve">Основных </w:t>
      </w: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направлений бюджетной и налоговой  политики Усть-Кутского муниципального образования на 2022 год и на плановый период 2023 и 2024 годов, государственных программ Иркутской области (проектов изменений в государственные программы Иркутской области) и иных документов государственного и стратегического планирования.</w:t>
      </w:r>
    </w:p>
    <w:p w14:paraId="52050445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2. В ходе анализа текстовой части проекта решения установлено, что требования статьи 184.1 БК РФ, раздела 17 Положения о бюджетном процессе, устанавливающие необходимость отражения основных характеристик районного бюджета, исполнены.</w:t>
      </w:r>
    </w:p>
    <w:p w14:paraId="2581AF8C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3. Требования статьи 184.2 БК РФ, раздела 17 Положения о бюджетном процессе, устанавливающих перечень документов и материалов, предоставляемых одновременно с проектом решения, также соблюдены.</w:t>
      </w:r>
    </w:p>
    <w:p w14:paraId="7B385796" w14:textId="77777777" w:rsidR="000E7A9E" w:rsidRPr="000E7A9E" w:rsidRDefault="000E7A9E" w:rsidP="000E7A9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B850B81" w14:textId="77777777" w:rsidR="000E7A9E" w:rsidRPr="000E7A9E" w:rsidRDefault="000E7A9E" w:rsidP="000E7A9E">
      <w:pPr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14:paraId="7A1730FF" w14:textId="77777777" w:rsidR="000E7A9E" w:rsidRPr="000E7A9E" w:rsidRDefault="000E7A9E" w:rsidP="000E7A9E">
      <w:pPr>
        <w:spacing w:after="0" w:line="240" w:lineRule="auto"/>
        <w:rPr>
          <w:rFonts w:ascii="Times New Roman" w:hAnsi="Times New Roman" w:cs="Times New Roman"/>
          <w:i/>
          <w:color w:val="00000A"/>
          <w:sz w:val="26"/>
          <w:szCs w:val="26"/>
        </w:rPr>
      </w:pPr>
    </w:p>
    <w:p w14:paraId="66BF9E5F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Председатель Контрольно-счетной</w:t>
      </w:r>
    </w:p>
    <w:p w14:paraId="602B868A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комиссии УКМО</w:t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Pr="000E7A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О. В. Промыслова</w:t>
      </w:r>
    </w:p>
    <w:p w14:paraId="00D548C8" w14:textId="77777777" w:rsidR="000E7A9E" w:rsidRPr="000E7A9E" w:rsidRDefault="000E7A9E" w:rsidP="000E7A9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488CFE17" w14:textId="77777777" w:rsidR="000E7A9E" w:rsidRPr="00024AFE" w:rsidRDefault="000E7A9E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0E7A9E" w:rsidRPr="00024AFE" w:rsidSect="00B8146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7C98E" w14:textId="77777777" w:rsidR="003A762C" w:rsidRDefault="003A762C">
      <w:pPr>
        <w:spacing w:after="0" w:line="240" w:lineRule="auto"/>
      </w:pPr>
      <w:r>
        <w:separator/>
      </w:r>
    </w:p>
  </w:endnote>
  <w:endnote w:type="continuationSeparator" w:id="0">
    <w:p w14:paraId="5C43FC74" w14:textId="77777777" w:rsidR="003A762C" w:rsidRDefault="003A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BD0BA" w14:textId="77777777" w:rsidR="00683228" w:rsidRDefault="0068322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22828" w14:textId="77777777" w:rsidR="00683228" w:rsidRDefault="0068322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0EA52" w14:textId="77777777" w:rsidR="003A762C" w:rsidRDefault="003A762C">
      <w:pPr>
        <w:spacing w:after="0" w:line="240" w:lineRule="auto"/>
      </w:pPr>
      <w:r>
        <w:separator/>
      </w:r>
    </w:p>
  </w:footnote>
  <w:footnote w:type="continuationSeparator" w:id="0">
    <w:p w14:paraId="6CDC5CF3" w14:textId="77777777" w:rsidR="003A762C" w:rsidRDefault="003A7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B2253" w14:textId="77777777" w:rsidR="00683228" w:rsidRDefault="00E07B4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4500BC">
      <w:rPr>
        <w:noProof/>
      </w:rPr>
      <w:t>21</w:t>
    </w:r>
    <w:r>
      <w:fldChar w:fldCharType="end"/>
    </w:r>
  </w:p>
  <w:p w14:paraId="31108BB7" w14:textId="77777777" w:rsidR="00683228" w:rsidRDefault="006832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4CF83" w14:textId="77777777" w:rsidR="00683228" w:rsidRDefault="00E07B4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4500BC">
      <w:rPr>
        <w:noProof/>
      </w:rPr>
      <w:t>1</w:t>
    </w:r>
    <w:r>
      <w:fldChar w:fldCharType="end"/>
    </w:r>
  </w:p>
  <w:p w14:paraId="5569A177" w14:textId="77777777" w:rsidR="00683228" w:rsidRDefault="006832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CEE"/>
    <w:multiLevelType w:val="multilevel"/>
    <w:tmpl w:val="14729C98"/>
    <w:lvl w:ilvl="0">
      <w:start w:val="65535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" w15:restartNumberingAfterBreak="0">
    <w:nsid w:val="024A7EEC"/>
    <w:multiLevelType w:val="hybridMultilevel"/>
    <w:tmpl w:val="19EA64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897744"/>
    <w:multiLevelType w:val="hybridMultilevel"/>
    <w:tmpl w:val="FBF481E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E0A75"/>
    <w:multiLevelType w:val="hybridMultilevel"/>
    <w:tmpl w:val="A442ED2C"/>
    <w:lvl w:ilvl="0" w:tplc="6A9E96A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63076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22241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A2444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5DA75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1A6F3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9E98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330B9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760B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AC601E"/>
    <w:multiLevelType w:val="multilevel"/>
    <w:tmpl w:val="5490A104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5" w15:restartNumberingAfterBreak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BC61007"/>
    <w:multiLevelType w:val="multilevel"/>
    <w:tmpl w:val="0460184E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C462312"/>
    <w:multiLevelType w:val="hybridMultilevel"/>
    <w:tmpl w:val="30B4F644"/>
    <w:lvl w:ilvl="0" w:tplc="35FEE2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1C1D3C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B8B5C0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C47DE6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3256CE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0CF96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823512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3C376E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DAE1F8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BE7CBC"/>
    <w:multiLevelType w:val="hybridMultilevel"/>
    <w:tmpl w:val="AB046A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B962695"/>
    <w:multiLevelType w:val="hybridMultilevel"/>
    <w:tmpl w:val="22CA1CAC"/>
    <w:lvl w:ilvl="0" w:tplc="924E28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3126DE"/>
    <w:multiLevelType w:val="multilevel"/>
    <w:tmpl w:val="75A8357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710E87"/>
    <w:multiLevelType w:val="multilevel"/>
    <w:tmpl w:val="16A05E7A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739649A"/>
    <w:multiLevelType w:val="multilevel"/>
    <w:tmpl w:val="54ACA6F8"/>
    <w:lvl w:ilvl="0">
      <w:start w:val="65535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4" w15:restartNumberingAfterBreak="0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0833D24"/>
    <w:multiLevelType w:val="multilevel"/>
    <w:tmpl w:val="A1688F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4A42C5C"/>
    <w:multiLevelType w:val="hybridMultilevel"/>
    <w:tmpl w:val="2B5A960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7F61AFA"/>
    <w:multiLevelType w:val="hybridMultilevel"/>
    <w:tmpl w:val="54ACE4F4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7"/>
  </w:num>
  <w:num w:numId="5">
    <w:abstractNumId w:val="13"/>
  </w:num>
  <w:num w:numId="6">
    <w:abstractNumId w:val="0"/>
  </w:num>
  <w:num w:numId="7">
    <w:abstractNumId w:val="4"/>
  </w:num>
  <w:num w:numId="8">
    <w:abstractNumId w:val="11"/>
  </w:num>
  <w:num w:numId="9">
    <w:abstractNumId w:val="12"/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6"/>
  </w:num>
  <w:num w:numId="15">
    <w:abstractNumId w:val="9"/>
  </w:num>
  <w:num w:numId="16">
    <w:abstractNumId w:val="17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235B5"/>
    <w:rsid w:val="00024AFE"/>
    <w:rsid w:val="0004656A"/>
    <w:rsid w:val="000735BC"/>
    <w:rsid w:val="00080507"/>
    <w:rsid w:val="000819C0"/>
    <w:rsid w:val="000A660E"/>
    <w:rsid w:val="000C7A19"/>
    <w:rsid w:val="000D5926"/>
    <w:rsid w:val="000E7A9E"/>
    <w:rsid w:val="00127566"/>
    <w:rsid w:val="0013129C"/>
    <w:rsid w:val="001359F8"/>
    <w:rsid w:val="001377B2"/>
    <w:rsid w:val="00143AEF"/>
    <w:rsid w:val="0015532A"/>
    <w:rsid w:val="001567F9"/>
    <w:rsid w:val="00167E08"/>
    <w:rsid w:val="00172770"/>
    <w:rsid w:val="001940A8"/>
    <w:rsid w:val="001F2682"/>
    <w:rsid w:val="001F7D6B"/>
    <w:rsid w:val="00206008"/>
    <w:rsid w:val="00221485"/>
    <w:rsid w:val="00235A1D"/>
    <w:rsid w:val="002707F0"/>
    <w:rsid w:val="00270E80"/>
    <w:rsid w:val="002817FE"/>
    <w:rsid w:val="00295DDA"/>
    <w:rsid w:val="00297D0F"/>
    <w:rsid w:val="002B26BA"/>
    <w:rsid w:val="002D2341"/>
    <w:rsid w:val="002F6E89"/>
    <w:rsid w:val="00300793"/>
    <w:rsid w:val="003250CA"/>
    <w:rsid w:val="00345F4E"/>
    <w:rsid w:val="00352A97"/>
    <w:rsid w:val="0035607F"/>
    <w:rsid w:val="0037474C"/>
    <w:rsid w:val="003916DA"/>
    <w:rsid w:val="00397E69"/>
    <w:rsid w:val="003A762C"/>
    <w:rsid w:val="003B5AE7"/>
    <w:rsid w:val="003E1609"/>
    <w:rsid w:val="004220FD"/>
    <w:rsid w:val="00430D91"/>
    <w:rsid w:val="00432738"/>
    <w:rsid w:val="004335CB"/>
    <w:rsid w:val="00433E9C"/>
    <w:rsid w:val="004500BC"/>
    <w:rsid w:val="004575CC"/>
    <w:rsid w:val="00461DE7"/>
    <w:rsid w:val="004723E0"/>
    <w:rsid w:val="004818D0"/>
    <w:rsid w:val="00484AB1"/>
    <w:rsid w:val="00486B78"/>
    <w:rsid w:val="004A0D9E"/>
    <w:rsid w:val="004A0E74"/>
    <w:rsid w:val="004B3319"/>
    <w:rsid w:val="004C6D51"/>
    <w:rsid w:val="004D02D8"/>
    <w:rsid w:val="004D42F1"/>
    <w:rsid w:val="004E69F4"/>
    <w:rsid w:val="004E6ECA"/>
    <w:rsid w:val="004F0058"/>
    <w:rsid w:val="004F1B21"/>
    <w:rsid w:val="0050417D"/>
    <w:rsid w:val="0050435C"/>
    <w:rsid w:val="00506987"/>
    <w:rsid w:val="0053733A"/>
    <w:rsid w:val="00555B51"/>
    <w:rsid w:val="00560D01"/>
    <w:rsid w:val="00561B1C"/>
    <w:rsid w:val="005710D8"/>
    <w:rsid w:val="005879C1"/>
    <w:rsid w:val="005B0145"/>
    <w:rsid w:val="005B077B"/>
    <w:rsid w:val="005B5EDF"/>
    <w:rsid w:val="005D2503"/>
    <w:rsid w:val="005D2943"/>
    <w:rsid w:val="005D5E2C"/>
    <w:rsid w:val="005E1446"/>
    <w:rsid w:val="005E7CB0"/>
    <w:rsid w:val="00601D81"/>
    <w:rsid w:val="006530F7"/>
    <w:rsid w:val="006618EF"/>
    <w:rsid w:val="00667D4D"/>
    <w:rsid w:val="00683228"/>
    <w:rsid w:val="00695610"/>
    <w:rsid w:val="006A2281"/>
    <w:rsid w:val="006B11F0"/>
    <w:rsid w:val="006B3DD7"/>
    <w:rsid w:val="006C3CCE"/>
    <w:rsid w:val="006D585E"/>
    <w:rsid w:val="006E1647"/>
    <w:rsid w:val="006F5801"/>
    <w:rsid w:val="006F7553"/>
    <w:rsid w:val="007008CC"/>
    <w:rsid w:val="0071114A"/>
    <w:rsid w:val="00726FD4"/>
    <w:rsid w:val="00744F7C"/>
    <w:rsid w:val="00754EBD"/>
    <w:rsid w:val="00755970"/>
    <w:rsid w:val="00776AE7"/>
    <w:rsid w:val="007773EE"/>
    <w:rsid w:val="00784D6B"/>
    <w:rsid w:val="0078571D"/>
    <w:rsid w:val="007A4CF1"/>
    <w:rsid w:val="007B3AF9"/>
    <w:rsid w:val="007C0D90"/>
    <w:rsid w:val="007C316C"/>
    <w:rsid w:val="007D6919"/>
    <w:rsid w:val="007F7F2C"/>
    <w:rsid w:val="008067F2"/>
    <w:rsid w:val="008546C3"/>
    <w:rsid w:val="0085673F"/>
    <w:rsid w:val="00864A4B"/>
    <w:rsid w:val="00871246"/>
    <w:rsid w:val="0089699C"/>
    <w:rsid w:val="008A2B29"/>
    <w:rsid w:val="008E0224"/>
    <w:rsid w:val="008E6988"/>
    <w:rsid w:val="008E6C14"/>
    <w:rsid w:val="0090422A"/>
    <w:rsid w:val="009337C1"/>
    <w:rsid w:val="0094646D"/>
    <w:rsid w:val="00955675"/>
    <w:rsid w:val="00964B75"/>
    <w:rsid w:val="0097066C"/>
    <w:rsid w:val="0097103D"/>
    <w:rsid w:val="0098152A"/>
    <w:rsid w:val="009C5548"/>
    <w:rsid w:val="009C6679"/>
    <w:rsid w:val="009C6F0C"/>
    <w:rsid w:val="009C7DAE"/>
    <w:rsid w:val="009D11B0"/>
    <w:rsid w:val="009D3ABF"/>
    <w:rsid w:val="009D7EBC"/>
    <w:rsid w:val="009F5B01"/>
    <w:rsid w:val="009F70D3"/>
    <w:rsid w:val="00A03FF4"/>
    <w:rsid w:val="00A052C7"/>
    <w:rsid w:val="00A205A3"/>
    <w:rsid w:val="00A31D11"/>
    <w:rsid w:val="00A52C52"/>
    <w:rsid w:val="00A8296C"/>
    <w:rsid w:val="00A9410B"/>
    <w:rsid w:val="00AA6F75"/>
    <w:rsid w:val="00AF4360"/>
    <w:rsid w:val="00B0151F"/>
    <w:rsid w:val="00B03E6A"/>
    <w:rsid w:val="00B30E52"/>
    <w:rsid w:val="00B365FC"/>
    <w:rsid w:val="00B36EAF"/>
    <w:rsid w:val="00B72C89"/>
    <w:rsid w:val="00B732DF"/>
    <w:rsid w:val="00B77654"/>
    <w:rsid w:val="00B8146F"/>
    <w:rsid w:val="00B9069C"/>
    <w:rsid w:val="00B938E4"/>
    <w:rsid w:val="00BA3ECB"/>
    <w:rsid w:val="00BB33A9"/>
    <w:rsid w:val="00BC1E24"/>
    <w:rsid w:val="00BC2748"/>
    <w:rsid w:val="00BD5721"/>
    <w:rsid w:val="00C00367"/>
    <w:rsid w:val="00C04422"/>
    <w:rsid w:val="00C22B8C"/>
    <w:rsid w:val="00C609C2"/>
    <w:rsid w:val="00C82729"/>
    <w:rsid w:val="00C865F6"/>
    <w:rsid w:val="00C910C3"/>
    <w:rsid w:val="00CB0B83"/>
    <w:rsid w:val="00CC2260"/>
    <w:rsid w:val="00CC2749"/>
    <w:rsid w:val="00CC37D6"/>
    <w:rsid w:val="00CC5E53"/>
    <w:rsid w:val="00CF6981"/>
    <w:rsid w:val="00D01F2B"/>
    <w:rsid w:val="00D12ADA"/>
    <w:rsid w:val="00D143AB"/>
    <w:rsid w:val="00D15CD9"/>
    <w:rsid w:val="00D2003A"/>
    <w:rsid w:val="00D20AB0"/>
    <w:rsid w:val="00D516FA"/>
    <w:rsid w:val="00D934A6"/>
    <w:rsid w:val="00D9460D"/>
    <w:rsid w:val="00DA490C"/>
    <w:rsid w:val="00DB6ECC"/>
    <w:rsid w:val="00DC58A1"/>
    <w:rsid w:val="00DD6E75"/>
    <w:rsid w:val="00DF199A"/>
    <w:rsid w:val="00E07B47"/>
    <w:rsid w:val="00E26F4F"/>
    <w:rsid w:val="00E32924"/>
    <w:rsid w:val="00E4485E"/>
    <w:rsid w:val="00E45D63"/>
    <w:rsid w:val="00E46CFD"/>
    <w:rsid w:val="00E47956"/>
    <w:rsid w:val="00E52088"/>
    <w:rsid w:val="00E577F6"/>
    <w:rsid w:val="00E643FE"/>
    <w:rsid w:val="00E65832"/>
    <w:rsid w:val="00E778EF"/>
    <w:rsid w:val="00E920E4"/>
    <w:rsid w:val="00EA6C32"/>
    <w:rsid w:val="00EB20EE"/>
    <w:rsid w:val="00EC4B7C"/>
    <w:rsid w:val="00EC7470"/>
    <w:rsid w:val="00ED5B87"/>
    <w:rsid w:val="00ED5CC1"/>
    <w:rsid w:val="00EE47A8"/>
    <w:rsid w:val="00EF5CB9"/>
    <w:rsid w:val="00EF6D99"/>
    <w:rsid w:val="00F07C98"/>
    <w:rsid w:val="00F10EE8"/>
    <w:rsid w:val="00F1672A"/>
    <w:rsid w:val="00F179B2"/>
    <w:rsid w:val="00F35349"/>
    <w:rsid w:val="00F40899"/>
    <w:rsid w:val="00F73F7C"/>
    <w:rsid w:val="00F748F3"/>
    <w:rsid w:val="00F93F6C"/>
    <w:rsid w:val="00FA2346"/>
    <w:rsid w:val="00FB0AD9"/>
    <w:rsid w:val="00FD19F8"/>
    <w:rsid w:val="00F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FE9643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a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b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Содержимое врезки"/>
    <w:basedOn w:val="a"/>
  </w:style>
  <w:style w:type="paragraph" w:customStyle="1" w:styleId="af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6F7E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B365F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365F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365F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365F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365FC"/>
    <w:rPr>
      <w:b/>
      <w:bCs/>
      <w:sz w:val="20"/>
      <w:szCs w:val="20"/>
    </w:rPr>
  </w:style>
  <w:style w:type="character" w:customStyle="1" w:styleId="ListLabel9">
    <w:name w:val="ListLabel 9"/>
    <w:rsid w:val="00667D4D"/>
    <w:rPr>
      <w:rFonts w:cs="Times New Roman"/>
    </w:rPr>
  </w:style>
  <w:style w:type="numbering" w:customStyle="1" w:styleId="10">
    <w:name w:val="Нет списка1"/>
    <w:next w:val="a2"/>
    <w:uiPriority w:val="99"/>
    <w:semiHidden/>
    <w:unhideWhenUsed/>
    <w:rsid w:val="000E7A9E"/>
  </w:style>
  <w:style w:type="character" w:customStyle="1" w:styleId="2">
    <w:name w:val="Основной текст с отступом 2 Знак"/>
    <w:basedOn w:val="a0"/>
    <w:uiPriority w:val="99"/>
    <w:rsid w:val="000E7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5">
    <w:name w:val="ListLabel 5"/>
    <w:rsid w:val="000E7A9E"/>
    <w:rPr>
      <w:rFonts w:cs="Times New Roman"/>
    </w:rPr>
  </w:style>
  <w:style w:type="character" w:customStyle="1" w:styleId="ListLabel6">
    <w:name w:val="ListLabel 6"/>
    <w:rsid w:val="000E7A9E"/>
    <w:rPr>
      <w:b/>
    </w:rPr>
  </w:style>
  <w:style w:type="character" w:customStyle="1" w:styleId="ListLabel7">
    <w:name w:val="ListLabel 7"/>
    <w:rsid w:val="000E7A9E"/>
    <w:rPr>
      <w:rFonts w:cs="Times New Roman"/>
    </w:rPr>
  </w:style>
  <w:style w:type="character" w:customStyle="1" w:styleId="ListLabel8">
    <w:name w:val="ListLabel 8"/>
    <w:rsid w:val="000E7A9E"/>
    <w:rPr>
      <w:b/>
    </w:rPr>
  </w:style>
  <w:style w:type="character" w:customStyle="1" w:styleId="ListLabel10">
    <w:name w:val="ListLabel 10"/>
    <w:rsid w:val="000E7A9E"/>
    <w:rPr>
      <w:b/>
    </w:rPr>
  </w:style>
  <w:style w:type="character" w:customStyle="1" w:styleId="ListLabel11">
    <w:name w:val="ListLabel 11"/>
    <w:rsid w:val="000E7A9E"/>
    <w:rPr>
      <w:rFonts w:cs="Times New Roman"/>
    </w:rPr>
  </w:style>
  <w:style w:type="character" w:customStyle="1" w:styleId="ListLabel12">
    <w:name w:val="ListLabel 12"/>
    <w:rsid w:val="000E7A9E"/>
    <w:rPr>
      <w:b/>
    </w:rPr>
  </w:style>
  <w:style w:type="character" w:customStyle="1" w:styleId="ListLabel13">
    <w:name w:val="ListLabel 13"/>
    <w:rsid w:val="000E7A9E"/>
    <w:rPr>
      <w:rFonts w:cs="Times New Roman"/>
    </w:rPr>
  </w:style>
  <w:style w:type="character" w:customStyle="1" w:styleId="ListLabel14">
    <w:name w:val="ListLabel 14"/>
    <w:rsid w:val="000E7A9E"/>
    <w:rPr>
      <w:b/>
    </w:rPr>
  </w:style>
  <w:style w:type="character" w:customStyle="1" w:styleId="ListLabel15">
    <w:name w:val="ListLabel 15"/>
    <w:rsid w:val="000E7A9E"/>
    <w:rPr>
      <w:rFonts w:cs="Times New Roman"/>
    </w:rPr>
  </w:style>
  <w:style w:type="character" w:customStyle="1" w:styleId="ListLabel16">
    <w:name w:val="ListLabel 16"/>
    <w:rsid w:val="000E7A9E"/>
    <w:rPr>
      <w:b/>
    </w:rPr>
  </w:style>
  <w:style w:type="character" w:customStyle="1" w:styleId="-">
    <w:name w:val="Интернет-ссылка"/>
    <w:rsid w:val="000E7A9E"/>
    <w:rPr>
      <w:color w:val="000080"/>
      <w:u w:val="single"/>
    </w:rPr>
  </w:style>
  <w:style w:type="character" w:customStyle="1" w:styleId="ListLabel17">
    <w:name w:val="ListLabel 17"/>
    <w:rsid w:val="000E7A9E"/>
    <w:rPr>
      <w:rFonts w:cs="Times New Roman"/>
    </w:rPr>
  </w:style>
  <w:style w:type="character" w:customStyle="1" w:styleId="ListLabel18">
    <w:name w:val="ListLabel 18"/>
    <w:rsid w:val="000E7A9E"/>
    <w:rPr>
      <w:b/>
    </w:rPr>
  </w:style>
  <w:style w:type="character" w:customStyle="1" w:styleId="ListLabel19">
    <w:name w:val="ListLabel 19"/>
    <w:rsid w:val="000E7A9E"/>
    <w:rPr>
      <w:rFonts w:cs="Times New Roman"/>
    </w:rPr>
  </w:style>
  <w:style w:type="character" w:customStyle="1" w:styleId="ListLabel20">
    <w:name w:val="ListLabel 20"/>
    <w:rsid w:val="000E7A9E"/>
    <w:rPr>
      <w:b/>
    </w:rPr>
  </w:style>
  <w:style w:type="character" w:customStyle="1" w:styleId="ListLabel21">
    <w:name w:val="ListLabel 21"/>
    <w:rsid w:val="000E7A9E"/>
    <w:rPr>
      <w:rFonts w:cs="Times New Roman"/>
    </w:rPr>
  </w:style>
  <w:style w:type="character" w:customStyle="1" w:styleId="ListLabel22">
    <w:name w:val="ListLabel 22"/>
    <w:rsid w:val="000E7A9E"/>
    <w:rPr>
      <w:b/>
    </w:rPr>
  </w:style>
  <w:style w:type="character" w:customStyle="1" w:styleId="ListLabel23">
    <w:name w:val="ListLabel 23"/>
    <w:rsid w:val="000E7A9E"/>
    <w:rPr>
      <w:rFonts w:cs="Times New Roman"/>
    </w:rPr>
  </w:style>
  <w:style w:type="character" w:customStyle="1" w:styleId="ListLabel24">
    <w:name w:val="ListLabel 24"/>
    <w:rsid w:val="000E7A9E"/>
    <w:rPr>
      <w:b/>
    </w:rPr>
  </w:style>
  <w:style w:type="character" w:customStyle="1" w:styleId="ListLabel25">
    <w:name w:val="ListLabel 25"/>
    <w:rsid w:val="000E7A9E"/>
    <w:rPr>
      <w:rFonts w:cs="Times New Roman"/>
    </w:rPr>
  </w:style>
  <w:style w:type="character" w:customStyle="1" w:styleId="ListLabel26">
    <w:name w:val="ListLabel 26"/>
    <w:rsid w:val="000E7A9E"/>
    <w:rPr>
      <w:b/>
    </w:rPr>
  </w:style>
  <w:style w:type="character" w:customStyle="1" w:styleId="ListLabel27">
    <w:name w:val="ListLabel 27"/>
    <w:rsid w:val="000E7A9E"/>
    <w:rPr>
      <w:rFonts w:cs="Times New Roman"/>
    </w:rPr>
  </w:style>
  <w:style w:type="character" w:customStyle="1" w:styleId="ListLabel28">
    <w:name w:val="ListLabel 28"/>
    <w:rsid w:val="000E7A9E"/>
    <w:rPr>
      <w:b/>
    </w:rPr>
  </w:style>
  <w:style w:type="paragraph" w:customStyle="1" w:styleId="af6">
    <w:name w:val="Заголовок"/>
    <w:basedOn w:val="a"/>
    <w:next w:val="a6"/>
    <w:rsid w:val="000E7A9E"/>
    <w:pPr>
      <w:keepNext/>
      <w:widowControl w:val="0"/>
      <w:spacing w:before="240" w:after="120" w:line="240" w:lineRule="auto"/>
    </w:pPr>
    <w:rPr>
      <w:rFonts w:ascii="Times New Roman" w:hAnsi="Times New Roman" w:cs="FreeSans"/>
      <w:color w:val="00000A"/>
      <w:sz w:val="28"/>
      <w:szCs w:val="28"/>
      <w:lang w:eastAsia="ru-RU"/>
    </w:rPr>
  </w:style>
  <w:style w:type="paragraph" w:customStyle="1" w:styleId="af7">
    <w:name w:val="Заглавие"/>
    <w:basedOn w:val="a"/>
    <w:rsid w:val="000E7A9E"/>
    <w:pPr>
      <w:widowControl w:val="0"/>
      <w:suppressLineNumbers/>
      <w:spacing w:before="120" w:after="120" w:line="240" w:lineRule="auto"/>
    </w:pPr>
    <w:rPr>
      <w:rFonts w:ascii="Times New Roman" w:eastAsia="Calibri" w:hAnsi="Times New Roman" w:cs="FreeSans"/>
      <w:i/>
      <w:iCs/>
      <w:color w:val="00000A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0E7A9E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link w:val="20"/>
    <w:uiPriority w:val="99"/>
    <w:rsid w:val="000E7A9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8">
    <w:name w:val="Содержимое таблицы"/>
    <w:basedOn w:val="a"/>
    <w:rsid w:val="000E7A9E"/>
    <w:pPr>
      <w:widowControl w:val="0"/>
      <w:spacing w:after="0" w:line="240" w:lineRule="auto"/>
    </w:pPr>
    <w:rPr>
      <w:rFonts w:ascii="Times New Roman" w:eastAsia="Calibri" w:hAnsi="Times New Roman" w:cs="Times New Roman"/>
      <w:color w:val="00000A"/>
      <w:sz w:val="20"/>
      <w:szCs w:val="20"/>
      <w:lang w:eastAsia="ru-RU"/>
    </w:rPr>
  </w:style>
  <w:style w:type="paragraph" w:customStyle="1" w:styleId="af9">
    <w:name w:val="Заголовок таблицы"/>
    <w:basedOn w:val="af8"/>
    <w:rsid w:val="000E7A9E"/>
  </w:style>
  <w:style w:type="table" w:customStyle="1" w:styleId="11">
    <w:name w:val="Сетка таблицы1"/>
    <w:basedOn w:val="a1"/>
    <w:uiPriority w:val="99"/>
    <w:rsid w:val="000E7A9E"/>
    <w:pPr>
      <w:spacing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uiPriority w:val="59"/>
    <w:rsid w:val="000E7A9E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uiPriority w:val="59"/>
    <w:rsid w:val="000E7A9E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0E7A9E"/>
    <w:pPr>
      <w:spacing w:line="240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a">
    <w:name w:val="Основной текст_"/>
    <w:link w:val="9"/>
    <w:rsid w:val="000E7A9E"/>
    <w:rPr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fa"/>
    <w:rsid w:val="000E7A9E"/>
    <w:pPr>
      <w:widowControl w:val="0"/>
      <w:shd w:val="clear" w:color="auto" w:fill="FFFFFF"/>
      <w:suppressAutoHyphens w:val="0"/>
      <w:spacing w:after="0" w:line="269" w:lineRule="exact"/>
      <w:ind w:hanging="120"/>
      <w:jc w:val="center"/>
    </w:pPr>
    <w:rPr>
      <w:sz w:val="23"/>
      <w:szCs w:val="23"/>
    </w:rPr>
  </w:style>
  <w:style w:type="paragraph" w:styleId="afb">
    <w:name w:val="Body Text Indent"/>
    <w:basedOn w:val="a"/>
    <w:link w:val="afc"/>
    <w:uiPriority w:val="99"/>
    <w:semiHidden/>
    <w:unhideWhenUsed/>
    <w:rsid w:val="000E7A9E"/>
    <w:pPr>
      <w:widowControl w:val="0"/>
      <w:spacing w:after="120" w:line="240" w:lineRule="auto"/>
      <w:ind w:left="283"/>
    </w:pPr>
    <w:rPr>
      <w:rFonts w:ascii="Times New Roman" w:eastAsia="Calibri" w:hAnsi="Times New Roman" w:cs="Times New Roman"/>
      <w:color w:val="00000A"/>
      <w:sz w:val="20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0E7A9E"/>
    <w:rPr>
      <w:rFonts w:ascii="Times New Roman" w:eastAsia="Calibri" w:hAnsi="Times New Roman" w:cs="Times New Roman"/>
      <w:color w:val="00000A"/>
      <w:sz w:val="20"/>
      <w:szCs w:val="20"/>
      <w:lang w:eastAsia="ru-RU"/>
    </w:rPr>
  </w:style>
  <w:style w:type="character" w:customStyle="1" w:styleId="23">
    <w:name w:val="Основной текст2"/>
    <w:rsid w:val="000E7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afd">
    <w:name w:val="Висячий отступ"/>
    <w:rsid w:val="000E7A9E"/>
    <w:pPr>
      <w:tabs>
        <w:tab w:val="left" w:pos="240"/>
      </w:tabs>
      <w:autoSpaceDE w:val="0"/>
      <w:autoSpaceDN w:val="0"/>
      <w:adjustRightInd w:val="0"/>
      <w:spacing w:line="240" w:lineRule="auto"/>
      <w:ind w:left="240" w:hanging="240"/>
    </w:pPr>
    <w:rPr>
      <w:rFonts w:ascii="Arial CYR" w:eastAsia="Times New Roman" w:hAnsi="Arial CYR" w:cs="Arial CYR"/>
      <w:color w:val="000000"/>
      <w:sz w:val="24"/>
      <w:szCs w:val="24"/>
    </w:rPr>
  </w:style>
  <w:style w:type="character" w:customStyle="1" w:styleId="24">
    <w:name w:val="Основной текст (2)"/>
    <w:rsid w:val="000E7A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">
    <w:name w:val="Основной текст (5)"/>
    <w:rsid w:val="000E7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">
    <w:name w:val="Основной текст (6)"/>
    <w:rsid w:val="000E7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DD1D2220AF2C60A3A5CF97101DB2BA5FC0D101DDB80D22226E6DFF6C9C260710E54FB39A63AE8DF5D4C26DECE52C68A445EB521D4474C5DC0F3006NBx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E959-6C42-485A-BF5E-009A060C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20373</Words>
  <Characters>116128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Пользователь Windows</cp:lastModifiedBy>
  <cp:revision>101</cp:revision>
  <cp:lastPrinted>2021-12-07T04:43:00Z</cp:lastPrinted>
  <dcterms:created xsi:type="dcterms:W3CDTF">2017-12-07T07:03:00Z</dcterms:created>
  <dcterms:modified xsi:type="dcterms:W3CDTF">2021-12-28T07:53:00Z</dcterms:modified>
  <dc:language>ru-RU</dc:language>
</cp:coreProperties>
</file>