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9B6B4D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0E7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8772B7" w:rsidRDefault="00EC7470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4823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Подымахинского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D04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683228" w:rsidRPr="00B938E4" w:rsidRDefault="000A52AB" w:rsidP="008772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0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8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481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="008772B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8772B7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676CD4">
        <w:rPr>
          <w:rFonts w:ascii="Times New Roman" w:eastAsia="Calibri" w:hAnsi="Times New Roman" w:cs="Times New Roman"/>
          <w:sz w:val="28"/>
          <w:szCs w:val="28"/>
        </w:rPr>
        <w:t xml:space="preserve">Подымахинского 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676CD4">
        <w:rPr>
          <w:rFonts w:ascii="Times New Roman" w:eastAsia="Calibri" w:hAnsi="Times New Roman" w:cs="Times New Roman"/>
          <w:sz w:val="28"/>
          <w:szCs w:val="28"/>
        </w:rPr>
        <w:t>ого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76CD4">
        <w:rPr>
          <w:rFonts w:ascii="Times New Roman" w:eastAsia="Calibri" w:hAnsi="Times New Roman" w:cs="Times New Roman"/>
          <w:sz w:val="28"/>
          <w:szCs w:val="28"/>
        </w:rPr>
        <w:t>я</w:t>
      </w:r>
      <w:r w:rsidR="00720576" w:rsidRPr="008772B7">
        <w:rPr>
          <w:rFonts w:ascii="Times New Roman" w:eastAsia="Calibri" w:hAnsi="Times New Roman" w:cs="Times New Roman"/>
          <w:sz w:val="28"/>
          <w:szCs w:val="28"/>
        </w:rPr>
        <w:t xml:space="preserve"> Усть-Кутского района»</w:t>
      </w:r>
      <w:r w:rsidR="00720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>для подготовки заключения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</w:t>
      </w:r>
      <w:r w:rsidR="0069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иного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исполнительным органом местного самоуправления при разработке 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7E85" w:rsidRDefault="00720576" w:rsidP="00EC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676CD4">
        <w:rPr>
          <w:rFonts w:ascii="Times New Roman" w:eastAsia="Calibri" w:hAnsi="Times New Roman" w:cs="Times New Roman"/>
          <w:sz w:val="28"/>
          <w:szCs w:val="28"/>
        </w:rPr>
        <w:t xml:space="preserve">Подымахинского </w:t>
      </w:r>
      <w:r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676CD4">
        <w:rPr>
          <w:rFonts w:ascii="Times New Roman" w:eastAsia="Calibri" w:hAnsi="Times New Roman" w:cs="Times New Roman"/>
          <w:sz w:val="28"/>
          <w:szCs w:val="28"/>
        </w:rPr>
        <w:t>ого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676CD4">
        <w:rPr>
          <w:rFonts w:ascii="Times New Roman" w:eastAsia="Calibri" w:hAnsi="Times New Roman" w:cs="Times New Roman"/>
          <w:sz w:val="28"/>
          <w:szCs w:val="28"/>
        </w:rPr>
        <w:t>я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 Усть-Кутского района»</w:t>
      </w:r>
      <w:r w:rsidR="00676CD4">
        <w:rPr>
          <w:rFonts w:ascii="Times New Roman" w:eastAsia="Calibri" w:hAnsi="Times New Roman" w:cs="Times New Roman"/>
          <w:sz w:val="28"/>
          <w:szCs w:val="28"/>
        </w:rPr>
        <w:t>.</w:t>
      </w:r>
      <w:r w:rsidR="00EC7E85" w:rsidRPr="00EC7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76" w:rsidRPr="00EC7E85" w:rsidRDefault="00EC7E85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№14-ОЗ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разграничение имущества, находящегося в муниципальной собственности, между муниципальными районами, поселениями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осуществляется правовыми актами субъекта Российской Федерации, принимаемыми по </w:t>
      </w:r>
      <w:r w:rsidRPr="004515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 предложениям органов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муниципальных образований. Для подготовки проекта правового акта Правительства Иркутской области муниципальным образованием предоставляется в том числе и </w:t>
      </w:r>
      <w:r w:rsidRPr="00F40CCA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решение</w:t>
      </w:r>
      <w:r w:rsidRPr="00F40CC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уполномоченных органов местного самоуправления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соответствующих муниципальных образований </w:t>
      </w:r>
      <w:r w:rsidRPr="00EC7E8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согласовании</w:t>
      </w:r>
      <w:r w:rsidRPr="00F40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имущества, подлежащего передаче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094550" w:rsidRDefault="00094550" w:rsidP="008C63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2.4.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3 Положения о порядке управления и распоряжения муниципальной собственностью Усть-Кутского муниципального образования, утвержденного решением Думы УКМО от 27.10.2015 №09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(с изменениями от 25.08.2020 №278</w:t>
      </w:r>
      <w:r w:rsidR="00C62939">
        <w:rPr>
          <w:rFonts w:ascii="Times New Roman" w:eastAsia="Calibri" w:hAnsi="Times New Roman" w:cs="Times New Roman"/>
          <w:sz w:val="28"/>
          <w:szCs w:val="28"/>
          <w:lang w:eastAsia="ru-RU"/>
        </w:rPr>
        <w:t>, далее - Положение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предусмотрено, что в компетенцию Думы УКМО входит </w:t>
      </w:r>
      <w:r w:rsidR="00DF0F11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имущества, предлагаемого 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передаче объектов муниципальной собственности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Усть-Кутского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федеральную собственность,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обственность </w:t>
      </w:r>
      <w:r w:rsidR="00DF0F11" w:rsidRPr="00DF0F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субъектов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собственность </w:t>
      </w:r>
      <w:r w:rsidR="00DF0F11">
        <w:rPr>
          <w:rFonts w:ascii="Times New Roman" w:eastAsia="Calibri" w:hAnsi="Times New Roman" w:cs="Times New Roman"/>
          <w:sz w:val="28"/>
          <w:szCs w:val="28"/>
          <w:lang w:eastAsia="ru-RU"/>
        </w:rPr>
        <w:t>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муниципальных образований.</w:t>
      </w:r>
    </w:p>
    <w:p w:rsidR="00C72ABA" w:rsidRDefault="00C72ABA" w:rsidP="00C72ABA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51 Федерального закона Российской Федерации от 06.10.2003 года №131-ФЗ «Об общих принципах организации местного самоуправления в Российской Федерации»</w:t>
      </w:r>
      <w:r w:rsidR="00E92987">
        <w:rPr>
          <w:rFonts w:ascii="Times New Roman" w:hAnsi="Times New Roman" w:cs="Times New Roman"/>
          <w:sz w:val="28"/>
          <w:szCs w:val="28"/>
        </w:rPr>
        <w:t>, статьей 57 Устава УКМО,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EC7E85" w:rsidRDefault="00203666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Иркутской области от 16.05.2008 №14-ОЗ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области» определено, что уполномоченный орган местного самоуправления муниципального образования Иркутской области (далее - муниципальное образование), владеющего имуществом, находящимся в муниципальной собственности (далее - имущество), подлежащим передаче, и уполномоченный орган местного самоуправления муниципального образования, в собственность которого указанное имущество передается, формируют согласованные предложения о передаче (принятии) имущества в собственность соответствующего муниципального образования в целях разграничения имущества в виде перечня имущества, подлежащего передаче.</w:t>
      </w:r>
    </w:p>
    <w:p w:rsidR="00203666" w:rsidRDefault="00CB3ECE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Подымахинское м</w:t>
      </w:r>
      <w:r w:rsidR="003A244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244A">
        <w:rPr>
          <w:rFonts w:ascii="Times New Roman" w:hAnsi="Times New Roman" w:cs="Times New Roman"/>
          <w:sz w:val="28"/>
          <w:szCs w:val="28"/>
        </w:rPr>
        <w:t>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A244A">
        <w:rPr>
          <w:rFonts w:ascii="Times New Roman" w:hAnsi="Times New Roman" w:cs="Times New Roman"/>
          <w:sz w:val="28"/>
          <w:szCs w:val="28"/>
        </w:rPr>
        <w:t>,</w:t>
      </w:r>
      <w:r w:rsidR="00D743F5">
        <w:rPr>
          <w:rFonts w:ascii="Times New Roman" w:hAnsi="Times New Roman" w:cs="Times New Roman"/>
          <w:sz w:val="28"/>
          <w:szCs w:val="28"/>
        </w:rPr>
        <w:t xml:space="preserve"> </w:t>
      </w:r>
      <w:r w:rsidR="003A244A">
        <w:rPr>
          <w:rFonts w:ascii="Times New Roman" w:hAnsi="Times New Roman" w:cs="Times New Roman"/>
          <w:sz w:val="28"/>
          <w:szCs w:val="28"/>
        </w:rPr>
        <w:t>в собственность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A244A">
        <w:rPr>
          <w:rFonts w:ascii="Times New Roman" w:hAnsi="Times New Roman" w:cs="Times New Roman"/>
          <w:sz w:val="28"/>
          <w:szCs w:val="28"/>
        </w:rPr>
        <w:t xml:space="preserve"> указанное </w:t>
      </w:r>
      <w:r w:rsidR="00D743F5">
        <w:rPr>
          <w:rFonts w:ascii="Times New Roman" w:hAnsi="Times New Roman" w:cs="Times New Roman"/>
          <w:sz w:val="28"/>
          <w:szCs w:val="28"/>
        </w:rPr>
        <w:t>в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43F5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A244A">
        <w:rPr>
          <w:rFonts w:ascii="Times New Roman" w:hAnsi="Times New Roman" w:cs="Times New Roman"/>
          <w:sz w:val="28"/>
          <w:szCs w:val="28"/>
        </w:rPr>
        <w:t>имущество</w:t>
      </w:r>
      <w:r w:rsidR="00D743F5">
        <w:rPr>
          <w:rFonts w:ascii="Times New Roman" w:hAnsi="Times New Roman" w:cs="Times New Roman"/>
          <w:sz w:val="28"/>
          <w:szCs w:val="28"/>
        </w:rPr>
        <w:t xml:space="preserve"> передается, предварительно согласовал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743F5">
        <w:rPr>
          <w:rFonts w:ascii="Times New Roman" w:hAnsi="Times New Roman" w:cs="Times New Roman"/>
          <w:sz w:val="28"/>
          <w:szCs w:val="28"/>
        </w:rPr>
        <w:t xml:space="preserve"> перечень принимаемого имущества</w:t>
      </w:r>
      <w:r w:rsidR="00EC7E85">
        <w:rPr>
          <w:rFonts w:ascii="Times New Roman" w:hAnsi="Times New Roman" w:cs="Times New Roman"/>
          <w:sz w:val="28"/>
          <w:szCs w:val="28"/>
        </w:rPr>
        <w:t xml:space="preserve"> (письмо от 15.01.2021</w:t>
      </w:r>
      <w:r w:rsidR="00DE4959">
        <w:rPr>
          <w:rFonts w:ascii="Times New Roman" w:hAnsi="Times New Roman" w:cs="Times New Roman"/>
          <w:sz w:val="28"/>
          <w:szCs w:val="28"/>
        </w:rPr>
        <w:t xml:space="preserve"> №13)</w:t>
      </w:r>
      <w:r w:rsidR="00D743F5">
        <w:rPr>
          <w:rFonts w:ascii="Times New Roman" w:hAnsi="Times New Roman" w:cs="Times New Roman"/>
          <w:sz w:val="28"/>
          <w:szCs w:val="28"/>
        </w:rPr>
        <w:t>.</w:t>
      </w:r>
      <w:r w:rsidR="006E5941">
        <w:rPr>
          <w:rFonts w:ascii="Times New Roman" w:hAnsi="Times New Roman" w:cs="Times New Roman"/>
          <w:sz w:val="28"/>
          <w:szCs w:val="28"/>
        </w:rPr>
        <w:t xml:space="preserve"> КСК УКМО отмечает, что </w:t>
      </w:r>
      <w:r w:rsidR="006B144A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E5941">
        <w:rPr>
          <w:rFonts w:ascii="Times New Roman" w:hAnsi="Times New Roman" w:cs="Times New Roman"/>
          <w:sz w:val="28"/>
          <w:szCs w:val="28"/>
        </w:rPr>
        <w:t>перечн</w:t>
      </w:r>
      <w:r w:rsidR="006B144A">
        <w:rPr>
          <w:rFonts w:ascii="Times New Roman" w:hAnsi="Times New Roman" w:cs="Times New Roman"/>
          <w:sz w:val="28"/>
          <w:szCs w:val="28"/>
        </w:rPr>
        <w:t>я</w:t>
      </w:r>
      <w:r w:rsidR="006E5941">
        <w:rPr>
          <w:rFonts w:ascii="Times New Roman" w:hAnsi="Times New Roman" w:cs="Times New Roman"/>
          <w:sz w:val="28"/>
          <w:szCs w:val="28"/>
        </w:rPr>
        <w:t xml:space="preserve"> передаваемого имущества не содержат «двойной» подписи </w:t>
      </w:r>
      <w:r w:rsidR="006B144A">
        <w:rPr>
          <w:rFonts w:ascii="Times New Roman" w:hAnsi="Times New Roman" w:cs="Times New Roman"/>
          <w:sz w:val="28"/>
          <w:szCs w:val="28"/>
        </w:rPr>
        <w:t>–</w:t>
      </w:r>
      <w:r w:rsidR="006E5941">
        <w:rPr>
          <w:rFonts w:ascii="Times New Roman" w:hAnsi="Times New Roman" w:cs="Times New Roman"/>
          <w:sz w:val="28"/>
          <w:szCs w:val="28"/>
        </w:rPr>
        <w:t xml:space="preserve"> </w:t>
      </w:r>
      <w:r w:rsidR="006B144A">
        <w:rPr>
          <w:rFonts w:ascii="Times New Roman" w:hAnsi="Times New Roman" w:cs="Times New Roman"/>
          <w:sz w:val="28"/>
          <w:szCs w:val="28"/>
        </w:rPr>
        <w:t>передаваемой и принимаемой стороны.</w:t>
      </w:r>
    </w:p>
    <w:p w:rsidR="00C72ABA" w:rsidRDefault="00DC01B1" w:rsidP="00302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Разграничение имущества, находящегося в муниципальной собственности, между муниципальными районами, поселениями осуществляется правовыми актами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субъекта Российской Федерации, принимаемыми по </w:t>
      </w:r>
      <w:r w:rsidRPr="00CB3EC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согласованным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предложениям органов местного самоуправления соответствующих муниципальных образований</w:t>
      </w:r>
      <w:r w:rsidR="005240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62939" w:rsidRDefault="00A47754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Думы УКМО «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C7C25">
        <w:rPr>
          <w:rFonts w:ascii="Times New Roman" w:eastAsia="Calibri" w:hAnsi="Times New Roman" w:cs="Times New Roman"/>
          <w:i/>
          <w:sz w:val="28"/>
          <w:szCs w:val="28"/>
        </w:rPr>
        <w:t>согласовании</w:t>
      </w:r>
      <w:r w:rsidRPr="008772B7">
        <w:rPr>
          <w:rFonts w:ascii="Times New Roman" w:eastAsia="Calibri" w:hAnsi="Times New Roman" w:cs="Times New Roman"/>
          <w:sz w:val="28"/>
          <w:szCs w:val="28"/>
        </w:rPr>
        <w:t xml:space="preserve"> перечня муниципального имущества, подлежащего передаче в муниципальную собственность </w:t>
      </w:r>
      <w:r w:rsidR="00DC7C25">
        <w:rPr>
          <w:rFonts w:ascii="Times New Roman" w:eastAsia="Calibri" w:hAnsi="Times New Roman" w:cs="Times New Roman"/>
          <w:sz w:val="28"/>
          <w:szCs w:val="28"/>
        </w:rPr>
        <w:t>Подымахин</w:t>
      </w:r>
      <w:r w:rsidRPr="008772B7">
        <w:rPr>
          <w:rFonts w:ascii="Times New Roman" w:eastAsia="Calibri" w:hAnsi="Times New Roman" w:cs="Times New Roman"/>
          <w:sz w:val="28"/>
          <w:szCs w:val="28"/>
        </w:rPr>
        <w:t>ского муниципального образования Усть-Кутского района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планируется передача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недвижимого имущества – жилой фонд. По итогам принятия имущества у </w:t>
      </w:r>
      <w:r w:rsidR="00DC7C25">
        <w:rPr>
          <w:rFonts w:ascii="Times New Roman" w:eastAsia="Calibri" w:hAnsi="Times New Roman" w:cs="Times New Roman"/>
          <w:sz w:val="28"/>
          <w:szCs w:val="28"/>
          <w:lang w:eastAsia="ru-RU"/>
        </w:rPr>
        <w:t>Подымахин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  <w:r w:rsidR="00DC7C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</w:t>
      </w:r>
      <w:r w:rsidR="00D56FC9">
        <w:rPr>
          <w:rFonts w:ascii="Times New Roman" w:eastAsia="Calibri" w:hAnsi="Times New Roman" w:cs="Times New Roman"/>
          <w:sz w:val="28"/>
          <w:szCs w:val="28"/>
          <w:lang w:eastAsia="ru-RU"/>
        </w:rPr>
        <w:t>появится новое расходное обязательство – взносы в Ф</w:t>
      </w:r>
      <w:r w:rsidR="006E59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онд капитального ремонта многоквартирных домов 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ввиду отсутствия многоэтажных жилых домов</w:t>
      </w:r>
      <w:r w:rsidR="006E59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62939" w:rsidRPr="00C629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3293E" w:rsidRPr="00EC7E85" w:rsidRDefault="00C62939" w:rsidP="00EC7E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отмечает, что согласно п. 2 статьи 1 Положения,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управление 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землей, иными природными ресурсами, средствами бюджета УКМО,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жилыми помещениями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ценными бумагами, не являющимися акциями, Положение </w:t>
      </w:r>
      <w:r w:rsidRPr="0069481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не регулирует. </w:t>
      </w:r>
      <w:r w:rsidRPr="00694817">
        <w:rPr>
          <w:rFonts w:ascii="Times New Roman" w:eastAsia="Calibri" w:hAnsi="Times New Roman" w:cs="Times New Roman"/>
          <w:sz w:val="28"/>
          <w:szCs w:val="28"/>
          <w:lang w:eastAsia="ru-RU"/>
        </w:rPr>
        <w:t>Иного нормативного правового акта органа местного самоуправления, определяющего компетенцию Думы по данному вопросу, нет.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Кроме того, как отмечалось выше, пунктом 2.4.1 статьи 3 Положения о порядке управления и распоряжения муниципальной собственностью Усть-Кутского муниципального образования, предусмотрено, что в компетенцию Думы УКМО входит </w:t>
      </w:r>
      <w:r w:rsidR="00DE4959" w:rsidRPr="0013293E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утверждение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имущества, предлагаемого к передаче объектов муниципальной собственности Усть-Кутского муниципального</w:t>
      </w:r>
      <w:r w:rsidR="006948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</w:t>
      </w:r>
      <w:bookmarkStart w:id="0" w:name="_GoBack"/>
      <w:bookmarkEnd w:id="0"/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тогда как представленный проект решения Думы УКМО имеет название «О </w:t>
      </w:r>
      <w:r w:rsidR="00DE4959" w:rsidRPr="00DE4959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согласовании</w:t>
      </w:r>
      <w:r w:rsidR="00DE4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перечня муниципального имущества …»</w:t>
      </w:r>
    </w:p>
    <w:p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перечня муниципального имущества, подлежащего передаче в муниципальную собственность </w:t>
      </w:r>
      <w:r w:rsidR="0013293E">
        <w:rPr>
          <w:rFonts w:ascii="Times New Roman" w:eastAsia="Calibri" w:hAnsi="Times New Roman" w:cs="Times New Roman"/>
          <w:sz w:val="28"/>
          <w:szCs w:val="28"/>
        </w:rPr>
        <w:t xml:space="preserve">Подымахинского 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13293E">
        <w:rPr>
          <w:rFonts w:ascii="Times New Roman" w:eastAsia="Calibri" w:hAnsi="Times New Roman" w:cs="Times New Roman"/>
          <w:sz w:val="28"/>
          <w:szCs w:val="28"/>
        </w:rPr>
        <w:t>ого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13293E">
        <w:rPr>
          <w:rFonts w:ascii="Times New Roman" w:eastAsia="Calibri" w:hAnsi="Times New Roman" w:cs="Times New Roman"/>
          <w:sz w:val="28"/>
          <w:szCs w:val="28"/>
        </w:rPr>
        <w:t>я</w:t>
      </w:r>
      <w:r w:rsidR="00F24322" w:rsidRPr="008772B7">
        <w:rPr>
          <w:rFonts w:ascii="Times New Roman" w:eastAsia="Calibri" w:hAnsi="Times New Roman" w:cs="Times New Roman"/>
          <w:sz w:val="28"/>
          <w:szCs w:val="28"/>
        </w:rPr>
        <w:t xml:space="preserve"> Усть-Кутского района»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13293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814CE" w:rsidRDefault="008814CE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13293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32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Думы УКМО</w:t>
      </w:r>
      <w:r w:rsidR="007414E1">
        <w:rPr>
          <w:rFonts w:ascii="Times New Roman" w:hAnsi="Times New Roman" w:cs="Times New Roman"/>
          <w:sz w:val="28"/>
          <w:szCs w:val="28"/>
        </w:rPr>
        <w:t xml:space="preserve"> на заседании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B4D" w:rsidRDefault="009B6B4D">
      <w:pPr>
        <w:spacing w:after="0" w:line="240" w:lineRule="auto"/>
      </w:pPr>
      <w:r>
        <w:separator/>
      </w:r>
    </w:p>
  </w:endnote>
  <w:endnote w:type="continuationSeparator" w:id="0">
    <w:p w:rsidR="009B6B4D" w:rsidRDefault="009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B4D" w:rsidRDefault="009B6B4D">
      <w:pPr>
        <w:spacing w:after="0" w:line="240" w:lineRule="auto"/>
      </w:pPr>
      <w:r>
        <w:separator/>
      </w:r>
    </w:p>
  </w:footnote>
  <w:footnote w:type="continuationSeparator" w:id="0">
    <w:p w:rsidR="009B6B4D" w:rsidRDefault="009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97640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97640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D5926"/>
    <w:rsid w:val="000E419E"/>
    <w:rsid w:val="000E7A93"/>
    <w:rsid w:val="001016CD"/>
    <w:rsid w:val="001244D9"/>
    <w:rsid w:val="0013129C"/>
    <w:rsid w:val="0013293E"/>
    <w:rsid w:val="001359F8"/>
    <w:rsid w:val="001377B2"/>
    <w:rsid w:val="00143327"/>
    <w:rsid w:val="001468D8"/>
    <w:rsid w:val="001472A6"/>
    <w:rsid w:val="0015532A"/>
    <w:rsid w:val="00165E19"/>
    <w:rsid w:val="0016776C"/>
    <w:rsid w:val="001A538F"/>
    <w:rsid w:val="00203666"/>
    <w:rsid w:val="00206008"/>
    <w:rsid w:val="00226D7A"/>
    <w:rsid w:val="002433CB"/>
    <w:rsid w:val="002707F0"/>
    <w:rsid w:val="00270E80"/>
    <w:rsid w:val="002817FE"/>
    <w:rsid w:val="00291DA8"/>
    <w:rsid w:val="00297D0F"/>
    <w:rsid w:val="002A58EF"/>
    <w:rsid w:val="002B26BA"/>
    <w:rsid w:val="002C2101"/>
    <w:rsid w:val="002D120C"/>
    <w:rsid w:val="002F6E89"/>
    <w:rsid w:val="00302EF1"/>
    <w:rsid w:val="0030615B"/>
    <w:rsid w:val="003076C7"/>
    <w:rsid w:val="0032040E"/>
    <w:rsid w:val="00352A97"/>
    <w:rsid w:val="00380C22"/>
    <w:rsid w:val="0038416F"/>
    <w:rsid w:val="003916DA"/>
    <w:rsid w:val="003A244A"/>
    <w:rsid w:val="003B257A"/>
    <w:rsid w:val="003B5AE7"/>
    <w:rsid w:val="003B635E"/>
    <w:rsid w:val="003E15C6"/>
    <w:rsid w:val="00400E9E"/>
    <w:rsid w:val="00411196"/>
    <w:rsid w:val="004220FD"/>
    <w:rsid w:val="00430D91"/>
    <w:rsid w:val="004335CB"/>
    <w:rsid w:val="004575CC"/>
    <w:rsid w:val="004823E0"/>
    <w:rsid w:val="00484AB1"/>
    <w:rsid w:val="004A0D9E"/>
    <w:rsid w:val="004A0E74"/>
    <w:rsid w:val="004A683F"/>
    <w:rsid w:val="004B38C1"/>
    <w:rsid w:val="004D02D8"/>
    <w:rsid w:val="004D42F1"/>
    <w:rsid w:val="004E34E9"/>
    <w:rsid w:val="0052295B"/>
    <w:rsid w:val="005240B5"/>
    <w:rsid w:val="00555B51"/>
    <w:rsid w:val="0056612D"/>
    <w:rsid w:val="005879C1"/>
    <w:rsid w:val="005967B9"/>
    <w:rsid w:val="005B0145"/>
    <w:rsid w:val="005B077B"/>
    <w:rsid w:val="005C0CBC"/>
    <w:rsid w:val="005C4870"/>
    <w:rsid w:val="005D2943"/>
    <w:rsid w:val="005E1446"/>
    <w:rsid w:val="005E47BA"/>
    <w:rsid w:val="005E7CB0"/>
    <w:rsid w:val="0061570E"/>
    <w:rsid w:val="00615864"/>
    <w:rsid w:val="00624D73"/>
    <w:rsid w:val="00636882"/>
    <w:rsid w:val="00647430"/>
    <w:rsid w:val="006618EF"/>
    <w:rsid w:val="00676CD4"/>
    <w:rsid w:val="00683228"/>
    <w:rsid w:val="00691524"/>
    <w:rsid w:val="00694817"/>
    <w:rsid w:val="006B11F0"/>
    <w:rsid w:val="006B144A"/>
    <w:rsid w:val="006C474F"/>
    <w:rsid w:val="006E5941"/>
    <w:rsid w:val="006F0935"/>
    <w:rsid w:val="006F5801"/>
    <w:rsid w:val="00700084"/>
    <w:rsid w:val="0071114A"/>
    <w:rsid w:val="00717F78"/>
    <w:rsid w:val="00720576"/>
    <w:rsid w:val="007414E1"/>
    <w:rsid w:val="00744608"/>
    <w:rsid w:val="00754EBD"/>
    <w:rsid w:val="00755970"/>
    <w:rsid w:val="00762878"/>
    <w:rsid w:val="00776AE7"/>
    <w:rsid w:val="007773EE"/>
    <w:rsid w:val="00784D6B"/>
    <w:rsid w:val="007A4CF1"/>
    <w:rsid w:val="007D6919"/>
    <w:rsid w:val="007F7F2C"/>
    <w:rsid w:val="00803CBD"/>
    <w:rsid w:val="008067F2"/>
    <w:rsid w:val="008268BC"/>
    <w:rsid w:val="00841FB6"/>
    <w:rsid w:val="008546C3"/>
    <w:rsid w:val="00871246"/>
    <w:rsid w:val="00871647"/>
    <w:rsid w:val="008772B7"/>
    <w:rsid w:val="008814CE"/>
    <w:rsid w:val="00883F7B"/>
    <w:rsid w:val="008A2B29"/>
    <w:rsid w:val="008C63D9"/>
    <w:rsid w:val="008D0B72"/>
    <w:rsid w:val="008E0224"/>
    <w:rsid w:val="008E1727"/>
    <w:rsid w:val="008E5CC3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B6B4D"/>
    <w:rsid w:val="009C6F0C"/>
    <w:rsid w:val="009C7DAE"/>
    <w:rsid w:val="009D11B0"/>
    <w:rsid w:val="009E7E8D"/>
    <w:rsid w:val="00A03FF4"/>
    <w:rsid w:val="00A205A3"/>
    <w:rsid w:val="00A47754"/>
    <w:rsid w:val="00A52C52"/>
    <w:rsid w:val="00A54BA5"/>
    <w:rsid w:val="00A66489"/>
    <w:rsid w:val="00A8296C"/>
    <w:rsid w:val="00A9410B"/>
    <w:rsid w:val="00AD0DB3"/>
    <w:rsid w:val="00AE53B9"/>
    <w:rsid w:val="00AF4360"/>
    <w:rsid w:val="00B0151F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62939"/>
    <w:rsid w:val="00C672A4"/>
    <w:rsid w:val="00C72ABA"/>
    <w:rsid w:val="00C73DB0"/>
    <w:rsid w:val="00C864D9"/>
    <w:rsid w:val="00CB1FC0"/>
    <w:rsid w:val="00CB3ECE"/>
    <w:rsid w:val="00CC2260"/>
    <w:rsid w:val="00CC37D6"/>
    <w:rsid w:val="00CC7494"/>
    <w:rsid w:val="00CF231B"/>
    <w:rsid w:val="00D01F2B"/>
    <w:rsid w:val="00D0459B"/>
    <w:rsid w:val="00D130DF"/>
    <w:rsid w:val="00D143AB"/>
    <w:rsid w:val="00D15CD9"/>
    <w:rsid w:val="00D2003A"/>
    <w:rsid w:val="00D30BF7"/>
    <w:rsid w:val="00D56FC9"/>
    <w:rsid w:val="00D743F5"/>
    <w:rsid w:val="00D7658A"/>
    <w:rsid w:val="00D934A6"/>
    <w:rsid w:val="00D9460D"/>
    <w:rsid w:val="00D97640"/>
    <w:rsid w:val="00DA490C"/>
    <w:rsid w:val="00DB2ED0"/>
    <w:rsid w:val="00DC01B1"/>
    <w:rsid w:val="00DC3E3C"/>
    <w:rsid w:val="00DC7C25"/>
    <w:rsid w:val="00DE3A85"/>
    <w:rsid w:val="00DE3B2C"/>
    <w:rsid w:val="00DE4959"/>
    <w:rsid w:val="00DF0F11"/>
    <w:rsid w:val="00DF132F"/>
    <w:rsid w:val="00E07B47"/>
    <w:rsid w:val="00E159D8"/>
    <w:rsid w:val="00E22D71"/>
    <w:rsid w:val="00E26F4F"/>
    <w:rsid w:val="00E47956"/>
    <w:rsid w:val="00E65832"/>
    <w:rsid w:val="00E92987"/>
    <w:rsid w:val="00EC54F9"/>
    <w:rsid w:val="00EC7470"/>
    <w:rsid w:val="00EC7E85"/>
    <w:rsid w:val="00ED5B87"/>
    <w:rsid w:val="00EE47A8"/>
    <w:rsid w:val="00EF5CB9"/>
    <w:rsid w:val="00EF6D99"/>
    <w:rsid w:val="00F07C98"/>
    <w:rsid w:val="00F10EE8"/>
    <w:rsid w:val="00F1672A"/>
    <w:rsid w:val="00F179B2"/>
    <w:rsid w:val="00F24322"/>
    <w:rsid w:val="00F35349"/>
    <w:rsid w:val="00F40899"/>
    <w:rsid w:val="00F62D22"/>
    <w:rsid w:val="00F73F7C"/>
    <w:rsid w:val="00F93F6C"/>
    <w:rsid w:val="00FC27F2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F31-D07B-4B82-BCA8-2BF25656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20</cp:revision>
  <cp:lastPrinted>2021-01-21T09:24:00Z</cp:lastPrinted>
  <dcterms:created xsi:type="dcterms:W3CDTF">2020-02-20T02:06:00Z</dcterms:created>
  <dcterms:modified xsi:type="dcterms:W3CDTF">2021-01-21T09:34:00Z</dcterms:modified>
  <dc:language>ru-RU</dc:language>
</cp:coreProperties>
</file>