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AF5504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E77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bookmarkStart w:id="0" w:name="_GoBack"/>
      <w:bookmarkEnd w:id="0"/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:rsidR="00683228" w:rsidRPr="00B938E4" w:rsidRDefault="00EC7470" w:rsidP="008F0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5830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DF1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F1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утверждении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Прогнозн</w:t>
      </w:r>
      <w:r w:rsidR="00DF1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план</w:t>
      </w:r>
      <w:r w:rsidR="00DF1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(программ</w:t>
      </w:r>
      <w:r w:rsidR="00DF1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 приватизации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имущества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Усть-Кутского 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 на 202</w:t>
      </w:r>
      <w:r w:rsidR="00647E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DF1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439B"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7C7"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19AE"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77C7"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777C7"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F254D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35269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72057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F19AE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19AE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Прогнозн</w:t>
      </w:r>
      <w:r w:rsidR="00DF19AE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</w:t>
      </w:r>
      <w:r w:rsidR="00DF19A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(программ</w:t>
      </w:r>
      <w:r w:rsidR="00DF19AE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) приватизации муниципального имущества Усть-Кутского муниципального образования на 202</w:t>
      </w:r>
      <w:r w:rsidR="00E053C6" w:rsidRPr="00E053C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DF19A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8814C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E053C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(в новой редакции от 14.10.2021 № 64)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пунктом 1.</w:t>
      </w:r>
      <w:r w:rsidR="00647EE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2. Плана работы КСК УКМО на 2022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Дум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ой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615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подготовки заключения </w:t>
      </w:r>
      <w:r w:rsidR="00937511" w:rsidRPr="00937511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FD0785" w:rsidRPr="009375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56429" w:rsidRPr="00937511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937511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BA2CCC" w:rsidRPr="00937511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226D7A" w:rsidRPr="009375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9375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C63D9" w:rsidRDefault="00E07B47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8C63D9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</w:t>
      </w:r>
      <w:r w:rsidR="00400E9E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но-аналитического мероприятия</w:t>
      </w:r>
      <w:r w:rsidR="004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3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соблюдения бюджетного </w:t>
      </w:r>
      <w:r w:rsidR="0000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иного законодательства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органом местного самоуправления при разработке </w:t>
      </w:r>
      <w:r w:rsidR="0000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A4B9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финансово-экономическая экспертиза Проекта 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E9E" w:rsidRDefault="00400E9E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0576" w:rsidRDefault="0072057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33EB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B2EC5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B2EC5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7B2EC5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2EC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  <w:r w:rsidR="007B2EC5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Прогнозн</w:t>
      </w:r>
      <w:r w:rsidR="007B2EC5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7B2EC5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</w:t>
      </w:r>
      <w:r w:rsidR="007B2EC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B2EC5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(программ</w:t>
      </w:r>
      <w:r w:rsidR="007B2EC5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7B2EC5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) приватизации муниципального имущества Усть-Кутского муниципального образования на 202</w:t>
      </w:r>
      <w:r w:rsidR="00E053C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B2EC5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8772B7">
        <w:rPr>
          <w:rFonts w:ascii="Times New Roman" w:eastAsia="Calibri" w:hAnsi="Times New Roman" w:cs="Times New Roman"/>
          <w:sz w:val="28"/>
          <w:szCs w:val="28"/>
        </w:rPr>
        <w:t>»</w:t>
      </w:r>
      <w:r w:rsidR="003526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0A87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Сроки проведения экспертно-аналитического мероприятия: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37511" w:rsidRPr="00937511">
        <w:rPr>
          <w:rFonts w:ascii="Times New Roman" w:eastAsia="Calibri" w:hAnsi="Times New Roman" w:cs="Times New Roman"/>
          <w:sz w:val="28"/>
          <w:szCs w:val="28"/>
        </w:rPr>
        <w:t>23 ноября 2021 года по 25 ноября 2021</w:t>
      </w:r>
      <w:r w:rsidRPr="0093751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B0A87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Исполнители экспертно-аналитического мероприятия: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председатель КСК У</w:t>
      </w:r>
      <w:r w:rsidR="00E053C6">
        <w:rPr>
          <w:rFonts w:ascii="Times New Roman" w:eastAsia="Calibri" w:hAnsi="Times New Roman" w:cs="Times New Roman"/>
          <w:sz w:val="28"/>
          <w:szCs w:val="28"/>
        </w:rPr>
        <w:t>КМО – Промыслова Оксана Викторовна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7CE6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проведения экспертизы Думой УКМО направлены в КСК УКМО следующие документы, поступившие в Думу:</w:t>
      </w:r>
    </w:p>
    <w:p w:rsidR="002D7CE6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проект решения Думы УКМО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  <w:r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) приватизации муниципального имущества Усть-Кутского муниципального образования на 202</w:t>
      </w:r>
      <w:r w:rsidR="00E053C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2D7CE6" w:rsidRPr="00EB0A87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0773A">
        <w:rPr>
          <w:rFonts w:ascii="Times New Roman" w:eastAsia="Calibri" w:hAnsi="Times New Roman" w:cs="Times New Roman"/>
          <w:sz w:val="28"/>
          <w:szCs w:val="28"/>
          <w:lang w:eastAsia="ru-RU"/>
        </w:rPr>
        <w:t>пояснительная записка к Проекту решения.</w:t>
      </w:r>
    </w:p>
    <w:p w:rsidR="003A40F8" w:rsidRDefault="00DF7C6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</w:t>
      </w:r>
      <w:r w:rsidR="00433EBC">
        <w:rPr>
          <w:rFonts w:ascii="Times New Roman" w:eastAsia="Calibri" w:hAnsi="Times New Roman" w:cs="Times New Roman"/>
          <w:sz w:val="28"/>
          <w:szCs w:val="28"/>
        </w:rPr>
        <w:t>экспертизы установлено следующее.</w:t>
      </w:r>
    </w:p>
    <w:p w:rsidR="002F02B0" w:rsidRDefault="002F02B0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Представленный Проект решения подготовлен Комитетом по управлению муниципальным имуществом УКМО.</w:t>
      </w:r>
    </w:p>
    <w:p w:rsidR="00B40268" w:rsidRDefault="00B40268" w:rsidP="00B40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2.1. части 2, пунктом 3.1. части 3 Положения о приватизации предусмотрено, что в компетенцию Думы УКМО входит утверждение прогнозного плана (программы) приватизации муниципального имущества (далее – План приватизации). </w:t>
      </w:r>
    </w:p>
    <w:p w:rsidR="00605178" w:rsidRDefault="00433EBC" w:rsidP="00605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Прогнозный план приватизации муниципального имущества на 202</w:t>
      </w:r>
      <w:r w:rsidR="00E053C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186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сформирован в соответствии с Положением о приватизации муниципального имущества УКМО, утвержденным решением Думы УКМО</w:t>
      </w:r>
      <w:r w:rsidR="00186073" w:rsidRPr="00186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6073">
        <w:rPr>
          <w:rFonts w:ascii="Times New Roman" w:eastAsia="Calibri" w:hAnsi="Times New Roman" w:cs="Times New Roman"/>
          <w:sz w:val="28"/>
          <w:szCs w:val="28"/>
          <w:lang w:eastAsia="ru-RU"/>
        </w:rPr>
        <w:t>от 24.02.2015 №244 (с изменениями от 26.04.2017 №97, от 28.11.2017 №130)</w:t>
      </w:r>
      <w:r w:rsidR="00BE28E8" w:rsidRPr="00BE2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28E8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Положение о приватизации)</w:t>
      </w:r>
      <w:r w:rsidR="00DA2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Согласно представленной к Проекту решения пояснительной записки, </w:t>
      </w:r>
      <w:r w:rsidR="00E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целью </w:t>
      </w:r>
      <w:r w:rsidR="00ED38E7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</w:t>
      </w:r>
      <w:r w:rsidR="00ED38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является повышение эффективности использования муниципального имущества, увеличение доходной части бюджета и снижение расходов на содержание муниципального имущества</w:t>
      </w:r>
      <w:r w:rsidR="009D12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605178" w:rsidRPr="00605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76B39" w:rsidRDefault="00B97CC9" w:rsidP="00DF2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r w:rsidR="00201756" w:rsidRPr="00050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 1 ст. 10 Федерального закона от 21.12.2001 г. №178-ФЗ «О приватизации государственного и муниципального имущества»</w:t>
      </w:r>
      <w:r w:rsidR="00F76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561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F76B39">
        <w:rPr>
          <w:rFonts w:ascii="Times New Roman" w:eastAsia="Calibri" w:hAnsi="Times New Roman" w:cs="Times New Roman"/>
          <w:sz w:val="28"/>
          <w:szCs w:val="28"/>
          <w:lang w:eastAsia="ru-RU"/>
        </w:rPr>
        <w:t>орядок планирования</w:t>
      </w:r>
      <w:r w:rsidR="00F76B39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60517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F76B39">
        <w:rPr>
          <w:rFonts w:ascii="Times New Roman" w:hAnsi="Times New Roman" w:cs="Times New Roman"/>
          <w:sz w:val="28"/>
          <w:szCs w:val="28"/>
        </w:rPr>
        <w:t xml:space="preserve">, определяется органами местного самоуправления самостоятельно </w:t>
      </w:r>
      <w:r w:rsidR="00F76B39" w:rsidRPr="00F76B39">
        <w:rPr>
          <w:rFonts w:ascii="Times New Roman" w:hAnsi="Times New Roman" w:cs="Times New Roman"/>
          <w:i/>
          <w:sz w:val="28"/>
          <w:szCs w:val="28"/>
        </w:rPr>
        <w:t>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</w:t>
      </w:r>
      <w:r w:rsidR="00F76B39">
        <w:rPr>
          <w:rFonts w:ascii="Times New Roman" w:hAnsi="Times New Roman" w:cs="Times New Roman"/>
          <w:sz w:val="28"/>
          <w:szCs w:val="28"/>
        </w:rPr>
        <w:t>.</w:t>
      </w:r>
      <w:r w:rsidR="00F15612">
        <w:rPr>
          <w:rFonts w:ascii="Times New Roman" w:hAnsi="Times New Roman" w:cs="Times New Roman"/>
          <w:sz w:val="28"/>
          <w:szCs w:val="28"/>
        </w:rPr>
        <w:t xml:space="preserve"> </w:t>
      </w:r>
      <w:r w:rsidR="008111A0">
        <w:rPr>
          <w:rFonts w:ascii="Times New Roman" w:hAnsi="Times New Roman" w:cs="Times New Roman"/>
          <w:sz w:val="28"/>
          <w:szCs w:val="28"/>
        </w:rPr>
        <w:t xml:space="preserve">КСК отмечает, </w:t>
      </w:r>
      <w:r w:rsidR="00DF21DD">
        <w:rPr>
          <w:rFonts w:ascii="Times New Roman" w:hAnsi="Times New Roman" w:cs="Times New Roman"/>
          <w:sz w:val="28"/>
          <w:szCs w:val="28"/>
        </w:rPr>
        <w:t xml:space="preserve">что </w:t>
      </w:r>
      <w:r w:rsidR="00DF21DD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Положением</w:t>
      </w:r>
      <w:r w:rsidR="00AE2B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приватизации </w:t>
      </w:r>
      <w:r w:rsidR="00811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определены </w:t>
      </w:r>
      <w:r w:rsidR="008111A0" w:rsidRPr="000501BF">
        <w:rPr>
          <w:rFonts w:ascii="Times New Roman" w:eastAsia="Calibri" w:hAnsi="Times New Roman" w:cs="Times New Roman"/>
          <w:sz w:val="28"/>
          <w:szCs w:val="28"/>
          <w:lang w:eastAsia="ru-RU"/>
        </w:rPr>
        <w:t>только</w:t>
      </w:r>
      <w:r w:rsidR="00AE2B64" w:rsidRPr="00050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основы планирования приват</w:t>
      </w:r>
      <w:r w:rsidR="008111A0">
        <w:rPr>
          <w:rFonts w:ascii="Times New Roman" w:eastAsia="Calibri" w:hAnsi="Times New Roman" w:cs="Times New Roman"/>
          <w:sz w:val="28"/>
          <w:szCs w:val="28"/>
          <w:lang w:eastAsia="ru-RU"/>
        </w:rPr>
        <w:t>изации муниципального имущества</w:t>
      </w:r>
      <w:r w:rsidR="00E14B6E">
        <w:rPr>
          <w:rFonts w:ascii="Times New Roman" w:eastAsia="Calibri" w:hAnsi="Times New Roman" w:cs="Times New Roman"/>
          <w:sz w:val="28"/>
          <w:szCs w:val="28"/>
          <w:lang w:eastAsia="ru-RU"/>
        </w:rPr>
        <w:t>. Положение</w:t>
      </w:r>
      <w:r w:rsidR="00F156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4B6E">
        <w:rPr>
          <w:rFonts w:ascii="Times New Roman" w:eastAsia="Calibri" w:hAnsi="Times New Roman" w:cs="Times New Roman"/>
          <w:sz w:val="28"/>
          <w:szCs w:val="28"/>
          <w:lang w:eastAsia="ru-RU"/>
        </w:rPr>
        <w:t>не в полном объеме отражает</w:t>
      </w:r>
      <w:r w:rsidR="00811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 к структуре, содержанию,</w:t>
      </w:r>
      <w:r w:rsidR="00F156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1D63">
        <w:rPr>
          <w:rFonts w:ascii="Times New Roman" w:eastAsia="Calibri" w:hAnsi="Times New Roman" w:cs="Times New Roman"/>
          <w:sz w:val="28"/>
          <w:szCs w:val="28"/>
          <w:lang w:eastAsia="ru-RU"/>
        </w:rPr>
        <w:t>порядку,</w:t>
      </w:r>
      <w:r w:rsidR="00F156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требованиям и срокам </w:t>
      </w:r>
      <w:r w:rsidR="00C61D6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разработки прогнозного плана (на основании каких предложений, в какие сроки, по каким основаниям имущество подлежит включению в план приватизации)</w:t>
      </w:r>
      <w:r w:rsidR="00F156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</w:t>
      </w:r>
      <w:r w:rsidR="00DF21DD">
        <w:rPr>
          <w:rFonts w:ascii="Times New Roman" w:eastAsia="Calibri" w:hAnsi="Times New Roman" w:cs="Times New Roman"/>
          <w:sz w:val="28"/>
          <w:szCs w:val="28"/>
          <w:lang w:eastAsia="ru-RU"/>
        </w:rPr>
        <w:t>также</w:t>
      </w:r>
      <w:r w:rsidR="00F156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порядку и срокам рассмотрения итогов исполнения за отчетный год</w:t>
      </w:r>
      <w:r w:rsidR="00DF21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53AFA" w:rsidRDefault="00E53AFA" w:rsidP="00E53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Прогнозный план приватизации муниципального имущества сформирован сроком на один год, содержит перечень объектов муниципальной собственности, подлежащих приватизации в 2022 году, с указанием характеристик имущества и планируемых сроков приватизации, содержит прогноз поступлений средств от приватизации</w:t>
      </w:r>
      <w:r w:rsidR="00E14B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E73A2" w:rsidRDefault="009E73A2" w:rsidP="00E53A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13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Планируемые к приватизации нежилые помещения не включены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</w:t>
      </w:r>
      <w:r w:rsidR="00BC7D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ый постановлением Администрацией Усть-Кутского муниципального </w:t>
      </w:r>
      <w:r w:rsidR="00BC7D68" w:rsidRPr="00BC7D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образования от 28.10.2020 № 454-п</w:t>
      </w:r>
      <w:r w:rsidRPr="00BC7D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 изменениями).</w:t>
      </w:r>
    </w:p>
    <w:p w:rsidR="00E53AFA" w:rsidRDefault="00201756" w:rsidP="00E53AF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3AFA">
        <w:rPr>
          <w:rFonts w:ascii="Times New Roman" w:hAnsi="Times New Roman" w:cs="Times New Roman"/>
          <w:sz w:val="28"/>
          <w:szCs w:val="28"/>
        </w:rPr>
        <w:t>Пояснительная записка содержит сведения о кадастровой, рыночной стоимости объектов, предлагаемых к приватизации в 2022 году, информацию о техническом состоянии предлагаемых к приватизации объектов,</w:t>
      </w:r>
      <w:r w:rsidR="00781C7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53AFA">
        <w:rPr>
          <w:rFonts w:ascii="Times New Roman" w:hAnsi="Times New Roman" w:cs="Times New Roman"/>
          <w:sz w:val="28"/>
          <w:szCs w:val="28"/>
        </w:rPr>
        <w:t xml:space="preserve"> </w:t>
      </w:r>
      <w:r w:rsidR="00781C78">
        <w:rPr>
          <w:rFonts w:ascii="Times New Roman" w:hAnsi="Times New Roman" w:cs="Times New Roman"/>
          <w:sz w:val="28"/>
          <w:szCs w:val="28"/>
        </w:rPr>
        <w:t xml:space="preserve">реестровой записи по каждому объекту, </w:t>
      </w:r>
      <w:r w:rsidR="00E53AFA">
        <w:rPr>
          <w:rFonts w:ascii="Times New Roman" w:hAnsi="Times New Roman" w:cs="Times New Roman"/>
          <w:sz w:val="28"/>
          <w:szCs w:val="28"/>
        </w:rPr>
        <w:t xml:space="preserve">а также   </w:t>
      </w:r>
      <w:r w:rsidR="00725145">
        <w:rPr>
          <w:rFonts w:ascii="Times New Roman" w:hAnsi="Times New Roman" w:cs="Times New Roman"/>
          <w:sz w:val="28"/>
          <w:szCs w:val="28"/>
        </w:rPr>
        <w:t>прогноз поступления средств от приватизации муниципального имущества</w:t>
      </w:r>
      <w:r w:rsidR="00E53AFA">
        <w:rPr>
          <w:rFonts w:ascii="Times New Roman" w:hAnsi="Times New Roman" w:cs="Times New Roman"/>
          <w:sz w:val="28"/>
          <w:szCs w:val="28"/>
        </w:rPr>
        <w:t xml:space="preserve"> </w:t>
      </w:r>
      <w:r w:rsidR="00E53AFA">
        <w:rPr>
          <w:rFonts w:ascii="Times New Roman" w:eastAsia="Calibri" w:hAnsi="Times New Roman" w:cs="Times New Roman"/>
          <w:sz w:val="28"/>
          <w:szCs w:val="28"/>
          <w:lang w:eastAsia="ru-RU"/>
        </w:rPr>
        <w:t>в сумме 295,1 тыс. рублей, рассчитанный следующим образом:</w:t>
      </w:r>
    </w:p>
    <w:p w:rsidR="009265A4" w:rsidRDefault="009265A4" w:rsidP="009265A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265A4" w:rsidTr="009265A4">
        <w:tc>
          <w:tcPr>
            <w:tcW w:w="5210" w:type="dxa"/>
          </w:tcPr>
          <w:p w:rsidR="009265A4" w:rsidRPr="00DB7952" w:rsidRDefault="009265A4" w:rsidP="009265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79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Объекты имущества</w:t>
            </w:r>
          </w:p>
        </w:tc>
        <w:tc>
          <w:tcPr>
            <w:tcW w:w="5211" w:type="dxa"/>
          </w:tcPr>
          <w:p w:rsidR="009265A4" w:rsidRPr="00DB7952" w:rsidRDefault="009265A4" w:rsidP="009265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79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9265A4" w:rsidTr="009265A4">
        <w:tc>
          <w:tcPr>
            <w:tcW w:w="5210" w:type="dxa"/>
          </w:tcPr>
          <w:p w:rsidR="009265A4" w:rsidRPr="009C63D1" w:rsidRDefault="009265A4" w:rsidP="007205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Нежилое здание, общая площадь 437 </w:t>
            </w:r>
            <w:proofErr w:type="spellStart"/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Усть-Кут, ул. Зверева, строение 87в</w:t>
            </w:r>
          </w:p>
        </w:tc>
        <w:tc>
          <w:tcPr>
            <w:tcW w:w="5211" w:type="dxa"/>
          </w:tcPr>
          <w:p w:rsidR="009265A4" w:rsidRPr="009C63D1" w:rsidRDefault="009265A4" w:rsidP="009265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 w:rsidR="003C7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885</w:t>
            </w:r>
            <w:r w:rsidR="003C7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DB79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(рыночная стоимость 2020 года)</w:t>
            </w:r>
          </w:p>
        </w:tc>
      </w:tr>
      <w:tr w:rsidR="009265A4" w:rsidTr="009265A4">
        <w:tc>
          <w:tcPr>
            <w:tcW w:w="5210" w:type="dxa"/>
          </w:tcPr>
          <w:p w:rsidR="009265A4" w:rsidRPr="009C63D1" w:rsidRDefault="009265A4" w:rsidP="007205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Нежилое здание, общая площадь133,8 кв. м п. Ручей, ул. Строителей, 38</w:t>
            </w:r>
          </w:p>
        </w:tc>
        <w:tc>
          <w:tcPr>
            <w:tcW w:w="5211" w:type="dxa"/>
          </w:tcPr>
          <w:p w:rsidR="009265A4" w:rsidRPr="009C63D1" w:rsidRDefault="009265A4" w:rsidP="009265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  <w:r w:rsidR="003C7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</w:t>
            </w:r>
            <w:r w:rsidR="003C7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C94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(кадастровая стоимость)</w:t>
            </w:r>
          </w:p>
        </w:tc>
      </w:tr>
      <w:tr w:rsidR="009265A4" w:rsidTr="009265A4">
        <w:tc>
          <w:tcPr>
            <w:tcW w:w="5210" w:type="dxa"/>
          </w:tcPr>
          <w:p w:rsidR="009265A4" w:rsidRPr="009C63D1" w:rsidRDefault="009265A4" w:rsidP="007205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Трактор МТЗ-82, 1997 </w:t>
            </w:r>
            <w:proofErr w:type="spellStart"/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1" w:type="dxa"/>
          </w:tcPr>
          <w:p w:rsidR="009265A4" w:rsidRPr="009C63D1" w:rsidRDefault="009265A4" w:rsidP="009265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3C7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 w:rsidR="003C7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C94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(ориентировочная стоимость)</w:t>
            </w:r>
          </w:p>
        </w:tc>
      </w:tr>
      <w:tr w:rsidR="009265A4" w:rsidTr="009265A4">
        <w:tc>
          <w:tcPr>
            <w:tcW w:w="5210" w:type="dxa"/>
          </w:tcPr>
          <w:p w:rsidR="009265A4" w:rsidRPr="009C63D1" w:rsidRDefault="009265A4" w:rsidP="007205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Грузовой-фургон ГАЗ-2705,</w:t>
            </w:r>
            <w:r w:rsidR="000A73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97 </w:t>
            </w:r>
            <w:proofErr w:type="spellStart"/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1" w:type="dxa"/>
          </w:tcPr>
          <w:p w:rsidR="009265A4" w:rsidRPr="009C63D1" w:rsidRDefault="009265A4" w:rsidP="009265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3C7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9C6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</w:t>
            </w:r>
            <w:r w:rsidR="003C7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C94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(начальная цена 2020 года)</w:t>
            </w:r>
          </w:p>
        </w:tc>
      </w:tr>
      <w:tr w:rsidR="009265A4" w:rsidTr="009265A4">
        <w:tc>
          <w:tcPr>
            <w:tcW w:w="5210" w:type="dxa"/>
          </w:tcPr>
          <w:p w:rsidR="009265A4" w:rsidRPr="009C63D1" w:rsidRDefault="003C74FD" w:rsidP="007205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Автобус КАВЗ-3976, 1994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</w:p>
        </w:tc>
        <w:tc>
          <w:tcPr>
            <w:tcW w:w="5211" w:type="dxa"/>
          </w:tcPr>
          <w:p w:rsidR="009265A4" w:rsidRPr="009C63D1" w:rsidRDefault="003C74FD" w:rsidP="003C74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26 500,00</w:t>
            </w:r>
            <w:r w:rsidR="00C94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(начальная цена 2020 года)</w:t>
            </w:r>
          </w:p>
        </w:tc>
      </w:tr>
      <w:tr w:rsidR="009265A4" w:rsidTr="009265A4">
        <w:tc>
          <w:tcPr>
            <w:tcW w:w="5210" w:type="dxa"/>
          </w:tcPr>
          <w:p w:rsidR="009265A4" w:rsidRPr="009C63D1" w:rsidRDefault="003C74FD" w:rsidP="007205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Грузовой-самосвал ЗИЛ-ММЗ-, 1992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1" w:type="dxa"/>
          </w:tcPr>
          <w:p w:rsidR="009265A4" w:rsidRPr="009C63D1" w:rsidRDefault="003C74FD" w:rsidP="003C74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48 000,00</w:t>
            </w:r>
            <w:r w:rsidR="00C94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(начальная цена 2020 года)</w:t>
            </w:r>
          </w:p>
        </w:tc>
      </w:tr>
      <w:tr w:rsidR="009265A4" w:rsidTr="009265A4">
        <w:tc>
          <w:tcPr>
            <w:tcW w:w="5210" w:type="dxa"/>
          </w:tcPr>
          <w:p w:rsidR="009265A4" w:rsidRPr="009C63D1" w:rsidRDefault="003C74FD" w:rsidP="007205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Легковой седан ГАЗ 3110, 2002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1" w:type="dxa"/>
          </w:tcPr>
          <w:p w:rsidR="009265A4" w:rsidRPr="009C63D1" w:rsidRDefault="003C74FD" w:rsidP="003C74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14 000,00</w:t>
            </w:r>
            <w:r w:rsidR="00C94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(начальная цена 2020 года)</w:t>
            </w:r>
          </w:p>
        </w:tc>
      </w:tr>
      <w:tr w:rsidR="009265A4" w:rsidTr="009265A4">
        <w:tc>
          <w:tcPr>
            <w:tcW w:w="5210" w:type="dxa"/>
          </w:tcPr>
          <w:p w:rsidR="009265A4" w:rsidRPr="009C63D1" w:rsidRDefault="003C74FD" w:rsidP="007205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Автобус КАВЗ 397653, 2007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1" w:type="dxa"/>
          </w:tcPr>
          <w:p w:rsidR="009265A4" w:rsidRPr="009C63D1" w:rsidRDefault="003C74FD" w:rsidP="003C74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53 000,00</w:t>
            </w:r>
            <w:r w:rsidR="00C94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(начальная цена 2020 года)</w:t>
            </w:r>
          </w:p>
        </w:tc>
      </w:tr>
      <w:tr w:rsidR="009265A4" w:rsidTr="009265A4">
        <w:tc>
          <w:tcPr>
            <w:tcW w:w="5210" w:type="dxa"/>
          </w:tcPr>
          <w:p w:rsidR="009265A4" w:rsidRPr="009C63D1" w:rsidRDefault="003C74FD" w:rsidP="007205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Автобус ПАЗ 32053-70, 2012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1" w:type="dxa"/>
          </w:tcPr>
          <w:p w:rsidR="009265A4" w:rsidRPr="009C63D1" w:rsidRDefault="003C74FD" w:rsidP="003C74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  <w:r w:rsidR="00E904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(остаточная стоимость)</w:t>
            </w:r>
          </w:p>
        </w:tc>
      </w:tr>
      <w:tr w:rsidR="00E904F9" w:rsidTr="009265A4">
        <w:tc>
          <w:tcPr>
            <w:tcW w:w="5210" w:type="dxa"/>
          </w:tcPr>
          <w:p w:rsidR="00E904F9" w:rsidRPr="00E904F9" w:rsidRDefault="00E904F9" w:rsidP="007205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4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УАЗ-390945, 2013 </w:t>
            </w:r>
            <w:proofErr w:type="spellStart"/>
            <w:r w:rsidRPr="00E904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E904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1" w:type="dxa"/>
          </w:tcPr>
          <w:p w:rsidR="00E904F9" w:rsidRPr="00E904F9" w:rsidRDefault="00E904F9" w:rsidP="003C74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 (остаточная стоимость)</w:t>
            </w:r>
          </w:p>
        </w:tc>
      </w:tr>
      <w:tr w:rsidR="00E904F9" w:rsidTr="009265A4">
        <w:tc>
          <w:tcPr>
            <w:tcW w:w="5210" w:type="dxa"/>
          </w:tcPr>
          <w:p w:rsidR="00E904F9" w:rsidRPr="00E904F9" w:rsidRDefault="00E904F9" w:rsidP="007205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ГАЗ-3309, 2007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1" w:type="dxa"/>
          </w:tcPr>
          <w:p w:rsidR="00E904F9" w:rsidRPr="00E904F9" w:rsidRDefault="00E904F9" w:rsidP="003C74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 (остаточная стоимость)</w:t>
            </w:r>
          </w:p>
        </w:tc>
      </w:tr>
      <w:tr w:rsidR="009265A4" w:rsidTr="009265A4">
        <w:tc>
          <w:tcPr>
            <w:tcW w:w="5210" w:type="dxa"/>
          </w:tcPr>
          <w:p w:rsidR="009265A4" w:rsidRPr="003C74FD" w:rsidRDefault="003C74FD" w:rsidP="007205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7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11" w:type="dxa"/>
          </w:tcPr>
          <w:p w:rsidR="009265A4" w:rsidRPr="003C74FD" w:rsidRDefault="003C74FD" w:rsidP="003C74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7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295 182,00</w:t>
            </w:r>
          </w:p>
        </w:tc>
      </w:tr>
    </w:tbl>
    <w:p w:rsidR="009265A4" w:rsidRDefault="004D080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 расчета видно, что на объекты на момент включения в прогнозный план (программу</w:t>
      </w:r>
      <w:r w:rsidR="000432D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приватизации</w:t>
      </w:r>
      <w:r w:rsidR="00043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оценка в </w:t>
      </w:r>
      <w:r w:rsidR="000432D9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об оценочной деятельности, в связи с чем данные о </w:t>
      </w:r>
      <w:r w:rsidR="00043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планируемых поступлениях в 2022 году средств от их </w:t>
      </w:r>
      <w:r w:rsidR="000432D9">
        <w:rPr>
          <w:rFonts w:ascii="Times New Roman" w:eastAsia="Calibri" w:hAnsi="Times New Roman" w:cs="Times New Roman"/>
          <w:sz w:val="28"/>
          <w:szCs w:val="28"/>
          <w:lang w:eastAsia="ru-RU"/>
        </w:rPr>
        <w:t>приватизации 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обоснованы, в связи с чем определить достоверность и объективность прогнозного плана (программы ) приватизации в части объема поступления средств в местный бюджет, ожидаемого от приватизации, </w:t>
      </w:r>
      <w:r w:rsidRPr="00781C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не </w:t>
      </w:r>
      <w:r w:rsidR="000432D9" w:rsidRPr="00781C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представляется возможным</w:t>
      </w:r>
      <w:r w:rsidR="000432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E6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этом пояснительная записка содержит информацию о планируемых расходах бюджета, связанных с проведением независимой оценки, которые ориентировочно составляют 33,0 тыс. рублей.</w:t>
      </w:r>
    </w:p>
    <w:p w:rsidR="0092575E" w:rsidRDefault="00694984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5CB">
        <w:rPr>
          <w:rFonts w:ascii="Times New Roman" w:hAnsi="Times New Roman" w:cs="Times New Roman"/>
          <w:sz w:val="28"/>
          <w:szCs w:val="28"/>
        </w:rPr>
        <w:t>В соответствии с пунктом 4.3. части 4 Положения о приватизации</w:t>
      </w:r>
      <w:r w:rsidR="00A215CB">
        <w:rPr>
          <w:rFonts w:ascii="Times New Roman" w:hAnsi="Times New Roman" w:cs="Times New Roman"/>
          <w:sz w:val="28"/>
          <w:szCs w:val="28"/>
        </w:rPr>
        <w:t xml:space="preserve"> </w:t>
      </w:r>
      <w:r w:rsidR="00205C2D">
        <w:rPr>
          <w:rFonts w:ascii="Times New Roman" w:hAnsi="Times New Roman" w:cs="Times New Roman"/>
          <w:sz w:val="28"/>
          <w:szCs w:val="28"/>
        </w:rPr>
        <w:t xml:space="preserve">для обеспечения соблюдения при планировании приватизации муниципального имущества установленных требований, правовым актом КУМИ УКМО образуется Комиссия по приватизации муниципального имущества (далее – комиссия по приватизации). </w:t>
      </w:r>
      <w:r w:rsidR="00205C2D" w:rsidRPr="003A4B9C">
        <w:rPr>
          <w:rFonts w:ascii="Times New Roman" w:hAnsi="Times New Roman" w:cs="Times New Roman"/>
          <w:i/>
          <w:sz w:val="28"/>
          <w:szCs w:val="28"/>
        </w:rPr>
        <w:t>Комиссия по приватизации рассматривает вопросы</w:t>
      </w:r>
      <w:r w:rsidR="00205C2D">
        <w:rPr>
          <w:rFonts w:ascii="Times New Roman" w:hAnsi="Times New Roman" w:cs="Times New Roman"/>
          <w:sz w:val="28"/>
          <w:szCs w:val="28"/>
        </w:rPr>
        <w:t xml:space="preserve">, связанные с формированием проекта прогнозного плана приватизации муниципального имущества на очередной финансовый год, </w:t>
      </w:r>
      <w:r w:rsidR="00317D3C">
        <w:rPr>
          <w:rFonts w:ascii="Times New Roman" w:hAnsi="Times New Roman" w:cs="Times New Roman"/>
          <w:sz w:val="28"/>
          <w:szCs w:val="28"/>
        </w:rPr>
        <w:t xml:space="preserve">внесением изменений в прогнозный план приватизации (включением объектов муниципального имущества в прогнозный </w:t>
      </w:r>
      <w:r w:rsidR="00317D3C">
        <w:rPr>
          <w:rFonts w:ascii="Times New Roman" w:hAnsi="Times New Roman" w:cs="Times New Roman"/>
          <w:sz w:val="28"/>
          <w:szCs w:val="28"/>
        </w:rPr>
        <w:lastRenderedPageBreak/>
        <w:t xml:space="preserve">план приватизации и исключением указанных объектов из плана), </w:t>
      </w:r>
      <w:r w:rsidR="00317D3C" w:rsidRPr="003A4B9C">
        <w:rPr>
          <w:rFonts w:ascii="Times New Roman" w:hAnsi="Times New Roman" w:cs="Times New Roman"/>
          <w:i/>
          <w:sz w:val="28"/>
          <w:szCs w:val="28"/>
        </w:rPr>
        <w:t>и дает заключения рекомендательного характера по указанным вопросам</w:t>
      </w:r>
      <w:r w:rsidR="00317D3C">
        <w:rPr>
          <w:rFonts w:ascii="Times New Roman" w:hAnsi="Times New Roman" w:cs="Times New Roman"/>
          <w:sz w:val="28"/>
          <w:szCs w:val="28"/>
        </w:rPr>
        <w:t xml:space="preserve">. </w:t>
      </w:r>
      <w:r w:rsidR="00317D3C" w:rsidRPr="00317D3C">
        <w:rPr>
          <w:rFonts w:ascii="Times New Roman" w:hAnsi="Times New Roman" w:cs="Times New Roman"/>
          <w:i/>
          <w:sz w:val="28"/>
          <w:szCs w:val="28"/>
        </w:rPr>
        <w:t>В представленной поясни</w:t>
      </w:r>
      <w:r w:rsidR="0092575E">
        <w:rPr>
          <w:rFonts w:ascii="Times New Roman" w:hAnsi="Times New Roman" w:cs="Times New Roman"/>
          <w:i/>
          <w:sz w:val="28"/>
          <w:szCs w:val="28"/>
        </w:rPr>
        <w:t xml:space="preserve">тельной записке данный вопрос </w:t>
      </w:r>
      <w:r w:rsidR="0092575E" w:rsidRPr="00317D3C">
        <w:rPr>
          <w:rFonts w:ascii="Times New Roman" w:hAnsi="Times New Roman" w:cs="Times New Roman"/>
          <w:i/>
          <w:sz w:val="28"/>
          <w:szCs w:val="28"/>
        </w:rPr>
        <w:t>нашел</w:t>
      </w:r>
      <w:r w:rsidR="00317D3C" w:rsidRPr="00317D3C">
        <w:rPr>
          <w:rFonts w:ascii="Times New Roman" w:hAnsi="Times New Roman" w:cs="Times New Roman"/>
          <w:i/>
          <w:sz w:val="28"/>
          <w:szCs w:val="28"/>
        </w:rPr>
        <w:t xml:space="preserve"> отражение</w:t>
      </w:r>
      <w:r w:rsidR="0092575E">
        <w:rPr>
          <w:rFonts w:ascii="Times New Roman" w:hAnsi="Times New Roman" w:cs="Times New Roman"/>
          <w:i/>
          <w:sz w:val="28"/>
          <w:szCs w:val="28"/>
        </w:rPr>
        <w:t xml:space="preserve"> со ссылкой на протокол комиссии по приватизации муниципального имущества Усть-Кутского муниципального образования от 25.10.2021г. </w:t>
      </w:r>
      <w:r w:rsidR="00317D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4972" w:rsidRDefault="008A4972" w:rsidP="008A49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КСК считает, что </w:t>
      </w:r>
      <w:r w:rsidR="00EC1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включение перечня имущества, отраженного в Проекте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прогнозный план (программу) </w:t>
      </w:r>
      <w:r w:rsidR="00EC1B0C">
        <w:rPr>
          <w:rFonts w:ascii="Times New Roman" w:eastAsia="Calibri" w:hAnsi="Times New Roman" w:cs="Times New Roman"/>
          <w:sz w:val="28"/>
          <w:szCs w:val="28"/>
          <w:lang w:eastAsia="ru-RU"/>
        </w:rPr>
        <w:t>приватизации муниципального имущества Усть-Кутского муниципального образования на 2022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целесообразным в связи с отсутствием востребованности в использовании </w:t>
      </w:r>
      <w:r w:rsidR="00542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имущества для муниципальных нужд, в том числе органами местного самоуправления</w:t>
      </w:r>
      <w:r w:rsidR="00542E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1CCE" w:rsidRDefault="00D61CCE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2101" w:rsidRPr="00CA481C" w:rsidRDefault="00A66489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проведенной экспертизы </w:t>
      </w:r>
      <w:r w:rsidR="00EC54F9" w:rsidRPr="00CA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КСК УКМО</w:t>
      </w:r>
      <w:r w:rsidRPr="00CA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делает вывод, что </w:t>
      </w:r>
      <w:r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E22D71"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роект решени</w:t>
      </w:r>
      <w:r w:rsidR="00583024"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22D71"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Думы </w:t>
      </w:r>
      <w:r w:rsidR="00EC54F9"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УКМО</w:t>
      </w:r>
      <w:r w:rsidR="00E22D71"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4B2AE4"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Прогнозного плана (программы) приватизации муниципального имущества Усть-Кутского му</w:t>
      </w:r>
      <w:r w:rsidR="00647E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ниципального образования на 2022</w:t>
      </w:r>
      <w:r w:rsidR="004B2AE4"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E22D71"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», представленны</w:t>
      </w:r>
      <w:r w:rsidR="00583024"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й</w:t>
      </w:r>
      <w:r w:rsidR="00E22D71"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рассмотрение Думы Усть-Кутского муниципального образования, соответству</w:t>
      </w:r>
      <w:r w:rsidR="00583024"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="00E22D71"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 основным положениям бюджетного </w:t>
      </w:r>
      <w:r w:rsidR="00203666"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иного </w:t>
      </w:r>
      <w:r w:rsidR="00E22D71"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законодательства Российской Федерации</w:t>
      </w:r>
      <w:r w:rsidR="00583024"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нормативным правовым актам УКМО</w:t>
      </w:r>
      <w:r w:rsidR="00323A44"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предла</w:t>
      </w:r>
      <w:r w:rsidR="007604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гается к рассмотрению</w:t>
      </w:r>
      <w:r w:rsidR="0007181B" w:rsidRPr="00CA4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07181B" w:rsidRPr="00CA481C" w:rsidRDefault="0007181B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228" w:rsidRPr="00024AFE" w:rsidRDefault="00E07B47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07181B">
        <w:rPr>
          <w:rFonts w:ascii="Times New Roman" w:eastAsia="Calibri" w:hAnsi="Times New Roman" w:cs="Times New Roman"/>
          <w:sz w:val="28"/>
          <w:szCs w:val="28"/>
          <w:lang w:eastAsia="ru-RU"/>
        </w:rPr>
        <w:t>О.В. Промыслова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04" w:rsidRDefault="00AF5504">
      <w:pPr>
        <w:spacing w:after="0" w:line="240" w:lineRule="auto"/>
      </w:pPr>
      <w:r>
        <w:separator/>
      </w:r>
    </w:p>
  </w:endnote>
  <w:endnote w:type="continuationSeparator" w:id="0">
    <w:p w:rsidR="00AF5504" w:rsidRDefault="00AF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04" w:rsidRDefault="00AF5504">
      <w:pPr>
        <w:spacing w:after="0" w:line="240" w:lineRule="auto"/>
      </w:pPr>
      <w:r>
        <w:separator/>
      </w:r>
    </w:p>
  </w:footnote>
  <w:footnote w:type="continuationSeparator" w:id="0">
    <w:p w:rsidR="00AF5504" w:rsidRDefault="00AF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E77173">
      <w:rPr>
        <w:noProof/>
      </w:rPr>
      <w:t>4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E77173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2580"/>
    <w:rsid w:val="00002D9D"/>
    <w:rsid w:val="000052BC"/>
    <w:rsid w:val="0000773A"/>
    <w:rsid w:val="000235B5"/>
    <w:rsid w:val="00023A06"/>
    <w:rsid w:val="00024AFE"/>
    <w:rsid w:val="00030700"/>
    <w:rsid w:val="00033D12"/>
    <w:rsid w:val="000432D9"/>
    <w:rsid w:val="000501BF"/>
    <w:rsid w:val="0005542B"/>
    <w:rsid w:val="00056429"/>
    <w:rsid w:val="00060851"/>
    <w:rsid w:val="00067D14"/>
    <w:rsid w:val="0007181B"/>
    <w:rsid w:val="00094550"/>
    <w:rsid w:val="000A0D24"/>
    <w:rsid w:val="000A52AB"/>
    <w:rsid w:val="000A660E"/>
    <w:rsid w:val="000A73C5"/>
    <w:rsid w:val="000C0C3C"/>
    <w:rsid w:val="000D5926"/>
    <w:rsid w:val="000E419E"/>
    <w:rsid w:val="00100BFE"/>
    <w:rsid w:val="001016CD"/>
    <w:rsid w:val="0011026F"/>
    <w:rsid w:val="001244D9"/>
    <w:rsid w:val="0013129C"/>
    <w:rsid w:val="001359F8"/>
    <w:rsid w:val="001377B2"/>
    <w:rsid w:val="00143327"/>
    <w:rsid w:val="001468D8"/>
    <w:rsid w:val="001472A6"/>
    <w:rsid w:val="0015532A"/>
    <w:rsid w:val="00165E19"/>
    <w:rsid w:val="0016776C"/>
    <w:rsid w:val="00186073"/>
    <w:rsid w:val="001A2A8D"/>
    <w:rsid w:val="001A538F"/>
    <w:rsid w:val="00201756"/>
    <w:rsid w:val="00203666"/>
    <w:rsid w:val="00205C2D"/>
    <w:rsid w:val="00206008"/>
    <w:rsid w:val="00226D7A"/>
    <w:rsid w:val="002433CB"/>
    <w:rsid w:val="002707F0"/>
    <w:rsid w:val="00270E80"/>
    <w:rsid w:val="00276E8C"/>
    <w:rsid w:val="002817FE"/>
    <w:rsid w:val="00291DA8"/>
    <w:rsid w:val="00297B76"/>
    <w:rsid w:val="00297D0F"/>
    <w:rsid w:val="002A58EF"/>
    <w:rsid w:val="002B26BA"/>
    <w:rsid w:val="002C2101"/>
    <w:rsid w:val="002C3843"/>
    <w:rsid w:val="002D120C"/>
    <w:rsid w:val="002D7171"/>
    <w:rsid w:val="002D7CE6"/>
    <w:rsid w:val="002F02B0"/>
    <w:rsid w:val="002F6E89"/>
    <w:rsid w:val="00302C76"/>
    <w:rsid w:val="00302EF1"/>
    <w:rsid w:val="0030615B"/>
    <w:rsid w:val="003076C7"/>
    <w:rsid w:val="00317D3C"/>
    <w:rsid w:val="0032040E"/>
    <w:rsid w:val="00323A44"/>
    <w:rsid w:val="00352697"/>
    <w:rsid w:val="00352A97"/>
    <w:rsid w:val="00380C22"/>
    <w:rsid w:val="0038416F"/>
    <w:rsid w:val="003916DA"/>
    <w:rsid w:val="003A244A"/>
    <w:rsid w:val="003A40F8"/>
    <w:rsid w:val="003A4B9C"/>
    <w:rsid w:val="003B257A"/>
    <w:rsid w:val="003B5AE7"/>
    <w:rsid w:val="003B635E"/>
    <w:rsid w:val="003C74FD"/>
    <w:rsid w:val="003E15C6"/>
    <w:rsid w:val="003E5F17"/>
    <w:rsid w:val="00400E9E"/>
    <w:rsid w:val="00411196"/>
    <w:rsid w:val="0041746E"/>
    <w:rsid w:val="004220FD"/>
    <w:rsid w:val="00430D91"/>
    <w:rsid w:val="004335CB"/>
    <w:rsid w:val="00433EBC"/>
    <w:rsid w:val="004575CC"/>
    <w:rsid w:val="0048047D"/>
    <w:rsid w:val="00484AB1"/>
    <w:rsid w:val="004A0D9E"/>
    <w:rsid w:val="004A0E74"/>
    <w:rsid w:val="004A683F"/>
    <w:rsid w:val="004B2AE4"/>
    <w:rsid w:val="004B2C89"/>
    <w:rsid w:val="004B38C1"/>
    <w:rsid w:val="004D02D8"/>
    <w:rsid w:val="004D0806"/>
    <w:rsid w:val="004D1032"/>
    <w:rsid w:val="004D42F1"/>
    <w:rsid w:val="004E34E9"/>
    <w:rsid w:val="0052295B"/>
    <w:rsid w:val="005240B5"/>
    <w:rsid w:val="00541E0B"/>
    <w:rsid w:val="00542ED9"/>
    <w:rsid w:val="0055151C"/>
    <w:rsid w:val="00555B51"/>
    <w:rsid w:val="00556460"/>
    <w:rsid w:val="0056612D"/>
    <w:rsid w:val="00583024"/>
    <w:rsid w:val="005879C1"/>
    <w:rsid w:val="005967B9"/>
    <w:rsid w:val="005B0145"/>
    <w:rsid w:val="005B077B"/>
    <w:rsid w:val="005C0CBC"/>
    <w:rsid w:val="005C4870"/>
    <w:rsid w:val="005D2943"/>
    <w:rsid w:val="005E1446"/>
    <w:rsid w:val="005E47BA"/>
    <w:rsid w:val="005E68D2"/>
    <w:rsid w:val="005E69FB"/>
    <w:rsid w:val="005E7CB0"/>
    <w:rsid w:val="00605178"/>
    <w:rsid w:val="0061134D"/>
    <w:rsid w:val="0061570E"/>
    <w:rsid w:val="00615864"/>
    <w:rsid w:val="00624D73"/>
    <w:rsid w:val="00636882"/>
    <w:rsid w:val="00647430"/>
    <w:rsid w:val="00647EE6"/>
    <w:rsid w:val="00650CAD"/>
    <w:rsid w:val="006618EF"/>
    <w:rsid w:val="00683228"/>
    <w:rsid w:val="00691524"/>
    <w:rsid w:val="00694984"/>
    <w:rsid w:val="006A0BCF"/>
    <w:rsid w:val="006A65FB"/>
    <w:rsid w:val="006B0902"/>
    <w:rsid w:val="006B11F0"/>
    <w:rsid w:val="006B144A"/>
    <w:rsid w:val="006C14FE"/>
    <w:rsid w:val="006C474F"/>
    <w:rsid w:val="006D631D"/>
    <w:rsid w:val="006E5941"/>
    <w:rsid w:val="006F0935"/>
    <w:rsid w:val="006F5801"/>
    <w:rsid w:val="00700084"/>
    <w:rsid w:val="0071114A"/>
    <w:rsid w:val="00717F78"/>
    <w:rsid w:val="00720576"/>
    <w:rsid w:val="00725145"/>
    <w:rsid w:val="00743123"/>
    <w:rsid w:val="00744608"/>
    <w:rsid w:val="00754EBD"/>
    <w:rsid w:val="00755970"/>
    <w:rsid w:val="007604E6"/>
    <w:rsid w:val="00762878"/>
    <w:rsid w:val="00766704"/>
    <w:rsid w:val="00776AE7"/>
    <w:rsid w:val="007773EE"/>
    <w:rsid w:val="00781C78"/>
    <w:rsid w:val="00784D6B"/>
    <w:rsid w:val="007A4CF1"/>
    <w:rsid w:val="007B2EC5"/>
    <w:rsid w:val="007D236C"/>
    <w:rsid w:val="007D6919"/>
    <w:rsid w:val="007F7F2C"/>
    <w:rsid w:val="00803CBD"/>
    <w:rsid w:val="008067F2"/>
    <w:rsid w:val="008111A0"/>
    <w:rsid w:val="008268BC"/>
    <w:rsid w:val="00826F54"/>
    <w:rsid w:val="00841FB6"/>
    <w:rsid w:val="008504B4"/>
    <w:rsid w:val="008546C3"/>
    <w:rsid w:val="0086369F"/>
    <w:rsid w:val="00871246"/>
    <w:rsid w:val="00871647"/>
    <w:rsid w:val="008772B7"/>
    <w:rsid w:val="008814CE"/>
    <w:rsid w:val="00883F7B"/>
    <w:rsid w:val="008A2B29"/>
    <w:rsid w:val="008A4972"/>
    <w:rsid w:val="008A7802"/>
    <w:rsid w:val="008C63D9"/>
    <w:rsid w:val="008D0B72"/>
    <w:rsid w:val="008E0224"/>
    <w:rsid w:val="008E1727"/>
    <w:rsid w:val="008E3B38"/>
    <w:rsid w:val="008E5CC3"/>
    <w:rsid w:val="008F0642"/>
    <w:rsid w:val="00901595"/>
    <w:rsid w:val="00904034"/>
    <w:rsid w:val="0090422A"/>
    <w:rsid w:val="00914442"/>
    <w:rsid w:val="0092575E"/>
    <w:rsid w:val="009265A4"/>
    <w:rsid w:val="009340AE"/>
    <w:rsid w:val="009349DF"/>
    <w:rsid w:val="0093536C"/>
    <w:rsid w:val="009362BA"/>
    <w:rsid w:val="00937511"/>
    <w:rsid w:val="0094646D"/>
    <w:rsid w:val="00963E9C"/>
    <w:rsid w:val="00964B75"/>
    <w:rsid w:val="009A69E3"/>
    <w:rsid w:val="009C132E"/>
    <w:rsid w:val="009C4625"/>
    <w:rsid w:val="009C63D1"/>
    <w:rsid w:val="009C6F0C"/>
    <w:rsid w:val="009C7DAE"/>
    <w:rsid w:val="009D11B0"/>
    <w:rsid w:val="009D12E2"/>
    <w:rsid w:val="009E73A2"/>
    <w:rsid w:val="009E7E8D"/>
    <w:rsid w:val="00A03FF4"/>
    <w:rsid w:val="00A205A3"/>
    <w:rsid w:val="00A215CB"/>
    <w:rsid w:val="00A47754"/>
    <w:rsid w:val="00A52C52"/>
    <w:rsid w:val="00A54BA5"/>
    <w:rsid w:val="00A66489"/>
    <w:rsid w:val="00A6742F"/>
    <w:rsid w:val="00A8296C"/>
    <w:rsid w:val="00A9410B"/>
    <w:rsid w:val="00AC1B40"/>
    <w:rsid w:val="00AD0DB3"/>
    <w:rsid w:val="00AE2B64"/>
    <w:rsid w:val="00AE53B9"/>
    <w:rsid w:val="00AF4360"/>
    <w:rsid w:val="00AF5504"/>
    <w:rsid w:val="00B0151F"/>
    <w:rsid w:val="00B02230"/>
    <w:rsid w:val="00B1247A"/>
    <w:rsid w:val="00B2160D"/>
    <w:rsid w:val="00B30E52"/>
    <w:rsid w:val="00B36EAF"/>
    <w:rsid w:val="00B37BEF"/>
    <w:rsid w:val="00B40268"/>
    <w:rsid w:val="00B40DDE"/>
    <w:rsid w:val="00B46BA3"/>
    <w:rsid w:val="00B64075"/>
    <w:rsid w:val="00B6439B"/>
    <w:rsid w:val="00B72C89"/>
    <w:rsid w:val="00B74ECE"/>
    <w:rsid w:val="00B8146F"/>
    <w:rsid w:val="00B82E79"/>
    <w:rsid w:val="00B938E4"/>
    <w:rsid w:val="00B97CC9"/>
    <w:rsid w:val="00BA2CCC"/>
    <w:rsid w:val="00BA3ECB"/>
    <w:rsid w:val="00BC1E24"/>
    <w:rsid w:val="00BC7D68"/>
    <w:rsid w:val="00BD2AD5"/>
    <w:rsid w:val="00BD5721"/>
    <w:rsid w:val="00BE28E8"/>
    <w:rsid w:val="00BE40F0"/>
    <w:rsid w:val="00BF01CA"/>
    <w:rsid w:val="00BF4650"/>
    <w:rsid w:val="00BF7EEE"/>
    <w:rsid w:val="00C04422"/>
    <w:rsid w:val="00C22B8C"/>
    <w:rsid w:val="00C251C3"/>
    <w:rsid w:val="00C56FAE"/>
    <w:rsid w:val="00C61D63"/>
    <w:rsid w:val="00C672A4"/>
    <w:rsid w:val="00C72ABA"/>
    <w:rsid w:val="00C73DB0"/>
    <w:rsid w:val="00C77699"/>
    <w:rsid w:val="00C864D9"/>
    <w:rsid w:val="00C9475D"/>
    <w:rsid w:val="00CA481C"/>
    <w:rsid w:val="00CA4F35"/>
    <w:rsid w:val="00CB1FC0"/>
    <w:rsid w:val="00CC2260"/>
    <w:rsid w:val="00CC37D6"/>
    <w:rsid w:val="00CC7494"/>
    <w:rsid w:val="00CF231B"/>
    <w:rsid w:val="00D01F2B"/>
    <w:rsid w:val="00D130DF"/>
    <w:rsid w:val="00D143AB"/>
    <w:rsid w:val="00D15CD9"/>
    <w:rsid w:val="00D2003A"/>
    <w:rsid w:val="00D56FC9"/>
    <w:rsid w:val="00D61CCE"/>
    <w:rsid w:val="00D743F5"/>
    <w:rsid w:val="00D7658A"/>
    <w:rsid w:val="00D87CE6"/>
    <w:rsid w:val="00D934A6"/>
    <w:rsid w:val="00D9460D"/>
    <w:rsid w:val="00D96D23"/>
    <w:rsid w:val="00DA2800"/>
    <w:rsid w:val="00DA490C"/>
    <w:rsid w:val="00DB2ED0"/>
    <w:rsid w:val="00DB7952"/>
    <w:rsid w:val="00DC01B1"/>
    <w:rsid w:val="00DC3E3C"/>
    <w:rsid w:val="00DE0C0F"/>
    <w:rsid w:val="00DE3A85"/>
    <w:rsid w:val="00DE3B2C"/>
    <w:rsid w:val="00DF132F"/>
    <w:rsid w:val="00DF19AE"/>
    <w:rsid w:val="00DF21DD"/>
    <w:rsid w:val="00DF7C6A"/>
    <w:rsid w:val="00E053C6"/>
    <w:rsid w:val="00E07B47"/>
    <w:rsid w:val="00E14B6E"/>
    <w:rsid w:val="00E159D8"/>
    <w:rsid w:val="00E22D71"/>
    <w:rsid w:val="00E26F4F"/>
    <w:rsid w:val="00E47860"/>
    <w:rsid w:val="00E47956"/>
    <w:rsid w:val="00E53AFA"/>
    <w:rsid w:val="00E65832"/>
    <w:rsid w:val="00E77173"/>
    <w:rsid w:val="00E777C7"/>
    <w:rsid w:val="00E904F9"/>
    <w:rsid w:val="00E92987"/>
    <w:rsid w:val="00E92F3A"/>
    <w:rsid w:val="00EA7FCE"/>
    <w:rsid w:val="00EB0A87"/>
    <w:rsid w:val="00EC1B0C"/>
    <w:rsid w:val="00EC54F9"/>
    <w:rsid w:val="00EC7470"/>
    <w:rsid w:val="00ED2C5B"/>
    <w:rsid w:val="00ED38E7"/>
    <w:rsid w:val="00ED44CC"/>
    <w:rsid w:val="00ED5B87"/>
    <w:rsid w:val="00EE47A8"/>
    <w:rsid w:val="00EF5CB9"/>
    <w:rsid w:val="00EF6D99"/>
    <w:rsid w:val="00F07C98"/>
    <w:rsid w:val="00F10EE8"/>
    <w:rsid w:val="00F15612"/>
    <w:rsid w:val="00F158FA"/>
    <w:rsid w:val="00F1672A"/>
    <w:rsid w:val="00F179B2"/>
    <w:rsid w:val="00F24322"/>
    <w:rsid w:val="00F254D9"/>
    <w:rsid w:val="00F35349"/>
    <w:rsid w:val="00F40899"/>
    <w:rsid w:val="00F51731"/>
    <w:rsid w:val="00F62D22"/>
    <w:rsid w:val="00F73F7C"/>
    <w:rsid w:val="00F76B39"/>
    <w:rsid w:val="00F93F6C"/>
    <w:rsid w:val="00FC27F2"/>
    <w:rsid w:val="00FD0785"/>
    <w:rsid w:val="00FD4BF5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7FB6-C080-4397-A7C5-3E06A0E2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84</cp:revision>
  <cp:lastPrinted>2021-11-24T03:55:00Z</cp:lastPrinted>
  <dcterms:created xsi:type="dcterms:W3CDTF">2020-02-20T02:06:00Z</dcterms:created>
  <dcterms:modified xsi:type="dcterms:W3CDTF">2021-11-24T03:55:00Z</dcterms:modified>
  <dc:language>ru-RU</dc:language>
</cp:coreProperties>
</file>