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0D4DB6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879C7A" wp14:editId="738ACEAE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0D4DB6" w:rsidRDefault="00196737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56" w:rsidRPr="000D4DB6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F27EBAA" wp14:editId="29889560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01-5</w:t>
      </w:r>
      <w:r w:rsidR="00E83DA0"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D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 проекта решения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Думы Звезднинского городского поселения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бюджете Звезднинского муниципального образования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4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2022 год и на плановый период 2023 и 2024 годов»</w:t>
      </w:r>
    </w:p>
    <w:p w:rsidR="0045112E" w:rsidRPr="000D4DB6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0D4DB6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2E" w:rsidRPr="000D4DB6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32B3E" w:rsidRPr="000D4DB6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732B3E" w:rsidRPr="000D4DB6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732B3E" w:rsidRPr="000D4DB6" w:rsidRDefault="00BE01C9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03.12.2021 № 83</w:t>
      </w:r>
      <w:r w:rsidR="00732B3E"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32B3E" w:rsidRPr="000D4DB6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г. Усть-Кут</w:t>
      </w:r>
    </w:p>
    <w:p w:rsidR="00732B3E" w:rsidRPr="000D4DB6" w:rsidRDefault="00732B3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2021 год</w:t>
      </w:r>
    </w:p>
    <w:p w:rsidR="006E4BCC" w:rsidRPr="000D4DB6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C" w:rsidRPr="000D4DB6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0D4DB6" w:rsidRDefault="0045112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</w:t>
      </w: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E3" w:rsidRPr="000D4DB6" w:rsidRDefault="0045112E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75AC2" w:rsidRPr="000D4DB6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B7"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Усть-Кутского </w:t>
      </w:r>
      <w:r w:rsidR="00475AC2"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 результатам экспертизы проекта решения Думы Звезднинского городского поселения </w:t>
      </w:r>
      <w:r w:rsidR="00475AC2" w:rsidRPr="000D4DB6">
        <w:rPr>
          <w:rFonts w:ascii="Times New Roman" w:hAnsi="Times New Roman" w:cs="Times New Roman"/>
          <w:sz w:val="28"/>
          <w:szCs w:val="28"/>
        </w:rPr>
        <w:t>«О бюджете Звезднинского муниципального образования на 2022 год и на плановый период 2023 и 2024 годов</w:t>
      </w:r>
      <w:r w:rsidR="00475AC2" w:rsidRPr="000D4DB6">
        <w:rPr>
          <w:rFonts w:ascii="Times New Roman" w:hAnsi="Times New Roman" w:cs="Times New Roman"/>
          <w:spacing w:val="-2"/>
          <w:sz w:val="28"/>
          <w:szCs w:val="28"/>
        </w:rPr>
        <w:t>» подготовлено в соответствии с требованиями ст. 157 Бюджетного кодекса Российской Федерации,</w:t>
      </w:r>
      <w:r w:rsidR="00475AC2" w:rsidRPr="000D4DB6">
        <w:rPr>
          <w:rStyle w:val="ae"/>
          <w:rFonts w:ascii="Times New Roman" w:hAnsi="Times New Roman" w:cs="Times New Roman"/>
          <w:spacing w:val="-2"/>
          <w:sz w:val="28"/>
          <w:szCs w:val="28"/>
        </w:rPr>
        <w:footnoteReference w:id="2"/>
      </w:r>
      <w:r w:rsidR="00475AC2" w:rsidRPr="000D4DB6">
        <w:rPr>
          <w:rFonts w:ascii="Times New Roman" w:hAnsi="Times New Roman" w:cs="Times New Roman"/>
          <w:spacing w:val="-2"/>
          <w:sz w:val="28"/>
          <w:szCs w:val="28"/>
        </w:rPr>
        <w:t xml:space="preserve"> ч. 2 ст. 9 Федерального закона от 07.02.2011 г. № 6-ФЗ «Об общих принципах организации и </w:t>
      </w:r>
      <w:r w:rsidR="00AC29E3" w:rsidRPr="000D4DB6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контрольно-счетных органов субъектов Российской Федерации и муниципальных образований», Положением о бюджетном процессе в </w:t>
      </w:r>
      <w:proofErr w:type="spellStart"/>
      <w:r w:rsidR="00AC29E3" w:rsidRPr="000D4DB6">
        <w:rPr>
          <w:rFonts w:ascii="Times New Roman" w:hAnsi="Times New Roman" w:cs="Times New Roman"/>
          <w:spacing w:val="-2"/>
          <w:sz w:val="28"/>
          <w:szCs w:val="28"/>
        </w:rPr>
        <w:t>Звезднинском</w:t>
      </w:r>
      <w:proofErr w:type="spellEnd"/>
      <w:r w:rsidR="00AC29E3" w:rsidRPr="000D4DB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муниципальном образовании, утвержденным </w:t>
      </w:r>
      <w:r w:rsidR="00AC29E3" w:rsidRPr="000D4DB6">
        <w:rPr>
          <w:rFonts w:ascii="Times New Roman" w:hAnsi="Times New Roman" w:cs="Times New Roman"/>
          <w:sz w:val="28"/>
          <w:szCs w:val="28"/>
        </w:rPr>
        <w:t>решением Думы Звезднинского городского поселения от 27.08.2014 г. №89</w:t>
      </w:r>
      <w:r w:rsidR="00DE7C5D">
        <w:rPr>
          <w:rFonts w:ascii="Times New Roman" w:hAnsi="Times New Roman" w:cs="Times New Roman"/>
          <w:sz w:val="28"/>
          <w:szCs w:val="28"/>
        </w:rPr>
        <w:t>.</w:t>
      </w:r>
      <w:r w:rsidR="00AC29E3" w:rsidRPr="000D4DB6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AC29E3" w:rsidRPr="000D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7F" w:rsidRPr="000D4DB6" w:rsidRDefault="0057607F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Проект решения о бюджете внесен главой Администрации Звезднинского городского поселения на рассмотрение в Думу Звезднинского городского поселения 12.11.2021 г. в срок, установленный Положением о бюджетном процессе в Звездинском муниципальном образовании</w:t>
      </w:r>
      <w:r w:rsidR="00963B1E" w:rsidRPr="000D4DB6">
        <w:rPr>
          <w:rFonts w:ascii="Times New Roman" w:hAnsi="Times New Roman" w:cs="Times New Roman"/>
          <w:sz w:val="28"/>
          <w:szCs w:val="28"/>
        </w:rPr>
        <w:t>.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7F" w:rsidRPr="000D4DB6" w:rsidRDefault="00963B1E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решения о бюджете, соответствует требованиям статьи 184.2 БК РФ.</w:t>
      </w:r>
    </w:p>
    <w:p w:rsidR="00AC29E3" w:rsidRPr="000D4DB6" w:rsidRDefault="003A2FB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</w:t>
      </w:r>
      <w:r w:rsidR="00DE7C5D">
        <w:rPr>
          <w:rFonts w:ascii="Times New Roman" w:hAnsi="Times New Roman" w:cs="Times New Roman"/>
          <w:bCs/>
          <w:sz w:val="28"/>
          <w:szCs w:val="28"/>
        </w:rPr>
        <w:t>(</w:t>
      </w:r>
      <w:r w:rsidRPr="000D4DB6">
        <w:rPr>
          <w:rFonts w:ascii="Times New Roman" w:hAnsi="Times New Roman" w:cs="Times New Roman"/>
          <w:bCs/>
          <w:sz w:val="28"/>
          <w:szCs w:val="28"/>
        </w:rPr>
        <w:t>ст. 173 БК РФ</w:t>
      </w:r>
      <w:r w:rsidR="00DE7C5D">
        <w:rPr>
          <w:rFonts w:ascii="Times New Roman" w:hAnsi="Times New Roman" w:cs="Times New Roman"/>
          <w:bCs/>
          <w:sz w:val="28"/>
          <w:szCs w:val="28"/>
        </w:rPr>
        <w:t>)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4DB6">
        <w:rPr>
          <w:rFonts w:ascii="Times New Roman" w:hAnsi="Times New Roman" w:cs="Times New Roman"/>
          <w:bCs/>
          <w:i/>
          <w:sz w:val="28"/>
          <w:szCs w:val="28"/>
        </w:rPr>
        <w:t>КСК УКМО обращает внимание,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что показатели, отраженные в пояснительной записке к Прогнозу СЭР не соответствуют показателям в табличной части Прогноза СЭР.</w:t>
      </w:r>
    </w:p>
    <w:p w:rsidR="00DE7C5D" w:rsidRPr="000D4DB6" w:rsidRDefault="00AC29E3" w:rsidP="00DE7C5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>Проект бюджета Звезднинского муниципального образования на 2022 год и на плановый период 2023-2024 годов</w:t>
      </w:r>
      <w:r w:rsidR="00DE7C5D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4"/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сформирован </w:t>
      </w:r>
      <w:r w:rsidRPr="00DE7C5D">
        <w:rPr>
          <w:rFonts w:ascii="Times New Roman" w:hAnsi="Times New Roman" w:cs="Times New Roman"/>
          <w:bCs/>
          <w:i/>
          <w:sz w:val="28"/>
          <w:szCs w:val="28"/>
        </w:rPr>
        <w:t>на основании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прогноза социально-экономического развития Звезднинского муниципального образования</w:t>
      </w:r>
      <w:r w:rsidR="00DE7C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E2F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E7C5D" w:rsidRPr="00DE7C5D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DE7C5D" w:rsidRPr="000D4DB6">
        <w:rPr>
          <w:rFonts w:ascii="Times New Roman" w:hAnsi="Times New Roman" w:cs="Times New Roman"/>
          <w:sz w:val="28"/>
          <w:szCs w:val="28"/>
        </w:rPr>
        <w:t xml:space="preserve"> с требованиями БК РФ и Положением о бюджетном процессе в Звездинском муниципальном образовании</w:t>
      </w:r>
      <w:r w:rsidR="00DE7C5D">
        <w:rPr>
          <w:rFonts w:ascii="Times New Roman" w:hAnsi="Times New Roman" w:cs="Times New Roman"/>
          <w:sz w:val="28"/>
          <w:szCs w:val="28"/>
        </w:rPr>
        <w:t>.</w:t>
      </w:r>
    </w:p>
    <w:p w:rsidR="002429D1" w:rsidRPr="000D4DB6" w:rsidRDefault="002429D1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КСК УКМО, отмечает, что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Звезднинском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статья 16 Положения о бюджетном процессе не приведена в соответствие с требованиями ст. 160.1 и ст. 160.2 БК РФ.</w:t>
      </w:r>
    </w:p>
    <w:p w:rsidR="002429D1" w:rsidRPr="000D4DB6" w:rsidRDefault="002429D1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Отношение дефицита бюджета, предусмотренного Проектом решения о бюджете на 2022 год и плановый период 2023 и 2024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ст. 92.1 БК РФ.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Размер резервного фонда администрации Звезднинского муниципального образования соответствует требованию установленному, п.3 ст. 81 БК РФ.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соответствует требованию, установленному п.5 ст.107 БК РФ.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A47DEB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ст. 9 Проекта решения о бюджете содержит ссылку на статью бюджетного кодекса, которая утратила силу. (необходимо указать 242.26 БК). </w:t>
      </w:r>
    </w:p>
    <w:p w:rsidR="00A47DEB" w:rsidRPr="000D4DB6" w:rsidRDefault="00D165D3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В</w:t>
      </w:r>
      <w:r w:rsidR="00A47DEB" w:rsidRPr="000D4DB6">
        <w:rPr>
          <w:rFonts w:ascii="Times New Roman" w:hAnsi="Times New Roman" w:cs="Times New Roman"/>
          <w:i/>
          <w:sz w:val="28"/>
          <w:szCs w:val="28"/>
        </w:rPr>
        <w:t xml:space="preserve"> нарушение Приказа Минфина России от 06.06.2019 N 85н </w:t>
      </w:r>
      <w:r w:rsidR="00A47DEB" w:rsidRPr="000D4DB6">
        <w:rPr>
          <w:rFonts w:ascii="Times New Roman" w:hAnsi="Times New Roman" w:cs="Times New Roman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</w:t>
      </w:r>
      <w:r w:rsidR="00A47DEB" w:rsidRPr="000D4DB6">
        <w:rPr>
          <w:rFonts w:ascii="Times New Roman" w:hAnsi="Times New Roman" w:cs="Times New Roman"/>
          <w:i/>
          <w:sz w:val="28"/>
          <w:szCs w:val="28"/>
        </w:rPr>
        <w:t>в приложениях к Проекту решения о бюджете коды подразделов классификации расходов и наименование кода указаны не точно.</w:t>
      </w:r>
    </w:p>
    <w:p w:rsidR="00AC29E3" w:rsidRPr="00450C9E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</w:t>
      </w:r>
      <w:r w:rsidRPr="000D4DB6">
        <w:rPr>
          <w:rFonts w:ascii="Times New Roman" w:hAnsi="Times New Roman" w:cs="Times New Roman"/>
          <w:b/>
          <w:sz w:val="28"/>
          <w:szCs w:val="28"/>
        </w:rPr>
        <w:t>прогноз объема доходов</w:t>
      </w:r>
      <w:r w:rsidRPr="000D4DB6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0D4DB6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ожидаемому исполнению бюджета в 2021 году на 4 223,2 тыс. рублей или 14,1 % </w:t>
      </w:r>
      <w:r w:rsidRPr="00450C9E">
        <w:rPr>
          <w:rFonts w:ascii="Times New Roman" w:hAnsi="Times New Roman" w:cs="Times New Roman"/>
          <w:b/>
          <w:sz w:val="28"/>
          <w:szCs w:val="28"/>
        </w:rPr>
        <w:t>и составит 25 744,9 тыс. рублей.</w:t>
      </w:r>
    </w:p>
    <w:p w:rsidR="00A47DEB" w:rsidRPr="000D4DB6" w:rsidRDefault="00342D0F" w:rsidP="00C3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П</w:t>
      </w:r>
      <w:r w:rsidR="00A47DEB" w:rsidRPr="000D4DB6">
        <w:rPr>
          <w:rFonts w:ascii="Times New Roman" w:hAnsi="Times New Roman" w:cs="Times New Roman"/>
          <w:i/>
          <w:sz w:val="28"/>
          <w:szCs w:val="28"/>
        </w:rPr>
        <w:t>остановлениями Администрации Звезднинского муниципального образования от 27.10.2021 №72, №73 утверждены перечни главных администраторов доходов и источников финансирования дефицита Звезднинского муниципального образования</w:t>
      </w:r>
      <w:r w:rsidR="00A47DEB" w:rsidRPr="000D4DB6">
        <w:rPr>
          <w:rFonts w:ascii="Times New Roman" w:hAnsi="Times New Roman" w:cs="Times New Roman"/>
          <w:sz w:val="28"/>
          <w:szCs w:val="28"/>
        </w:rPr>
        <w:t>.</w:t>
      </w:r>
    </w:p>
    <w:p w:rsidR="006E4BCC" w:rsidRPr="000D4DB6" w:rsidRDefault="00A47DEB" w:rsidP="00C3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КСК УКМО отмечает</w:t>
      </w:r>
      <w:r w:rsidRPr="000D4DB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E2FA3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Звезднинского муниципального образования от 27.10.2021г. №73 «Об утверждении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Перечня главных администраторов источников финансирования дефицита бюджета</w:t>
      </w:r>
      <w:r w:rsidRPr="000D4DB6">
        <w:rPr>
          <w:rFonts w:ascii="Times New Roman" w:hAnsi="Times New Roman" w:cs="Times New Roman"/>
          <w:sz w:val="28"/>
          <w:szCs w:val="28"/>
        </w:rPr>
        <w:t xml:space="preserve"> Звезднинского муниципального образования…» содержит ссылку на постановление Правительства РФ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от 16.09.2021 №1569</w:t>
      </w:r>
      <w:r w:rsidRPr="000D4DB6">
        <w:rPr>
          <w:rFonts w:ascii="Times New Roman" w:hAnsi="Times New Roman" w:cs="Times New Roman"/>
          <w:sz w:val="28"/>
          <w:szCs w:val="28"/>
        </w:rPr>
        <w:t xml:space="preserve"> «Об утверждении … органами местной администрации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полномочий главного администратора доходов бюджета</w:t>
      </w:r>
      <w:r w:rsidRPr="000D4DB6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доходов… местного бюджета» (следует указать постановлениями Правительства РФ от 16.09.2021 №1568 «Об утверждении …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… местного бюджета»).</w:t>
      </w:r>
    </w:p>
    <w:p w:rsidR="006E4BCC" w:rsidRPr="000D4DB6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Проектом решения</w:t>
      </w:r>
      <w:r w:rsidRPr="000D4DB6">
        <w:rPr>
          <w:rFonts w:ascii="Times New Roman" w:hAnsi="Times New Roman" w:cs="Times New Roman"/>
          <w:sz w:val="28"/>
          <w:szCs w:val="28"/>
        </w:rPr>
        <w:t xml:space="preserve"> о бюджете предусматриваются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D4DB6">
        <w:rPr>
          <w:rFonts w:ascii="Times New Roman" w:hAnsi="Times New Roman" w:cs="Times New Roman"/>
          <w:sz w:val="28"/>
          <w:szCs w:val="28"/>
        </w:rPr>
        <w:t xml:space="preserve">Звезднинского муниципального образования </w:t>
      </w:r>
      <w:r w:rsidRPr="00C53E4E">
        <w:rPr>
          <w:rFonts w:ascii="Times New Roman" w:hAnsi="Times New Roman" w:cs="Times New Roman"/>
          <w:b/>
          <w:sz w:val="28"/>
          <w:szCs w:val="28"/>
        </w:rPr>
        <w:t>в 2022 году в сумме 26 048,3 тыс. рублей,</w:t>
      </w:r>
      <w:r w:rsidRPr="000D4DB6">
        <w:rPr>
          <w:rFonts w:ascii="Times New Roman" w:hAnsi="Times New Roman" w:cs="Times New Roman"/>
          <w:sz w:val="28"/>
          <w:szCs w:val="28"/>
        </w:rPr>
        <w:t xml:space="preserve"> что ниже на 8 662,0 тыс. рублей или на 25,0 % ожидаемой оценки 2021 года. Снижение расходов по подразделам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2022 года. </w:t>
      </w:r>
    </w:p>
    <w:p w:rsidR="00A47DEB" w:rsidRPr="000D4DB6" w:rsidRDefault="00A47DEB" w:rsidP="00C3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Подразделу 0113 «Другие общегосударственные вопросы» предусмотрены расходы на 2022-2024 годы в сумме 452,3 тыс. рублей ежегодно. </w:t>
      </w:r>
    </w:p>
    <w:p w:rsidR="00A47DEB" w:rsidRPr="000D4DB6" w:rsidRDefault="00A47DEB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В нарушение приказа Минфина России от 06.06.2019 №85н,</w:t>
      </w:r>
      <w:r w:rsidRPr="000D4DB6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Иркутской области от 17.06.2021 №336-рп в Проекте решения о бюджете </w:t>
      </w:r>
      <w:r w:rsidR="00F210CB">
        <w:rPr>
          <w:rFonts w:ascii="Times New Roman" w:hAnsi="Times New Roman" w:cs="Times New Roman"/>
          <w:sz w:val="28"/>
          <w:szCs w:val="28"/>
        </w:rPr>
        <w:t>не предусмотрен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, однако код бюджетной классификации, содержащий значения </w:t>
      </w:r>
      <w:r w:rsidRPr="000D4D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применен.</w:t>
      </w:r>
    </w:p>
    <w:p w:rsidR="006E4BCC" w:rsidRPr="000D4DB6" w:rsidRDefault="006E4BCC" w:rsidP="00C3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разделу 1300 «Обслуживание государственного (муниципального) долга» подразделу 1301 «Обслуживание государственного (муниципального) долга» предусмотрены бюджетные ассигнования на 2022-2024 годы в сумме по 5,0 тыс. рублей ежегодно.</w:t>
      </w:r>
    </w:p>
    <w:p w:rsidR="006E4BCC" w:rsidRPr="000D4DB6" w:rsidRDefault="004F63F9" w:rsidP="00C36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В</w:t>
      </w:r>
      <w:r w:rsidR="006E4BCC" w:rsidRPr="000D4DB6">
        <w:rPr>
          <w:rFonts w:ascii="Times New Roman" w:hAnsi="Times New Roman" w:cs="Times New Roman"/>
          <w:i/>
          <w:sz w:val="28"/>
          <w:szCs w:val="28"/>
        </w:rPr>
        <w:t xml:space="preserve"> нарушение приказа Минфина России от 06.06.2019 № 85н </w:t>
      </w:r>
      <w:r w:rsidR="006E4BCC" w:rsidRPr="000D4DB6">
        <w:rPr>
          <w:rFonts w:ascii="Times New Roman" w:hAnsi="Times New Roman" w:cs="Times New Roman"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 в приложениях к Проекту решения о бюджете неверно указано наименование кода по разделу 1300 «Обслуживание государственного (муниципального) долга».</w:t>
      </w: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F3" w:rsidRPr="000D4DB6" w:rsidRDefault="004F63F9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Контрольно-счетная комиссия Усть-К</w:t>
      </w:r>
      <w:r w:rsidR="00BA23F3" w:rsidRPr="000D4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утского муниципального образования делает вывод, что Проект решения</w:t>
      </w:r>
      <w:r w:rsidR="00BA23F3" w:rsidRPr="000D4DB6">
        <w:rPr>
          <w:rFonts w:ascii="Times New Roman" w:hAnsi="Times New Roman" w:cs="Times New Roman"/>
          <w:bCs/>
          <w:sz w:val="28"/>
          <w:szCs w:val="28"/>
        </w:rPr>
        <w:t xml:space="preserve"> Думы Звезднинского городского поселения </w:t>
      </w:r>
      <w:r w:rsidR="00BA23F3" w:rsidRPr="000D4DB6">
        <w:rPr>
          <w:rFonts w:ascii="Times New Roman" w:hAnsi="Times New Roman" w:cs="Times New Roman"/>
          <w:sz w:val="28"/>
          <w:szCs w:val="28"/>
        </w:rPr>
        <w:t>«О бюджете Звезднинского муниципального образования на 2022 год и на плановый период 2023 и 2024 годов</w:t>
      </w:r>
      <w:r w:rsidR="00BA23F3" w:rsidRPr="000D4D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», в целом, соответствует бюджетному законодательству Российской Федерации и может быть рекомендован к принятию после устранения замечаний, указанных в настоящем Заключении. </w:t>
      </w: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CB" w:rsidRDefault="00F210CB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CB" w:rsidRDefault="00F210CB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CB" w:rsidRPr="000D4DB6" w:rsidRDefault="00F210CB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0D4DB6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экспертизы проекта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Бюджетным кодексом Российской Федерации, нормативными правовыми актами Российской Федерации и Звезднинского муниципального образования, на основании распоряжения председателя КСК УКМО от 30.11.2021 № 80-п.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Формирование основных параметров бюджета Звезднинского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при подготовке Проекта решения о бюджете учтены ожидаемые параметры исполнения местного бюджета за 2021 год, основные параметры прогноза социально-экономического развития Звезднинского муниципального образования на 2022 год и на плановый период 2023 и 2024 годов.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Проект решения Думы Звезднинского городского поселения «О бюджете Звезднинского муниципального образования на 2022 год и на плановый период 2023 и 2024 годов</w:t>
      </w:r>
      <w:r w:rsidRPr="000D4DB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со всеми приложениями размещен на официальном сайте Администрации Звезднинского городского поселения в сети «Интернет», что согласуется с принцип</w:t>
      </w:r>
      <w:bookmarkStart w:id="0" w:name="_GoBack"/>
      <w:bookmarkEnd w:id="0"/>
      <w:r w:rsidRPr="000D4DB6">
        <w:rPr>
          <w:rFonts w:ascii="Times New Roman" w:hAnsi="Times New Roman" w:cs="Times New Roman"/>
          <w:sz w:val="28"/>
          <w:szCs w:val="28"/>
        </w:rPr>
        <w:t>ом прозрачности (открытости), установленного статьей 36 БК РФ.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Звезднинского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на 2022-2024 годы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Проект бюджета Звезднинского муниципального образования на 2022 год и на плановый период 2023-2024 годов сформирован на основании прогноза социально-экономического развития Звезднинского муниципального образования, что соответствует ст. 169 БК РФ.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>Основные параметры прогноза социально-экономического развития Звезднинского муниципального образования на 2022 и на плановый период 2023-2024 годов ободрены постановлением Администрации Звезднинского городского поселения от 27.10.2021 г. № 69 «Об одобрении Прогноза социально-экономического развития Звезднинского муниципального образования на 2022 год и на плановый период 2023-2024 годов».</w:t>
      </w:r>
      <w:r w:rsidRPr="000D4DB6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5"/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При составлении Прогноза СЭР учтены ожидаемые параметры исполнения бюджета Звезднинского муниципального образования на 2021 год.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>Прогноз СЭР разработан в двух вариантах. В Пояснительной записке к Прогнозу СЭР отражено, что при составлении Проекта решения о бюджете за основу взят консервативный вариант.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Ожидаемая выручка от реализации продукции, работ, услуг в 2021 </w:t>
      </w:r>
      <w:r w:rsidRPr="000D4DB6">
        <w:rPr>
          <w:rFonts w:ascii="Times New Roman" w:hAnsi="Times New Roman" w:cs="Times New Roman"/>
          <w:sz w:val="28"/>
          <w:szCs w:val="28"/>
        </w:rPr>
        <w:t xml:space="preserve">году составит 130,1 млн. рублей. 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 xml:space="preserve">В 2022 </w:t>
      </w:r>
      <w:r w:rsidRPr="000D4DB6">
        <w:rPr>
          <w:rFonts w:ascii="Times New Roman" w:hAnsi="Times New Roman" w:cs="Times New Roman"/>
          <w:sz w:val="28"/>
          <w:szCs w:val="28"/>
        </w:rPr>
        <w:t>году выручка от реализации продукции, работ, услуг прогнозируется в объеме 121,7 млн. рублей, что на 1,6 млн. рублей, или на 6,4 % ниже оценки 2021 года.</w:t>
      </w:r>
    </w:p>
    <w:p w:rsidR="00F82280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В 2023</w:t>
      </w:r>
      <w:r w:rsidRPr="000D4DB6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126,4 млн. рублей, что на 4,7 млн. рублей, или на 3,8 % выше прогноза на 2022 год.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2024</w:t>
      </w:r>
      <w:r w:rsidRPr="000D4DB6">
        <w:rPr>
          <w:rFonts w:ascii="Times New Roman" w:hAnsi="Times New Roman" w:cs="Times New Roman"/>
          <w:sz w:val="28"/>
          <w:szCs w:val="28"/>
        </w:rPr>
        <w:t xml:space="preserve"> году выручка от реализации продукции, работ, услуг прогнозируется в объеме 131,5 млн. рублей, что на 5,1 млн. рублей, или на 4,0 % выше прогноза на 2023 год.</w:t>
      </w:r>
    </w:p>
    <w:tbl>
      <w:tblPr>
        <w:tblW w:w="1000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81"/>
        <w:gridCol w:w="992"/>
        <w:gridCol w:w="992"/>
        <w:gridCol w:w="993"/>
        <w:gridCol w:w="1275"/>
        <w:gridCol w:w="1016"/>
        <w:gridCol w:w="1056"/>
      </w:tblGrid>
      <w:tr w:rsidR="000D4DB6" w:rsidRPr="000D4DB6" w:rsidTr="00F82280">
        <w:trPr>
          <w:trHeight w:hRule="exact" w:val="83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4DB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D4DB6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D4DB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.,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D4DB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2022 г</w:t>
              </w:r>
            </w:smartTag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D4DB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., прогноз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D4DB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2024 г</w:t>
              </w:r>
            </w:smartTag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. прогноз</w:t>
            </w:r>
          </w:p>
        </w:tc>
      </w:tr>
      <w:tr w:rsidR="000D4DB6" w:rsidRPr="000D4DB6" w:rsidTr="00F82280">
        <w:trPr>
          <w:trHeight w:val="431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 w:rsidP="00F82280">
            <w:pPr>
              <w:pStyle w:val="a3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0D4DB6" w:rsidRPr="000D4DB6" w:rsidTr="00F82280">
        <w:trPr>
          <w:trHeight w:hRule="exact" w:val="83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Выручка от реализации продукции, работ, услуг по полному кругу организаций,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0D4DB6" w:rsidRPr="000D4DB6" w:rsidTr="00F82280">
        <w:trPr>
          <w:trHeight w:hRule="exact" w:val="80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объем отгруженных товаров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0D4DB6" w:rsidRPr="000D4DB6" w:rsidTr="00F82280">
        <w:trPr>
          <w:trHeight w:hRule="exact" w:val="6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</w:t>
            </w:r>
          </w:p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0D4DB6" w:rsidRPr="000D4DB6" w:rsidTr="00F82280">
        <w:trPr>
          <w:trHeight w:hRule="exact" w:val="6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0D4DB6" w:rsidRPr="000D4DB6" w:rsidTr="005E2FA3">
        <w:trPr>
          <w:trHeight w:hRule="exact" w:val="454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2. Труд</w:t>
            </w:r>
          </w:p>
        </w:tc>
      </w:tr>
      <w:tr w:rsidR="000D4DB6" w:rsidRPr="000D4DB6" w:rsidTr="00F82280">
        <w:trPr>
          <w:trHeight w:hRule="exact" w:val="3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D4DB6" w:rsidRPr="000D4DB6" w:rsidTr="00F82280">
        <w:trPr>
          <w:trHeight w:hRule="exact" w:val="6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</w:tr>
      <w:tr w:rsidR="000D4DB6" w:rsidRPr="000D4DB6" w:rsidTr="00F82280">
        <w:trPr>
          <w:trHeight w:hRule="exact" w:val="4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0D4DB6" w:rsidRPr="000D4DB6" w:rsidTr="00F82280">
        <w:trPr>
          <w:trHeight w:hRule="exact" w:val="5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28 650,00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29 059,00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33 466,00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38 674,00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39 953,00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41 289,00</w:t>
            </w:r>
          </w:p>
        </w:tc>
      </w:tr>
      <w:tr w:rsidR="000D4DB6" w:rsidRPr="000D4DB6" w:rsidTr="00F82280">
        <w:trPr>
          <w:trHeight w:hRule="exact" w:val="4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</w:tbl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Pr="000D4DB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Звезднинского </w:t>
      </w:r>
      <w:r w:rsidRPr="000D4DB6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составляет 789 человека. Среднесписочная численность работающего населения Звезднинского муниципального образования за 2020 год составила 285 человек.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Основными видами деятельности Звезднинского муниципального образования являются малый, лесное хозяйство, розничная торговля.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На территории Звезднинского муниципального образования трудоспособное население в основном занято на обслуживании железнодорожных путей, обслуживании станции (дежурный) (ОАО «РЖД» структурное подразделение </w:t>
      </w:r>
      <w:proofErr w:type="gramStart"/>
      <w:r w:rsidRPr="000D4DB6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0D4DB6">
        <w:rPr>
          <w:rFonts w:ascii="Times New Roman" w:hAnsi="Times New Roman" w:cs="Times New Roman"/>
          <w:sz w:val="28"/>
          <w:szCs w:val="28"/>
        </w:rPr>
        <w:t xml:space="preserve"> железная дорога). Жилищно-коммунальное хозяйство представляет ООО «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Усть-Кутские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тепловые сети и котельные». 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Потребительский рынок в 2021 году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хозяйственные товары, мебель.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Основными ресурсами поселения являются – запасы лесного фонда, которые осваиваются предприятиями, зарегистрированными в других районах нашего региона (ООО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ИрЛесСтрой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>»).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Учреждения бюджетной сферы – Администрация Звезднинского городского поселения, МУЗ «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ЦРБ» амбулатория, МОУ СОШ п. Звездный, МДОУ Детский сад №42 УКМО, Отдел культуры УКМО п. Звездный.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0D4DB6">
        <w:rPr>
          <w:rFonts w:ascii="Times New Roman" w:hAnsi="Times New Roman" w:cs="Times New Roman"/>
          <w:bCs/>
          <w:sz w:val="28"/>
          <w:szCs w:val="28"/>
        </w:rPr>
        <w:t>уровень жизни населения.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i/>
          <w:sz w:val="28"/>
          <w:szCs w:val="28"/>
        </w:rPr>
        <w:t>КСК УКМО обращает внимание,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что показатели, отраженные в пояснительной записке к Прогнозу СЭР не соответствуют показателям в табличной части Прогноза СЭР.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проекта решения Думы Звезднинского городского поселения </w:t>
      </w:r>
      <w:r w:rsidRPr="000D4DB6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 бюджете Звезднинского муниципального образования на 2022 год и на плановый период 2023 и 2024 годов»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Думы Звезднинского городского поселения </w:t>
      </w:r>
      <w:r w:rsidRPr="000D4DB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 бюджете Звезднинского муниципального образования на 2022 год и на плановый период 2023 и 2024 годов» Администрацией Звезднинского муниципального образования представлены Основные направления бюджетной и налоговой политики Звезднинского муниципального образования на 2022 год и на плановый период 2023 и 2024 годов, </w:t>
      </w:r>
      <w:r w:rsidRPr="000D4DB6">
        <w:rPr>
          <w:rFonts w:ascii="Times New Roman" w:hAnsi="Times New Roman" w:cs="Times New Roman"/>
          <w:sz w:val="28"/>
          <w:szCs w:val="28"/>
        </w:rPr>
        <w:t>утвержденные распоряжение</w:t>
      </w:r>
      <w:r w:rsidRPr="000D4DB6">
        <w:rPr>
          <w:rFonts w:ascii="Times New Roman" w:hAnsi="Times New Roman" w:cs="Times New Roman"/>
          <w:spacing w:val="-1"/>
          <w:sz w:val="28"/>
          <w:szCs w:val="28"/>
        </w:rPr>
        <w:t>м Администрации Звезднинского городского поселения от 27.10.2021 года № 70</w:t>
      </w:r>
      <w:r w:rsidRPr="000D4DB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0D4DB6">
        <w:rPr>
          <w:rStyle w:val="ae"/>
          <w:rFonts w:ascii="Times New Roman" w:hAnsi="Times New Roman" w:cs="Times New Roman"/>
          <w:bCs/>
          <w:spacing w:val="-1"/>
          <w:sz w:val="28"/>
          <w:szCs w:val="28"/>
        </w:rPr>
        <w:footnoteReference w:id="6"/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D4DB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целью направлений бюджетной политики являются поддержание сбалансированности и устойчивости бюджетной системы Звезднинского муниципального образования.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Проект решения Думы Звезднинского городского поселения «О бюджете Звезднинского муниципального образования на 2022 год и на плановый период 2023 и 2024 годов», как отмечено в пояснительной записке, сформирован в соответствии с требованиями БК РФ, решением Думы Звезднинского городского поселения от 27.08.2014 г. №89 «Об утверждении Положения о бюджетном процессе в Звездинском муниципальном образовании».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КСК УКМО, отмечает, что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Звезднинском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статья 16 Положения о бюджетном процессе не приведена в соответствие с требованиями ст. 160.1 и ст. 160.2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А также учтены ожидаемые параметры исполнения бюджета Звезднинского муниципального образования за 2021 год, основные показатели прогноза социально-экономического развития Звезднинского муниципального образования на 2022 год и на плановый период до 2024 года.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Основные параметры бюджета Звезднинского муниципального образования на 2022 год и на плановый период 2023 и 2024 годов сформированы в следующих объемах: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тыс. рублей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ook w:val="00A0" w:firstRow="1" w:lastRow="0" w:firstColumn="1" w:lastColumn="0" w:noHBand="0" w:noVBand="0"/>
      </w:tblPr>
      <w:tblGrid>
        <w:gridCol w:w="4764"/>
        <w:gridCol w:w="1625"/>
        <w:gridCol w:w="1625"/>
        <w:gridCol w:w="1625"/>
      </w:tblGrid>
      <w:tr w:rsidR="000D4DB6" w:rsidRPr="000D4DB6" w:rsidTr="00C3656A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D4DB6" w:rsidRPr="000D4DB6" w:rsidTr="00C3656A">
        <w:trPr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20 415,2</w:t>
            </w:r>
          </w:p>
        </w:tc>
      </w:tr>
      <w:tr w:rsidR="000D4DB6" w:rsidRPr="000D4DB6" w:rsidTr="00C3656A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6 069,2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6 274,4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6 533,5</w:t>
            </w:r>
          </w:p>
        </w:tc>
      </w:tr>
      <w:tr w:rsidR="000D4DB6" w:rsidRPr="000D4DB6" w:rsidTr="00C3656A">
        <w:trPr>
          <w:trHeight w:val="3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19 675,7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15 642,1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13 881,7</w:t>
            </w:r>
          </w:p>
        </w:tc>
      </w:tr>
      <w:tr w:rsidR="000D4DB6" w:rsidRPr="000D4DB6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26 048,3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21 687,6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19 731,3</w:t>
            </w:r>
          </w:p>
        </w:tc>
      </w:tr>
      <w:tr w:rsidR="000D4DB6" w:rsidRPr="000D4DB6" w:rsidTr="00C3656A">
        <w:trPr>
          <w:trHeight w:val="6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7 416,3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531,5</w:t>
            </w:r>
          </w:p>
        </w:tc>
      </w:tr>
      <w:tr w:rsidR="000D4DB6" w:rsidRPr="000D4DB6" w:rsidTr="00C3656A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12 259,4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15 118,2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13 350,2</w:t>
            </w:r>
          </w:p>
        </w:tc>
      </w:tr>
      <w:tr w:rsidR="000D4DB6" w:rsidRPr="000D4DB6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1 010,5</w:t>
            </w:r>
          </w:p>
        </w:tc>
      </w:tr>
      <w:tr w:rsidR="000D4DB6" w:rsidRPr="000D4DB6" w:rsidTr="00C3656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% условно утвержденных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D4DB6" w:rsidRPr="000D4DB6" w:rsidTr="00C3656A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326,6</w:t>
            </w:r>
          </w:p>
        </w:tc>
      </w:tr>
      <w:tr w:rsidR="000D4DB6" w:rsidRPr="000D4DB6" w:rsidTr="00C3656A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Процент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D4DB6" w:rsidRPr="000D4DB6" w:rsidTr="00C3656A">
        <w:trPr>
          <w:trHeight w:val="3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D4DB6" w:rsidRPr="000D4DB6" w:rsidTr="00C3656A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1 497,9</w:t>
            </w:r>
          </w:p>
        </w:tc>
      </w:tr>
    </w:tbl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Отношение дефицита бюджета, предусмотренного Проектом решения о бюджете на 2022 год и плановый период 2023 и 2024 годов, к годовому объему доходов (без учета безвозмездных поступлений) составляет 5,0% ежегодно. Объемы дефицита бюджета соответствует ограничениям, установленным п.3 ст. 92.1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Размер резервного фонда администрации Звезднинского муниципального образования соответствует требованию установленному, п.3 ст. 81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соответствует требованию, установленному п.5 ст.107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ст. 9 Проекта решения о бюджете нуждается в доработке. Пункт 2 статьи 9 </w:t>
      </w:r>
      <w:r w:rsidRPr="000D4DB6">
        <w:rPr>
          <w:rFonts w:ascii="Times New Roman" w:hAnsi="Times New Roman" w:cs="Times New Roman"/>
          <w:sz w:val="28"/>
          <w:szCs w:val="28"/>
        </w:rPr>
        <w:lastRenderedPageBreak/>
        <w:t xml:space="preserve">содержит ссылку на статью бюджетного кодекса, которая утратила силу. (необходимо указать 242.26 БК).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КСК УКМО также отмечает, что</w:t>
      </w:r>
      <w:r w:rsidRPr="000D4DB6">
        <w:rPr>
          <w:rFonts w:ascii="Times New Roman" w:hAnsi="Times New Roman" w:cs="Times New Roman"/>
          <w:i/>
          <w:sz w:val="28"/>
          <w:szCs w:val="28"/>
        </w:rPr>
        <w:t xml:space="preserve"> в нарушение Приказа Минфина России от 06.06.2019 N 85н </w:t>
      </w:r>
      <w:r w:rsidRPr="000D4DB6">
        <w:rPr>
          <w:rFonts w:ascii="Times New Roman" w:hAnsi="Times New Roman" w:cs="Times New Roman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0D4DB6">
        <w:rPr>
          <w:rFonts w:ascii="Times New Roman" w:hAnsi="Times New Roman" w:cs="Times New Roman"/>
          <w:i/>
          <w:sz w:val="28"/>
          <w:szCs w:val="28"/>
        </w:rPr>
        <w:t>в приложениях к Проекту решения о бюджете коды подразделов классификации расходов и наименование кода указаны не точно.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Анализ доходной части бюджета Звездни</w:t>
      </w:r>
      <w:r w:rsidRPr="000D4DB6">
        <w:rPr>
          <w:rFonts w:ascii="Times New Roman" w:hAnsi="Times New Roman" w:cs="Times New Roman"/>
          <w:b/>
          <w:sz w:val="28"/>
          <w:szCs w:val="28"/>
        </w:rPr>
        <w:t>нского муниципального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образования на 2022 и на плановый период 2023-2024 годов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Прогноз доходов местного бюджета на 2022 год и плановый период 2023 и 2024 годов осуществлен на основании прогнозных параметров социально-экономического развития </w:t>
      </w:r>
      <w:r w:rsidRPr="000D4DB6">
        <w:rPr>
          <w:rFonts w:ascii="Times New Roman" w:hAnsi="Times New Roman" w:cs="Times New Roman"/>
          <w:spacing w:val="-1"/>
          <w:sz w:val="28"/>
          <w:szCs w:val="28"/>
        </w:rPr>
        <w:t>бюджета Звезднин</w:t>
      </w:r>
      <w:r w:rsidRPr="000D4DB6">
        <w:rPr>
          <w:rFonts w:ascii="Times New Roman" w:hAnsi="Times New Roman" w:cs="Times New Roman"/>
          <w:sz w:val="28"/>
          <w:szCs w:val="28"/>
        </w:rPr>
        <w:t>ского муниципального образования на 2022 год и на плановый период 2023 и 2024 годов, а также на основании оценки ожидаемого исполнения бюджета Звезднинского муниципального образования за 2021 год.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Показатели поступления доходов в местный бюджет в 2020-2023 годах представлены в таблице.</w:t>
      </w:r>
    </w:p>
    <w:p w:rsidR="00C3656A" w:rsidRPr="000D4DB6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D4DB6">
        <w:rPr>
          <w:rFonts w:ascii="Times New Roman" w:hAnsi="Times New Roman" w:cs="Times New Roman"/>
        </w:rPr>
        <w:t>тыс. рублей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50"/>
        <w:gridCol w:w="992"/>
        <w:gridCol w:w="991"/>
        <w:gridCol w:w="991"/>
        <w:gridCol w:w="851"/>
        <w:gridCol w:w="943"/>
        <w:gridCol w:w="897"/>
        <w:gridCol w:w="873"/>
        <w:gridCol w:w="828"/>
      </w:tblGrid>
      <w:tr w:rsidR="000D4DB6" w:rsidRPr="000D4DB6" w:rsidTr="005E2FA3">
        <w:trPr>
          <w:trHeight w:val="8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C365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г., оценка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г.,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г.,</w:t>
            </w:r>
          </w:p>
          <w:p w:rsidR="00F82280" w:rsidRPr="000D4DB6" w:rsidRDefault="00F82280" w:rsidP="00353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г.,</w:t>
            </w:r>
          </w:p>
          <w:p w:rsidR="00F82280" w:rsidRPr="000D4DB6" w:rsidRDefault="00F82280" w:rsidP="00353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роста,%</w:t>
            </w:r>
          </w:p>
        </w:tc>
      </w:tr>
      <w:tr w:rsidR="000D4DB6" w:rsidRPr="000D4DB6" w:rsidTr="00F82280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F82280" w:rsidP="00F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D4DB6" w:rsidRPr="000D4DB6" w:rsidTr="00F82280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доходы, в </w:t>
            </w:r>
            <w:proofErr w:type="spellStart"/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5 516,0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7 422,0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6 069,2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6 274,4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6 533,5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0D4DB6" w:rsidRPr="000D4DB6" w:rsidTr="00F82280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4 174,6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5 362,5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4 643,2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4 839,4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5 088,5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</w:tr>
      <w:tr w:rsidR="000D4DB6" w:rsidRPr="000D4DB6" w:rsidTr="00F82280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2 059,5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1 426,0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1 435,0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1 445,0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0D4DB6" w:rsidRPr="000D4DB6" w:rsidTr="00F82280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поступления,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20 667,0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22 546,1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19 675,7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15 642,1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13 881,7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</w:tr>
      <w:tr w:rsidR="000D4DB6" w:rsidRPr="000D4DB6" w:rsidTr="00F82280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F8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29 968,1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25 744,9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21 916,5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20 415,2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 w:rsidP="000D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</w:tr>
    </w:tbl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прогноз объема доходов местного бюджета </w:t>
      </w:r>
      <w:r w:rsidRPr="000D4DB6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прогнозируется со снижением по отношению к ожидаемому исполнению бюджета в 2021 году на 4 223,2 тыс. рублей или 14,1 % и составит 25 744,9 тыс. рублей,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предусматривается снижение объемов доходов по отношению к 2022 году на 9,2 % и составит 21 916,5 тыс. рублей,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2024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– также наблюдается снижение объема доходов к уровню 2023 года на сумму 1 501,3 тыс. рублей или на 6,6 % и составит 20 415,2 тыс. рублей.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160.1, 160.2 БК РФ, постановлениями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</w:r>
      <w:r w:rsidRPr="000D4DB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D4DB6">
        <w:rPr>
          <w:rFonts w:ascii="Times New Roman" w:hAnsi="Times New Roman" w:cs="Times New Roman"/>
          <w:i/>
          <w:sz w:val="28"/>
          <w:szCs w:val="28"/>
        </w:rPr>
        <w:t>постановлениями Администрации Звезднинского муниципального образования от 27.10.2021 №72, №73 утверждены перечни главных администраторов доходов и источников финансирования дефицита Звезднинского муниципального образования</w:t>
      </w:r>
      <w:r w:rsidRPr="000D4DB6">
        <w:rPr>
          <w:rFonts w:ascii="Times New Roman" w:hAnsi="Times New Roman" w:cs="Times New Roman"/>
          <w:sz w:val="28"/>
          <w:szCs w:val="28"/>
        </w:rPr>
        <w:t>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B6">
        <w:rPr>
          <w:rFonts w:ascii="Times New Roman" w:hAnsi="Times New Roman" w:cs="Times New Roman"/>
          <w:i/>
          <w:sz w:val="28"/>
          <w:szCs w:val="28"/>
        </w:rPr>
        <w:t>КСК УКМО отмечает</w:t>
      </w:r>
      <w:r w:rsidRPr="000D4DB6">
        <w:rPr>
          <w:rFonts w:ascii="Times New Roman" w:hAnsi="Times New Roman" w:cs="Times New Roman"/>
          <w:sz w:val="28"/>
          <w:szCs w:val="28"/>
        </w:rPr>
        <w:t xml:space="preserve">, что постановление администрации Звезднинского муниципального образования от 27.10.2021г. №73 «Об утверждении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Перечня главных администраторов источников финансирования дефицита бюджета</w:t>
      </w:r>
      <w:r w:rsidRPr="000D4DB6">
        <w:rPr>
          <w:rFonts w:ascii="Times New Roman" w:hAnsi="Times New Roman" w:cs="Times New Roman"/>
          <w:sz w:val="28"/>
          <w:szCs w:val="28"/>
        </w:rPr>
        <w:t xml:space="preserve"> Звезднинского муниципального образования…» содержит ссылку на постановление Правительства РФ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от 16.09.2021 №1569</w:t>
      </w:r>
      <w:r w:rsidRPr="000D4DB6">
        <w:rPr>
          <w:rFonts w:ascii="Times New Roman" w:hAnsi="Times New Roman" w:cs="Times New Roman"/>
          <w:sz w:val="28"/>
          <w:szCs w:val="28"/>
        </w:rPr>
        <w:t xml:space="preserve"> «Об утверждении … органами местной администрации </w:t>
      </w:r>
      <w:r w:rsidRPr="000D4DB6">
        <w:rPr>
          <w:rFonts w:ascii="Times New Roman" w:hAnsi="Times New Roman" w:cs="Times New Roman"/>
          <w:sz w:val="28"/>
          <w:szCs w:val="28"/>
          <w:u w:val="single"/>
        </w:rPr>
        <w:t>полномочий главного администратора доходов бюджета</w:t>
      </w:r>
      <w:r w:rsidRPr="000D4DB6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доходов… местного бюджета» (следует указать постановлениями Правительства РФ от 16.09.2021 №1568 «Об утверждении …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… местного бюджета»).</w:t>
      </w:r>
    </w:p>
    <w:p w:rsidR="00C3656A" w:rsidRPr="000D4DB6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</w:p>
    <w:p w:rsidR="00C3656A" w:rsidRPr="000D4DB6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Анализ прогнозных поступлений налоговых и неналоговых доходов на 2022 год и плановый период 2023 и 2024 годов показал, что основным источником поступлений доходов в местный бюджет остается </w:t>
      </w:r>
      <w:r w:rsidRPr="000D4DB6">
        <w:rPr>
          <w:rFonts w:ascii="Times New Roman" w:hAnsi="Times New Roman" w:cs="Times New Roman"/>
          <w:sz w:val="28"/>
          <w:szCs w:val="28"/>
        </w:rPr>
        <w:t>налог на доходы физических лиц (более 30,0% от общего объема налоговых и неналоговых платежей)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2280" w:rsidRDefault="00353CA3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CA3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353CA3" w:rsidRPr="00353CA3" w:rsidRDefault="00353CA3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992"/>
        <w:gridCol w:w="709"/>
        <w:gridCol w:w="850"/>
        <w:gridCol w:w="709"/>
        <w:gridCol w:w="851"/>
        <w:gridCol w:w="708"/>
        <w:gridCol w:w="993"/>
        <w:gridCol w:w="708"/>
      </w:tblGrid>
      <w:tr w:rsidR="000D4DB6" w:rsidRPr="000D4DB6" w:rsidTr="00F8228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2021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D4DB6" w:rsidRPr="000D4DB6" w:rsidTr="00F82280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уд. Вес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7 422,0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6 069,2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6 274,4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6 533,5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в 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5 362,5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4 643,2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4 839,4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5 088,5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2 339,0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2 428,2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2 525,0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2 626,0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1 323,0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1 386,8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1 497,9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Налог на имущество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1 760,00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924,6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 xml:space="preserve">          Земельный налог.: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845,6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4DB6" w:rsidRPr="000D4DB6" w:rsidTr="00F82280">
        <w:trPr>
          <w:trHeight w:val="2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Неналоговые доходы, из 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2 059,5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1 426,0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1 435,0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1 445,0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1 201,7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1 164,4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1 164,4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1 164,4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D4DB6" w:rsidRPr="000D4DB6" w:rsidTr="00F822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DB6" w:rsidRPr="000D4DB6" w:rsidTr="00F82280">
        <w:trPr>
          <w:trHeight w:val="2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80" w:rsidRPr="000D4DB6" w:rsidRDefault="00F82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0" w:rsidRPr="000D4DB6" w:rsidRDefault="00F8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B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F82280" w:rsidRPr="000D4DB6" w:rsidRDefault="00F82280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0D4DB6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бюджет Звезднинского муниципального образования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составит 2 428,2 тыс. руб. (3,8%) к ожидаемым поступлениям 2021 года рост составит в сумме 89,2 тыс. рублей. Удельный вес налога на доходы физических лиц в общем объеме налоговых и неналоговых доходов составит в 2021 году 31,5%.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прогнозируется выше объема поступлений по отношению к 2022 году на 96,8 тыс. рублей или на 4,0%.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2024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рост объема налога предусматривается на 4,0% к уровню 2023 года и составит 2 626,0 тыс. рублей.</w:t>
      </w:r>
    </w:p>
    <w:p w:rsidR="00C3656A" w:rsidRPr="000D4DB6" w:rsidRDefault="00C3656A" w:rsidP="00C3656A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B6">
        <w:rPr>
          <w:rFonts w:ascii="Times New Roman" w:hAnsi="Times New Roman" w:cs="Times New Roman"/>
          <w:bCs/>
          <w:spacing w:val="-1"/>
          <w:sz w:val="28"/>
          <w:szCs w:val="28"/>
        </w:rPr>
        <w:t>В 2022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году в Проекте решения о бюджете планируется 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>поступление доходов от акцизов на нефтепродукты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в сумме 1 323,0 тыс. рублей. В 2023 году – 1 386,8 тыс. рублей, в 2024 – 1 497,7 тыс. рублей. </w:t>
      </w:r>
      <w:r w:rsidRPr="000D4DB6">
        <w:rPr>
          <w:rFonts w:ascii="Times New Roman" w:hAnsi="Times New Roman" w:cs="Times New Roman"/>
          <w:sz w:val="28"/>
          <w:szCs w:val="28"/>
        </w:rPr>
        <w:t xml:space="preserve">Удельный вес в общем объеме налоговых и неналоговых поступлений доходы занимают более 20%.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В Проекте решения о бюджете,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общий объем поступлений налога на имущество </w:t>
      </w:r>
      <w:r w:rsidRPr="000D4DB6">
        <w:rPr>
          <w:rFonts w:ascii="Times New Roman" w:hAnsi="Times New Roman" w:cs="Times New Roman"/>
          <w:sz w:val="28"/>
          <w:szCs w:val="28"/>
        </w:rPr>
        <w:t xml:space="preserve">в бюджет Звезднинского муниципального образования запланирован </w:t>
      </w:r>
      <w:r w:rsidRPr="000D4DB6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сумме 889 тыс. рублей.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2023</w:t>
      </w:r>
      <w:r w:rsidRPr="000D4DB6">
        <w:rPr>
          <w:rFonts w:ascii="Times New Roman" w:hAnsi="Times New Roman" w:cs="Times New Roman"/>
          <w:sz w:val="28"/>
          <w:szCs w:val="28"/>
        </w:rPr>
        <w:t xml:space="preserve"> году поступления ожидаются в объеме 924,6 тыс. рублей,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2024</w:t>
      </w:r>
      <w:r w:rsidRPr="000D4DB6">
        <w:rPr>
          <w:rFonts w:ascii="Times New Roman" w:hAnsi="Times New Roman" w:cs="Times New Roman"/>
          <w:sz w:val="28"/>
          <w:szCs w:val="28"/>
        </w:rPr>
        <w:t xml:space="preserve"> году – 961,6 тыс. рублей. Удельный вес налога в общем объеме налоговых и неналоговых поступлений составит чуть более 14,0%.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В общем объеме поступлений налога на имущества учитываются поступления 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году п</w:t>
      </w:r>
      <w:r w:rsidRPr="000D4DB6">
        <w:rPr>
          <w:rFonts w:ascii="Times New Roman" w:hAnsi="Times New Roman" w:cs="Times New Roman"/>
          <w:sz w:val="28"/>
          <w:szCs w:val="28"/>
        </w:rPr>
        <w:t xml:space="preserve">рогноз поступлений данного вида </w:t>
      </w:r>
      <w:r w:rsidRPr="000D4DB6">
        <w:rPr>
          <w:rFonts w:ascii="Times New Roman" w:hAnsi="Times New Roman" w:cs="Times New Roman"/>
          <w:bCs/>
          <w:sz w:val="28"/>
          <w:szCs w:val="28"/>
        </w:rPr>
        <w:t>налога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предусматривается в сумме 813,0 тыс. рублей, что значительно ниже в сравнении с ожидаемым поступлением 2021 года (1 718,0 тыс. рублей).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В 2023 году прогнозируется поступление земельного налога в сумме 845,6 тыс. рублей, в 2024 году в сумме 879,3 тыс. рублей.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решения о бюджете, значительное снижение в 2022 году объясняется, тем что в текущем периоде (2021г.) погашена </w:t>
      </w:r>
      <w:r w:rsidRPr="000D4DB6">
        <w:rPr>
          <w:rFonts w:ascii="Times New Roman" w:hAnsi="Times New Roman" w:cs="Times New Roman"/>
          <w:sz w:val="28"/>
          <w:szCs w:val="28"/>
        </w:rPr>
        <w:lastRenderedPageBreak/>
        <w:t>задолженность прошлых лет по земельному налогу. Кроме того, произведена приватизация муниципального имущества (проданы электрические сети и служебная автомашина).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0D4DB6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платежей в бюджет Звезднинского муниципального образования осуществлен на основании ожидаемого поступления налогов в 2020 году (2 059,5 тыс. рублей).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Наибольший удельный вес в налоговых и неналоговых доходах составляют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доходы от использования имущества, находящегося в муниципальной собственности</w:t>
      </w:r>
      <w:r w:rsidRPr="000D4DB6">
        <w:rPr>
          <w:rFonts w:ascii="Times New Roman" w:hAnsi="Times New Roman" w:cs="Times New Roman"/>
          <w:sz w:val="28"/>
          <w:szCs w:val="28"/>
        </w:rPr>
        <w:t xml:space="preserve">. Поступления данных неналоговых платежей планируется получить в 2022 год в сумме 1 164,4 тыс. рублей. В плановом периоде 2023 и 2024 годы в сумме по 1 164,4 тыс. рублей ежегодно. Удельный вес составляет – 22,0%. </w:t>
      </w:r>
    </w:p>
    <w:p w:rsidR="00C3656A" w:rsidRPr="000D4DB6" w:rsidRDefault="00C3656A" w:rsidP="00C3656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Как указано в пояснительной записке, снижение данного вида дохода связано тем, что в 2021 году закончили свое действие договоры аренды на земельные участки, находящиеся на территории Звезднинского городского поселения. 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По поступлениям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прочих доходов от оказания платных услуг, получателями средств бюджетов поселений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прогнозируемый объем на 2022 год составляет 246,6 тыс. рублей, снижение на 4,0 % или на 9,8 тыс. рублей к ожидаемым поступлениям 2021 года, на 2023 год предусматриваются поступления в сумме 255,6 тыс. рублей, в 2024 году – 265,6 тыс. рублей. Удельный вес в общем объеме налоговых и неналоговых поступлений эти доходы занимают не более 4,0%.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D4DB6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бюджет Звезднинского муниципального образования на 2021 год и плановый период 2022 и 2023 годов определен в соответствии с Проектом закона Иркутской области «Об областном бюджете на 2022 год и плановый период 2023 и 2024 годов» и Проектом бюджета Усть-Кутского муниципального образования «О бюджете Усть-Кутского муниципального образования на 2022 год и плановый период 2023 и 2024 годов».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Прогнозируемые в 2022 году безвозмездные поступления составят 19 675,7 тыс. рублей, что на 2 870,4 тыс. рублей или на 4,4 % ниже ожидаемого уровня 2021 года (22 546,1 тыс. рублей). В 2023 году прогнозируется 15 642,1 тыс. рублей, в 2024 году прогноз составит 13 881,7 тыс. рублей.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Основную долю в безвозмездных поступлениях в 2023-2024 годах - дотации на выравнивание бюджетной обеспеченности. Удельный вес в общем объеме налоговых и неналоговых поступлений эти доходы занимают не более 17,0%.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Анализ расходной части проекта бюджета Звезднинского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 и плановый период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DB6">
        <w:rPr>
          <w:rFonts w:ascii="Times New Roman" w:hAnsi="Times New Roman" w:cs="Times New Roman"/>
          <w:b/>
          <w:bCs/>
          <w:sz w:val="28"/>
          <w:szCs w:val="28"/>
        </w:rPr>
        <w:t>2023 и 2024 годов</w:t>
      </w:r>
    </w:p>
    <w:p w:rsidR="00C3656A" w:rsidRPr="000D4DB6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Для расчета бюджетных ассигнований на 2022 год и на плановый период 2023 и 2024 годов в качестве «базовых» приняты объемы ожидаемой оценки 2021 года.</w:t>
      </w:r>
    </w:p>
    <w:p w:rsidR="00C3656A" w:rsidRPr="000D4DB6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D4DB6">
        <w:rPr>
          <w:rFonts w:ascii="Times New Roman" w:hAnsi="Times New Roman"/>
          <w:sz w:val="28"/>
          <w:szCs w:val="28"/>
        </w:rPr>
        <w:t>Сравнительный анализ планируемых расходов местного бюджета на 2022-2024 годы к оценке исполнения 2021 года в разрезе разделов приведен в таблице: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D4DB6">
        <w:rPr>
          <w:rFonts w:ascii="Times New Roman" w:hAnsi="Times New Roman" w:cs="Times New Roman"/>
        </w:rPr>
        <w:t>(тыс. рублей)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639"/>
        <w:gridCol w:w="778"/>
        <w:gridCol w:w="849"/>
        <w:gridCol w:w="795"/>
        <w:gridCol w:w="694"/>
        <w:gridCol w:w="714"/>
        <w:gridCol w:w="772"/>
        <w:gridCol w:w="694"/>
        <w:gridCol w:w="731"/>
        <w:gridCol w:w="842"/>
        <w:gridCol w:w="694"/>
        <w:gridCol w:w="582"/>
      </w:tblGrid>
      <w:tr w:rsidR="00C3656A" w:rsidRPr="000D4DB6" w:rsidTr="00C3656A">
        <w:trPr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Отклонение (+,-)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 вес,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2021, 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 вес, 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2022, 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2024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Уд.</w:t>
            </w:r>
          </w:p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вес, 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 роста к 2023, %</w:t>
            </w:r>
          </w:p>
        </w:tc>
      </w:tr>
      <w:tr w:rsidR="000D4DB6" w:rsidRPr="000D4DB6" w:rsidTr="00F82280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13326,2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11783,6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-1542,6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10677,3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9552,3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C3656A" w:rsidRPr="000D4DB6" w:rsidTr="00C3656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211,3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C3656A" w:rsidRPr="000D4DB6" w:rsidTr="00C3656A">
        <w:trPr>
          <w:trHeight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НАЦИОНАЛЬНАЯ БЕЗОПАСНОСТЬ И ПРАВООХРАНИТЕЛЬНАЯДЕЯТЕЛЬНОСТЬ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278,3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278,3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278,3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3656A" w:rsidRPr="000D4DB6" w:rsidTr="00C3656A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4309,2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1842,5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-2466,7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1506,3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1617,4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</w:tr>
      <w:tr w:rsidR="00C3656A" w:rsidRPr="000D4DB6" w:rsidTr="00C3656A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ЖИЛИЩНО- КОММУНАЛЬНОЕ ХОЗЯЙСТВО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10808,4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4567,8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-6240,6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3215,6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2219,3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</w:tr>
      <w:tr w:rsidR="009475E3" w:rsidRPr="000D4DB6" w:rsidTr="009475E3">
        <w:trPr>
          <w:trHeight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ОХРАНА ОКРУЖАЮЩЕЙ СРЕДЫ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ind w:lef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1682,8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1682,8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656A" w:rsidRPr="000D4DB6" w:rsidTr="00C3656A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-160,2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3656A" w:rsidRPr="000D4DB6" w:rsidTr="00C3656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5530,8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5577,4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5687,5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5733,8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C3656A" w:rsidRPr="000D4DB6" w:rsidTr="00C3656A">
        <w:trPr>
          <w:trHeight w:val="1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D4DB6">
              <w:rPr>
                <w:rFonts w:ascii="Times New Roman" w:hAnsi="Times New Roman" w:cs="Times New Roman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3656A" w:rsidRPr="000D4DB6" w:rsidTr="00C3656A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26048,3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-8662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21687,6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19731,3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6A" w:rsidRPr="000D4DB6" w:rsidRDefault="00C36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DB6">
              <w:rPr>
                <w:rFonts w:ascii="Times New Roman" w:hAnsi="Times New Roman" w:cs="Times New Roman"/>
                <w:b/>
                <w:sz w:val="16"/>
                <w:szCs w:val="16"/>
              </w:rPr>
              <w:t>91,0</w:t>
            </w:r>
          </w:p>
        </w:tc>
      </w:tr>
    </w:tbl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предусматриваются расходы Звезднинского муниципального образования </w:t>
      </w:r>
      <w:r w:rsidRPr="000D4DB6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в сумме 26 048,3 тыс. рублей, что ниже на 8 662,0 тыс. рублей или на 25,0 % ожидаемой оценки 2021 года.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планируется уменьшение объема расходов на 4 360,7 тыс. рублей или на 6,7 % к прогнозируемым показателям 2022 года и составит в сумме 21 687,6 тыс. рублей. </w:t>
      </w:r>
      <w:r w:rsidRPr="000D4DB6">
        <w:rPr>
          <w:rFonts w:ascii="Times New Roman" w:hAnsi="Times New Roman" w:cs="Times New Roman"/>
          <w:b/>
          <w:sz w:val="28"/>
          <w:szCs w:val="28"/>
        </w:rPr>
        <w:t>На 2024</w:t>
      </w:r>
      <w:r w:rsidRPr="000D4DB6">
        <w:rPr>
          <w:rFonts w:ascii="Times New Roman" w:hAnsi="Times New Roman" w:cs="Times New Roman"/>
          <w:sz w:val="28"/>
          <w:szCs w:val="28"/>
        </w:rPr>
        <w:t xml:space="preserve"> год планируется снижение по общему объему расходов на 1 956,3 тыс. рублей или 9 % к уровню 2023 года и составит в сумме 19 731,3 тыс. рублей.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Снижение расходов по подразделам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2022 года.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 xml:space="preserve">Разделом </w:t>
      </w:r>
      <w:r w:rsidRPr="000D4DB6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предусмотрены расходы 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Звезднинского городского поселения и другие общегосударственные вопросы. Удельный вес объемов бюджетных ассигнований по разделу 0100 в общих расходах в 2022 году составляет 45,2%.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на осуществление полномочий (функций) главы поселения в </w:t>
      </w:r>
      <w:r w:rsidRPr="000D4DB6">
        <w:rPr>
          <w:rFonts w:ascii="Times New Roman" w:hAnsi="Times New Roman" w:cs="Times New Roman"/>
          <w:b/>
          <w:sz w:val="28"/>
          <w:szCs w:val="28"/>
        </w:rPr>
        <w:t>2022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на уровне бюджетных ассигнований 2021 года </w:t>
      </w:r>
      <w:r w:rsidRPr="000D4DB6">
        <w:rPr>
          <w:rFonts w:ascii="Times New Roman" w:hAnsi="Times New Roman" w:cs="Times New Roman"/>
          <w:b/>
          <w:sz w:val="28"/>
          <w:szCs w:val="28"/>
        </w:rPr>
        <w:t>в сумме 1 340,6 тыс. рублей</w:t>
      </w:r>
      <w:r w:rsidRPr="000D4DB6">
        <w:rPr>
          <w:rFonts w:ascii="Times New Roman" w:hAnsi="Times New Roman" w:cs="Times New Roman"/>
          <w:sz w:val="28"/>
          <w:szCs w:val="28"/>
        </w:rPr>
        <w:t xml:space="preserve">, в </w:t>
      </w:r>
      <w:r w:rsidRPr="000D4DB6">
        <w:rPr>
          <w:rFonts w:ascii="Times New Roman" w:hAnsi="Times New Roman" w:cs="Times New Roman"/>
          <w:b/>
          <w:sz w:val="28"/>
          <w:szCs w:val="28"/>
        </w:rPr>
        <w:t>2022-2023 годах</w:t>
      </w:r>
      <w:r w:rsidRPr="000D4DB6">
        <w:rPr>
          <w:rFonts w:ascii="Times New Roman" w:hAnsi="Times New Roman" w:cs="Times New Roman"/>
          <w:sz w:val="28"/>
          <w:szCs w:val="28"/>
        </w:rPr>
        <w:t xml:space="preserve"> расходы запланированы на уровне 2022 года.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В Пояснительной записке указано, что по данному подразделу запланированы расходы согласно утвержденного штатного расписания в размере 100 % от потребности.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на содержание и обеспечение деятельности Администрации Звезднинского городского поселения в </w:t>
      </w:r>
      <w:r w:rsidRPr="000D4DB6">
        <w:rPr>
          <w:rFonts w:ascii="Times New Roman" w:hAnsi="Times New Roman" w:cs="Times New Roman"/>
          <w:b/>
          <w:sz w:val="28"/>
          <w:szCs w:val="28"/>
        </w:rPr>
        <w:t>2022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предусмотрено бюджетных ассигнований в сумме 9 067,5 тыс. рублей, что ниже ожидаемых расходов 2021 года на 2 078,1 тыс. рублей или на 18,6%, в </w:t>
      </w:r>
      <w:r w:rsidRPr="000D4DB6">
        <w:rPr>
          <w:rFonts w:ascii="Times New Roman" w:hAnsi="Times New Roman" w:cs="Times New Roman"/>
          <w:b/>
          <w:sz w:val="28"/>
          <w:szCs w:val="28"/>
        </w:rPr>
        <w:t>2023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предусмотрено 7 961,5 тыс. рублей, в </w:t>
      </w:r>
      <w:r w:rsidRPr="000D4DB6">
        <w:rPr>
          <w:rFonts w:ascii="Times New Roman" w:hAnsi="Times New Roman" w:cs="Times New Roman"/>
          <w:b/>
          <w:sz w:val="28"/>
          <w:szCs w:val="28"/>
        </w:rPr>
        <w:t>2024 году</w:t>
      </w:r>
      <w:r w:rsidRPr="000D4DB6">
        <w:rPr>
          <w:rFonts w:ascii="Times New Roman" w:hAnsi="Times New Roman" w:cs="Times New Roman"/>
          <w:sz w:val="28"/>
          <w:szCs w:val="28"/>
        </w:rPr>
        <w:t xml:space="preserve"> запланировано в сумме 7 197,2 тыс. рублей.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по данному подразделу запланированы расходы по выплате заработной платы сотрудников Администрации Звезднинского городского поселения с начислениями на нее в полном объеме, оплата услуг связи, оплата электроснабжения, приобретение основных средств (мебель), расходные и хозяйственные материалы, оплата налогов (транспортного и земельного). </w:t>
      </w:r>
      <w:r w:rsidRPr="000D4DB6">
        <w:rPr>
          <w:rFonts w:ascii="Times New Roman" w:hAnsi="Times New Roman" w:cs="Times New Roman"/>
          <w:i/>
          <w:sz w:val="28"/>
          <w:szCs w:val="28"/>
        </w:rPr>
        <w:t>Причины снижения расходов в пояснительной записке к Проекту бюджета не указаны.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0D4DB6">
        <w:rPr>
          <w:rFonts w:ascii="Times New Roman" w:hAnsi="Times New Roman" w:cs="Times New Roman"/>
          <w:sz w:val="28"/>
          <w:szCs w:val="28"/>
        </w:rPr>
        <w:t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2022-2024 годы сумме - 45,1 тыс. рублей ежегодно и на исполнение полномочий по осуществлению внутреннего муниципального финансового контроля в 2022-2024 годы в сумме 64,4 тыс. рублей ежегодно.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0107 «Обеспечение проведения выборов и референдумов»</w:t>
      </w:r>
      <w:r w:rsidRPr="000D4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sz w:val="28"/>
          <w:szCs w:val="28"/>
        </w:rPr>
        <w:t>в 2022 году планируются расходы в сумме 310,7 тыс. рублей на проведение выборов главы городского поселения и депутатов Думы Звезднинского городского поселения.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0111 «Резервные фонды»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объем резервного фонда местного бюджета определен на 2022-2024 год – 20,0 тыс. рублей ежегодно.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0113 «Другие общегосударственные вопросы»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предусмотрены расходы на 2022-2024 годы в сумме 452,3 тыс. рублей ежегодно.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НПА Звезднинского муниципального о образования.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Пунктом 23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определено, что коды направлений расходов, содержащие значения </w:t>
      </w:r>
      <w:r w:rsidRPr="000D4DB6">
        <w:rPr>
          <w:rFonts w:ascii="Times New Roman" w:hAnsi="Times New Roman" w:cs="Times New Roman"/>
          <w:i/>
          <w:sz w:val="28"/>
          <w:szCs w:val="28"/>
        </w:rPr>
        <w:t>S0000 - S9990 используются</w:t>
      </w:r>
      <w:r w:rsidRPr="000D4DB6">
        <w:rPr>
          <w:rFonts w:ascii="Times New Roman" w:hAnsi="Times New Roman" w:cs="Times New Roman"/>
          <w:sz w:val="28"/>
          <w:szCs w:val="28"/>
        </w:rPr>
        <w:t xml:space="preserve"> для отражения расходов местных бюджетов, </w:t>
      </w:r>
      <w:r w:rsidRPr="000D4DB6"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proofErr w:type="spellStart"/>
      <w:r w:rsidRPr="000D4DB6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которых из бюджетов субъектов Российской Федерации предоставляются </w:t>
      </w:r>
      <w:r w:rsidRPr="000D4DB6">
        <w:rPr>
          <w:rFonts w:ascii="Times New Roman" w:hAnsi="Times New Roman" w:cs="Times New Roman"/>
          <w:i/>
          <w:sz w:val="28"/>
          <w:szCs w:val="28"/>
        </w:rPr>
        <w:t>местным бюджетам субсидии</w:t>
      </w:r>
      <w:r w:rsidRPr="000D4DB6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трансферты, которые не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и иных межбюджетных трансфертов в местный бюджет в </w:t>
      </w:r>
      <w:r w:rsidRPr="000D4DB6">
        <w:rPr>
          <w:rFonts w:ascii="Times New Roman" w:hAnsi="Times New Roman" w:cs="Times New Roman"/>
          <w:i/>
          <w:sz w:val="28"/>
          <w:szCs w:val="28"/>
        </w:rPr>
        <w:t xml:space="preserve">доле, соответствующей установленному уровню </w:t>
      </w:r>
      <w:proofErr w:type="spellStart"/>
      <w:r w:rsidRPr="000D4DB6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i/>
          <w:sz w:val="28"/>
          <w:szCs w:val="28"/>
        </w:rPr>
        <w:t xml:space="preserve"> расходного обязательства муниципального образования,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i/>
          <w:sz w:val="28"/>
          <w:szCs w:val="28"/>
        </w:rPr>
        <w:t>при оплате денежного обязательства получателя средств местного бюджета.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Иркутской области от 17.06.2021 № 336-рп «Об утверждении предельного уровня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иркутской области (в процентах) объема расходного обязательства муниципального образования Иркутской области на 2022 год и на плановый период 2023 и 2024 годов» установлен предельный уровень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для Звезднинского муниципального образования (98% средства областного бюджета, соответственно 2% средства Звезднинского муниципального образования).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от 06.06.2019 №85н, распоряжения Правительства Иркутской области от 17.06.2021 №336-рп в Проекте решения о бюджете не рассчитан процент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, однако код бюджетной классификации, содержащий значения </w:t>
      </w:r>
      <w:r w:rsidRPr="000D4D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применен.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Раздел 0200 «Национальная оборона»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0203 «Мобилизационная и вневойсковая подготовка». </w:t>
      </w:r>
      <w:r w:rsidRPr="000D4DB6">
        <w:rPr>
          <w:rFonts w:ascii="Times New Roman" w:hAnsi="Times New Roman" w:cs="Times New Roman"/>
          <w:sz w:val="28"/>
          <w:szCs w:val="28"/>
        </w:rPr>
        <w:t>Объем расходов на осуществление полномочий по первичному воинскому учету на территориях, где отсутствуют военные комиссариаты, запланирован на 2022 год в сумме 197,0 тыс. рублей, на 2023 год – 203,7 тыс. рублей, на 2023 год – 211,3 тыс. рублей.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0D4DB6">
        <w:rPr>
          <w:rFonts w:ascii="Times New Roman" w:hAnsi="Times New Roman" w:cs="Times New Roman"/>
          <w:b/>
          <w:sz w:val="28"/>
          <w:szCs w:val="28"/>
        </w:rPr>
        <w:t>разделу 03 «Национальная безопасность и правоохранительная деятельность»</w:t>
      </w:r>
      <w:r w:rsidRPr="000D4DB6">
        <w:rPr>
          <w:rFonts w:ascii="Times New Roman" w:hAnsi="Times New Roman" w:cs="Times New Roman"/>
        </w:rPr>
        <w:t xml:space="preserve">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по подразделу 0309 «Защита населения и территорий от чрезвычайных ситуаций природного и техногенного характера, гражданская оборона»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предусмотрены в объеме 278,3 тыс. рублей ежегодно.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Как указано в пояснительной записке к Проекту бюджета, по данному подразделу планируются расходы по передаче полномочий по решению вопросов местного значения, а именно, создание, содержание и функционирование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– Муниципального казенного учреждения «Единой дежурно-диспетчерской службы» Усть-Кутского муниципального образования, в соответствии с заключенным соглашением.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sz w:val="28"/>
          <w:szCs w:val="28"/>
        </w:rPr>
        <w:t xml:space="preserve">местного бюджета по разделу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 w:rsidRPr="000D4DB6">
        <w:rPr>
          <w:rFonts w:ascii="Times New Roman" w:hAnsi="Times New Roman" w:cs="Times New Roman"/>
          <w:sz w:val="28"/>
          <w:szCs w:val="28"/>
        </w:rPr>
        <w:t>предусмотрены в 2022 году в сумме 1 842,5 тыс. рублей, что на 2 366,7 тыс. рублей или на 42,7 % ниже ожидаемых расходов за 2021 год. В 2023-2024 годы запланированы расходы в сумме 1 506,3 тыс. рублей и 1 617,4 тыс. рублей соответственно. Удельный вес объемов бюджетных ассигнований по разделу 0400 в общих расходах 2022 года составляет от 7,1%.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0401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b/>
          <w:sz w:val="28"/>
          <w:szCs w:val="28"/>
        </w:rPr>
        <w:t>«Общеэкономические вопросы»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2022-2024 годах в сумме 119,5 тыс. рублей ежегодно за счет целевых средств областного бюджета.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подразделу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0409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предусмотрены расходы по дорожному фонду на 2022 год в сумме 1 323,0 тыс. рублей, что ниже ожидаемой оценки 2021 года на 2 814,1 тыс. рублей или на 31,3%, на 2023-2024 годы – в сумме 1 386,8 тыс. рублей, 1 497,9 тыс. рублей соответственно. Как отмечено в пояснительной записке, планируется проведение текущего ремонт муниципальных дорог и их содержание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). </w:t>
      </w:r>
      <w:r w:rsidRPr="000D4DB6">
        <w:rPr>
          <w:rFonts w:ascii="Times New Roman" w:hAnsi="Times New Roman" w:cs="Times New Roman"/>
          <w:i/>
          <w:sz w:val="28"/>
          <w:szCs w:val="28"/>
        </w:rPr>
        <w:t>Причин снижения расходов пояснительная записка к Проекту бюджета не раскрывает.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sz w:val="28"/>
          <w:szCs w:val="28"/>
        </w:rPr>
        <w:t xml:space="preserve">местного бюджета по разделу </w:t>
      </w:r>
      <w:r w:rsidRPr="000D4DB6">
        <w:rPr>
          <w:rFonts w:ascii="Times New Roman" w:hAnsi="Times New Roman" w:cs="Times New Roman"/>
          <w:b/>
          <w:bCs/>
          <w:sz w:val="28"/>
          <w:szCs w:val="28"/>
        </w:rPr>
        <w:t>0500 «Жилищно-коммунальное хозяйство»</w:t>
      </w:r>
      <w:r w:rsidRPr="000D4DB6">
        <w:rPr>
          <w:rFonts w:ascii="Times New Roman" w:hAnsi="Times New Roman" w:cs="Times New Roman"/>
          <w:sz w:val="28"/>
          <w:szCs w:val="28"/>
        </w:rPr>
        <w:t xml:space="preserve"> предусмотрены в 2022 году в сумме 4 568,1 тыс. рублей, что ниже ожидаемого исполнения за 2021 год на 6 240,3 тыс. рублей. В 2023 -2024 годы запланированы расходы в сумме 3 215,6 тыс. рублей и 2 219,3 тыс. рублей соответственно. Удельный вес объемов бюджетных ассигнований в 2022 году по разделу 0500 в общих расходах составляет 17,5%.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Согласно пояснительной записке, в составе расходов местного бюджета предусмотрены взносы в Фонд капитального ремонта многоквартирных домов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0501), а также расходы на оплату арендных платежей за земельный участок под зданием котельной (договор заключен с ОАО ВСЖД РЖД) и оплата коммунальных услуг, ресурс снабжающим организациям за помещения, находящиеся в здании ТОЦ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0502). По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ПзПр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0503 предусмотрены расходы на уличное освещение, ритуальные услуги и работы по содержанию мест захоронению, расходы по благоустройству поселения. На 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0505 отнесены расходы на приобретение ГСМ, запасных частей, обслуживание снегоуборочной техники, приобретенной в 2019 году.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Проектом решения о бюджете объем бюджетных ассигнований по разделу 0600 «Охрана окружающей среды» подразделу 0605 «Другие вопросы в области охраны окружающей среды» предусмотрен только 2022 году – 1 682,8 тыс. рублей, в том числе 33,6 тыс. рублей средства местного бюджета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в размере 2%).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Как указано в пояснительной записке, по данному разделу запланированы расходы для исполнения мероприятий муниципальной программы </w:t>
      </w:r>
      <w:r w:rsidRPr="000D4DB6">
        <w:rPr>
          <w:rFonts w:ascii="Times New Roman" w:hAnsi="Times New Roman" w:cs="Times New Roman"/>
          <w:bCs/>
          <w:sz w:val="28"/>
          <w:szCs w:val="28"/>
        </w:rPr>
        <w:t>«Разви</w:t>
      </w:r>
      <w:r w:rsidRPr="000D4DB6">
        <w:rPr>
          <w:rFonts w:ascii="Times New Roman" w:hAnsi="Times New Roman" w:cs="Times New Roman"/>
          <w:sz w:val="28"/>
          <w:szCs w:val="28"/>
        </w:rPr>
        <w:t xml:space="preserve">тие комплексной системы обращения с твёрдыми коммунальными </w:t>
      </w:r>
      <w:r w:rsidRPr="000D4DB6">
        <w:rPr>
          <w:rFonts w:ascii="Times New Roman" w:hAnsi="Times New Roman" w:cs="Times New Roman"/>
          <w:bCs/>
          <w:sz w:val="28"/>
          <w:szCs w:val="28"/>
        </w:rPr>
        <w:t xml:space="preserve">отходами на территории </w:t>
      </w:r>
      <w:proofErr w:type="spellStart"/>
      <w:r w:rsidRPr="000D4DB6">
        <w:rPr>
          <w:rFonts w:ascii="Times New Roman" w:hAnsi="Times New Roman" w:cs="Times New Roman"/>
          <w:bCs/>
          <w:sz w:val="28"/>
          <w:szCs w:val="28"/>
        </w:rPr>
        <w:t>Звёзднинского</w:t>
      </w:r>
      <w:proofErr w:type="spellEnd"/>
      <w:r w:rsidRPr="000D4D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(городского поселения) на 2019-2022 годы», утвержденной </w:t>
      </w:r>
      <w:r w:rsidRPr="000D4D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Звезднинского городского поселения от 07.06.2021 г. № 37. Муниципальной программой планируется приобретение контейнеров в количестве 43 шт. и устройство контейнерных площадок в количестве 16 шт. </w:t>
      </w:r>
    </w:p>
    <w:p w:rsidR="00C3656A" w:rsidRPr="000D4DB6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lastRenderedPageBreak/>
        <w:t>Проектом решения о бюджет объем бюджетных ассигнований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 по разделу 0700 «Образование» </w:t>
      </w:r>
      <w:r w:rsidRPr="000D4DB6">
        <w:rPr>
          <w:rFonts w:ascii="Times New Roman" w:hAnsi="Times New Roman" w:cs="Times New Roman"/>
          <w:sz w:val="28"/>
          <w:szCs w:val="28"/>
        </w:rPr>
        <w:t>предусмотрен в 2022 год – 113,9 тыс. рублей, что ниже ожидаемой оценки за 2021 год на 160,2 тыс. рублей. В 2023-2024 годы запланированы расходы на уровне 2022 года. Удельный вес объемов бюджетных ассигнований по разделу 0700 в общих расходах составляет от 0,4% ежегодно.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Как отмечено в пояснительной записке, по разделу учтены расходы на оплату профессиональной переподготовки и повышение квалификации сотрудников Администрации и работников культуры в сумме 63,9 тыс. рублей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0705) и на проведение спартакиады и других спортивных мероприятий в сумме 50,0 тыс. рублей (</w:t>
      </w:r>
      <w:proofErr w:type="spellStart"/>
      <w:r w:rsidRPr="000D4DB6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0D4DB6">
        <w:rPr>
          <w:rFonts w:ascii="Times New Roman" w:hAnsi="Times New Roman" w:cs="Times New Roman"/>
          <w:sz w:val="28"/>
          <w:szCs w:val="28"/>
        </w:rPr>
        <w:t xml:space="preserve"> 0707).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0800 «Культура и кинематография»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0D4DB6">
        <w:rPr>
          <w:rFonts w:ascii="Times New Roman" w:hAnsi="Times New Roman" w:cs="Times New Roman"/>
          <w:b/>
          <w:sz w:val="28"/>
          <w:szCs w:val="28"/>
        </w:rPr>
        <w:t>0801</w:t>
      </w:r>
      <w:r w:rsidRPr="000D4DB6">
        <w:rPr>
          <w:rFonts w:ascii="Times New Roman" w:hAnsi="Times New Roman" w:cs="Times New Roman"/>
          <w:sz w:val="28"/>
          <w:szCs w:val="28"/>
        </w:rPr>
        <w:t xml:space="preserve"> 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на 2022 год запланированы в объеме 5 577,4 тыс. рублей, что выше ожидаемого исполнения 2021 года на 46,6 тыс. рублей. В пояснительной записке отмечено, что все расходы запланированы в полном объеме.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раздел</w:t>
      </w:r>
      <w:r w:rsidRPr="000D4DB6">
        <w:rPr>
          <w:rFonts w:ascii="Times New Roman" w:hAnsi="Times New Roman" w:cs="Times New Roman"/>
          <w:b/>
          <w:sz w:val="28"/>
          <w:szCs w:val="28"/>
        </w:rPr>
        <w:t xml:space="preserve">у 1300 «Обслуживание государственного (муниципального) долга» </w:t>
      </w:r>
      <w:r w:rsidRPr="000D4DB6">
        <w:rPr>
          <w:rFonts w:ascii="Times New Roman" w:hAnsi="Times New Roman" w:cs="Times New Roman"/>
          <w:sz w:val="28"/>
          <w:szCs w:val="28"/>
        </w:rPr>
        <w:t xml:space="preserve">подразделу 1301 </w:t>
      </w:r>
      <w:r w:rsidRPr="000D4DB6">
        <w:rPr>
          <w:rFonts w:ascii="Times New Roman" w:hAnsi="Times New Roman" w:cs="Times New Roman"/>
          <w:b/>
          <w:sz w:val="28"/>
          <w:szCs w:val="28"/>
        </w:rPr>
        <w:t>«</w:t>
      </w:r>
      <w:r w:rsidRPr="000D4DB6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(муниципального) долга» предусмотрены бюджетные ассигнования на 2022-2024 годы в сумме по 5,0 тыс. рублей ежегодно.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КСК УКМО отмечает, что </w:t>
      </w:r>
      <w:r w:rsidRPr="000D4DB6">
        <w:rPr>
          <w:rFonts w:ascii="Times New Roman" w:hAnsi="Times New Roman" w:cs="Times New Roman"/>
          <w:i/>
          <w:sz w:val="28"/>
          <w:szCs w:val="28"/>
        </w:rPr>
        <w:t xml:space="preserve">в нарушение приказа Минфина России от 06.06.2019 № 85н </w:t>
      </w:r>
      <w:r w:rsidRPr="000D4DB6">
        <w:rPr>
          <w:rFonts w:ascii="Times New Roman" w:hAnsi="Times New Roman" w:cs="Times New Roman"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 в приложениях к Проекту решения о бюджете неверно указано наименование кода по разделу 1300 «Обслуживание государственного (муниципального) долга».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56A" w:rsidRPr="000D4DB6" w:rsidRDefault="00C3656A" w:rsidP="00F82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B6">
        <w:rPr>
          <w:rFonts w:ascii="Times New Roman" w:hAnsi="Times New Roman" w:cs="Times New Roman"/>
          <w:b/>
          <w:sz w:val="28"/>
          <w:szCs w:val="28"/>
        </w:rPr>
        <w:t>Дефицит бюджета, источники финансирования дефицита бюджета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предлагается утвердить размер дефицита бюджета Звезднинского муниципального образования в 2022 году в сумме 303,4 тыс. рублей, в 2023 году – 313,7 тыс. рублей, в 2024 году – 326,6 тыс. рублей с учетом соблюдения ограничений, установленных ст. 92.1 БК РФ. </w:t>
      </w: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В соответствии со ст.107 БК РФ Проектом решения о бюджете верхний предел муниципального долга Звезднинского муниципального образования при установленных параметрах бюджета предлагается установить в размере: </w:t>
      </w:r>
    </w:p>
    <w:p w:rsidR="00C3656A" w:rsidRPr="000D4DB6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состоянию на 1 января 2023 года – 303,4 тыс. рублей;</w:t>
      </w:r>
    </w:p>
    <w:p w:rsidR="00C3656A" w:rsidRPr="000D4DB6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>по состоянию на 1 января 2024 года – 617,1 тыс. рублей;</w:t>
      </w:r>
    </w:p>
    <w:p w:rsidR="00C3656A" w:rsidRPr="000D4DB6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B6">
        <w:rPr>
          <w:rFonts w:ascii="Times New Roman" w:hAnsi="Times New Roman" w:cs="Times New Roman"/>
          <w:sz w:val="28"/>
          <w:szCs w:val="28"/>
        </w:rPr>
        <w:t xml:space="preserve">по состоянию на 1 января 2025 года – 943,7 тыс. рублей. </w:t>
      </w:r>
    </w:p>
    <w:p w:rsidR="00C3656A" w:rsidRPr="000D4DB6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6A" w:rsidRPr="000D4DB6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DB6">
        <w:rPr>
          <w:rFonts w:ascii="Times New Roman" w:hAnsi="Times New Roman" w:cs="Times New Roman"/>
          <w:sz w:val="28"/>
          <w:szCs w:val="28"/>
        </w:rPr>
        <w:t>Инспектор КСК УКМО                                                              Е.В. Мокрецова</w:t>
      </w:r>
    </w:p>
    <w:p w:rsidR="00C3656A" w:rsidRPr="000D4DB6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56A" w:rsidRPr="000D4DB6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AB" w:rsidRDefault="004D68AB" w:rsidP="00AA2B2A">
      <w:pPr>
        <w:spacing w:after="0" w:line="240" w:lineRule="auto"/>
      </w:pPr>
      <w:r>
        <w:separator/>
      </w:r>
    </w:p>
  </w:endnote>
  <w:endnote w:type="continuationSeparator" w:id="0">
    <w:p w:rsidR="004D68AB" w:rsidRDefault="004D68AB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A3" w:rsidRDefault="005E2F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A3" w:rsidRDefault="005E2F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A3" w:rsidRDefault="005E2F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AB" w:rsidRDefault="004D68AB" w:rsidP="00AA2B2A">
      <w:pPr>
        <w:spacing w:after="0" w:line="240" w:lineRule="auto"/>
      </w:pPr>
      <w:r>
        <w:separator/>
      </w:r>
    </w:p>
  </w:footnote>
  <w:footnote w:type="continuationSeparator" w:id="0">
    <w:p w:rsidR="004D68AB" w:rsidRDefault="004D68AB" w:rsidP="00AA2B2A">
      <w:pPr>
        <w:spacing w:after="0" w:line="240" w:lineRule="auto"/>
      </w:pPr>
      <w:r>
        <w:continuationSeparator/>
      </w:r>
    </w:p>
  </w:footnote>
  <w:footnote w:id="1">
    <w:p w:rsidR="005E2FA3" w:rsidRPr="00DE7C5D" w:rsidRDefault="005E2FA3">
      <w:pPr>
        <w:pStyle w:val="ac"/>
        <w:rPr>
          <w:rFonts w:ascii="Times New Roman" w:hAnsi="Times New Roman" w:cs="Times New Roman"/>
        </w:rPr>
      </w:pPr>
      <w:r w:rsidRPr="002429D1">
        <w:rPr>
          <w:rStyle w:val="ae"/>
          <w:rFonts w:ascii="Times New Roman" w:hAnsi="Times New Roman" w:cs="Times New Roman"/>
        </w:rPr>
        <w:footnoteRef/>
      </w:r>
      <w:r w:rsidRPr="002429D1">
        <w:rPr>
          <w:rFonts w:ascii="Times New Roman" w:hAnsi="Times New Roman" w:cs="Times New Roman"/>
        </w:rPr>
        <w:t xml:space="preserve"> </w:t>
      </w:r>
      <w:r w:rsidRPr="00DE7C5D">
        <w:rPr>
          <w:rFonts w:ascii="Times New Roman" w:hAnsi="Times New Roman" w:cs="Times New Roman"/>
        </w:rPr>
        <w:t>Далее – Заключение;</w:t>
      </w:r>
    </w:p>
  </w:footnote>
  <w:footnote w:id="2">
    <w:p w:rsidR="005E2FA3" w:rsidRPr="00DE7C5D" w:rsidRDefault="005E2FA3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БК РФ;</w:t>
      </w:r>
    </w:p>
  </w:footnote>
  <w:footnote w:id="3">
    <w:p w:rsidR="005E2FA3" w:rsidRPr="00DE7C5D" w:rsidRDefault="005E2FA3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Положение о бюджетном процессе;</w:t>
      </w:r>
    </w:p>
  </w:footnote>
  <w:footnote w:id="4">
    <w:p w:rsidR="005E2FA3" w:rsidRDefault="005E2FA3">
      <w:pPr>
        <w:pStyle w:val="ac"/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Проект решения о бюджете</w:t>
      </w:r>
    </w:p>
  </w:footnote>
  <w:footnote w:id="5">
    <w:p w:rsidR="005E2FA3" w:rsidRPr="009475E3" w:rsidRDefault="005E2FA3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5E2FA3" w:rsidRPr="00F82280" w:rsidRDefault="005E2FA3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A3" w:rsidRDefault="005E2F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69089"/>
    </w:sdtPr>
    <w:sdtEndPr/>
    <w:sdtContent>
      <w:p w:rsidR="005E2FA3" w:rsidRDefault="005E2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E2FA3" w:rsidRDefault="005E2F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A3" w:rsidRDefault="005E2F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 w15:restartNumberingAfterBreak="0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0" w15:restartNumberingAfterBreak="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3" w15:restartNumberingAfterBreak="0">
    <w:nsid w:val="38F60125"/>
    <w:multiLevelType w:val="hybridMultilevel"/>
    <w:tmpl w:val="5ED0E092"/>
    <w:lvl w:ilvl="0" w:tplc="BAB8C5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4"/>
  </w:num>
  <w:num w:numId="5">
    <w:abstractNumId w:val="25"/>
  </w:num>
  <w:num w:numId="6">
    <w:abstractNumId w:val="37"/>
  </w:num>
  <w:num w:numId="7">
    <w:abstractNumId w:val="31"/>
  </w:num>
  <w:num w:numId="8">
    <w:abstractNumId w:val="20"/>
  </w:num>
  <w:num w:numId="9">
    <w:abstractNumId w:val="28"/>
  </w:num>
  <w:num w:numId="10">
    <w:abstractNumId w:val="29"/>
  </w:num>
  <w:num w:numId="11">
    <w:abstractNumId w:val="11"/>
  </w:num>
  <w:num w:numId="12">
    <w:abstractNumId w:val="15"/>
  </w:num>
  <w:num w:numId="13">
    <w:abstractNumId w:val="3"/>
  </w:num>
  <w:num w:numId="14">
    <w:abstractNumId w:val="35"/>
  </w:num>
  <w:num w:numId="15">
    <w:abstractNumId w:val="8"/>
  </w:num>
  <w:num w:numId="16">
    <w:abstractNumId w:val="38"/>
  </w:num>
  <w:num w:numId="17">
    <w:abstractNumId w:val="39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9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7"/>
  </w:num>
  <w:num w:numId="32">
    <w:abstractNumId w:val="4"/>
  </w:num>
  <w:num w:numId="33">
    <w:abstractNumId w:val="10"/>
  </w:num>
  <w:num w:numId="34">
    <w:abstractNumId w:val="5"/>
  </w:num>
  <w:num w:numId="35">
    <w:abstractNumId w:val="7"/>
  </w:num>
  <w:num w:numId="36">
    <w:abstractNumId w:val="34"/>
  </w:num>
  <w:num w:numId="37">
    <w:abstractNumId w:val="32"/>
  </w:num>
  <w:num w:numId="38">
    <w:abstractNumId w:val="16"/>
  </w:num>
  <w:num w:numId="39">
    <w:abstractNumId w:val="27"/>
  </w:num>
  <w:num w:numId="40">
    <w:abstractNumId w:val="6"/>
  </w:num>
  <w:num w:numId="41">
    <w:abstractNumId w:val="30"/>
  </w:num>
  <w:num w:numId="42">
    <w:abstractNumId w:val="33"/>
  </w:num>
  <w:num w:numId="43">
    <w:abstractNumId w:val="19"/>
  </w:num>
  <w:num w:numId="44">
    <w:abstractNumId w:val="36"/>
  </w:num>
  <w:num w:numId="45">
    <w:abstractNumId w:val="26"/>
  </w:num>
  <w:num w:numId="46">
    <w:abstractNumId w:val="2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D80"/>
    <w:rsid w:val="00034432"/>
    <w:rsid w:val="000365CA"/>
    <w:rsid w:val="00037268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5707D"/>
    <w:rsid w:val="0006294D"/>
    <w:rsid w:val="0006295C"/>
    <w:rsid w:val="00063FEE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855"/>
    <w:rsid w:val="00077A01"/>
    <w:rsid w:val="00080BFA"/>
    <w:rsid w:val="00084407"/>
    <w:rsid w:val="0009140A"/>
    <w:rsid w:val="000930B9"/>
    <w:rsid w:val="000962A2"/>
    <w:rsid w:val="00096A17"/>
    <w:rsid w:val="00096AC5"/>
    <w:rsid w:val="00096C62"/>
    <w:rsid w:val="000971F4"/>
    <w:rsid w:val="000A085A"/>
    <w:rsid w:val="000A40C2"/>
    <w:rsid w:val="000B280E"/>
    <w:rsid w:val="000B3DA5"/>
    <w:rsid w:val="000C1434"/>
    <w:rsid w:val="000C3240"/>
    <w:rsid w:val="000C4530"/>
    <w:rsid w:val="000C5A2F"/>
    <w:rsid w:val="000D0DC7"/>
    <w:rsid w:val="000D48B3"/>
    <w:rsid w:val="000D4A4E"/>
    <w:rsid w:val="000D4BF6"/>
    <w:rsid w:val="000D4DB6"/>
    <w:rsid w:val="000D52F6"/>
    <w:rsid w:val="000D62F3"/>
    <w:rsid w:val="000D6815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0F6DDE"/>
    <w:rsid w:val="000F759F"/>
    <w:rsid w:val="000F7AA8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34E66"/>
    <w:rsid w:val="00140D17"/>
    <w:rsid w:val="00140F9A"/>
    <w:rsid w:val="001419F9"/>
    <w:rsid w:val="00141A54"/>
    <w:rsid w:val="00142899"/>
    <w:rsid w:val="00143089"/>
    <w:rsid w:val="00143399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1362"/>
    <w:rsid w:val="00161800"/>
    <w:rsid w:val="001648AF"/>
    <w:rsid w:val="001649B0"/>
    <w:rsid w:val="001656A8"/>
    <w:rsid w:val="00166564"/>
    <w:rsid w:val="00173199"/>
    <w:rsid w:val="00175171"/>
    <w:rsid w:val="00176B48"/>
    <w:rsid w:val="001770A1"/>
    <w:rsid w:val="00177330"/>
    <w:rsid w:val="00177FCF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0EE7"/>
    <w:rsid w:val="001A1D47"/>
    <w:rsid w:val="001A2034"/>
    <w:rsid w:val="001A217D"/>
    <w:rsid w:val="001A2BF4"/>
    <w:rsid w:val="001A4AA4"/>
    <w:rsid w:val="001A67D3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C8A"/>
    <w:rsid w:val="001D00EB"/>
    <w:rsid w:val="001D1F0B"/>
    <w:rsid w:val="001D5658"/>
    <w:rsid w:val="001D5933"/>
    <w:rsid w:val="001D6229"/>
    <w:rsid w:val="001E02AB"/>
    <w:rsid w:val="001E069C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62B"/>
    <w:rsid w:val="002413C8"/>
    <w:rsid w:val="002429D1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B57F6"/>
    <w:rsid w:val="002B5E85"/>
    <w:rsid w:val="002C0944"/>
    <w:rsid w:val="002C2D4D"/>
    <w:rsid w:val="002C4228"/>
    <w:rsid w:val="002C4C30"/>
    <w:rsid w:val="002C53DD"/>
    <w:rsid w:val="002D0CF1"/>
    <w:rsid w:val="002D1BDE"/>
    <w:rsid w:val="002D1FD2"/>
    <w:rsid w:val="002D31DD"/>
    <w:rsid w:val="002D534C"/>
    <w:rsid w:val="002D6A34"/>
    <w:rsid w:val="002D778D"/>
    <w:rsid w:val="002D78C8"/>
    <w:rsid w:val="002E0CC9"/>
    <w:rsid w:val="002E32A6"/>
    <w:rsid w:val="002E60ED"/>
    <w:rsid w:val="002E706A"/>
    <w:rsid w:val="002E734B"/>
    <w:rsid w:val="002F1A09"/>
    <w:rsid w:val="002F1DD8"/>
    <w:rsid w:val="002F4D62"/>
    <w:rsid w:val="002F60CB"/>
    <w:rsid w:val="00300505"/>
    <w:rsid w:val="00301550"/>
    <w:rsid w:val="00302E66"/>
    <w:rsid w:val="003043BF"/>
    <w:rsid w:val="003055D9"/>
    <w:rsid w:val="003065EE"/>
    <w:rsid w:val="00310AEE"/>
    <w:rsid w:val="0031370B"/>
    <w:rsid w:val="0031471F"/>
    <w:rsid w:val="00314EA2"/>
    <w:rsid w:val="00315C44"/>
    <w:rsid w:val="003162E8"/>
    <w:rsid w:val="003178F8"/>
    <w:rsid w:val="00320EF7"/>
    <w:rsid w:val="00322BE7"/>
    <w:rsid w:val="003254F0"/>
    <w:rsid w:val="0032590F"/>
    <w:rsid w:val="00326287"/>
    <w:rsid w:val="00330F87"/>
    <w:rsid w:val="00331164"/>
    <w:rsid w:val="0033635B"/>
    <w:rsid w:val="00337E27"/>
    <w:rsid w:val="0034255D"/>
    <w:rsid w:val="003428C8"/>
    <w:rsid w:val="00342D0F"/>
    <w:rsid w:val="00343453"/>
    <w:rsid w:val="00344DBA"/>
    <w:rsid w:val="0034571D"/>
    <w:rsid w:val="0035029D"/>
    <w:rsid w:val="00351181"/>
    <w:rsid w:val="00351BB6"/>
    <w:rsid w:val="00353607"/>
    <w:rsid w:val="00353CA3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2EA1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2FBB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C73B4"/>
    <w:rsid w:val="003D04FC"/>
    <w:rsid w:val="003D26C8"/>
    <w:rsid w:val="003D33A1"/>
    <w:rsid w:val="003D35BC"/>
    <w:rsid w:val="003D4F61"/>
    <w:rsid w:val="003D7036"/>
    <w:rsid w:val="003D7176"/>
    <w:rsid w:val="003E0F54"/>
    <w:rsid w:val="003E2FAF"/>
    <w:rsid w:val="003E7049"/>
    <w:rsid w:val="003F16C2"/>
    <w:rsid w:val="003F5F7C"/>
    <w:rsid w:val="003F668F"/>
    <w:rsid w:val="00401133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4235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77A2"/>
    <w:rsid w:val="00460499"/>
    <w:rsid w:val="00462811"/>
    <w:rsid w:val="00463F86"/>
    <w:rsid w:val="00467EC3"/>
    <w:rsid w:val="0047266A"/>
    <w:rsid w:val="00473E7B"/>
    <w:rsid w:val="00475846"/>
    <w:rsid w:val="00475AC2"/>
    <w:rsid w:val="00477881"/>
    <w:rsid w:val="0048129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D1A73"/>
    <w:rsid w:val="004D2A56"/>
    <w:rsid w:val="004D3D26"/>
    <w:rsid w:val="004D68AB"/>
    <w:rsid w:val="004D70E3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3C0D"/>
    <w:rsid w:val="004F63F9"/>
    <w:rsid w:val="004F73D2"/>
    <w:rsid w:val="004F7FD6"/>
    <w:rsid w:val="005008A9"/>
    <w:rsid w:val="00500923"/>
    <w:rsid w:val="00501BFB"/>
    <w:rsid w:val="00504AE0"/>
    <w:rsid w:val="00505068"/>
    <w:rsid w:val="00505CF8"/>
    <w:rsid w:val="0051065B"/>
    <w:rsid w:val="005106A6"/>
    <w:rsid w:val="005144B6"/>
    <w:rsid w:val="00521183"/>
    <w:rsid w:val="0052182E"/>
    <w:rsid w:val="005241A2"/>
    <w:rsid w:val="005243F2"/>
    <w:rsid w:val="00524ED4"/>
    <w:rsid w:val="005313B9"/>
    <w:rsid w:val="005325BE"/>
    <w:rsid w:val="005335AE"/>
    <w:rsid w:val="00534457"/>
    <w:rsid w:val="00534CEA"/>
    <w:rsid w:val="005352B8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170"/>
    <w:rsid w:val="00566533"/>
    <w:rsid w:val="005721BA"/>
    <w:rsid w:val="00574DFD"/>
    <w:rsid w:val="0057607F"/>
    <w:rsid w:val="00577267"/>
    <w:rsid w:val="00580698"/>
    <w:rsid w:val="005808C2"/>
    <w:rsid w:val="00580ED4"/>
    <w:rsid w:val="005823B7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3E50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F0F"/>
    <w:rsid w:val="005F1C5C"/>
    <w:rsid w:val="005F366C"/>
    <w:rsid w:val="005F46F7"/>
    <w:rsid w:val="005F6CD6"/>
    <w:rsid w:val="006002D1"/>
    <w:rsid w:val="00602A7A"/>
    <w:rsid w:val="006050D7"/>
    <w:rsid w:val="006060F9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12E3"/>
    <w:rsid w:val="0066284D"/>
    <w:rsid w:val="00663D9E"/>
    <w:rsid w:val="00663F6D"/>
    <w:rsid w:val="00664571"/>
    <w:rsid w:val="00665881"/>
    <w:rsid w:val="00666201"/>
    <w:rsid w:val="0066705E"/>
    <w:rsid w:val="00670E11"/>
    <w:rsid w:val="00671B5F"/>
    <w:rsid w:val="00675D71"/>
    <w:rsid w:val="00676148"/>
    <w:rsid w:val="006800E0"/>
    <w:rsid w:val="0068156E"/>
    <w:rsid w:val="0068385D"/>
    <w:rsid w:val="006840E4"/>
    <w:rsid w:val="00687226"/>
    <w:rsid w:val="00687D4D"/>
    <w:rsid w:val="006A0F21"/>
    <w:rsid w:val="006A10F0"/>
    <w:rsid w:val="006A142D"/>
    <w:rsid w:val="006A3E64"/>
    <w:rsid w:val="006A4404"/>
    <w:rsid w:val="006A6CBF"/>
    <w:rsid w:val="006B0604"/>
    <w:rsid w:val="006B0832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4BCC"/>
    <w:rsid w:val="006E6069"/>
    <w:rsid w:val="006E7F22"/>
    <w:rsid w:val="006F7E2F"/>
    <w:rsid w:val="006F7E8D"/>
    <w:rsid w:val="0070060E"/>
    <w:rsid w:val="00700DCB"/>
    <w:rsid w:val="00701274"/>
    <w:rsid w:val="00701420"/>
    <w:rsid w:val="00701DE9"/>
    <w:rsid w:val="00704061"/>
    <w:rsid w:val="00704D40"/>
    <w:rsid w:val="00705803"/>
    <w:rsid w:val="00711183"/>
    <w:rsid w:val="00712FA3"/>
    <w:rsid w:val="00723272"/>
    <w:rsid w:val="0072399F"/>
    <w:rsid w:val="00723C8B"/>
    <w:rsid w:val="00726126"/>
    <w:rsid w:val="0073002E"/>
    <w:rsid w:val="0073018D"/>
    <w:rsid w:val="007319BD"/>
    <w:rsid w:val="00732B3E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57715"/>
    <w:rsid w:val="00763398"/>
    <w:rsid w:val="00764403"/>
    <w:rsid w:val="00764917"/>
    <w:rsid w:val="00774253"/>
    <w:rsid w:val="00774D58"/>
    <w:rsid w:val="00774F84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2F6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B9A"/>
    <w:rsid w:val="007C0DD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3F4D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04D9"/>
    <w:rsid w:val="0083336F"/>
    <w:rsid w:val="00834E3E"/>
    <w:rsid w:val="00836557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28B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3D34"/>
    <w:rsid w:val="008849B9"/>
    <w:rsid w:val="00884B8D"/>
    <w:rsid w:val="0088548E"/>
    <w:rsid w:val="008857D1"/>
    <w:rsid w:val="0088696F"/>
    <w:rsid w:val="0088704F"/>
    <w:rsid w:val="0089319D"/>
    <w:rsid w:val="008A26AB"/>
    <w:rsid w:val="008A2B7B"/>
    <w:rsid w:val="008A59EF"/>
    <w:rsid w:val="008B15A8"/>
    <w:rsid w:val="008B2308"/>
    <w:rsid w:val="008B456B"/>
    <w:rsid w:val="008C144A"/>
    <w:rsid w:val="008C17CD"/>
    <w:rsid w:val="008C2785"/>
    <w:rsid w:val="008C2AE6"/>
    <w:rsid w:val="008C5AAF"/>
    <w:rsid w:val="008C6338"/>
    <w:rsid w:val="008D0194"/>
    <w:rsid w:val="008D213B"/>
    <w:rsid w:val="008D38F5"/>
    <w:rsid w:val="008D55F7"/>
    <w:rsid w:val="008D69D1"/>
    <w:rsid w:val="008D7802"/>
    <w:rsid w:val="008E219F"/>
    <w:rsid w:val="008E2677"/>
    <w:rsid w:val="008E2ACC"/>
    <w:rsid w:val="008E364D"/>
    <w:rsid w:val="008F0DA4"/>
    <w:rsid w:val="008F2B21"/>
    <w:rsid w:val="008F2F4F"/>
    <w:rsid w:val="008F51EB"/>
    <w:rsid w:val="008F52DC"/>
    <w:rsid w:val="008F6907"/>
    <w:rsid w:val="009008F0"/>
    <w:rsid w:val="009059C3"/>
    <w:rsid w:val="009074F3"/>
    <w:rsid w:val="009076F5"/>
    <w:rsid w:val="009111F7"/>
    <w:rsid w:val="00912820"/>
    <w:rsid w:val="00915CF8"/>
    <w:rsid w:val="009172DA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775C"/>
    <w:rsid w:val="00937CC4"/>
    <w:rsid w:val="009406F4"/>
    <w:rsid w:val="00942159"/>
    <w:rsid w:val="0094231D"/>
    <w:rsid w:val="00942873"/>
    <w:rsid w:val="00942FEC"/>
    <w:rsid w:val="009437C7"/>
    <w:rsid w:val="009438F1"/>
    <w:rsid w:val="009455D4"/>
    <w:rsid w:val="009475E3"/>
    <w:rsid w:val="00950226"/>
    <w:rsid w:val="00951527"/>
    <w:rsid w:val="00953040"/>
    <w:rsid w:val="009530A9"/>
    <w:rsid w:val="009547E2"/>
    <w:rsid w:val="00954F35"/>
    <w:rsid w:val="00963B1E"/>
    <w:rsid w:val="00964AE4"/>
    <w:rsid w:val="00965103"/>
    <w:rsid w:val="00967DB6"/>
    <w:rsid w:val="0097037A"/>
    <w:rsid w:val="009710ED"/>
    <w:rsid w:val="009738B7"/>
    <w:rsid w:val="00973BAF"/>
    <w:rsid w:val="009740B2"/>
    <w:rsid w:val="00976BCA"/>
    <w:rsid w:val="0098099A"/>
    <w:rsid w:val="00982D5C"/>
    <w:rsid w:val="00984384"/>
    <w:rsid w:val="009843A5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4E11"/>
    <w:rsid w:val="009C4181"/>
    <w:rsid w:val="009C4773"/>
    <w:rsid w:val="009C542E"/>
    <w:rsid w:val="009C7B2F"/>
    <w:rsid w:val="009D0EB0"/>
    <w:rsid w:val="009D2ED6"/>
    <w:rsid w:val="009D32BE"/>
    <w:rsid w:val="009D4DCF"/>
    <w:rsid w:val="009D6466"/>
    <w:rsid w:val="009D65E1"/>
    <w:rsid w:val="009D75E3"/>
    <w:rsid w:val="009E17EF"/>
    <w:rsid w:val="009E3EEF"/>
    <w:rsid w:val="009E4F62"/>
    <w:rsid w:val="009E5491"/>
    <w:rsid w:val="009F25FF"/>
    <w:rsid w:val="009F3FB4"/>
    <w:rsid w:val="009F3FE1"/>
    <w:rsid w:val="009F603C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A8F"/>
    <w:rsid w:val="00A24CCB"/>
    <w:rsid w:val="00A26312"/>
    <w:rsid w:val="00A26FC0"/>
    <w:rsid w:val="00A272A6"/>
    <w:rsid w:val="00A31A4F"/>
    <w:rsid w:val="00A31BEB"/>
    <w:rsid w:val="00A320D9"/>
    <w:rsid w:val="00A333C2"/>
    <w:rsid w:val="00A35A76"/>
    <w:rsid w:val="00A36A36"/>
    <w:rsid w:val="00A37CF7"/>
    <w:rsid w:val="00A41B84"/>
    <w:rsid w:val="00A42FD4"/>
    <w:rsid w:val="00A43526"/>
    <w:rsid w:val="00A4752E"/>
    <w:rsid w:val="00A47DEB"/>
    <w:rsid w:val="00A50444"/>
    <w:rsid w:val="00A509E1"/>
    <w:rsid w:val="00A51EB2"/>
    <w:rsid w:val="00A55757"/>
    <w:rsid w:val="00A62835"/>
    <w:rsid w:val="00A6296E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2E3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B7EEE"/>
    <w:rsid w:val="00AC29E3"/>
    <w:rsid w:val="00AC2C0D"/>
    <w:rsid w:val="00AC37C5"/>
    <w:rsid w:val="00AC3B59"/>
    <w:rsid w:val="00AD2A20"/>
    <w:rsid w:val="00AD3D81"/>
    <w:rsid w:val="00AD55ED"/>
    <w:rsid w:val="00AD5CEF"/>
    <w:rsid w:val="00AE09DF"/>
    <w:rsid w:val="00AE0C59"/>
    <w:rsid w:val="00AE4DC6"/>
    <w:rsid w:val="00AE527D"/>
    <w:rsid w:val="00AE596C"/>
    <w:rsid w:val="00AE60C5"/>
    <w:rsid w:val="00AE7EB7"/>
    <w:rsid w:val="00AF2D62"/>
    <w:rsid w:val="00AF3014"/>
    <w:rsid w:val="00AF326B"/>
    <w:rsid w:val="00AF4C22"/>
    <w:rsid w:val="00B016EA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E03"/>
    <w:rsid w:val="00B23BD1"/>
    <w:rsid w:val="00B2677C"/>
    <w:rsid w:val="00B27B9D"/>
    <w:rsid w:val="00B27F6C"/>
    <w:rsid w:val="00B30A3E"/>
    <w:rsid w:val="00B31155"/>
    <w:rsid w:val="00B327FD"/>
    <w:rsid w:val="00B33585"/>
    <w:rsid w:val="00B34018"/>
    <w:rsid w:val="00B371FD"/>
    <w:rsid w:val="00B41E47"/>
    <w:rsid w:val="00B42E51"/>
    <w:rsid w:val="00B440F8"/>
    <w:rsid w:val="00B466BF"/>
    <w:rsid w:val="00B478F3"/>
    <w:rsid w:val="00B47A13"/>
    <w:rsid w:val="00B516B6"/>
    <w:rsid w:val="00B528C8"/>
    <w:rsid w:val="00B53E2C"/>
    <w:rsid w:val="00B55314"/>
    <w:rsid w:val="00B555F7"/>
    <w:rsid w:val="00B609D4"/>
    <w:rsid w:val="00B61D9E"/>
    <w:rsid w:val="00B62E5F"/>
    <w:rsid w:val="00B64174"/>
    <w:rsid w:val="00B64F70"/>
    <w:rsid w:val="00B6677F"/>
    <w:rsid w:val="00B670F3"/>
    <w:rsid w:val="00B67C5B"/>
    <w:rsid w:val="00B721CE"/>
    <w:rsid w:val="00B746BA"/>
    <w:rsid w:val="00B751DD"/>
    <w:rsid w:val="00B760B4"/>
    <w:rsid w:val="00B76525"/>
    <w:rsid w:val="00B7676C"/>
    <w:rsid w:val="00B8140E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3F3"/>
    <w:rsid w:val="00BA2C2C"/>
    <w:rsid w:val="00BA442D"/>
    <w:rsid w:val="00BA6D74"/>
    <w:rsid w:val="00BB3701"/>
    <w:rsid w:val="00BB40AE"/>
    <w:rsid w:val="00BB4458"/>
    <w:rsid w:val="00BB46F6"/>
    <w:rsid w:val="00BC0BB9"/>
    <w:rsid w:val="00BC118F"/>
    <w:rsid w:val="00BC13F1"/>
    <w:rsid w:val="00BC2D77"/>
    <w:rsid w:val="00BC2F59"/>
    <w:rsid w:val="00BC390B"/>
    <w:rsid w:val="00BC4248"/>
    <w:rsid w:val="00BD1274"/>
    <w:rsid w:val="00BD15FB"/>
    <w:rsid w:val="00BD32E7"/>
    <w:rsid w:val="00BD4EF8"/>
    <w:rsid w:val="00BE01C9"/>
    <w:rsid w:val="00BE10D2"/>
    <w:rsid w:val="00BE3893"/>
    <w:rsid w:val="00BE3EE6"/>
    <w:rsid w:val="00BE7B44"/>
    <w:rsid w:val="00BF04C2"/>
    <w:rsid w:val="00BF092B"/>
    <w:rsid w:val="00BF2854"/>
    <w:rsid w:val="00BF2D35"/>
    <w:rsid w:val="00C0028D"/>
    <w:rsid w:val="00C01B11"/>
    <w:rsid w:val="00C0239B"/>
    <w:rsid w:val="00C03D4B"/>
    <w:rsid w:val="00C04108"/>
    <w:rsid w:val="00C07489"/>
    <w:rsid w:val="00C10584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656A"/>
    <w:rsid w:val="00C37869"/>
    <w:rsid w:val="00C40FEA"/>
    <w:rsid w:val="00C41A33"/>
    <w:rsid w:val="00C4213E"/>
    <w:rsid w:val="00C467B7"/>
    <w:rsid w:val="00C46DF3"/>
    <w:rsid w:val="00C511BC"/>
    <w:rsid w:val="00C53E4E"/>
    <w:rsid w:val="00C55651"/>
    <w:rsid w:val="00C556F4"/>
    <w:rsid w:val="00C562C1"/>
    <w:rsid w:val="00C566DC"/>
    <w:rsid w:val="00C56ADE"/>
    <w:rsid w:val="00C61281"/>
    <w:rsid w:val="00C63419"/>
    <w:rsid w:val="00C63A37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46D7"/>
    <w:rsid w:val="00C756B5"/>
    <w:rsid w:val="00C764DF"/>
    <w:rsid w:val="00C76D15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4930"/>
    <w:rsid w:val="00C96172"/>
    <w:rsid w:val="00C9697C"/>
    <w:rsid w:val="00C97DD0"/>
    <w:rsid w:val="00CA0F51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20A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014"/>
    <w:rsid w:val="00CF771B"/>
    <w:rsid w:val="00CF79A3"/>
    <w:rsid w:val="00D005AA"/>
    <w:rsid w:val="00D017F4"/>
    <w:rsid w:val="00D0249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165D3"/>
    <w:rsid w:val="00D215D6"/>
    <w:rsid w:val="00D230E4"/>
    <w:rsid w:val="00D25161"/>
    <w:rsid w:val="00D25AA8"/>
    <w:rsid w:val="00D26CC5"/>
    <w:rsid w:val="00D30351"/>
    <w:rsid w:val="00D30E38"/>
    <w:rsid w:val="00D333B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75"/>
    <w:rsid w:val="00D820A4"/>
    <w:rsid w:val="00D82E1E"/>
    <w:rsid w:val="00D932BD"/>
    <w:rsid w:val="00D94447"/>
    <w:rsid w:val="00D9748F"/>
    <w:rsid w:val="00DA15D1"/>
    <w:rsid w:val="00DA23C6"/>
    <w:rsid w:val="00DA31DD"/>
    <w:rsid w:val="00DA34D4"/>
    <w:rsid w:val="00DA359A"/>
    <w:rsid w:val="00DA4BA1"/>
    <w:rsid w:val="00DA4CA2"/>
    <w:rsid w:val="00DA7593"/>
    <w:rsid w:val="00DB0578"/>
    <w:rsid w:val="00DB18A2"/>
    <w:rsid w:val="00DB18CB"/>
    <w:rsid w:val="00DB27E5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E7C5D"/>
    <w:rsid w:val="00DE7CF8"/>
    <w:rsid w:val="00DF0ABD"/>
    <w:rsid w:val="00DF121E"/>
    <w:rsid w:val="00DF18B3"/>
    <w:rsid w:val="00DF1AA9"/>
    <w:rsid w:val="00DF25EC"/>
    <w:rsid w:val="00DF272A"/>
    <w:rsid w:val="00DF28A1"/>
    <w:rsid w:val="00DF43B0"/>
    <w:rsid w:val="00DF49F4"/>
    <w:rsid w:val="00DF4BF8"/>
    <w:rsid w:val="00DF54F9"/>
    <w:rsid w:val="00DF5F90"/>
    <w:rsid w:val="00DF798C"/>
    <w:rsid w:val="00E006F9"/>
    <w:rsid w:val="00E025E1"/>
    <w:rsid w:val="00E03091"/>
    <w:rsid w:val="00E04590"/>
    <w:rsid w:val="00E11BFE"/>
    <w:rsid w:val="00E124EE"/>
    <w:rsid w:val="00E12B27"/>
    <w:rsid w:val="00E204C0"/>
    <w:rsid w:val="00E20BBB"/>
    <w:rsid w:val="00E215C2"/>
    <w:rsid w:val="00E22634"/>
    <w:rsid w:val="00E2292B"/>
    <w:rsid w:val="00E23128"/>
    <w:rsid w:val="00E2479D"/>
    <w:rsid w:val="00E25449"/>
    <w:rsid w:val="00E260E7"/>
    <w:rsid w:val="00E27879"/>
    <w:rsid w:val="00E31C0A"/>
    <w:rsid w:val="00E34292"/>
    <w:rsid w:val="00E34475"/>
    <w:rsid w:val="00E36D1D"/>
    <w:rsid w:val="00E4187C"/>
    <w:rsid w:val="00E42261"/>
    <w:rsid w:val="00E42380"/>
    <w:rsid w:val="00E526CB"/>
    <w:rsid w:val="00E53A04"/>
    <w:rsid w:val="00E54789"/>
    <w:rsid w:val="00E57E1D"/>
    <w:rsid w:val="00E609C6"/>
    <w:rsid w:val="00E61331"/>
    <w:rsid w:val="00E62C61"/>
    <w:rsid w:val="00E6331B"/>
    <w:rsid w:val="00E63BCD"/>
    <w:rsid w:val="00E641D8"/>
    <w:rsid w:val="00E644DF"/>
    <w:rsid w:val="00E64FCB"/>
    <w:rsid w:val="00E661E5"/>
    <w:rsid w:val="00E67DFC"/>
    <w:rsid w:val="00E71D4F"/>
    <w:rsid w:val="00E729B7"/>
    <w:rsid w:val="00E7346B"/>
    <w:rsid w:val="00E77A17"/>
    <w:rsid w:val="00E80D93"/>
    <w:rsid w:val="00E821B5"/>
    <w:rsid w:val="00E82333"/>
    <w:rsid w:val="00E83A19"/>
    <w:rsid w:val="00E83D5A"/>
    <w:rsid w:val="00E83DA0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5A"/>
    <w:rsid w:val="00EB0E23"/>
    <w:rsid w:val="00EB1AA4"/>
    <w:rsid w:val="00EB4E9C"/>
    <w:rsid w:val="00EB63DB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65EE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103E"/>
    <w:rsid w:val="00F116BC"/>
    <w:rsid w:val="00F11E89"/>
    <w:rsid w:val="00F124B5"/>
    <w:rsid w:val="00F16EF3"/>
    <w:rsid w:val="00F20566"/>
    <w:rsid w:val="00F210CB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03D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1E86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2280"/>
    <w:rsid w:val="00F855D6"/>
    <w:rsid w:val="00F86EDA"/>
    <w:rsid w:val="00F91160"/>
    <w:rsid w:val="00F91C95"/>
    <w:rsid w:val="00F924B9"/>
    <w:rsid w:val="00F92E65"/>
    <w:rsid w:val="00F93410"/>
    <w:rsid w:val="00F96F2C"/>
    <w:rsid w:val="00FA07A4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68FF"/>
    <w:rsid w:val="00FF0449"/>
    <w:rsid w:val="00FF2E5C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8F8A-56CF-4A2E-93F1-529E46D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17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188</cp:revision>
  <cp:lastPrinted>2021-12-06T06:31:00Z</cp:lastPrinted>
  <dcterms:created xsi:type="dcterms:W3CDTF">2017-11-29T06:56:00Z</dcterms:created>
  <dcterms:modified xsi:type="dcterms:W3CDTF">2021-12-06T09:57:00Z</dcterms:modified>
</cp:coreProperties>
</file>