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56" w:rsidRPr="00AD1FEA" w:rsidRDefault="00FD5256" w:rsidP="001C17C1">
      <w:pPr>
        <w:spacing w:after="0" w:line="240" w:lineRule="auto"/>
        <w:jc w:val="center"/>
        <w:rPr>
          <w:rFonts w:ascii="Times New Roman" w:eastAsia="Times New Roman" w:hAnsi="Times New Roman" w:cs="Times New Roman"/>
          <w:sz w:val="26"/>
          <w:szCs w:val="20"/>
          <w:lang w:eastAsia="ru-RU"/>
        </w:rPr>
      </w:pPr>
      <w:r w:rsidRPr="00AD1FEA">
        <w:rPr>
          <w:rFonts w:ascii="Times New Roman" w:eastAsia="Times New Roman" w:hAnsi="Times New Roman" w:cs="Times New Roman"/>
          <w:noProof/>
          <w:sz w:val="20"/>
          <w:szCs w:val="20"/>
          <w:lang w:eastAsia="ru-RU"/>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-342900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rsidR="00196737" w:rsidRPr="00AD1FEA" w:rsidRDefault="00196737" w:rsidP="001C17C1">
      <w:pPr>
        <w:spacing w:after="0" w:line="240" w:lineRule="auto"/>
        <w:jc w:val="center"/>
        <w:rPr>
          <w:rFonts w:ascii="Times New Roman" w:eastAsia="Times New Roman" w:hAnsi="Times New Roman" w:cs="Times New Roman"/>
          <w:sz w:val="26"/>
          <w:szCs w:val="20"/>
          <w:lang w:eastAsia="ru-RU"/>
        </w:rPr>
      </w:pPr>
    </w:p>
    <w:p w:rsidR="00FD5256" w:rsidRPr="00AD1FEA" w:rsidRDefault="00FD5256" w:rsidP="001C17C1">
      <w:pPr>
        <w:spacing w:after="0" w:line="240" w:lineRule="auto"/>
        <w:ind w:left="-108" w:right="-108"/>
        <w:jc w:val="center"/>
        <w:rPr>
          <w:rFonts w:ascii="Times New Roman" w:eastAsia="Times New Roman" w:hAnsi="Times New Roman" w:cs="Times New Roman"/>
          <w:sz w:val="26"/>
          <w:szCs w:val="20"/>
          <w:lang w:eastAsia="ru-RU"/>
        </w:rPr>
      </w:pPr>
    </w:p>
    <w:p w:rsidR="00FD5256" w:rsidRPr="00AD1FEA" w:rsidRDefault="00FD5256" w:rsidP="001C17C1">
      <w:pPr>
        <w:spacing w:after="0" w:line="240" w:lineRule="auto"/>
        <w:ind w:left="-108" w:right="-108"/>
        <w:jc w:val="center"/>
        <w:rPr>
          <w:rFonts w:ascii="Times New Roman" w:eastAsia="Times New Roman" w:hAnsi="Times New Roman" w:cs="Times New Roman"/>
          <w:b/>
          <w:sz w:val="28"/>
          <w:szCs w:val="28"/>
          <w:lang w:eastAsia="ru-RU"/>
        </w:rPr>
      </w:pPr>
      <w:r w:rsidRPr="00AD1FEA">
        <w:rPr>
          <w:rFonts w:ascii="Times New Roman" w:eastAsia="Times New Roman" w:hAnsi="Times New Roman" w:cs="Times New Roman"/>
          <w:b/>
          <w:sz w:val="28"/>
          <w:szCs w:val="28"/>
          <w:lang w:eastAsia="ru-RU"/>
        </w:rPr>
        <w:t xml:space="preserve">КОНТРОЛЬНО-СЧЕТНАЯ КОМИССИЯ </w:t>
      </w:r>
    </w:p>
    <w:p w:rsidR="00FD5256" w:rsidRPr="00AD1FEA" w:rsidRDefault="00FD5256" w:rsidP="001C17C1">
      <w:pPr>
        <w:spacing w:after="0" w:line="240" w:lineRule="auto"/>
        <w:ind w:left="-108" w:right="-108"/>
        <w:jc w:val="center"/>
        <w:rPr>
          <w:rFonts w:ascii="Times New Roman" w:eastAsia="Times New Roman" w:hAnsi="Times New Roman" w:cs="Times New Roman"/>
          <w:sz w:val="28"/>
          <w:szCs w:val="28"/>
          <w:lang w:eastAsia="ru-RU"/>
        </w:rPr>
      </w:pPr>
      <w:r w:rsidRPr="00AD1FEA">
        <w:rPr>
          <w:rFonts w:ascii="Times New Roman" w:eastAsia="Times New Roman" w:hAnsi="Times New Roman" w:cs="Times New Roman"/>
          <w:b/>
          <w:sz w:val="28"/>
          <w:szCs w:val="28"/>
          <w:lang w:eastAsia="ru-RU"/>
        </w:rPr>
        <w:t>УСТЬ</w:t>
      </w:r>
      <w:r w:rsidR="00BB1062" w:rsidRPr="00AD1FEA">
        <w:rPr>
          <w:rFonts w:ascii="Times New Roman" w:eastAsia="Times New Roman" w:hAnsi="Times New Roman" w:cs="Times New Roman"/>
          <w:b/>
          <w:sz w:val="28"/>
          <w:szCs w:val="28"/>
          <w:lang w:eastAsia="ru-RU"/>
        </w:rPr>
        <w:t>-</w:t>
      </w:r>
      <w:r w:rsidRPr="00AD1FEA">
        <w:rPr>
          <w:rFonts w:ascii="Times New Roman" w:eastAsia="Times New Roman" w:hAnsi="Times New Roman" w:cs="Times New Roman"/>
          <w:b/>
          <w:sz w:val="28"/>
          <w:szCs w:val="28"/>
          <w:lang w:eastAsia="ru-RU"/>
        </w:rPr>
        <w:t>КУТСКОГО МУНИЦИПАЛЬНОГО ОБРАЗОВАНИЯ</w:t>
      </w:r>
    </w:p>
    <w:p w:rsidR="00FD5256" w:rsidRPr="00AD1FEA" w:rsidRDefault="00FD5256" w:rsidP="001C17C1">
      <w:pPr>
        <w:spacing w:after="0" w:line="240" w:lineRule="auto"/>
        <w:ind w:left="-108" w:right="-108"/>
        <w:jc w:val="center"/>
        <w:rPr>
          <w:rFonts w:ascii="Times New Roman" w:eastAsia="Times New Roman" w:hAnsi="Times New Roman" w:cs="Times New Roman"/>
          <w:b/>
          <w:sz w:val="28"/>
          <w:szCs w:val="28"/>
          <w:lang w:eastAsia="ru-RU"/>
        </w:rPr>
      </w:pPr>
      <w:r w:rsidRPr="00AD1FEA">
        <w:rPr>
          <w:rFonts w:ascii="Times New Roman" w:eastAsia="Times New Roman" w:hAnsi="Times New Roman" w:cs="Times New Roman"/>
          <w:b/>
          <w:sz w:val="28"/>
          <w:szCs w:val="28"/>
          <w:lang w:eastAsia="ru-RU"/>
        </w:rPr>
        <w:t>(КСК УКМО)</w:t>
      </w:r>
    </w:p>
    <w:p w:rsidR="00FD5256" w:rsidRPr="00AD1FEA" w:rsidRDefault="00EE6FED" w:rsidP="001C17C1">
      <w:pPr>
        <w:spacing w:after="0" w:line="240" w:lineRule="auto"/>
        <w:ind w:left="-108"/>
        <w:rPr>
          <w:rFonts w:ascii="Times New Roman" w:eastAsia="Times New Roman" w:hAnsi="Times New Roman" w:cs="Times New Roman"/>
          <w:sz w:val="16"/>
          <w:lang w:eastAsia="ru-RU"/>
        </w:rPr>
      </w:pPr>
      <w:r>
        <w:rPr>
          <w:rFonts w:ascii="Calibri" w:eastAsia="Times New Roman" w:hAnsi="Calibri" w:cs="Times New Roman"/>
          <w:noProof/>
          <w:lang w:eastAsia="ru-RU"/>
        </w:rPr>
        <w:pict>
          <v:line id="Прямая соединительная линия 1" o:spid="_x0000_s1026" style="position:absolute;left:0;text-align:left;z-index:251659264;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w:r>
    </w:p>
    <w:p w:rsidR="0079265B" w:rsidRPr="00AD1FEA" w:rsidRDefault="0079265B"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BD2123" w:rsidRDefault="00BD2123" w:rsidP="001C17C1">
      <w:pPr>
        <w:spacing w:after="60" w:line="240" w:lineRule="auto"/>
        <w:jc w:val="center"/>
        <w:rPr>
          <w:rFonts w:ascii="Times New Roman" w:eastAsia="Times New Roman" w:hAnsi="Times New Roman" w:cs="Times New Roman"/>
          <w:b/>
          <w:sz w:val="28"/>
          <w:szCs w:val="28"/>
          <w:lang w:eastAsia="ru-RU"/>
        </w:rPr>
      </w:pPr>
    </w:p>
    <w:p w:rsidR="00FD5256" w:rsidRPr="00AD1FEA" w:rsidRDefault="00A93F54" w:rsidP="001C17C1">
      <w:pPr>
        <w:spacing w:after="60" w:line="240" w:lineRule="auto"/>
        <w:jc w:val="center"/>
        <w:rPr>
          <w:rFonts w:ascii="Times New Roman" w:eastAsia="Times New Roman" w:hAnsi="Times New Roman" w:cs="Times New Roman"/>
          <w:b/>
          <w:sz w:val="28"/>
          <w:szCs w:val="28"/>
          <w:lang w:eastAsia="ru-RU"/>
        </w:rPr>
      </w:pPr>
      <w:r w:rsidRPr="00AD1FEA">
        <w:rPr>
          <w:rFonts w:ascii="Times New Roman" w:eastAsia="Times New Roman" w:hAnsi="Times New Roman" w:cs="Times New Roman"/>
          <w:b/>
          <w:sz w:val="28"/>
          <w:szCs w:val="28"/>
          <w:lang w:eastAsia="ru-RU"/>
        </w:rPr>
        <w:t>ЗАКЛЮЧЕНИЕ</w:t>
      </w:r>
      <w:r w:rsidR="006E4203">
        <w:rPr>
          <w:rFonts w:ascii="Times New Roman" w:eastAsia="Times New Roman" w:hAnsi="Times New Roman" w:cs="Times New Roman"/>
          <w:b/>
          <w:sz w:val="28"/>
          <w:szCs w:val="28"/>
          <w:lang w:eastAsia="ru-RU"/>
        </w:rPr>
        <w:t xml:space="preserve"> </w:t>
      </w:r>
      <w:r w:rsidR="00FD5256" w:rsidRPr="00AD1FEA">
        <w:rPr>
          <w:rFonts w:ascii="Times New Roman" w:eastAsia="Times New Roman" w:hAnsi="Times New Roman" w:cs="Times New Roman"/>
          <w:b/>
          <w:sz w:val="28"/>
          <w:szCs w:val="28"/>
          <w:lang w:eastAsia="ru-RU"/>
        </w:rPr>
        <w:t xml:space="preserve">№ </w:t>
      </w:r>
      <w:r w:rsidRPr="00AD1FEA">
        <w:rPr>
          <w:rFonts w:ascii="Times New Roman" w:eastAsia="Times New Roman" w:hAnsi="Times New Roman" w:cs="Times New Roman"/>
          <w:b/>
          <w:sz w:val="28"/>
          <w:szCs w:val="28"/>
          <w:lang w:eastAsia="ru-RU"/>
        </w:rPr>
        <w:t>01-</w:t>
      </w:r>
      <w:r w:rsidR="00971B32">
        <w:rPr>
          <w:rFonts w:ascii="Times New Roman" w:eastAsia="Times New Roman" w:hAnsi="Times New Roman" w:cs="Times New Roman"/>
          <w:b/>
          <w:sz w:val="28"/>
          <w:szCs w:val="28"/>
          <w:lang w:eastAsia="ru-RU"/>
        </w:rPr>
        <w:t>56</w:t>
      </w:r>
      <w:r w:rsidRPr="00AD1FEA">
        <w:rPr>
          <w:rFonts w:ascii="Times New Roman" w:eastAsia="Times New Roman" w:hAnsi="Times New Roman" w:cs="Times New Roman"/>
          <w:b/>
          <w:sz w:val="28"/>
          <w:szCs w:val="28"/>
          <w:lang w:eastAsia="ru-RU"/>
        </w:rPr>
        <w:t>з</w:t>
      </w:r>
      <w:r w:rsidR="00FD5256" w:rsidRPr="00AD1FEA">
        <w:rPr>
          <w:rFonts w:ascii="Times New Roman" w:eastAsia="Times New Roman" w:hAnsi="Times New Roman" w:cs="Times New Roman"/>
          <w:b/>
          <w:sz w:val="28"/>
          <w:szCs w:val="28"/>
          <w:lang w:eastAsia="ru-RU"/>
        </w:rPr>
        <w:t xml:space="preserve"> </w:t>
      </w:r>
    </w:p>
    <w:p w:rsidR="008E0202" w:rsidRDefault="008E0202" w:rsidP="0096318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 результатам экспертизы</w:t>
      </w:r>
      <w:r w:rsidR="00A93F54" w:rsidRPr="00AD1FEA">
        <w:rPr>
          <w:rFonts w:ascii="Times New Roman" w:eastAsia="Calibri" w:hAnsi="Times New Roman" w:cs="Times New Roman"/>
          <w:b/>
          <w:sz w:val="28"/>
          <w:szCs w:val="28"/>
          <w:lang w:eastAsia="ru-RU"/>
        </w:rPr>
        <w:t xml:space="preserve"> проект</w:t>
      </w:r>
      <w:r>
        <w:rPr>
          <w:rFonts w:ascii="Times New Roman" w:eastAsia="Calibri" w:hAnsi="Times New Roman" w:cs="Times New Roman"/>
          <w:b/>
          <w:sz w:val="28"/>
          <w:szCs w:val="28"/>
          <w:lang w:eastAsia="ru-RU"/>
        </w:rPr>
        <w:t>а</w:t>
      </w:r>
      <w:r w:rsidR="00A93F54" w:rsidRPr="00AD1FEA">
        <w:rPr>
          <w:rFonts w:ascii="Times New Roman" w:eastAsia="Calibri" w:hAnsi="Times New Roman" w:cs="Times New Roman"/>
          <w:b/>
          <w:sz w:val="28"/>
          <w:szCs w:val="28"/>
          <w:lang w:eastAsia="ru-RU"/>
        </w:rPr>
        <w:t xml:space="preserve"> решения </w:t>
      </w:r>
    </w:p>
    <w:p w:rsidR="0096318C" w:rsidRPr="00AD1FEA" w:rsidRDefault="00A93F54" w:rsidP="0096318C">
      <w:pPr>
        <w:spacing w:after="0" w:line="240" w:lineRule="auto"/>
        <w:jc w:val="center"/>
        <w:rPr>
          <w:rFonts w:ascii="Times New Roman" w:eastAsia="Calibri" w:hAnsi="Times New Roman" w:cs="Times New Roman"/>
          <w:b/>
          <w:sz w:val="28"/>
          <w:szCs w:val="28"/>
          <w:lang w:eastAsia="ru-RU"/>
        </w:rPr>
      </w:pPr>
      <w:r w:rsidRPr="00AD1FEA">
        <w:rPr>
          <w:rFonts w:ascii="Times New Roman" w:eastAsia="Calibri" w:hAnsi="Times New Roman" w:cs="Times New Roman"/>
          <w:b/>
          <w:sz w:val="28"/>
          <w:szCs w:val="28"/>
          <w:lang w:eastAsia="ru-RU"/>
        </w:rPr>
        <w:t xml:space="preserve">Думы </w:t>
      </w:r>
      <w:r w:rsidR="00ED380D">
        <w:rPr>
          <w:rFonts w:ascii="Times New Roman" w:eastAsia="Calibri" w:hAnsi="Times New Roman" w:cs="Times New Roman"/>
          <w:b/>
          <w:sz w:val="28"/>
          <w:szCs w:val="28"/>
          <w:lang w:eastAsia="ru-RU"/>
        </w:rPr>
        <w:t>Верхнемарков</w:t>
      </w:r>
      <w:r w:rsidR="00636A43" w:rsidRPr="00AD1FEA">
        <w:rPr>
          <w:rFonts w:ascii="Times New Roman" w:eastAsia="Calibri" w:hAnsi="Times New Roman" w:cs="Times New Roman"/>
          <w:b/>
          <w:sz w:val="28"/>
          <w:szCs w:val="28"/>
          <w:lang w:eastAsia="ru-RU"/>
        </w:rPr>
        <w:t>ского</w:t>
      </w:r>
      <w:r w:rsidRPr="00AD1FEA">
        <w:rPr>
          <w:rFonts w:ascii="Times New Roman" w:eastAsia="Calibri" w:hAnsi="Times New Roman" w:cs="Times New Roman"/>
          <w:b/>
          <w:sz w:val="28"/>
          <w:szCs w:val="28"/>
          <w:lang w:eastAsia="ru-RU"/>
        </w:rPr>
        <w:t xml:space="preserve"> </w:t>
      </w:r>
      <w:r w:rsidR="00BB1062" w:rsidRPr="00AD1FEA">
        <w:rPr>
          <w:rFonts w:ascii="Times New Roman" w:eastAsia="Calibri" w:hAnsi="Times New Roman" w:cs="Times New Roman"/>
          <w:b/>
          <w:sz w:val="28"/>
          <w:szCs w:val="28"/>
          <w:lang w:eastAsia="ru-RU"/>
        </w:rPr>
        <w:t>сельского поселения</w:t>
      </w:r>
      <w:r w:rsidRPr="00AD1FEA">
        <w:rPr>
          <w:rFonts w:ascii="Times New Roman" w:eastAsia="Calibri" w:hAnsi="Times New Roman" w:cs="Times New Roman"/>
          <w:b/>
          <w:sz w:val="28"/>
          <w:szCs w:val="28"/>
          <w:lang w:eastAsia="ru-RU"/>
        </w:rPr>
        <w:t xml:space="preserve"> </w:t>
      </w:r>
    </w:p>
    <w:p w:rsidR="0096318C" w:rsidRPr="00AD1FEA" w:rsidRDefault="00A93F54" w:rsidP="0096318C">
      <w:pPr>
        <w:spacing w:after="0" w:line="240" w:lineRule="auto"/>
        <w:jc w:val="center"/>
        <w:rPr>
          <w:rFonts w:ascii="Times New Roman" w:eastAsia="Calibri" w:hAnsi="Times New Roman" w:cs="Times New Roman"/>
          <w:b/>
          <w:sz w:val="28"/>
          <w:szCs w:val="28"/>
          <w:lang w:eastAsia="ru-RU"/>
        </w:rPr>
      </w:pPr>
      <w:r w:rsidRPr="00AD1FEA">
        <w:rPr>
          <w:rFonts w:ascii="Times New Roman" w:eastAsia="Calibri" w:hAnsi="Times New Roman" w:cs="Times New Roman"/>
          <w:b/>
          <w:sz w:val="28"/>
          <w:szCs w:val="28"/>
          <w:lang w:eastAsia="ru-RU"/>
        </w:rPr>
        <w:t xml:space="preserve">«О бюджете </w:t>
      </w:r>
      <w:r w:rsidR="00ED380D">
        <w:rPr>
          <w:rFonts w:ascii="Times New Roman" w:eastAsia="Calibri" w:hAnsi="Times New Roman" w:cs="Times New Roman"/>
          <w:b/>
          <w:sz w:val="28"/>
          <w:szCs w:val="28"/>
          <w:lang w:eastAsia="ru-RU"/>
        </w:rPr>
        <w:t>Верхнемарков</w:t>
      </w:r>
      <w:r w:rsidR="00636A43" w:rsidRPr="00AD1FEA">
        <w:rPr>
          <w:rFonts w:ascii="Times New Roman" w:eastAsia="Calibri" w:hAnsi="Times New Roman" w:cs="Times New Roman"/>
          <w:b/>
          <w:sz w:val="28"/>
          <w:szCs w:val="28"/>
          <w:lang w:eastAsia="ru-RU"/>
        </w:rPr>
        <w:t>ского</w:t>
      </w:r>
      <w:r w:rsidRPr="00AD1FEA">
        <w:rPr>
          <w:rFonts w:ascii="Times New Roman" w:eastAsia="Calibri" w:hAnsi="Times New Roman" w:cs="Times New Roman"/>
          <w:b/>
          <w:sz w:val="28"/>
          <w:szCs w:val="28"/>
          <w:lang w:eastAsia="ru-RU"/>
        </w:rPr>
        <w:t xml:space="preserve"> муниципального образования </w:t>
      </w:r>
    </w:p>
    <w:p w:rsidR="00FD5256" w:rsidRPr="00AD1FEA" w:rsidRDefault="00A93F54" w:rsidP="0096318C">
      <w:pPr>
        <w:spacing w:after="0" w:line="240" w:lineRule="auto"/>
        <w:jc w:val="center"/>
        <w:rPr>
          <w:rFonts w:ascii="Times New Roman" w:eastAsia="Calibri" w:hAnsi="Times New Roman" w:cs="Times New Roman"/>
          <w:b/>
          <w:sz w:val="28"/>
          <w:szCs w:val="28"/>
          <w:lang w:eastAsia="ru-RU"/>
        </w:rPr>
      </w:pPr>
      <w:r w:rsidRPr="00AD1FEA">
        <w:rPr>
          <w:rFonts w:ascii="Times New Roman" w:eastAsia="Calibri" w:hAnsi="Times New Roman" w:cs="Times New Roman"/>
          <w:b/>
          <w:sz w:val="28"/>
          <w:szCs w:val="28"/>
          <w:lang w:eastAsia="ru-RU"/>
        </w:rPr>
        <w:t>на 20</w:t>
      </w:r>
      <w:r w:rsidR="008800DC" w:rsidRPr="00AD1FEA">
        <w:rPr>
          <w:rFonts w:ascii="Times New Roman" w:eastAsia="Calibri" w:hAnsi="Times New Roman" w:cs="Times New Roman"/>
          <w:b/>
          <w:sz w:val="28"/>
          <w:szCs w:val="28"/>
          <w:lang w:eastAsia="ru-RU"/>
        </w:rPr>
        <w:t>2</w:t>
      </w:r>
      <w:r w:rsidR="0096318C" w:rsidRPr="00AD1FEA">
        <w:rPr>
          <w:rFonts w:ascii="Times New Roman" w:eastAsia="Calibri" w:hAnsi="Times New Roman" w:cs="Times New Roman"/>
          <w:b/>
          <w:sz w:val="28"/>
          <w:szCs w:val="28"/>
          <w:lang w:eastAsia="ru-RU"/>
        </w:rPr>
        <w:t>2</w:t>
      </w:r>
      <w:r w:rsidRPr="00AD1FEA">
        <w:rPr>
          <w:rFonts w:ascii="Times New Roman" w:eastAsia="Calibri" w:hAnsi="Times New Roman" w:cs="Times New Roman"/>
          <w:b/>
          <w:sz w:val="28"/>
          <w:szCs w:val="28"/>
          <w:lang w:eastAsia="ru-RU"/>
        </w:rPr>
        <w:t xml:space="preserve"> год</w:t>
      </w:r>
      <w:r w:rsidR="003466F8" w:rsidRPr="00AD1FEA">
        <w:rPr>
          <w:rFonts w:ascii="Times New Roman" w:eastAsia="Calibri" w:hAnsi="Times New Roman" w:cs="Times New Roman"/>
          <w:b/>
          <w:sz w:val="28"/>
          <w:szCs w:val="28"/>
          <w:lang w:eastAsia="ru-RU"/>
        </w:rPr>
        <w:t xml:space="preserve"> и </w:t>
      </w:r>
      <w:r w:rsidR="008E0202">
        <w:rPr>
          <w:rFonts w:ascii="Times New Roman" w:eastAsia="Calibri" w:hAnsi="Times New Roman" w:cs="Times New Roman"/>
          <w:b/>
          <w:sz w:val="28"/>
          <w:szCs w:val="28"/>
          <w:lang w:eastAsia="ru-RU"/>
        </w:rPr>
        <w:t xml:space="preserve">на </w:t>
      </w:r>
      <w:r w:rsidR="003466F8" w:rsidRPr="00AD1FEA">
        <w:rPr>
          <w:rFonts w:ascii="Times New Roman" w:eastAsia="Calibri" w:hAnsi="Times New Roman" w:cs="Times New Roman"/>
          <w:b/>
          <w:sz w:val="28"/>
          <w:szCs w:val="28"/>
          <w:lang w:eastAsia="ru-RU"/>
        </w:rPr>
        <w:t>плановый период 20</w:t>
      </w:r>
      <w:r w:rsidR="009A3729" w:rsidRPr="00AD1FEA">
        <w:rPr>
          <w:rFonts w:ascii="Times New Roman" w:eastAsia="Calibri" w:hAnsi="Times New Roman" w:cs="Times New Roman"/>
          <w:b/>
          <w:sz w:val="28"/>
          <w:szCs w:val="28"/>
          <w:lang w:eastAsia="ru-RU"/>
        </w:rPr>
        <w:t>2</w:t>
      </w:r>
      <w:r w:rsidR="00936FED" w:rsidRPr="00AD1FEA">
        <w:rPr>
          <w:rFonts w:ascii="Times New Roman" w:eastAsia="Calibri" w:hAnsi="Times New Roman" w:cs="Times New Roman"/>
          <w:b/>
          <w:sz w:val="28"/>
          <w:szCs w:val="28"/>
          <w:lang w:eastAsia="ru-RU"/>
        </w:rPr>
        <w:t>3</w:t>
      </w:r>
      <w:r w:rsidR="003466F8" w:rsidRPr="00AD1FEA">
        <w:rPr>
          <w:rFonts w:ascii="Times New Roman" w:eastAsia="Calibri" w:hAnsi="Times New Roman" w:cs="Times New Roman"/>
          <w:b/>
          <w:sz w:val="28"/>
          <w:szCs w:val="28"/>
          <w:lang w:eastAsia="ru-RU"/>
        </w:rPr>
        <w:t xml:space="preserve"> и 20</w:t>
      </w:r>
      <w:r w:rsidR="0019424D" w:rsidRPr="00AD1FEA">
        <w:rPr>
          <w:rFonts w:ascii="Times New Roman" w:eastAsia="Calibri" w:hAnsi="Times New Roman" w:cs="Times New Roman"/>
          <w:b/>
          <w:sz w:val="28"/>
          <w:szCs w:val="28"/>
          <w:lang w:eastAsia="ru-RU"/>
        </w:rPr>
        <w:t>2</w:t>
      </w:r>
      <w:r w:rsidR="00936FED" w:rsidRPr="00AD1FEA">
        <w:rPr>
          <w:rFonts w:ascii="Times New Roman" w:eastAsia="Calibri" w:hAnsi="Times New Roman" w:cs="Times New Roman"/>
          <w:b/>
          <w:sz w:val="28"/>
          <w:szCs w:val="28"/>
          <w:lang w:eastAsia="ru-RU"/>
        </w:rPr>
        <w:t>4</w:t>
      </w:r>
      <w:r w:rsidR="003466F8" w:rsidRPr="00AD1FEA">
        <w:rPr>
          <w:rFonts w:ascii="Times New Roman" w:eastAsia="Calibri" w:hAnsi="Times New Roman" w:cs="Times New Roman"/>
          <w:b/>
          <w:sz w:val="28"/>
          <w:szCs w:val="28"/>
          <w:lang w:eastAsia="ru-RU"/>
        </w:rPr>
        <w:t xml:space="preserve"> годов</w:t>
      </w:r>
      <w:r w:rsidRPr="00AD1FEA">
        <w:rPr>
          <w:rFonts w:ascii="Times New Roman" w:eastAsia="Calibri" w:hAnsi="Times New Roman" w:cs="Times New Roman"/>
          <w:b/>
          <w:sz w:val="28"/>
          <w:szCs w:val="28"/>
          <w:lang w:eastAsia="ru-RU"/>
        </w:rPr>
        <w:t>»</w:t>
      </w:r>
    </w:p>
    <w:p w:rsidR="0096318C" w:rsidRPr="00AD1FEA" w:rsidRDefault="007A1D76" w:rsidP="001C17C1">
      <w:pPr>
        <w:widowControl w:val="0"/>
        <w:autoSpaceDE w:val="0"/>
        <w:autoSpaceDN w:val="0"/>
        <w:adjustRightInd w:val="0"/>
        <w:spacing w:after="0" w:line="240" w:lineRule="auto"/>
        <w:ind w:left="6372"/>
        <w:rPr>
          <w:rFonts w:ascii="Times New Roman" w:eastAsia="Times New Roman" w:hAnsi="Times New Roman" w:cs="Times New Roman"/>
          <w:sz w:val="28"/>
          <w:szCs w:val="28"/>
          <w:lang w:eastAsia="ru-RU"/>
        </w:rPr>
      </w:pPr>
      <w:r w:rsidRPr="00AD1FEA">
        <w:rPr>
          <w:rFonts w:ascii="Times New Roman" w:eastAsia="Times New Roman" w:hAnsi="Times New Roman" w:cs="Times New Roman"/>
          <w:sz w:val="28"/>
          <w:szCs w:val="28"/>
          <w:lang w:eastAsia="ru-RU"/>
        </w:rPr>
        <w:t xml:space="preserve">    </w:t>
      </w:r>
    </w:p>
    <w:p w:rsidR="00E92371" w:rsidRPr="00AD1FEA" w:rsidRDefault="0096318C" w:rsidP="0096318C">
      <w:pPr>
        <w:widowControl w:val="0"/>
        <w:autoSpaceDE w:val="0"/>
        <w:autoSpaceDN w:val="0"/>
        <w:adjustRightInd w:val="0"/>
        <w:spacing w:after="0" w:line="240" w:lineRule="auto"/>
        <w:ind w:left="6372"/>
        <w:rPr>
          <w:rFonts w:ascii="Times New Roman" w:eastAsia="Times New Roman" w:hAnsi="Times New Roman" w:cs="Times New Roman"/>
          <w:sz w:val="28"/>
          <w:szCs w:val="28"/>
          <w:lang w:eastAsia="ru-RU"/>
        </w:rPr>
      </w:pPr>
      <w:r w:rsidRPr="00AD1FEA">
        <w:rPr>
          <w:rFonts w:ascii="Times New Roman" w:eastAsia="Times New Roman" w:hAnsi="Times New Roman" w:cs="Times New Roman"/>
          <w:sz w:val="28"/>
          <w:szCs w:val="28"/>
          <w:lang w:eastAsia="ru-RU"/>
        </w:rPr>
        <w:t xml:space="preserve">    </w:t>
      </w:r>
      <w:r w:rsidR="00E92371" w:rsidRPr="00AD1FEA">
        <w:rPr>
          <w:rFonts w:ascii="Times New Roman" w:eastAsia="Times New Roman" w:hAnsi="Times New Roman" w:cs="Times New Roman"/>
          <w:sz w:val="28"/>
          <w:szCs w:val="28"/>
          <w:lang w:eastAsia="ru-RU"/>
        </w:rPr>
        <w:t>Утверждено</w:t>
      </w:r>
    </w:p>
    <w:p w:rsidR="00E92371" w:rsidRPr="00AD1FEA" w:rsidRDefault="00E92371" w:rsidP="001C17C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1FEA">
        <w:rPr>
          <w:rFonts w:ascii="Times New Roman" w:eastAsia="Times New Roman" w:hAnsi="Times New Roman" w:cs="Times New Roman"/>
          <w:sz w:val="28"/>
          <w:szCs w:val="28"/>
          <w:lang w:eastAsia="ru-RU"/>
        </w:rPr>
        <w:t>распоряжением председателя</w:t>
      </w:r>
    </w:p>
    <w:p w:rsidR="00E92371" w:rsidRPr="00AD1FEA" w:rsidRDefault="007A1D76" w:rsidP="001C17C1">
      <w:pPr>
        <w:widowControl w:val="0"/>
        <w:autoSpaceDE w:val="0"/>
        <w:autoSpaceDN w:val="0"/>
        <w:adjustRightInd w:val="0"/>
        <w:spacing w:after="0" w:line="240" w:lineRule="auto"/>
        <w:ind w:left="4248" w:firstLine="708"/>
        <w:rPr>
          <w:rFonts w:ascii="Times New Roman" w:eastAsia="Times New Roman" w:hAnsi="Times New Roman" w:cs="Times New Roman"/>
          <w:sz w:val="28"/>
          <w:szCs w:val="28"/>
          <w:lang w:eastAsia="ru-RU"/>
        </w:rPr>
      </w:pPr>
      <w:r w:rsidRPr="00AD1FEA">
        <w:rPr>
          <w:rFonts w:ascii="Times New Roman" w:eastAsia="Times New Roman" w:hAnsi="Times New Roman" w:cs="Times New Roman"/>
          <w:sz w:val="28"/>
          <w:szCs w:val="28"/>
          <w:lang w:eastAsia="ru-RU"/>
        </w:rPr>
        <w:t xml:space="preserve">                         </w:t>
      </w:r>
      <w:r w:rsidR="00E92371" w:rsidRPr="00AD1FEA">
        <w:rPr>
          <w:rFonts w:ascii="Times New Roman" w:eastAsia="Times New Roman" w:hAnsi="Times New Roman" w:cs="Times New Roman"/>
          <w:sz w:val="28"/>
          <w:szCs w:val="28"/>
          <w:lang w:eastAsia="ru-RU"/>
        </w:rPr>
        <w:t>КСК УКМО</w:t>
      </w:r>
    </w:p>
    <w:p w:rsidR="00FD5256" w:rsidRPr="00AD1FEA" w:rsidRDefault="007A1D76" w:rsidP="001C17C1">
      <w:pPr>
        <w:spacing w:after="0" w:line="240" w:lineRule="auto"/>
        <w:ind w:left="5663" w:firstLine="709"/>
        <w:rPr>
          <w:rFonts w:ascii="Times New Roman" w:hAnsi="Times New Roman" w:cs="Times New Roman"/>
          <w:sz w:val="28"/>
          <w:szCs w:val="28"/>
        </w:rPr>
      </w:pPr>
      <w:r w:rsidRPr="00AD1FEA">
        <w:rPr>
          <w:rFonts w:ascii="Times New Roman" w:eastAsia="Times New Roman" w:hAnsi="Times New Roman" w:cs="Times New Roman"/>
          <w:sz w:val="28"/>
          <w:szCs w:val="28"/>
          <w:lang w:eastAsia="ru-RU"/>
        </w:rPr>
        <w:t xml:space="preserve">    </w:t>
      </w:r>
      <w:r w:rsidR="00E92371" w:rsidRPr="00AD1FEA">
        <w:rPr>
          <w:rFonts w:ascii="Times New Roman" w:eastAsia="Times New Roman" w:hAnsi="Times New Roman" w:cs="Times New Roman"/>
          <w:sz w:val="28"/>
          <w:szCs w:val="28"/>
          <w:lang w:eastAsia="ru-RU"/>
        </w:rPr>
        <w:t xml:space="preserve"> </w:t>
      </w:r>
      <w:r w:rsidR="00B327FD" w:rsidRPr="00AD1FEA">
        <w:rPr>
          <w:rFonts w:ascii="Times New Roman" w:eastAsia="Times New Roman" w:hAnsi="Times New Roman" w:cs="Times New Roman"/>
          <w:sz w:val="28"/>
          <w:szCs w:val="28"/>
          <w:lang w:eastAsia="ru-RU"/>
        </w:rPr>
        <w:t xml:space="preserve">от </w:t>
      </w:r>
      <w:r w:rsidR="00971B32" w:rsidRPr="00971B32">
        <w:rPr>
          <w:rFonts w:ascii="Times New Roman" w:eastAsia="Times New Roman" w:hAnsi="Times New Roman" w:cs="Times New Roman"/>
          <w:sz w:val="28"/>
          <w:szCs w:val="28"/>
          <w:lang w:eastAsia="ru-RU"/>
        </w:rPr>
        <w:t>30</w:t>
      </w:r>
      <w:r w:rsidR="00B327FD" w:rsidRPr="00971B32">
        <w:rPr>
          <w:rFonts w:ascii="Times New Roman" w:eastAsia="Times New Roman" w:hAnsi="Times New Roman" w:cs="Times New Roman"/>
          <w:sz w:val="28"/>
          <w:szCs w:val="28"/>
          <w:lang w:eastAsia="ru-RU"/>
        </w:rPr>
        <w:t>.</w:t>
      </w:r>
      <w:r w:rsidR="00971B32" w:rsidRPr="00971B32">
        <w:rPr>
          <w:rFonts w:ascii="Times New Roman" w:eastAsia="Times New Roman" w:hAnsi="Times New Roman" w:cs="Times New Roman"/>
          <w:sz w:val="28"/>
          <w:szCs w:val="28"/>
          <w:lang w:eastAsia="ru-RU"/>
        </w:rPr>
        <w:t>11</w:t>
      </w:r>
      <w:r w:rsidR="00B327FD" w:rsidRPr="00971B32">
        <w:rPr>
          <w:rFonts w:ascii="Times New Roman" w:eastAsia="Times New Roman" w:hAnsi="Times New Roman" w:cs="Times New Roman"/>
          <w:sz w:val="28"/>
          <w:szCs w:val="28"/>
          <w:lang w:eastAsia="ru-RU"/>
        </w:rPr>
        <w:t>.20</w:t>
      </w:r>
      <w:r w:rsidR="00CD4340" w:rsidRPr="00971B32">
        <w:rPr>
          <w:rFonts w:ascii="Times New Roman" w:eastAsia="Times New Roman" w:hAnsi="Times New Roman" w:cs="Times New Roman"/>
          <w:sz w:val="28"/>
          <w:szCs w:val="28"/>
          <w:lang w:eastAsia="ru-RU"/>
        </w:rPr>
        <w:t>2</w:t>
      </w:r>
      <w:r w:rsidR="0096318C" w:rsidRPr="00971B32">
        <w:rPr>
          <w:rFonts w:ascii="Times New Roman" w:eastAsia="Times New Roman" w:hAnsi="Times New Roman" w:cs="Times New Roman"/>
          <w:sz w:val="28"/>
          <w:szCs w:val="28"/>
          <w:lang w:eastAsia="ru-RU"/>
        </w:rPr>
        <w:t>1</w:t>
      </w:r>
      <w:r w:rsidR="00B327FD" w:rsidRPr="00971B32">
        <w:rPr>
          <w:rFonts w:ascii="Times New Roman" w:eastAsia="Times New Roman" w:hAnsi="Times New Roman" w:cs="Times New Roman"/>
          <w:sz w:val="28"/>
          <w:szCs w:val="28"/>
          <w:lang w:eastAsia="ru-RU"/>
        </w:rPr>
        <w:t xml:space="preserve"> № </w:t>
      </w:r>
      <w:r w:rsidR="00971B32">
        <w:rPr>
          <w:rFonts w:ascii="Times New Roman" w:eastAsia="Times New Roman" w:hAnsi="Times New Roman" w:cs="Times New Roman"/>
          <w:sz w:val="28"/>
          <w:szCs w:val="28"/>
          <w:lang w:eastAsia="ru-RU"/>
        </w:rPr>
        <w:t>81</w:t>
      </w:r>
      <w:r w:rsidR="00144D25" w:rsidRPr="00AD1FEA">
        <w:rPr>
          <w:rFonts w:ascii="Times New Roman" w:eastAsia="Times New Roman" w:hAnsi="Times New Roman" w:cs="Times New Roman"/>
          <w:sz w:val="28"/>
          <w:szCs w:val="28"/>
          <w:lang w:eastAsia="ru-RU"/>
        </w:rPr>
        <w:t>-</w:t>
      </w:r>
      <w:r w:rsidR="00B327FD" w:rsidRPr="00AD1FEA">
        <w:rPr>
          <w:rFonts w:ascii="Times New Roman" w:eastAsia="Times New Roman" w:hAnsi="Times New Roman" w:cs="Times New Roman"/>
          <w:sz w:val="28"/>
          <w:szCs w:val="28"/>
          <w:lang w:eastAsia="ru-RU"/>
        </w:rPr>
        <w:t>п</w:t>
      </w:r>
    </w:p>
    <w:p w:rsidR="00A93F54" w:rsidRDefault="00A93F54"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1C17C1">
      <w:pPr>
        <w:spacing w:after="0" w:line="240" w:lineRule="auto"/>
        <w:ind w:firstLine="709"/>
        <w:jc w:val="right"/>
        <w:rPr>
          <w:rFonts w:ascii="Times New Roman" w:hAnsi="Times New Roman" w:cs="Times New Roman"/>
          <w:sz w:val="28"/>
          <w:szCs w:val="28"/>
        </w:rPr>
      </w:pPr>
    </w:p>
    <w:p w:rsidR="00BD2123" w:rsidRDefault="00BD2123" w:rsidP="00557B22">
      <w:pPr>
        <w:spacing w:after="0" w:line="240" w:lineRule="auto"/>
        <w:rPr>
          <w:rFonts w:ascii="Times New Roman" w:hAnsi="Times New Roman" w:cs="Times New Roman"/>
          <w:sz w:val="28"/>
          <w:szCs w:val="28"/>
        </w:rPr>
      </w:pPr>
    </w:p>
    <w:p w:rsidR="00BD2123" w:rsidRDefault="00BD2123" w:rsidP="00BD212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 Усть-Кут</w:t>
      </w:r>
    </w:p>
    <w:p w:rsidR="00557B22" w:rsidRDefault="00557B22" w:rsidP="00557B2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2021 год</w:t>
      </w:r>
    </w:p>
    <w:p w:rsidR="00557B22" w:rsidRDefault="00557B22" w:rsidP="00557B22">
      <w:pPr>
        <w:spacing w:after="0" w:line="240" w:lineRule="auto"/>
        <w:ind w:firstLine="709"/>
        <w:jc w:val="center"/>
        <w:rPr>
          <w:rFonts w:ascii="Times New Roman" w:hAnsi="Times New Roman" w:cs="Times New Roman"/>
          <w:sz w:val="28"/>
          <w:szCs w:val="28"/>
        </w:rPr>
      </w:pPr>
    </w:p>
    <w:p w:rsidR="00557B22" w:rsidRPr="00AD1FEA" w:rsidRDefault="00557B22" w:rsidP="00BD2123">
      <w:pPr>
        <w:spacing w:after="0" w:line="240" w:lineRule="auto"/>
        <w:ind w:firstLine="709"/>
        <w:jc w:val="center"/>
        <w:rPr>
          <w:rFonts w:ascii="Times New Roman" w:hAnsi="Times New Roman" w:cs="Times New Roman"/>
          <w:sz w:val="28"/>
          <w:szCs w:val="28"/>
        </w:rPr>
      </w:pPr>
    </w:p>
    <w:p w:rsidR="00BD2123" w:rsidRPr="00BD2123" w:rsidRDefault="00BD2123" w:rsidP="00BD21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D2123">
        <w:rPr>
          <w:rFonts w:ascii="Times New Roman" w:eastAsia="Calibri" w:hAnsi="Times New Roman" w:cs="Times New Roman"/>
          <w:b/>
          <w:sz w:val="28"/>
          <w:szCs w:val="28"/>
          <w:lang w:eastAsia="ru-RU"/>
        </w:rPr>
        <w:t>ОСНОВНЫЕ ВЫВОДЫ</w:t>
      </w:r>
    </w:p>
    <w:p w:rsidR="00BD2123" w:rsidRDefault="00BD2123" w:rsidP="00BD212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93F54" w:rsidRPr="00AD1FEA" w:rsidRDefault="00A93F54" w:rsidP="001C17C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D1FEA">
        <w:rPr>
          <w:rFonts w:ascii="Times New Roman" w:eastAsia="Calibri" w:hAnsi="Times New Roman" w:cs="Times New Roman"/>
          <w:sz w:val="28"/>
          <w:szCs w:val="28"/>
          <w:lang w:eastAsia="ru-RU"/>
        </w:rPr>
        <w:t>Заключение Контрольно-счетной комиссии Усть</w:t>
      </w:r>
      <w:r w:rsidR="00AE5168" w:rsidRPr="00AD1FEA">
        <w:rPr>
          <w:rFonts w:ascii="Times New Roman" w:eastAsia="Calibri" w:hAnsi="Times New Roman" w:cs="Times New Roman"/>
          <w:sz w:val="28"/>
          <w:szCs w:val="28"/>
          <w:lang w:eastAsia="ru-RU"/>
        </w:rPr>
        <w:t>-</w:t>
      </w:r>
      <w:r w:rsidRPr="00AD1FEA">
        <w:rPr>
          <w:rFonts w:ascii="Times New Roman" w:eastAsia="Calibri" w:hAnsi="Times New Roman" w:cs="Times New Roman"/>
          <w:sz w:val="28"/>
          <w:szCs w:val="28"/>
          <w:lang w:eastAsia="ru-RU"/>
        </w:rPr>
        <w:t xml:space="preserve">Кутского муниципального образования (далее - Заключение) </w:t>
      </w:r>
      <w:r w:rsidR="006E4203">
        <w:rPr>
          <w:rFonts w:ascii="Times New Roman" w:eastAsia="Calibri" w:hAnsi="Times New Roman" w:cs="Times New Roman"/>
          <w:sz w:val="28"/>
          <w:szCs w:val="28"/>
          <w:lang w:eastAsia="ru-RU"/>
        </w:rPr>
        <w:t>по результатам экспертизы</w:t>
      </w:r>
      <w:r w:rsidRPr="00AD1FEA">
        <w:rPr>
          <w:rFonts w:ascii="Times New Roman" w:eastAsia="Calibri" w:hAnsi="Times New Roman" w:cs="Times New Roman"/>
          <w:sz w:val="28"/>
          <w:szCs w:val="28"/>
          <w:lang w:eastAsia="ru-RU"/>
        </w:rPr>
        <w:t xml:space="preserve"> проект</w:t>
      </w:r>
      <w:r w:rsidR="006E4203">
        <w:rPr>
          <w:rFonts w:ascii="Times New Roman" w:eastAsia="Calibri" w:hAnsi="Times New Roman" w:cs="Times New Roman"/>
          <w:sz w:val="28"/>
          <w:szCs w:val="28"/>
          <w:lang w:eastAsia="ru-RU"/>
        </w:rPr>
        <w:t>а</w:t>
      </w:r>
      <w:r w:rsidRPr="00AD1FEA">
        <w:rPr>
          <w:rFonts w:ascii="Times New Roman" w:eastAsia="Calibri" w:hAnsi="Times New Roman" w:cs="Times New Roman"/>
          <w:sz w:val="28"/>
          <w:szCs w:val="28"/>
          <w:lang w:eastAsia="ru-RU"/>
        </w:rPr>
        <w:t xml:space="preserve"> решения Думы </w:t>
      </w:r>
      <w:r w:rsidR="00ED380D">
        <w:rPr>
          <w:rFonts w:ascii="Times New Roman" w:eastAsia="Calibri" w:hAnsi="Times New Roman" w:cs="Times New Roman"/>
          <w:sz w:val="28"/>
          <w:szCs w:val="28"/>
          <w:lang w:eastAsia="ru-RU"/>
        </w:rPr>
        <w:t>Верхнемарков</w:t>
      </w:r>
      <w:r w:rsidR="00636A43" w:rsidRPr="00AD1FEA">
        <w:rPr>
          <w:rFonts w:ascii="Times New Roman" w:eastAsia="Calibri" w:hAnsi="Times New Roman" w:cs="Times New Roman"/>
          <w:sz w:val="28"/>
          <w:szCs w:val="28"/>
          <w:lang w:eastAsia="ru-RU"/>
        </w:rPr>
        <w:t>ского</w:t>
      </w:r>
      <w:r w:rsidRPr="00AD1FEA">
        <w:rPr>
          <w:rFonts w:ascii="Times New Roman" w:eastAsia="Calibri" w:hAnsi="Times New Roman" w:cs="Times New Roman"/>
          <w:sz w:val="28"/>
          <w:szCs w:val="28"/>
          <w:lang w:eastAsia="ru-RU"/>
        </w:rPr>
        <w:t xml:space="preserve"> </w:t>
      </w:r>
      <w:r w:rsidR="00BB1062" w:rsidRPr="00AD1FEA">
        <w:rPr>
          <w:rFonts w:ascii="Times New Roman" w:eastAsia="Calibri" w:hAnsi="Times New Roman" w:cs="Times New Roman"/>
          <w:sz w:val="28"/>
          <w:szCs w:val="28"/>
          <w:lang w:eastAsia="ru-RU"/>
        </w:rPr>
        <w:t xml:space="preserve">сельского поселения </w:t>
      </w:r>
      <w:r w:rsidRPr="00AD1FEA">
        <w:rPr>
          <w:rFonts w:ascii="Times New Roman" w:eastAsia="Calibri" w:hAnsi="Times New Roman" w:cs="Times New Roman"/>
          <w:sz w:val="28"/>
          <w:szCs w:val="28"/>
          <w:lang w:eastAsia="ru-RU"/>
        </w:rPr>
        <w:t xml:space="preserve">«О бюджете </w:t>
      </w:r>
      <w:r w:rsidR="00ED380D">
        <w:rPr>
          <w:rFonts w:ascii="Times New Roman" w:eastAsia="Calibri" w:hAnsi="Times New Roman" w:cs="Times New Roman"/>
          <w:sz w:val="28"/>
          <w:szCs w:val="28"/>
          <w:lang w:eastAsia="ru-RU"/>
        </w:rPr>
        <w:t>Верхнемарков</w:t>
      </w:r>
      <w:r w:rsidR="00636A43" w:rsidRPr="00AD1FEA">
        <w:rPr>
          <w:rFonts w:ascii="Times New Roman" w:eastAsia="Calibri" w:hAnsi="Times New Roman" w:cs="Times New Roman"/>
          <w:sz w:val="28"/>
          <w:szCs w:val="28"/>
          <w:lang w:eastAsia="ru-RU"/>
        </w:rPr>
        <w:t>ского</w:t>
      </w:r>
      <w:r w:rsidRPr="00AD1FEA">
        <w:rPr>
          <w:rFonts w:ascii="Times New Roman" w:eastAsia="Calibri" w:hAnsi="Times New Roman" w:cs="Times New Roman"/>
          <w:sz w:val="28"/>
          <w:szCs w:val="28"/>
          <w:lang w:eastAsia="ru-RU"/>
        </w:rPr>
        <w:t xml:space="preserve"> му</w:t>
      </w:r>
      <w:r w:rsidR="00F44C7F" w:rsidRPr="00AD1FEA">
        <w:rPr>
          <w:rFonts w:ascii="Times New Roman" w:eastAsia="Calibri" w:hAnsi="Times New Roman" w:cs="Times New Roman"/>
          <w:sz w:val="28"/>
          <w:szCs w:val="28"/>
          <w:lang w:eastAsia="ru-RU"/>
        </w:rPr>
        <w:t>ниципального образования на 20</w:t>
      </w:r>
      <w:r w:rsidR="008800DC" w:rsidRPr="00AD1FEA">
        <w:rPr>
          <w:rFonts w:ascii="Times New Roman" w:eastAsia="Calibri" w:hAnsi="Times New Roman" w:cs="Times New Roman"/>
          <w:sz w:val="28"/>
          <w:szCs w:val="28"/>
          <w:lang w:eastAsia="ru-RU"/>
        </w:rPr>
        <w:t>2</w:t>
      </w:r>
      <w:r w:rsidR="00936FED" w:rsidRPr="00AD1FEA">
        <w:rPr>
          <w:rFonts w:ascii="Times New Roman" w:eastAsia="Calibri" w:hAnsi="Times New Roman" w:cs="Times New Roman"/>
          <w:sz w:val="28"/>
          <w:szCs w:val="28"/>
          <w:lang w:eastAsia="ru-RU"/>
        </w:rPr>
        <w:t>2</w:t>
      </w:r>
      <w:r w:rsidRPr="00AD1FEA">
        <w:rPr>
          <w:rFonts w:ascii="Times New Roman" w:eastAsia="Calibri" w:hAnsi="Times New Roman" w:cs="Times New Roman"/>
          <w:sz w:val="28"/>
          <w:szCs w:val="28"/>
          <w:lang w:eastAsia="ru-RU"/>
        </w:rPr>
        <w:t xml:space="preserve"> год</w:t>
      </w:r>
      <w:r w:rsidR="003466F8" w:rsidRPr="00AD1FEA">
        <w:rPr>
          <w:rFonts w:ascii="Times New Roman" w:eastAsia="Calibri" w:hAnsi="Times New Roman" w:cs="Times New Roman"/>
          <w:sz w:val="28"/>
          <w:szCs w:val="28"/>
          <w:lang w:eastAsia="ru-RU"/>
        </w:rPr>
        <w:t xml:space="preserve"> и </w:t>
      </w:r>
      <w:r w:rsidR="006E4203">
        <w:rPr>
          <w:rFonts w:ascii="Times New Roman" w:eastAsia="Calibri" w:hAnsi="Times New Roman" w:cs="Times New Roman"/>
          <w:sz w:val="28"/>
          <w:szCs w:val="28"/>
          <w:lang w:eastAsia="ru-RU"/>
        </w:rPr>
        <w:t xml:space="preserve">на </w:t>
      </w:r>
      <w:r w:rsidR="003466F8" w:rsidRPr="00AD1FEA">
        <w:rPr>
          <w:rFonts w:ascii="Times New Roman" w:eastAsia="Calibri" w:hAnsi="Times New Roman" w:cs="Times New Roman"/>
          <w:sz w:val="28"/>
          <w:szCs w:val="28"/>
          <w:lang w:eastAsia="ru-RU"/>
        </w:rPr>
        <w:t>плановый период 20</w:t>
      </w:r>
      <w:r w:rsidR="00F902BF" w:rsidRPr="00AD1FEA">
        <w:rPr>
          <w:rFonts w:ascii="Times New Roman" w:eastAsia="Calibri" w:hAnsi="Times New Roman" w:cs="Times New Roman"/>
          <w:sz w:val="28"/>
          <w:szCs w:val="28"/>
          <w:lang w:eastAsia="ru-RU"/>
        </w:rPr>
        <w:t>2</w:t>
      </w:r>
      <w:r w:rsidR="00936FED" w:rsidRPr="00AD1FEA">
        <w:rPr>
          <w:rFonts w:ascii="Times New Roman" w:eastAsia="Calibri" w:hAnsi="Times New Roman" w:cs="Times New Roman"/>
          <w:sz w:val="28"/>
          <w:szCs w:val="28"/>
          <w:lang w:eastAsia="ru-RU"/>
        </w:rPr>
        <w:t>3</w:t>
      </w:r>
      <w:r w:rsidR="003466F8" w:rsidRPr="00AD1FEA">
        <w:rPr>
          <w:rFonts w:ascii="Times New Roman" w:eastAsia="Calibri" w:hAnsi="Times New Roman" w:cs="Times New Roman"/>
          <w:sz w:val="28"/>
          <w:szCs w:val="28"/>
          <w:lang w:eastAsia="ru-RU"/>
        </w:rPr>
        <w:t xml:space="preserve"> и 20</w:t>
      </w:r>
      <w:r w:rsidR="008D272F" w:rsidRPr="00AD1FEA">
        <w:rPr>
          <w:rFonts w:ascii="Times New Roman" w:eastAsia="Calibri" w:hAnsi="Times New Roman" w:cs="Times New Roman"/>
          <w:sz w:val="28"/>
          <w:szCs w:val="28"/>
          <w:lang w:eastAsia="ru-RU"/>
        </w:rPr>
        <w:t>2</w:t>
      </w:r>
      <w:r w:rsidR="00936FED" w:rsidRPr="00AD1FEA">
        <w:rPr>
          <w:rFonts w:ascii="Times New Roman" w:eastAsia="Calibri" w:hAnsi="Times New Roman" w:cs="Times New Roman"/>
          <w:sz w:val="28"/>
          <w:szCs w:val="28"/>
          <w:lang w:eastAsia="ru-RU"/>
        </w:rPr>
        <w:t>4</w:t>
      </w:r>
      <w:r w:rsidR="003466F8" w:rsidRPr="00AD1FEA">
        <w:rPr>
          <w:rFonts w:ascii="Times New Roman" w:eastAsia="Calibri" w:hAnsi="Times New Roman" w:cs="Times New Roman"/>
          <w:sz w:val="28"/>
          <w:szCs w:val="28"/>
          <w:lang w:eastAsia="ru-RU"/>
        </w:rPr>
        <w:t xml:space="preserve"> годов</w:t>
      </w:r>
      <w:r w:rsidRPr="00AD1FEA">
        <w:rPr>
          <w:rFonts w:ascii="Times New Roman" w:eastAsia="Calibri" w:hAnsi="Times New Roman" w:cs="Times New Roman"/>
          <w:sz w:val="28"/>
          <w:szCs w:val="28"/>
          <w:lang w:eastAsia="ru-RU"/>
        </w:rPr>
        <w:t>» (далее – Проект бюджета</w:t>
      </w:r>
      <w:r w:rsidR="002752F1">
        <w:rPr>
          <w:rFonts w:ascii="Times New Roman" w:eastAsia="Calibri" w:hAnsi="Times New Roman" w:cs="Times New Roman"/>
          <w:sz w:val="28"/>
          <w:szCs w:val="28"/>
          <w:lang w:eastAsia="ru-RU"/>
        </w:rPr>
        <w:t>, Проект решения</w:t>
      </w:r>
      <w:r w:rsidRPr="00AD1FEA">
        <w:rPr>
          <w:rFonts w:ascii="Times New Roman" w:eastAsia="Calibri" w:hAnsi="Times New Roman" w:cs="Times New Roman"/>
          <w:sz w:val="28"/>
          <w:szCs w:val="28"/>
          <w:lang w:eastAsia="ru-RU"/>
        </w:rPr>
        <w:t xml:space="preserve">) подготовлено в соответствии с Бюджетным кодексом Российской </w:t>
      </w:r>
      <w:r w:rsidRPr="00AD1FEA">
        <w:rPr>
          <w:rFonts w:ascii="Times New Roman" w:eastAsia="Calibri" w:hAnsi="Times New Roman" w:cs="Times New Roman"/>
          <w:spacing w:val="-1"/>
          <w:sz w:val="28"/>
          <w:szCs w:val="28"/>
          <w:lang w:eastAsia="ru-RU"/>
        </w:rPr>
        <w:t>Федерации</w:t>
      </w:r>
      <w:r w:rsidR="00936FED" w:rsidRPr="00AD1FEA">
        <w:rPr>
          <w:rFonts w:ascii="Times New Roman" w:eastAsia="Calibri" w:hAnsi="Times New Roman" w:cs="Times New Roman"/>
          <w:spacing w:val="-1"/>
          <w:sz w:val="28"/>
          <w:szCs w:val="28"/>
          <w:lang w:eastAsia="ru-RU"/>
        </w:rPr>
        <w:t xml:space="preserve"> (далее – БК РФ)</w:t>
      </w:r>
      <w:r w:rsidRPr="00AD1FEA">
        <w:rPr>
          <w:rFonts w:ascii="Times New Roman" w:eastAsia="Calibri" w:hAnsi="Times New Roman" w:cs="Times New Roman"/>
          <w:spacing w:val="-1"/>
          <w:sz w:val="28"/>
          <w:szCs w:val="28"/>
          <w:lang w:eastAsia="ru-RU"/>
        </w:rPr>
        <w:t>, Положением «О К</w:t>
      </w:r>
      <w:r w:rsidR="008800DC" w:rsidRPr="00AD1FEA">
        <w:rPr>
          <w:rFonts w:ascii="Times New Roman" w:eastAsia="Calibri" w:hAnsi="Times New Roman" w:cs="Times New Roman"/>
          <w:spacing w:val="-1"/>
          <w:sz w:val="28"/>
          <w:szCs w:val="28"/>
          <w:lang w:eastAsia="ru-RU"/>
        </w:rPr>
        <w:t>онтрольно-счетной комиссии Усть-</w:t>
      </w:r>
      <w:r w:rsidRPr="00AD1FEA">
        <w:rPr>
          <w:rFonts w:ascii="Times New Roman" w:eastAsia="Calibri" w:hAnsi="Times New Roman" w:cs="Times New Roman"/>
          <w:spacing w:val="-1"/>
          <w:sz w:val="28"/>
          <w:szCs w:val="28"/>
          <w:lang w:eastAsia="ru-RU"/>
        </w:rPr>
        <w:t>Кутского муниципального образования», утвержденным решением Думы УКМО от 30.08.2011 № 42</w:t>
      </w:r>
      <w:r w:rsidR="00936FED" w:rsidRPr="00AD1FEA">
        <w:rPr>
          <w:rFonts w:ascii="Times New Roman" w:eastAsia="Calibri" w:hAnsi="Times New Roman" w:cs="Times New Roman"/>
          <w:spacing w:val="-1"/>
          <w:sz w:val="28"/>
          <w:szCs w:val="28"/>
          <w:lang w:eastAsia="ru-RU"/>
        </w:rPr>
        <w:t xml:space="preserve"> (в новой редакции от 14.10.2021 г. №64)</w:t>
      </w:r>
      <w:r w:rsidRPr="00AD1FEA">
        <w:rPr>
          <w:rFonts w:ascii="Times New Roman" w:eastAsia="Calibri" w:hAnsi="Times New Roman" w:cs="Times New Roman"/>
          <w:spacing w:val="-1"/>
          <w:sz w:val="28"/>
          <w:szCs w:val="28"/>
          <w:lang w:eastAsia="ru-RU"/>
        </w:rPr>
        <w:t xml:space="preserve">, иными </w:t>
      </w:r>
      <w:r w:rsidRPr="00AD1FEA">
        <w:rPr>
          <w:rFonts w:ascii="Times New Roman" w:eastAsia="Calibri" w:hAnsi="Times New Roman" w:cs="Times New Roman"/>
          <w:sz w:val="28"/>
          <w:szCs w:val="28"/>
          <w:lang w:eastAsia="ru-RU"/>
        </w:rPr>
        <w:t>нормативными правовыми актами Российской Федерации, Иркутской области</w:t>
      </w:r>
      <w:r w:rsidR="00A76765" w:rsidRPr="00AD1FEA">
        <w:rPr>
          <w:rFonts w:ascii="Times New Roman" w:eastAsia="Calibri" w:hAnsi="Times New Roman" w:cs="Times New Roman"/>
          <w:sz w:val="28"/>
          <w:szCs w:val="28"/>
          <w:lang w:eastAsia="ru-RU"/>
        </w:rPr>
        <w:t>,</w:t>
      </w:r>
      <w:r w:rsidRPr="00AD1FEA">
        <w:rPr>
          <w:rFonts w:ascii="Times New Roman" w:eastAsia="Calibri" w:hAnsi="Times New Roman" w:cs="Times New Roman"/>
          <w:sz w:val="28"/>
          <w:szCs w:val="28"/>
          <w:lang w:eastAsia="ru-RU"/>
        </w:rPr>
        <w:t xml:space="preserve"> Усть</w:t>
      </w:r>
      <w:r w:rsidR="008800DC" w:rsidRPr="00AD1FEA">
        <w:rPr>
          <w:rFonts w:ascii="Times New Roman" w:eastAsia="Calibri" w:hAnsi="Times New Roman" w:cs="Times New Roman"/>
          <w:sz w:val="28"/>
          <w:szCs w:val="28"/>
          <w:lang w:eastAsia="ru-RU"/>
        </w:rPr>
        <w:t>-</w:t>
      </w:r>
      <w:r w:rsidRPr="00AD1FEA">
        <w:rPr>
          <w:rFonts w:ascii="Times New Roman" w:eastAsia="Calibri" w:hAnsi="Times New Roman" w:cs="Times New Roman"/>
          <w:sz w:val="28"/>
          <w:szCs w:val="28"/>
          <w:lang w:eastAsia="ru-RU"/>
        </w:rPr>
        <w:t xml:space="preserve">Кутского муниципального образования </w:t>
      </w:r>
      <w:r w:rsidR="00A76765" w:rsidRPr="00AD1FEA">
        <w:rPr>
          <w:rFonts w:ascii="Times New Roman" w:eastAsia="Calibri" w:hAnsi="Times New Roman" w:cs="Times New Roman"/>
          <w:sz w:val="28"/>
          <w:szCs w:val="28"/>
          <w:lang w:eastAsia="ru-RU"/>
        </w:rPr>
        <w:t xml:space="preserve">и </w:t>
      </w:r>
      <w:r w:rsidR="00ED380D">
        <w:rPr>
          <w:rFonts w:ascii="Times New Roman" w:eastAsia="Calibri" w:hAnsi="Times New Roman" w:cs="Times New Roman"/>
          <w:sz w:val="28"/>
          <w:szCs w:val="28"/>
          <w:lang w:eastAsia="ru-RU"/>
        </w:rPr>
        <w:t>Верхнемарков</w:t>
      </w:r>
      <w:r w:rsidR="00636A43" w:rsidRPr="00AD1FEA">
        <w:rPr>
          <w:rFonts w:ascii="Times New Roman" w:eastAsia="Calibri" w:hAnsi="Times New Roman" w:cs="Times New Roman"/>
          <w:sz w:val="28"/>
          <w:szCs w:val="28"/>
          <w:lang w:eastAsia="ru-RU"/>
        </w:rPr>
        <w:t>ского</w:t>
      </w:r>
      <w:r w:rsidR="00A76765" w:rsidRPr="00AD1FEA">
        <w:rPr>
          <w:rFonts w:ascii="Times New Roman" w:eastAsia="Calibri" w:hAnsi="Times New Roman" w:cs="Times New Roman"/>
          <w:sz w:val="28"/>
          <w:szCs w:val="28"/>
          <w:lang w:eastAsia="ru-RU"/>
        </w:rPr>
        <w:t xml:space="preserve"> муниципального образования</w:t>
      </w:r>
      <w:r w:rsidRPr="00AD1FEA">
        <w:rPr>
          <w:rFonts w:ascii="Times New Roman" w:eastAsia="Calibri" w:hAnsi="Times New Roman" w:cs="Times New Roman"/>
          <w:sz w:val="28"/>
          <w:szCs w:val="28"/>
          <w:lang w:eastAsia="ru-RU"/>
        </w:rPr>
        <w:t xml:space="preserve">, на основании поручения </w:t>
      </w:r>
      <w:r w:rsidR="009F1733" w:rsidRPr="00AD1FEA">
        <w:rPr>
          <w:rFonts w:ascii="Times New Roman" w:eastAsia="Calibri" w:hAnsi="Times New Roman" w:cs="Times New Roman"/>
          <w:sz w:val="28"/>
          <w:szCs w:val="28"/>
          <w:lang w:eastAsia="ru-RU"/>
        </w:rPr>
        <w:t xml:space="preserve">председателя Думы </w:t>
      </w:r>
      <w:r w:rsidR="00ED380D">
        <w:rPr>
          <w:rFonts w:ascii="Times New Roman" w:eastAsia="Calibri" w:hAnsi="Times New Roman" w:cs="Times New Roman"/>
          <w:sz w:val="28"/>
          <w:szCs w:val="28"/>
          <w:lang w:eastAsia="ru-RU"/>
        </w:rPr>
        <w:t>Верхнемарков</w:t>
      </w:r>
      <w:r w:rsidR="00636A43" w:rsidRPr="00AD1FEA">
        <w:rPr>
          <w:rFonts w:ascii="Times New Roman" w:eastAsia="Calibri" w:hAnsi="Times New Roman" w:cs="Times New Roman"/>
          <w:sz w:val="28"/>
          <w:szCs w:val="28"/>
          <w:lang w:eastAsia="ru-RU"/>
        </w:rPr>
        <w:t xml:space="preserve">ского </w:t>
      </w:r>
      <w:r w:rsidR="009F1733" w:rsidRPr="00AD1FEA">
        <w:rPr>
          <w:rFonts w:ascii="Times New Roman" w:eastAsia="Calibri" w:hAnsi="Times New Roman" w:cs="Times New Roman"/>
          <w:sz w:val="28"/>
          <w:szCs w:val="28"/>
          <w:lang w:eastAsia="ru-RU"/>
        </w:rPr>
        <w:t>сельского поселения</w:t>
      </w:r>
      <w:r w:rsidRPr="00AD1FEA">
        <w:rPr>
          <w:rFonts w:ascii="Times New Roman" w:eastAsia="Calibri" w:hAnsi="Times New Roman" w:cs="Times New Roman"/>
          <w:sz w:val="28"/>
          <w:szCs w:val="28"/>
          <w:lang w:eastAsia="ru-RU"/>
        </w:rPr>
        <w:t xml:space="preserve"> от </w:t>
      </w:r>
      <w:r w:rsidR="008800DC" w:rsidRPr="00AD1FEA">
        <w:rPr>
          <w:rFonts w:ascii="Times New Roman" w:eastAsia="Calibri" w:hAnsi="Times New Roman" w:cs="Times New Roman"/>
          <w:sz w:val="28"/>
          <w:szCs w:val="28"/>
          <w:lang w:eastAsia="ru-RU"/>
        </w:rPr>
        <w:t>1</w:t>
      </w:r>
      <w:r w:rsidR="00936FED" w:rsidRPr="00AD1FEA">
        <w:rPr>
          <w:rFonts w:ascii="Times New Roman" w:eastAsia="Calibri" w:hAnsi="Times New Roman" w:cs="Times New Roman"/>
          <w:sz w:val="28"/>
          <w:szCs w:val="28"/>
          <w:lang w:eastAsia="ru-RU"/>
        </w:rPr>
        <w:t>2</w:t>
      </w:r>
      <w:r w:rsidRPr="00AD1FEA">
        <w:rPr>
          <w:rFonts w:ascii="Times New Roman" w:eastAsia="Calibri" w:hAnsi="Times New Roman" w:cs="Times New Roman"/>
          <w:sz w:val="28"/>
          <w:szCs w:val="28"/>
          <w:lang w:eastAsia="ru-RU"/>
        </w:rPr>
        <w:t>.1</w:t>
      </w:r>
      <w:r w:rsidR="003466F8" w:rsidRPr="00AD1FEA">
        <w:rPr>
          <w:rFonts w:ascii="Times New Roman" w:eastAsia="Calibri" w:hAnsi="Times New Roman" w:cs="Times New Roman"/>
          <w:sz w:val="28"/>
          <w:szCs w:val="28"/>
          <w:lang w:eastAsia="ru-RU"/>
        </w:rPr>
        <w:t>1</w:t>
      </w:r>
      <w:r w:rsidRPr="00AD1FEA">
        <w:rPr>
          <w:rFonts w:ascii="Times New Roman" w:eastAsia="Calibri" w:hAnsi="Times New Roman" w:cs="Times New Roman"/>
          <w:sz w:val="28"/>
          <w:szCs w:val="28"/>
          <w:lang w:eastAsia="ru-RU"/>
        </w:rPr>
        <w:t>.20</w:t>
      </w:r>
      <w:r w:rsidR="00FD4080" w:rsidRPr="00AD1FEA">
        <w:rPr>
          <w:rFonts w:ascii="Times New Roman" w:eastAsia="Calibri" w:hAnsi="Times New Roman" w:cs="Times New Roman"/>
          <w:sz w:val="28"/>
          <w:szCs w:val="28"/>
          <w:lang w:eastAsia="ru-RU"/>
        </w:rPr>
        <w:t>2</w:t>
      </w:r>
      <w:r w:rsidR="00936FED" w:rsidRPr="00AD1FEA">
        <w:rPr>
          <w:rFonts w:ascii="Times New Roman" w:eastAsia="Calibri" w:hAnsi="Times New Roman" w:cs="Times New Roman"/>
          <w:sz w:val="28"/>
          <w:szCs w:val="28"/>
          <w:lang w:eastAsia="ru-RU"/>
        </w:rPr>
        <w:t>1</w:t>
      </w:r>
      <w:r w:rsidRPr="00AD1FEA">
        <w:rPr>
          <w:rFonts w:ascii="Times New Roman" w:eastAsia="Calibri" w:hAnsi="Times New Roman" w:cs="Times New Roman"/>
          <w:sz w:val="28"/>
          <w:szCs w:val="28"/>
          <w:lang w:eastAsia="ru-RU"/>
        </w:rPr>
        <w:t xml:space="preserve"> № </w:t>
      </w:r>
      <w:r w:rsidR="00ED380D">
        <w:rPr>
          <w:rFonts w:ascii="Times New Roman" w:eastAsia="Calibri" w:hAnsi="Times New Roman" w:cs="Times New Roman"/>
          <w:sz w:val="28"/>
          <w:szCs w:val="28"/>
          <w:lang w:eastAsia="ru-RU"/>
        </w:rPr>
        <w:t>1068</w:t>
      </w:r>
      <w:r w:rsidR="008800DC" w:rsidRPr="00AD1FEA">
        <w:rPr>
          <w:rFonts w:ascii="Times New Roman" w:eastAsia="Calibri" w:hAnsi="Times New Roman" w:cs="Times New Roman"/>
          <w:sz w:val="28"/>
          <w:szCs w:val="28"/>
          <w:lang w:eastAsia="ru-RU"/>
        </w:rPr>
        <w:t>.</w:t>
      </w:r>
    </w:p>
    <w:p w:rsidR="00BE4F07" w:rsidRPr="00301B9A" w:rsidRDefault="00BE4F07" w:rsidP="005F516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96543">
        <w:rPr>
          <w:rFonts w:ascii="Times New Roman" w:eastAsia="Calibri" w:hAnsi="Times New Roman" w:cs="Times New Roman"/>
          <w:spacing w:val="-1"/>
          <w:sz w:val="28"/>
          <w:szCs w:val="28"/>
          <w:lang w:eastAsia="ru-RU"/>
        </w:rPr>
        <w:t xml:space="preserve">1. </w:t>
      </w:r>
      <w:r w:rsidR="006C6771" w:rsidRPr="00D96543">
        <w:rPr>
          <w:rFonts w:ascii="Times New Roman" w:eastAsia="Calibri" w:hAnsi="Times New Roman" w:cs="Times New Roman"/>
          <w:spacing w:val="-1"/>
          <w:sz w:val="28"/>
          <w:szCs w:val="28"/>
          <w:lang w:eastAsia="ru-RU"/>
        </w:rPr>
        <w:t>Проект</w:t>
      </w:r>
      <w:r w:rsidR="006C6771" w:rsidRPr="00BE4F07">
        <w:rPr>
          <w:rFonts w:ascii="Times New Roman" w:eastAsia="Calibri" w:hAnsi="Times New Roman" w:cs="Times New Roman"/>
          <w:spacing w:val="-1"/>
          <w:sz w:val="28"/>
          <w:szCs w:val="28"/>
          <w:lang w:eastAsia="ru-RU"/>
        </w:rPr>
        <w:t xml:space="preserve"> бюджета внесен Главой администрации </w:t>
      </w:r>
      <w:r w:rsidR="00D96543">
        <w:rPr>
          <w:rFonts w:ascii="Times New Roman" w:eastAsia="Calibri" w:hAnsi="Times New Roman" w:cs="Times New Roman"/>
          <w:spacing w:val="-1"/>
          <w:sz w:val="28"/>
          <w:szCs w:val="28"/>
          <w:lang w:eastAsia="ru-RU"/>
        </w:rPr>
        <w:t>Верхнемарков</w:t>
      </w:r>
      <w:r w:rsidR="006C6771" w:rsidRPr="00BE4F07">
        <w:rPr>
          <w:rFonts w:ascii="Times New Roman" w:eastAsia="Calibri" w:hAnsi="Times New Roman" w:cs="Times New Roman"/>
          <w:spacing w:val="-1"/>
          <w:sz w:val="28"/>
          <w:szCs w:val="28"/>
          <w:lang w:eastAsia="ru-RU"/>
        </w:rPr>
        <w:t>ского муниципального образования на рассмотрение Думы</w:t>
      </w:r>
      <w:r w:rsidR="006C6771" w:rsidRPr="00BE4F07">
        <w:rPr>
          <w:rFonts w:ascii="Times New Roman" w:eastAsia="Calibri" w:hAnsi="Times New Roman" w:cs="Times New Roman"/>
          <w:sz w:val="28"/>
          <w:szCs w:val="28"/>
          <w:lang w:eastAsia="ru-RU"/>
        </w:rPr>
        <w:t xml:space="preserve"> </w:t>
      </w:r>
      <w:r w:rsidR="00D96543">
        <w:rPr>
          <w:rFonts w:ascii="Times New Roman" w:eastAsia="Calibri" w:hAnsi="Times New Roman" w:cs="Times New Roman"/>
          <w:sz w:val="28"/>
          <w:szCs w:val="28"/>
          <w:lang w:eastAsia="ru-RU"/>
        </w:rPr>
        <w:t>Верхнемарков</w:t>
      </w:r>
      <w:r w:rsidR="006C6771" w:rsidRPr="00BE4F07">
        <w:rPr>
          <w:rFonts w:ascii="Times New Roman" w:eastAsia="Calibri" w:hAnsi="Times New Roman" w:cs="Times New Roman"/>
          <w:spacing w:val="-1"/>
          <w:sz w:val="28"/>
          <w:szCs w:val="28"/>
          <w:lang w:eastAsia="ru-RU"/>
        </w:rPr>
        <w:t>ского сельского</w:t>
      </w:r>
      <w:r w:rsidR="006C6771" w:rsidRPr="00BE4F07">
        <w:rPr>
          <w:rFonts w:ascii="Times New Roman" w:eastAsia="Calibri" w:hAnsi="Times New Roman" w:cs="Times New Roman"/>
          <w:sz w:val="28"/>
          <w:szCs w:val="28"/>
          <w:lang w:eastAsia="ru-RU"/>
        </w:rPr>
        <w:t xml:space="preserve"> поселения </w:t>
      </w:r>
      <w:r w:rsidR="009E7078" w:rsidRPr="00BE4F07">
        <w:rPr>
          <w:rFonts w:ascii="Times New Roman" w:eastAsia="Calibri" w:hAnsi="Times New Roman" w:cs="Times New Roman"/>
          <w:sz w:val="28"/>
          <w:szCs w:val="28"/>
          <w:lang w:eastAsia="ru-RU"/>
        </w:rPr>
        <w:t>1</w:t>
      </w:r>
      <w:r w:rsidR="00936FED" w:rsidRPr="00BE4F07">
        <w:rPr>
          <w:rFonts w:ascii="Times New Roman" w:eastAsia="Calibri" w:hAnsi="Times New Roman" w:cs="Times New Roman"/>
          <w:sz w:val="28"/>
          <w:szCs w:val="28"/>
          <w:lang w:eastAsia="ru-RU"/>
        </w:rPr>
        <w:t>2</w:t>
      </w:r>
      <w:r w:rsidR="006C6771" w:rsidRPr="00BE4F07">
        <w:rPr>
          <w:rFonts w:ascii="Times New Roman" w:eastAsia="Calibri" w:hAnsi="Times New Roman" w:cs="Times New Roman"/>
          <w:sz w:val="28"/>
          <w:szCs w:val="28"/>
          <w:lang w:eastAsia="ru-RU"/>
        </w:rPr>
        <w:t>.11.20</w:t>
      </w:r>
      <w:r w:rsidR="00D85C3F" w:rsidRPr="00BE4F07">
        <w:rPr>
          <w:rFonts w:ascii="Times New Roman" w:eastAsia="Calibri" w:hAnsi="Times New Roman" w:cs="Times New Roman"/>
          <w:sz w:val="28"/>
          <w:szCs w:val="28"/>
          <w:lang w:eastAsia="ru-RU"/>
        </w:rPr>
        <w:t>2</w:t>
      </w:r>
      <w:r w:rsidR="00936FED" w:rsidRPr="00BE4F07">
        <w:rPr>
          <w:rFonts w:ascii="Times New Roman" w:eastAsia="Calibri" w:hAnsi="Times New Roman" w:cs="Times New Roman"/>
          <w:sz w:val="28"/>
          <w:szCs w:val="28"/>
          <w:lang w:eastAsia="ru-RU"/>
        </w:rPr>
        <w:t>1</w:t>
      </w:r>
      <w:r w:rsidR="006C6771" w:rsidRPr="00BE4F07">
        <w:rPr>
          <w:rFonts w:ascii="Times New Roman" w:eastAsia="Calibri" w:hAnsi="Times New Roman" w:cs="Times New Roman"/>
          <w:sz w:val="28"/>
          <w:szCs w:val="28"/>
          <w:lang w:eastAsia="ru-RU"/>
        </w:rPr>
        <w:t xml:space="preserve"> в срок, установленный Положением «О бюджетном процессе</w:t>
      </w:r>
      <w:r w:rsidR="00936FED" w:rsidRPr="00BE4F07">
        <w:rPr>
          <w:rFonts w:ascii="Times New Roman" w:eastAsia="Calibri" w:hAnsi="Times New Roman" w:cs="Times New Roman"/>
          <w:sz w:val="28"/>
          <w:szCs w:val="28"/>
          <w:lang w:eastAsia="ru-RU"/>
        </w:rPr>
        <w:t xml:space="preserve"> в</w:t>
      </w:r>
      <w:r w:rsidR="006C6771" w:rsidRPr="00BE4F07">
        <w:rPr>
          <w:rFonts w:ascii="Times New Roman" w:eastAsia="Calibri" w:hAnsi="Times New Roman" w:cs="Times New Roman"/>
          <w:sz w:val="28"/>
          <w:szCs w:val="28"/>
          <w:lang w:eastAsia="ru-RU"/>
        </w:rPr>
        <w:t xml:space="preserve"> </w:t>
      </w:r>
      <w:r w:rsidR="005F516F">
        <w:rPr>
          <w:rFonts w:ascii="Times New Roman" w:eastAsia="Calibri" w:hAnsi="Times New Roman" w:cs="Times New Roman"/>
          <w:sz w:val="28"/>
          <w:szCs w:val="28"/>
          <w:lang w:eastAsia="ru-RU"/>
        </w:rPr>
        <w:t>Верхнемарков</w:t>
      </w:r>
      <w:r w:rsidR="006C6771" w:rsidRPr="00BE4F07">
        <w:rPr>
          <w:rFonts w:ascii="Times New Roman" w:eastAsia="Calibri" w:hAnsi="Times New Roman" w:cs="Times New Roman"/>
          <w:spacing w:val="-1"/>
          <w:sz w:val="28"/>
          <w:szCs w:val="28"/>
          <w:lang w:eastAsia="ru-RU"/>
        </w:rPr>
        <w:t>ско</w:t>
      </w:r>
      <w:r w:rsidR="00936FED" w:rsidRPr="00BE4F07">
        <w:rPr>
          <w:rFonts w:ascii="Times New Roman" w:eastAsia="Calibri" w:hAnsi="Times New Roman" w:cs="Times New Roman"/>
          <w:spacing w:val="-1"/>
          <w:sz w:val="28"/>
          <w:szCs w:val="28"/>
          <w:lang w:eastAsia="ru-RU"/>
        </w:rPr>
        <w:t>м</w:t>
      </w:r>
      <w:r w:rsidR="006C6771" w:rsidRPr="00BE4F07">
        <w:rPr>
          <w:rFonts w:ascii="Times New Roman" w:eastAsia="Calibri" w:hAnsi="Times New Roman" w:cs="Times New Roman"/>
          <w:sz w:val="28"/>
          <w:szCs w:val="28"/>
          <w:lang w:eastAsia="ru-RU"/>
        </w:rPr>
        <w:t xml:space="preserve"> муниципально</w:t>
      </w:r>
      <w:r w:rsidR="00936FED" w:rsidRPr="00BE4F07">
        <w:rPr>
          <w:rFonts w:ascii="Times New Roman" w:eastAsia="Calibri" w:hAnsi="Times New Roman" w:cs="Times New Roman"/>
          <w:sz w:val="28"/>
          <w:szCs w:val="28"/>
          <w:lang w:eastAsia="ru-RU"/>
        </w:rPr>
        <w:t>м</w:t>
      </w:r>
      <w:r w:rsidR="006C6771" w:rsidRPr="00BE4F07">
        <w:rPr>
          <w:rFonts w:ascii="Times New Roman" w:eastAsia="Calibri" w:hAnsi="Times New Roman" w:cs="Times New Roman"/>
          <w:sz w:val="28"/>
          <w:szCs w:val="28"/>
          <w:lang w:eastAsia="ru-RU"/>
        </w:rPr>
        <w:t xml:space="preserve"> образовани</w:t>
      </w:r>
      <w:r w:rsidR="00936FED" w:rsidRPr="00BE4F07">
        <w:rPr>
          <w:rFonts w:ascii="Times New Roman" w:eastAsia="Calibri" w:hAnsi="Times New Roman" w:cs="Times New Roman"/>
          <w:sz w:val="28"/>
          <w:szCs w:val="28"/>
          <w:lang w:eastAsia="ru-RU"/>
        </w:rPr>
        <w:t>и</w:t>
      </w:r>
      <w:r w:rsidR="006C6771" w:rsidRPr="00BE4F07">
        <w:rPr>
          <w:rFonts w:ascii="Times New Roman" w:eastAsia="Calibri" w:hAnsi="Times New Roman" w:cs="Times New Roman"/>
          <w:sz w:val="28"/>
          <w:szCs w:val="28"/>
          <w:lang w:eastAsia="ru-RU"/>
        </w:rPr>
        <w:t>», утвержденн</w:t>
      </w:r>
      <w:r w:rsidR="00936FED" w:rsidRPr="00BE4F07">
        <w:rPr>
          <w:rFonts w:ascii="Times New Roman" w:eastAsia="Calibri" w:hAnsi="Times New Roman" w:cs="Times New Roman"/>
          <w:sz w:val="28"/>
          <w:szCs w:val="28"/>
          <w:lang w:eastAsia="ru-RU"/>
        </w:rPr>
        <w:t>ым р</w:t>
      </w:r>
      <w:r w:rsidR="006C6771" w:rsidRPr="00BE4F07">
        <w:rPr>
          <w:rFonts w:ascii="Times New Roman" w:eastAsia="Calibri" w:hAnsi="Times New Roman" w:cs="Times New Roman"/>
          <w:sz w:val="28"/>
          <w:szCs w:val="28"/>
          <w:lang w:eastAsia="ru-RU"/>
        </w:rPr>
        <w:t xml:space="preserve">ешением Думы </w:t>
      </w:r>
      <w:r w:rsidR="005F516F">
        <w:rPr>
          <w:rFonts w:ascii="Times New Roman" w:eastAsia="Calibri" w:hAnsi="Times New Roman" w:cs="Times New Roman"/>
          <w:sz w:val="28"/>
          <w:szCs w:val="28"/>
          <w:lang w:eastAsia="ru-RU"/>
        </w:rPr>
        <w:t>Верхнемарков</w:t>
      </w:r>
      <w:r w:rsidR="006C6771" w:rsidRPr="00BE4F07">
        <w:rPr>
          <w:rFonts w:ascii="Times New Roman" w:eastAsia="Calibri" w:hAnsi="Times New Roman" w:cs="Times New Roman"/>
          <w:sz w:val="28"/>
          <w:szCs w:val="28"/>
          <w:lang w:eastAsia="ru-RU"/>
        </w:rPr>
        <w:t>ского сельского поселения</w:t>
      </w:r>
      <w:r w:rsidR="00936FED" w:rsidRPr="00BE4F07">
        <w:rPr>
          <w:rFonts w:ascii="Times New Roman" w:eastAsia="Calibri" w:hAnsi="Times New Roman" w:cs="Times New Roman"/>
          <w:sz w:val="28"/>
          <w:szCs w:val="28"/>
          <w:lang w:eastAsia="ru-RU"/>
        </w:rPr>
        <w:t xml:space="preserve"> от</w:t>
      </w:r>
      <w:r w:rsidR="006C6771" w:rsidRPr="00BE4F07">
        <w:rPr>
          <w:rFonts w:ascii="Times New Roman" w:eastAsia="Calibri" w:hAnsi="Times New Roman" w:cs="Times New Roman"/>
          <w:sz w:val="28"/>
          <w:szCs w:val="28"/>
          <w:lang w:eastAsia="ru-RU"/>
        </w:rPr>
        <w:t xml:space="preserve"> </w:t>
      </w:r>
      <w:r w:rsidR="005F516F">
        <w:rPr>
          <w:rFonts w:ascii="Times New Roman" w:hAnsi="Times New Roman"/>
          <w:sz w:val="28"/>
          <w:szCs w:val="28"/>
          <w:lang w:eastAsia="ru-RU"/>
        </w:rPr>
        <w:t>27</w:t>
      </w:r>
      <w:r w:rsidR="006C6771" w:rsidRPr="00BE4F07">
        <w:rPr>
          <w:rFonts w:ascii="Times New Roman" w:hAnsi="Times New Roman"/>
          <w:sz w:val="28"/>
          <w:szCs w:val="28"/>
          <w:lang w:eastAsia="ru-RU"/>
        </w:rPr>
        <w:t>.</w:t>
      </w:r>
      <w:r w:rsidR="007303A6" w:rsidRPr="00BE4F07">
        <w:rPr>
          <w:rFonts w:ascii="Times New Roman" w:hAnsi="Times New Roman"/>
          <w:sz w:val="28"/>
          <w:szCs w:val="28"/>
          <w:lang w:eastAsia="ru-RU"/>
        </w:rPr>
        <w:t>0</w:t>
      </w:r>
      <w:r w:rsidR="005F516F">
        <w:rPr>
          <w:rFonts w:ascii="Times New Roman" w:hAnsi="Times New Roman"/>
          <w:sz w:val="28"/>
          <w:szCs w:val="28"/>
          <w:lang w:eastAsia="ru-RU"/>
        </w:rPr>
        <w:t>8</w:t>
      </w:r>
      <w:r w:rsidR="006C6771" w:rsidRPr="00BE4F07">
        <w:rPr>
          <w:rFonts w:ascii="Times New Roman" w:hAnsi="Times New Roman"/>
          <w:sz w:val="28"/>
          <w:szCs w:val="28"/>
          <w:lang w:eastAsia="ru-RU"/>
        </w:rPr>
        <w:t>.20</w:t>
      </w:r>
      <w:r w:rsidR="005F516F">
        <w:rPr>
          <w:rFonts w:ascii="Times New Roman" w:hAnsi="Times New Roman"/>
          <w:sz w:val="28"/>
          <w:szCs w:val="28"/>
          <w:lang w:eastAsia="ru-RU"/>
        </w:rPr>
        <w:t>14</w:t>
      </w:r>
      <w:r w:rsidR="006C6771" w:rsidRPr="00BE4F07">
        <w:rPr>
          <w:rFonts w:ascii="Times New Roman" w:hAnsi="Times New Roman"/>
          <w:sz w:val="28"/>
          <w:szCs w:val="28"/>
          <w:lang w:eastAsia="ru-RU"/>
        </w:rPr>
        <w:t xml:space="preserve"> № </w:t>
      </w:r>
      <w:r w:rsidR="005F516F">
        <w:rPr>
          <w:rFonts w:ascii="Times New Roman" w:hAnsi="Times New Roman"/>
          <w:sz w:val="28"/>
          <w:szCs w:val="28"/>
          <w:lang w:eastAsia="ru-RU"/>
        </w:rPr>
        <w:t>56.</w:t>
      </w:r>
    </w:p>
    <w:p w:rsidR="00747D4C" w:rsidRDefault="0033230F" w:rsidP="00747D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47D4C" w:rsidRPr="00AD1FEA">
        <w:rPr>
          <w:rFonts w:ascii="Times New Roman" w:eastAsia="Times New Roman" w:hAnsi="Times New Roman" w:cs="Times New Roman"/>
          <w:sz w:val="28"/>
          <w:szCs w:val="28"/>
          <w:lang w:eastAsia="ru-RU"/>
        </w:rPr>
        <w:t xml:space="preserve">Перечень документов и материалов, представленных одновременно с проектом бюджета, соответствует требованиям статьи 184.2 БК РФ и статьи </w:t>
      </w:r>
      <w:r w:rsidR="007303A6" w:rsidRPr="00AD1FEA">
        <w:rPr>
          <w:rFonts w:ascii="Times New Roman" w:eastAsia="Times New Roman" w:hAnsi="Times New Roman" w:cs="Times New Roman"/>
          <w:sz w:val="28"/>
          <w:szCs w:val="28"/>
          <w:lang w:eastAsia="ru-RU"/>
        </w:rPr>
        <w:t>16</w:t>
      </w:r>
      <w:r w:rsidR="00747D4C" w:rsidRPr="00AD1FEA">
        <w:rPr>
          <w:rFonts w:ascii="Times New Roman" w:eastAsia="Times New Roman" w:hAnsi="Times New Roman" w:cs="Times New Roman"/>
          <w:sz w:val="28"/>
          <w:szCs w:val="28"/>
          <w:lang w:eastAsia="ru-RU"/>
        </w:rPr>
        <w:t xml:space="preserve"> Положения о бюджетном процессе. </w:t>
      </w:r>
    </w:p>
    <w:p w:rsidR="00AD1FEA" w:rsidRPr="00AD1FEA" w:rsidRDefault="0033230F" w:rsidP="00AD1FE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D1FEA" w:rsidRPr="00AD1FEA">
        <w:rPr>
          <w:rFonts w:ascii="Times New Roman" w:eastAsia="Calibri" w:hAnsi="Times New Roman" w:cs="Times New Roman"/>
          <w:sz w:val="28"/>
          <w:szCs w:val="28"/>
        </w:rPr>
        <w:t xml:space="preserve">. Состав показателей, представляемых для утверждения в проекте бюджета, соответствует требованиям ст. 184.1 Бюджетного кодекса Российской Федерации (далее – БК РФ), но </w:t>
      </w:r>
      <w:r w:rsidR="00AD1FEA" w:rsidRPr="00AD1FEA">
        <w:rPr>
          <w:rFonts w:ascii="Times New Roman" w:eastAsia="Calibri" w:hAnsi="Times New Roman" w:cs="Times New Roman"/>
          <w:i/>
          <w:sz w:val="28"/>
          <w:szCs w:val="28"/>
          <w:u w:val="single"/>
        </w:rPr>
        <w:t xml:space="preserve">не соответствует Положению о бюджетном процессе в </w:t>
      </w:r>
      <w:r w:rsidR="005F516F">
        <w:rPr>
          <w:rFonts w:ascii="Times New Roman" w:eastAsia="Calibri" w:hAnsi="Times New Roman" w:cs="Times New Roman"/>
          <w:i/>
          <w:sz w:val="28"/>
          <w:szCs w:val="28"/>
          <w:u w:val="single"/>
        </w:rPr>
        <w:t>Верхнемарков</w:t>
      </w:r>
      <w:r w:rsidR="00AD1FEA" w:rsidRPr="00AD1FEA">
        <w:rPr>
          <w:rFonts w:ascii="Times New Roman" w:eastAsia="Calibri" w:hAnsi="Times New Roman" w:cs="Times New Roman"/>
          <w:i/>
          <w:sz w:val="28"/>
          <w:szCs w:val="28"/>
          <w:u w:val="single"/>
        </w:rPr>
        <w:t>ском муниципальном образовании</w:t>
      </w:r>
      <w:r w:rsidR="00AD1FEA" w:rsidRPr="00AD1FEA">
        <w:rPr>
          <w:rFonts w:ascii="Times New Roman" w:eastAsia="Calibri" w:hAnsi="Times New Roman" w:cs="Times New Roman"/>
          <w:sz w:val="28"/>
          <w:szCs w:val="28"/>
        </w:rPr>
        <w:t xml:space="preserve"> (далее – Положение о бюджетном процессе).</w:t>
      </w:r>
    </w:p>
    <w:p w:rsidR="00AD1FEA" w:rsidRPr="00AD1FEA" w:rsidRDefault="00AD1FEA" w:rsidP="00AD1FEA">
      <w:pPr>
        <w:spacing w:after="0" w:line="240" w:lineRule="auto"/>
        <w:ind w:firstLine="708"/>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rPr>
        <w:t xml:space="preserve">КСК УКМО отмечает, что в </w:t>
      </w:r>
      <w:r w:rsidR="005F516F">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ском муниципальном образовании </w:t>
      </w:r>
      <w:r w:rsidRPr="00AD1FEA">
        <w:rPr>
          <w:rFonts w:ascii="Times New Roman" w:eastAsia="Calibri" w:hAnsi="Times New Roman" w:cs="Times New Roman"/>
          <w:i/>
          <w:sz w:val="28"/>
          <w:szCs w:val="28"/>
        </w:rPr>
        <w:t xml:space="preserve">Положение о бюджетном процессе </w:t>
      </w:r>
      <w:r w:rsidRPr="00AD1FEA">
        <w:rPr>
          <w:rFonts w:ascii="Times New Roman" w:eastAsia="Calibri" w:hAnsi="Times New Roman" w:cs="Times New Roman"/>
          <w:i/>
          <w:sz w:val="28"/>
          <w:szCs w:val="28"/>
          <w:u w:val="single"/>
        </w:rPr>
        <w:t>не приведено в соответствие с требованиями Бюджетного кодекса</w:t>
      </w:r>
      <w:r w:rsidRPr="00AD1FEA">
        <w:rPr>
          <w:rFonts w:ascii="Times New Roman" w:eastAsia="Calibri" w:hAnsi="Times New Roman" w:cs="Times New Roman"/>
          <w:sz w:val="28"/>
          <w:szCs w:val="28"/>
          <w:u w:val="single"/>
        </w:rPr>
        <w:t>.</w:t>
      </w:r>
      <w:r w:rsidRPr="00AD1FEA">
        <w:rPr>
          <w:rFonts w:ascii="Times New Roman" w:eastAsia="Calibri" w:hAnsi="Times New Roman" w:cs="Times New Roman"/>
          <w:sz w:val="28"/>
          <w:szCs w:val="28"/>
        </w:rPr>
        <w:t xml:space="preserve"> Так, не исключены подпункты 1, 2 пункта 2 статьи 16 Положения о бюджетном процессе, что противоречит требованиям статьей 160.1 и 160.2 БК РФ. </w:t>
      </w:r>
    </w:p>
    <w:p w:rsidR="00AD1FEA" w:rsidRDefault="00AD1FEA" w:rsidP="00AD1FE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D1FEA">
        <w:rPr>
          <w:rFonts w:ascii="Times New Roman" w:eastAsia="Times New Roman" w:hAnsi="Times New Roman" w:cs="Times New Roman"/>
          <w:sz w:val="28"/>
          <w:szCs w:val="28"/>
          <w:lang w:eastAsia="ru-RU"/>
        </w:rPr>
        <w:t xml:space="preserve">Кроме того, КСК УКМО рекомендует </w:t>
      </w:r>
      <w:r w:rsidRPr="00AD1FEA">
        <w:rPr>
          <w:rFonts w:ascii="Times New Roman" w:eastAsia="Times New Roman" w:hAnsi="Times New Roman" w:cs="Times New Roman"/>
          <w:i/>
          <w:sz w:val="28"/>
          <w:szCs w:val="28"/>
          <w:lang w:eastAsia="ru-RU"/>
        </w:rPr>
        <w:t>внести уточняющие изменения в подпункт 3 пункта 2 статьи 16 Положения о бюджетном процессе</w:t>
      </w:r>
      <w:r w:rsidRPr="00AD1FEA">
        <w:rPr>
          <w:rFonts w:ascii="Times New Roman" w:eastAsia="Times New Roman" w:hAnsi="Times New Roman" w:cs="Times New Roman"/>
          <w:sz w:val="28"/>
          <w:szCs w:val="28"/>
          <w:lang w:eastAsia="ru-RU"/>
        </w:rPr>
        <w:t xml:space="preserve">, где четко определить утверждение приложений по расходам к решению о бюджете </w:t>
      </w:r>
      <w:r w:rsidRPr="00AD1FEA">
        <w:rPr>
          <w:rFonts w:ascii="Times New Roman" w:eastAsia="Times New Roman" w:hAnsi="Times New Roman" w:cs="Times New Roman"/>
          <w:i/>
          <w:sz w:val="28"/>
          <w:szCs w:val="28"/>
          <w:lang w:eastAsia="ru-RU"/>
        </w:rPr>
        <w:t>либо по группам, либо по подгруппам видов расходов</w:t>
      </w:r>
      <w:r w:rsidRPr="00AD1FEA">
        <w:rPr>
          <w:rFonts w:ascii="Times New Roman" w:eastAsia="Times New Roman" w:hAnsi="Times New Roman" w:cs="Times New Roman"/>
          <w:sz w:val="28"/>
          <w:szCs w:val="28"/>
          <w:lang w:eastAsia="ru-RU"/>
        </w:rPr>
        <w:t xml:space="preserve"> классификации расходов бюджетов на очередной финансовый год и плановый период.</w:t>
      </w:r>
    </w:p>
    <w:p w:rsidR="0033230F" w:rsidRPr="00AD1FEA" w:rsidRDefault="0033230F" w:rsidP="0033230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AD1FEA">
        <w:rPr>
          <w:rFonts w:ascii="Times New Roman" w:eastAsia="Calibri" w:hAnsi="Times New Roman" w:cs="Times New Roman"/>
          <w:sz w:val="28"/>
          <w:szCs w:val="28"/>
          <w:lang w:eastAsia="ru-RU"/>
        </w:rPr>
        <w:t>Размер резервного фонда администрации Ручейского муниципального образования соответствует требованию установленному, пунктом 3 статьи 81 БК РФ.</w:t>
      </w:r>
    </w:p>
    <w:p w:rsidR="0033230F" w:rsidRPr="00AD1FEA" w:rsidRDefault="0033230F" w:rsidP="0033230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5. </w:t>
      </w:r>
      <w:r w:rsidRPr="00AD1FEA">
        <w:rPr>
          <w:rFonts w:ascii="Times New Roman" w:eastAsia="Calibri" w:hAnsi="Times New Roman" w:cs="Times New Roman"/>
          <w:sz w:val="28"/>
          <w:szCs w:val="28"/>
          <w:lang w:eastAsia="ru-RU"/>
        </w:rPr>
        <w:t>Общий объем условно утверждаемых (утвержденных) расходов соответствует требованию, установленному абзацем 8 пункта 3 статьи 184.1 БК РФ.</w:t>
      </w:r>
    </w:p>
    <w:p w:rsidR="0033230F" w:rsidRPr="00AD1FEA" w:rsidRDefault="0033230F" w:rsidP="0033230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w:t>
      </w:r>
      <w:r w:rsidRPr="00AD1FEA">
        <w:rPr>
          <w:rFonts w:ascii="Times New Roman" w:eastAsia="Calibri" w:hAnsi="Times New Roman" w:cs="Times New Roman"/>
          <w:sz w:val="28"/>
          <w:szCs w:val="28"/>
          <w:lang w:eastAsia="ru-RU"/>
        </w:rPr>
        <w:t>Верхний предел муниципального внутреннего долга соответствует требованию, установленному пунктом 5 статьи 107 БК РФ.</w:t>
      </w:r>
    </w:p>
    <w:p w:rsidR="0033230F" w:rsidRPr="00AD1FEA" w:rsidRDefault="0033230F" w:rsidP="0033230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r w:rsidRPr="00AD1FEA">
        <w:rPr>
          <w:rFonts w:ascii="Times New Roman" w:eastAsia="Calibri" w:hAnsi="Times New Roman" w:cs="Times New Roman"/>
          <w:sz w:val="28"/>
          <w:szCs w:val="28"/>
          <w:lang w:eastAsia="ru-RU"/>
        </w:rPr>
        <w:t>Предельный объем расходов на обслуживание муниципального долга соответствует требованию, установленному статьей 111 БК РФ.</w:t>
      </w:r>
    </w:p>
    <w:p w:rsidR="005F516F" w:rsidRDefault="0033230F" w:rsidP="005F516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w:t>
      </w:r>
      <w:r w:rsidRPr="00AD1FEA">
        <w:rPr>
          <w:rFonts w:ascii="Times New Roman" w:eastAsia="Calibri" w:hAnsi="Times New Roman" w:cs="Times New Roman"/>
          <w:sz w:val="28"/>
          <w:szCs w:val="28"/>
          <w:lang w:eastAsia="ru-RU"/>
        </w:rPr>
        <w:t>Экспертиза текстовой части</w:t>
      </w:r>
      <w:r w:rsidR="00971B32">
        <w:rPr>
          <w:rFonts w:ascii="Times New Roman" w:eastAsia="Calibri" w:hAnsi="Times New Roman" w:cs="Times New Roman"/>
          <w:sz w:val="28"/>
          <w:szCs w:val="28"/>
          <w:lang w:eastAsia="ru-RU"/>
        </w:rPr>
        <w:t>, приложений</w:t>
      </w:r>
      <w:r w:rsidRPr="00AD1FEA">
        <w:rPr>
          <w:rFonts w:ascii="Times New Roman" w:eastAsia="Calibri" w:hAnsi="Times New Roman" w:cs="Times New Roman"/>
          <w:sz w:val="28"/>
          <w:szCs w:val="28"/>
          <w:lang w:eastAsia="ru-RU"/>
        </w:rPr>
        <w:t xml:space="preserve"> Проекта бюджета показала, что в целом Проект </w:t>
      </w:r>
      <w:r w:rsidR="00971B32">
        <w:rPr>
          <w:rFonts w:ascii="Times New Roman" w:eastAsia="Calibri" w:hAnsi="Times New Roman" w:cs="Times New Roman"/>
          <w:sz w:val="28"/>
          <w:szCs w:val="28"/>
          <w:lang w:eastAsia="ru-RU"/>
        </w:rPr>
        <w:t>бюджета</w:t>
      </w:r>
      <w:r w:rsidRPr="00AD1FEA">
        <w:rPr>
          <w:rFonts w:ascii="Times New Roman" w:eastAsia="Calibri" w:hAnsi="Times New Roman" w:cs="Times New Roman"/>
          <w:sz w:val="28"/>
          <w:szCs w:val="28"/>
          <w:lang w:eastAsia="ru-RU"/>
        </w:rPr>
        <w:t xml:space="preserve"> соответствует требованиям действующего законодательства. Между тем</w:t>
      </w:r>
      <w:r w:rsidR="005F516F">
        <w:rPr>
          <w:rFonts w:ascii="Times New Roman" w:eastAsia="Calibri" w:hAnsi="Times New Roman" w:cs="Times New Roman"/>
          <w:sz w:val="28"/>
          <w:szCs w:val="28"/>
          <w:lang w:eastAsia="ru-RU"/>
        </w:rPr>
        <w:t>:</w:t>
      </w:r>
    </w:p>
    <w:p w:rsidR="005F516F" w:rsidRPr="00995280" w:rsidRDefault="0033230F" w:rsidP="005F516F">
      <w:pPr>
        <w:autoSpaceDE w:val="0"/>
        <w:autoSpaceDN w:val="0"/>
        <w:adjustRightInd w:val="0"/>
        <w:spacing w:after="0" w:line="240" w:lineRule="auto"/>
        <w:ind w:firstLine="708"/>
        <w:jc w:val="both"/>
        <w:rPr>
          <w:rFonts w:ascii="Times New Roman" w:hAnsi="Times New Roman" w:cs="Times New Roman"/>
          <w:sz w:val="28"/>
          <w:szCs w:val="28"/>
        </w:rPr>
      </w:pPr>
      <w:r w:rsidRPr="00AD1FEA">
        <w:rPr>
          <w:rFonts w:ascii="Times New Roman" w:eastAsia="Calibri" w:hAnsi="Times New Roman" w:cs="Times New Roman"/>
          <w:sz w:val="28"/>
          <w:szCs w:val="28"/>
          <w:lang w:eastAsia="ru-RU"/>
        </w:rPr>
        <w:t xml:space="preserve"> </w:t>
      </w:r>
      <w:r w:rsidR="005F516F">
        <w:rPr>
          <w:rFonts w:ascii="Times New Roman" w:eastAsia="Calibri" w:hAnsi="Times New Roman" w:cs="Times New Roman"/>
          <w:sz w:val="28"/>
          <w:szCs w:val="28"/>
          <w:lang w:eastAsia="ru-RU"/>
        </w:rPr>
        <w:t xml:space="preserve">- в пункте 2 статьи 1 Проекта </w:t>
      </w:r>
      <w:r w:rsidR="00971B32">
        <w:rPr>
          <w:rFonts w:ascii="Times New Roman" w:eastAsia="Calibri" w:hAnsi="Times New Roman" w:cs="Times New Roman"/>
          <w:sz w:val="28"/>
          <w:szCs w:val="28"/>
          <w:lang w:eastAsia="ru-RU"/>
        </w:rPr>
        <w:t>бюджета</w:t>
      </w:r>
      <w:r w:rsidR="005F516F">
        <w:rPr>
          <w:rFonts w:ascii="Times New Roman" w:eastAsia="Calibri" w:hAnsi="Times New Roman" w:cs="Times New Roman"/>
          <w:sz w:val="28"/>
          <w:szCs w:val="28"/>
          <w:lang w:eastAsia="ru-RU"/>
        </w:rPr>
        <w:t xml:space="preserve"> необходимо уточнить общий объем расходов на 2023 год на 0,1 тыс. рублей, также уточнить условно утвержденные расходы на 2024 год на 0,1 тыс. рублей, кроме того, необходимо указать размер дефицита бюджета на 2023-2024 годы в процентах к утвержденному общему </w:t>
      </w:r>
      <w:r w:rsidR="005F516F">
        <w:rPr>
          <w:rFonts w:ascii="Times New Roman" w:hAnsi="Times New Roman" w:cs="Times New Roman"/>
          <w:sz w:val="28"/>
          <w:szCs w:val="28"/>
        </w:rPr>
        <w:t>годовому объему доходов бюджета без учета утвержденного объема безвозмездных поступлений;</w:t>
      </w:r>
      <w:r w:rsidR="005F516F">
        <w:rPr>
          <w:rFonts w:ascii="Times New Roman" w:eastAsia="Calibri" w:hAnsi="Times New Roman" w:cs="Times New Roman"/>
          <w:sz w:val="28"/>
          <w:szCs w:val="28"/>
          <w:lang w:eastAsia="ru-RU"/>
        </w:rPr>
        <w:t xml:space="preserve"> </w:t>
      </w:r>
    </w:p>
    <w:p w:rsidR="0033230F" w:rsidRDefault="005F516F" w:rsidP="0033230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3230F" w:rsidRPr="00AD1FEA">
        <w:rPr>
          <w:rFonts w:ascii="Times New Roman" w:eastAsia="Calibri" w:hAnsi="Times New Roman" w:cs="Times New Roman"/>
          <w:sz w:val="28"/>
          <w:szCs w:val="28"/>
          <w:lang w:eastAsia="ru-RU"/>
        </w:rPr>
        <w:t>статья 9 Проекта решения нуждается в доработке. Пункт 2 статьи 9 содержит ссылку на не существующую в БК РФ статью - 246.26 БК</w:t>
      </w:r>
      <w:r w:rsidR="00177153">
        <w:rPr>
          <w:rFonts w:ascii="Times New Roman" w:eastAsia="Calibri" w:hAnsi="Times New Roman" w:cs="Times New Roman"/>
          <w:sz w:val="28"/>
          <w:szCs w:val="28"/>
          <w:lang w:eastAsia="ru-RU"/>
        </w:rPr>
        <w:t xml:space="preserve"> РФ</w:t>
      </w:r>
      <w:r w:rsidR="0033230F" w:rsidRPr="00AD1FEA">
        <w:rPr>
          <w:rFonts w:ascii="Times New Roman" w:eastAsia="Calibri" w:hAnsi="Times New Roman" w:cs="Times New Roman"/>
          <w:sz w:val="28"/>
          <w:szCs w:val="28"/>
          <w:lang w:eastAsia="ru-RU"/>
        </w:rPr>
        <w:t xml:space="preserve"> (необходимо было указать 242.26). Кроме того, по мнению КСК УКМО, для </w:t>
      </w:r>
      <w:r>
        <w:rPr>
          <w:rFonts w:ascii="Times New Roman" w:eastAsia="Calibri" w:hAnsi="Times New Roman" w:cs="Times New Roman"/>
          <w:sz w:val="28"/>
          <w:szCs w:val="28"/>
          <w:lang w:eastAsia="ru-RU"/>
        </w:rPr>
        <w:t>Верхнемарков</w:t>
      </w:r>
      <w:r w:rsidR="0033230F" w:rsidRPr="00AD1FEA">
        <w:rPr>
          <w:rFonts w:ascii="Times New Roman" w:eastAsia="Calibri" w:hAnsi="Times New Roman" w:cs="Times New Roman"/>
          <w:sz w:val="28"/>
          <w:szCs w:val="28"/>
          <w:lang w:eastAsia="ru-RU"/>
        </w:rPr>
        <w:t xml:space="preserve">ского муниципального образования с расходами бюджета на 2022 год в сумме </w:t>
      </w:r>
      <w:r>
        <w:rPr>
          <w:rFonts w:ascii="Times New Roman" w:eastAsia="Calibri" w:hAnsi="Times New Roman" w:cs="Times New Roman"/>
          <w:sz w:val="28"/>
          <w:szCs w:val="28"/>
          <w:lang w:eastAsia="ru-RU"/>
        </w:rPr>
        <w:t>41 863,5</w:t>
      </w:r>
      <w:r w:rsidR="0033230F" w:rsidRPr="00AD1FEA">
        <w:rPr>
          <w:rFonts w:ascii="Times New Roman" w:eastAsia="Calibri" w:hAnsi="Times New Roman" w:cs="Times New Roman"/>
          <w:sz w:val="28"/>
          <w:szCs w:val="28"/>
          <w:lang w:eastAsia="ru-RU"/>
        </w:rPr>
        <w:t xml:space="preserve"> тыс. рублей, неактуально было включать в текстовую часть Проекта решения условие казначейского сопровождения средств местного бюджета по муниципальным контрактам, заключаемым на сумм</w:t>
      </w:r>
      <w:r w:rsidR="0033230F">
        <w:rPr>
          <w:rFonts w:ascii="Times New Roman" w:eastAsia="Calibri" w:hAnsi="Times New Roman" w:cs="Times New Roman"/>
          <w:sz w:val="28"/>
          <w:szCs w:val="28"/>
          <w:lang w:eastAsia="ru-RU"/>
        </w:rPr>
        <w:t>у 50 000</w:t>
      </w:r>
      <w:r w:rsidR="00971B32">
        <w:rPr>
          <w:rFonts w:ascii="Times New Roman" w:eastAsia="Calibri" w:hAnsi="Times New Roman" w:cs="Times New Roman"/>
          <w:sz w:val="28"/>
          <w:szCs w:val="28"/>
          <w:lang w:eastAsia="ru-RU"/>
        </w:rPr>
        <w:t>,0 тыс. рублей и более;</w:t>
      </w:r>
    </w:p>
    <w:p w:rsidR="00971B32" w:rsidRPr="00971B32" w:rsidRDefault="00971B32" w:rsidP="00971B32">
      <w:pPr>
        <w:tabs>
          <w:tab w:val="left" w:pos="3780"/>
        </w:tabs>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приложении №13 к Проекту решения «Источники внутреннего финансирования дефицита бюджета Верхнемарковского муниципального образования на плановый период 2023 и 2024 годов» </w:t>
      </w:r>
      <w:r w:rsidRPr="00742408">
        <w:rPr>
          <w:rFonts w:ascii="Times New Roman" w:eastAsia="Calibri" w:hAnsi="Times New Roman" w:cs="Times New Roman"/>
          <w:i/>
          <w:sz w:val="28"/>
          <w:szCs w:val="28"/>
        </w:rPr>
        <w:t>неверно рассчитано увеличение и уменьшение прочих остатков денежных средств бюджетов поселений</w:t>
      </w:r>
      <w:r>
        <w:rPr>
          <w:rFonts w:ascii="Times New Roman" w:eastAsia="Calibri" w:hAnsi="Times New Roman" w:cs="Times New Roman"/>
          <w:sz w:val="28"/>
          <w:szCs w:val="28"/>
        </w:rPr>
        <w:t xml:space="preserve">, в связи с чем специалистам администрации Верхнемарковского сельского поселения </w:t>
      </w:r>
      <w:r w:rsidRPr="00742408">
        <w:rPr>
          <w:rFonts w:ascii="Times New Roman" w:eastAsia="Calibri" w:hAnsi="Times New Roman" w:cs="Times New Roman"/>
          <w:i/>
          <w:sz w:val="28"/>
          <w:szCs w:val="28"/>
        </w:rPr>
        <w:t>до рассмотрения Проекта решения на заседании Думы необходимо внести таблицей поправок соответствующи</w:t>
      </w:r>
      <w:r>
        <w:rPr>
          <w:rFonts w:ascii="Times New Roman" w:eastAsia="Calibri" w:hAnsi="Times New Roman" w:cs="Times New Roman"/>
          <w:i/>
          <w:sz w:val="28"/>
          <w:szCs w:val="28"/>
        </w:rPr>
        <w:t>е изменения в данное приложение.</w:t>
      </w:r>
    </w:p>
    <w:p w:rsidR="0033230F" w:rsidRDefault="0033230F" w:rsidP="0033230F">
      <w:pPr>
        <w:spacing w:after="0" w:line="240" w:lineRule="auto"/>
        <w:ind w:firstLine="708"/>
        <w:jc w:val="both"/>
        <w:rPr>
          <w:rFonts w:ascii="Times New Roman" w:eastAsia="Calibri" w:hAnsi="Times New Roman" w:cs="Times New Roman"/>
          <w:i/>
          <w:sz w:val="28"/>
          <w:szCs w:val="28"/>
        </w:rPr>
      </w:pPr>
      <w:r>
        <w:rPr>
          <w:rFonts w:ascii="Times New Roman" w:eastAsia="Times New Roman" w:hAnsi="Times New Roman" w:cs="Times New Roman"/>
          <w:sz w:val="28"/>
          <w:szCs w:val="28"/>
          <w:lang w:eastAsia="ru-RU"/>
        </w:rPr>
        <w:t>9</w:t>
      </w:r>
      <w:r w:rsidRPr="00AD1FEA">
        <w:rPr>
          <w:rFonts w:ascii="Times New Roman" w:eastAsia="Times New Roman" w:hAnsi="Times New Roman" w:cs="Times New Roman"/>
          <w:sz w:val="28"/>
          <w:szCs w:val="28"/>
          <w:lang w:eastAsia="ru-RU"/>
        </w:rPr>
        <w:t xml:space="preserve">. </w:t>
      </w:r>
      <w:r w:rsidR="001F0E86">
        <w:rPr>
          <w:rFonts w:ascii="Times New Roman" w:eastAsia="Calibri" w:hAnsi="Times New Roman" w:cs="Times New Roman"/>
          <w:sz w:val="28"/>
          <w:szCs w:val="28"/>
        </w:rPr>
        <w:t>В</w:t>
      </w:r>
      <w:r w:rsidR="001F0E86" w:rsidRPr="00AD1FEA">
        <w:rPr>
          <w:rFonts w:ascii="Times New Roman" w:eastAsia="Calibri" w:hAnsi="Times New Roman" w:cs="Times New Roman"/>
          <w:sz w:val="28"/>
          <w:szCs w:val="28"/>
        </w:rPr>
        <w:t xml:space="preserve"> соответствии с</w:t>
      </w:r>
      <w:r w:rsidR="001F0E86">
        <w:rPr>
          <w:rFonts w:ascii="Times New Roman" w:eastAsia="Calibri" w:hAnsi="Times New Roman" w:cs="Times New Roman"/>
          <w:sz w:val="28"/>
          <w:szCs w:val="28"/>
        </w:rPr>
        <w:t xml:space="preserve"> требованиями статьи</w:t>
      </w:r>
      <w:r w:rsidR="001F0E86" w:rsidRPr="00AD1FEA">
        <w:rPr>
          <w:rFonts w:ascii="Times New Roman" w:eastAsia="Calibri" w:hAnsi="Times New Roman" w:cs="Times New Roman"/>
          <w:sz w:val="28"/>
          <w:szCs w:val="28"/>
        </w:rPr>
        <w:t xml:space="preserve"> 173 БК РФ</w:t>
      </w:r>
      <w:r w:rsidR="001F0E86">
        <w:rPr>
          <w:rFonts w:ascii="Times New Roman" w:eastAsia="Calibri" w:hAnsi="Times New Roman" w:cs="Times New Roman"/>
          <w:sz w:val="28"/>
          <w:szCs w:val="28"/>
        </w:rPr>
        <w:t xml:space="preserve"> </w:t>
      </w:r>
      <w:r w:rsidR="00581DBE">
        <w:rPr>
          <w:rFonts w:ascii="Times New Roman" w:eastAsia="Calibri" w:hAnsi="Times New Roman" w:cs="Times New Roman"/>
          <w:sz w:val="28"/>
          <w:szCs w:val="28"/>
        </w:rPr>
        <w:t>Прогноз</w:t>
      </w:r>
      <w:r w:rsidRPr="00AD1FEA">
        <w:rPr>
          <w:rFonts w:ascii="Times New Roman" w:eastAsia="Calibri" w:hAnsi="Times New Roman" w:cs="Times New Roman"/>
          <w:sz w:val="28"/>
          <w:szCs w:val="28"/>
        </w:rPr>
        <w:t xml:space="preserve"> социально-экономического развития </w:t>
      </w:r>
      <w:r w:rsidR="00581DBE">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ского муниципального образования на 2022 год и на период до 2024 года (далее - Прогноз</w:t>
      </w:r>
      <w:r w:rsidRPr="00AD1FEA">
        <w:rPr>
          <w:rFonts w:ascii="Times New Roman" w:eastAsia="Calibri" w:hAnsi="Times New Roman" w:cs="Times New Roman"/>
          <w:i/>
          <w:sz w:val="28"/>
          <w:szCs w:val="28"/>
        </w:rPr>
        <w:t xml:space="preserve">, </w:t>
      </w:r>
      <w:r w:rsidRPr="00AD1FEA">
        <w:rPr>
          <w:rFonts w:ascii="Times New Roman" w:eastAsia="Calibri" w:hAnsi="Times New Roman" w:cs="Times New Roman"/>
          <w:sz w:val="28"/>
          <w:szCs w:val="28"/>
        </w:rPr>
        <w:t>ПСЭР)</w:t>
      </w:r>
      <w:r w:rsidRPr="00AD1FEA">
        <w:rPr>
          <w:rFonts w:ascii="Times New Roman" w:eastAsia="Calibri" w:hAnsi="Times New Roman" w:cs="Times New Roman"/>
          <w:i/>
          <w:sz w:val="28"/>
          <w:szCs w:val="28"/>
        </w:rPr>
        <w:t xml:space="preserve"> </w:t>
      </w:r>
      <w:r w:rsidR="00581DBE">
        <w:rPr>
          <w:rFonts w:ascii="Times New Roman" w:eastAsia="Calibri" w:hAnsi="Times New Roman" w:cs="Times New Roman"/>
          <w:i/>
          <w:sz w:val="28"/>
          <w:szCs w:val="28"/>
          <w:u w:val="single"/>
        </w:rPr>
        <w:t>одобр</w:t>
      </w:r>
      <w:r w:rsidRPr="00AD1FEA">
        <w:rPr>
          <w:rFonts w:ascii="Times New Roman" w:eastAsia="Calibri" w:hAnsi="Times New Roman" w:cs="Times New Roman"/>
          <w:i/>
          <w:sz w:val="28"/>
          <w:szCs w:val="28"/>
          <w:u w:val="single"/>
        </w:rPr>
        <w:t>ен</w:t>
      </w:r>
      <w:r w:rsidRPr="00AD1FEA">
        <w:rPr>
          <w:rFonts w:ascii="Times New Roman" w:eastAsia="Calibri" w:hAnsi="Times New Roman" w:cs="Times New Roman"/>
          <w:sz w:val="28"/>
          <w:szCs w:val="28"/>
        </w:rPr>
        <w:t xml:space="preserve"> </w:t>
      </w:r>
      <w:r w:rsidR="001F0E86">
        <w:rPr>
          <w:rFonts w:ascii="Times New Roman" w:eastAsia="Calibri" w:hAnsi="Times New Roman" w:cs="Times New Roman"/>
          <w:sz w:val="28"/>
          <w:szCs w:val="28"/>
        </w:rPr>
        <w:t>п</w:t>
      </w:r>
      <w:r w:rsidRPr="00AD1FEA">
        <w:rPr>
          <w:rFonts w:ascii="Times New Roman" w:eastAsia="Calibri" w:hAnsi="Times New Roman" w:cs="Times New Roman"/>
          <w:sz w:val="28"/>
          <w:szCs w:val="28"/>
        </w:rPr>
        <w:t xml:space="preserve">остановлением Администрации </w:t>
      </w:r>
      <w:r w:rsidR="00581DBE">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ского сельского поселения от </w:t>
      </w:r>
      <w:r w:rsidR="00581DBE">
        <w:rPr>
          <w:rFonts w:ascii="Times New Roman" w:eastAsia="Calibri" w:hAnsi="Times New Roman" w:cs="Times New Roman"/>
          <w:sz w:val="28"/>
          <w:szCs w:val="28"/>
        </w:rPr>
        <w:t>18</w:t>
      </w:r>
      <w:r w:rsidRPr="00AD1FEA">
        <w:rPr>
          <w:rFonts w:ascii="Times New Roman" w:eastAsia="Calibri" w:hAnsi="Times New Roman" w:cs="Times New Roman"/>
          <w:sz w:val="28"/>
          <w:szCs w:val="28"/>
        </w:rPr>
        <w:t>.1</w:t>
      </w:r>
      <w:r w:rsidR="00581DBE">
        <w:rPr>
          <w:rFonts w:ascii="Times New Roman" w:eastAsia="Calibri" w:hAnsi="Times New Roman" w:cs="Times New Roman"/>
          <w:sz w:val="28"/>
          <w:szCs w:val="28"/>
        </w:rPr>
        <w:t>0</w:t>
      </w:r>
      <w:r w:rsidRPr="00AD1FEA">
        <w:rPr>
          <w:rFonts w:ascii="Times New Roman" w:eastAsia="Calibri" w:hAnsi="Times New Roman" w:cs="Times New Roman"/>
          <w:sz w:val="28"/>
          <w:szCs w:val="28"/>
        </w:rPr>
        <w:t xml:space="preserve">.2021 № </w:t>
      </w:r>
      <w:r w:rsidR="00581DBE">
        <w:rPr>
          <w:rFonts w:ascii="Times New Roman" w:eastAsia="Calibri" w:hAnsi="Times New Roman" w:cs="Times New Roman"/>
          <w:i/>
          <w:sz w:val="28"/>
          <w:szCs w:val="28"/>
        </w:rPr>
        <w:t>19</w:t>
      </w:r>
      <w:r w:rsidRPr="00AD1FEA">
        <w:rPr>
          <w:rFonts w:ascii="Times New Roman" w:eastAsia="Calibri" w:hAnsi="Times New Roman" w:cs="Times New Roman"/>
          <w:i/>
          <w:sz w:val="28"/>
          <w:szCs w:val="28"/>
        </w:rPr>
        <w:t>1-п «О</w:t>
      </w:r>
      <w:r w:rsidR="00581DBE">
        <w:rPr>
          <w:rFonts w:ascii="Times New Roman" w:eastAsia="Calibri" w:hAnsi="Times New Roman" w:cs="Times New Roman"/>
          <w:i/>
          <w:sz w:val="28"/>
          <w:szCs w:val="28"/>
        </w:rPr>
        <w:t>б</w:t>
      </w:r>
      <w:r w:rsidRPr="00AD1FEA">
        <w:rPr>
          <w:rFonts w:ascii="Times New Roman" w:eastAsia="Calibri" w:hAnsi="Times New Roman" w:cs="Times New Roman"/>
          <w:i/>
          <w:sz w:val="28"/>
          <w:szCs w:val="28"/>
        </w:rPr>
        <w:t xml:space="preserve"> </w:t>
      </w:r>
      <w:r w:rsidR="00581DBE">
        <w:rPr>
          <w:rFonts w:ascii="Times New Roman" w:eastAsia="Calibri" w:hAnsi="Times New Roman" w:cs="Times New Roman"/>
          <w:i/>
          <w:sz w:val="28"/>
          <w:szCs w:val="28"/>
        </w:rPr>
        <w:t>одобрении прогноза</w:t>
      </w:r>
      <w:r w:rsidRPr="00AD1FEA">
        <w:rPr>
          <w:rFonts w:ascii="Times New Roman" w:eastAsia="Calibri" w:hAnsi="Times New Roman" w:cs="Times New Roman"/>
          <w:i/>
          <w:sz w:val="28"/>
          <w:szCs w:val="28"/>
        </w:rPr>
        <w:t xml:space="preserve"> социально-экономического развития </w:t>
      </w:r>
      <w:r w:rsidR="00581DBE">
        <w:rPr>
          <w:rFonts w:ascii="Times New Roman" w:eastAsia="Calibri" w:hAnsi="Times New Roman" w:cs="Times New Roman"/>
          <w:i/>
          <w:sz w:val="28"/>
          <w:szCs w:val="28"/>
        </w:rPr>
        <w:t>Верхнемарков</w:t>
      </w:r>
      <w:r w:rsidRPr="00AD1FEA">
        <w:rPr>
          <w:rFonts w:ascii="Times New Roman" w:eastAsia="Calibri" w:hAnsi="Times New Roman" w:cs="Times New Roman"/>
          <w:i/>
          <w:sz w:val="28"/>
          <w:szCs w:val="28"/>
        </w:rPr>
        <w:t>ского муниципального образования на 2022-2024 г</w:t>
      </w:r>
      <w:r w:rsidR="00581DBE">
        <w:rPr>
          <w:rFonts w:ascii="Times New Roman" w:eastAsia="Calibri" w:hAnsi="Times New Roman" w:cs="Times New Roman"/>
          <w:i/>
          <w:sz w:val="28"/>
          <w:szCs w:val="28"/>
        </w:rPr>
        <w:t>.</w:t>
      </w:r>
      <w:r w:rsidR="001F0E86">
        <w:rPr>
          <w:rFonts w:ascii="Times New Roman" w:eastAsia="Calibri" w:hAnsi="Times New Roman" w:cs="Times New Roman"/>
          <w:i/>
          <w:sz w:val="28"/>
          <w:szCs w:val="28"/>
        </w:rPr>
        <w:t xml:space="preserve"> </w:t>
      </w:r>
      <w:r w:rsidR="00581DBE">
        <w:rPr>
          <w:rFonts w:ascii="Times New Roman" w:eastAsia="Calibri" w:hAnsi="Times New Roman" w:cs="Times New Roman"/>
          <w:i/>
          <w:sz w:val="28"/>
          <w:szCs w:val="28"/>
        </w:rPr>
        <w:t>г.</w:t>
      </w:r>
      <w:r w:rsidRPr="00AD1FEA">
        <w:rPr>
          <w:rFonts w:ascii="Times New Roman" w:eastAsia="Calibri" w:hAnsi="Times New Roman" w:cs="Times New Roman"/>
          <w:i/>
          <w:sz w:val="28"/>
          <w:szCs w:val="28"/>
        </w:rPr>
        <w:t xml:space="preserve">». </w:t>
      </w:r>
    </w:p>
    <w:p w:rsidR="001F0E86" w:rsidRPr="001F0E86" w:rsidRDefault="001F0E86" w:rsidP="003323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Постановлением администрации от 18.10.2021 г. №190-п </w:t>
      </w:r>
      <w:r w:rsidRPr="00AE1515">
        <w:rPr>
          <w:rFonts w:ascii="Times New Roman" w:eastAsia="Calibri" w:hAnsi="Times New Roman" w:cs="Times New Roman"/>
          <w:i/>
          <w:sz w:val="28"/>
          <w:szCs w:val="28"/>
          <w:u w:val="single"/>
        </w:rPr>
        <w:t>утверждены</w:t>
      </w:r>
      <w:r>
        <w:rPr>
          <w:rFonts w:ascii="Times New Roman" w:eastAsia="Calibri" w:hAnsi="Times New Roman" w:cs="Times New Roman"/>
          <w:sz w:val="28"/>
          <w:szCs w:val="28"/>
        </w:rPr>
        <w:t xml:space="preserve"> </w:t>
      </w:r>
      <w:r w:rsidRPr="001C7D0B">
        <w:rPr>
          <w:rFonts w:ascii="Times New Roman" w:eastAsia="Calibri" w:hAnsi="Times New Roman" w:cs="Times New Roman"/>
          <w:i/>
          <w:sz w:val="28"/>
          <w:szCs w:val="28"/>
        </w:rPr>
        <w:t>предварительные итоги</w:t>
      </w:r>
      <w:r>
        <w:rPr>
          <w:rFonts w:ascii="Times New Roman" w:eastAsia="Calibri" w:hAnsi="Times New Roman" w:cs="Times New Roman"/>
          <w:sz w:val="28"/>
          <w:szCs w:val="28"/>
        </w:rPr>
        <w:t xml:space="preserve"> социально-экономического развития Верхнемарковского сельского поселения за 9 мес. 2021 г. и </w:t>
      </w:r>
      <w:r w:rsidRPr="001C7D0B">
        <w:rPr>
          <w:rFonts w:ascii="Times New Roman" w:eastAsia="Calibri" w:hAnsi="Times New Roman" w:cs="Times New Roman"/>
          <w:i/>
          <w:sz w:val="28"/>
          <w:szCs w:val="28"/>
        </w:rPr>
        <w:t>ожидаемые итоги</w:t>
      </w:r>
      <w:r>
        <w:rPr>
          <w:rFonts w:ascii="Times New Roman" w:eastAsia="Calibri" w:hAnsi="Times New Roman" w:cs="Times New Roman"/>
          <w:sz w:val="28"/>
          <w:szCs w:val="28"/>
        </w:rPr>
        <w:t xml:space="preserve"> за 2021 год. КСК УКМО обращает внимание на следующее. Нормативными правовыми актами не требуется утверждение предварительных и ожидаемых итогов социально-экономического развития территории, само понятие </w:t>
      </w:r>
      <w:r>
        <w:rPr>
          <w:rFonts w:ascii="Times New Roman" w:eastAsia="Calibri" w:hAnsi="Times New Roman" w:cs="Times New Roman"/>
          <w:sz w:val="28"/>
          <w:szCs w:val="28"/>
        </w:rPr>
        <w:lastRenderedPageBreak/>
        <w:t>«утвердить ожидаемые итоги …», по мнению КСК УКМО</w:t>
      </w:r>
      <w:r w:rsidR="00177153">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некорректно. Согласно приложению №1 к данному постановлению, наименование приложения не соответствует содержанию: фактически утверждены итоги исполнения бюджета Верхнемарковского муниципального образования за 9 мес. 2021 года и ожидаемое исполнение бюджета поселения за 2021 год.</w:t>
      </w:r>
    </w:p>
    <w:p w:rsidR="0033230F" w:rsidRDefault="0033230F" w:rsidP="0033230F">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Наименование постановления </w:t>
      </w:r>
      <w:r w:rsidR="00670686">
        <w:rPr>
          <w:rFonts w:ascii="Times New Roman" w:eastAsia="Calibri" w:hAnsi="Times New Roman" w:cs="Times New Roman"/>
          <w:sz w:val="28"/>
          <w:szCs w:val="28"/>
        </w:rPr>
        <w:t xml:space="preserve">№190 </w:t>
      </w:r>
      <w:r w:rsidRPr="00AD1FEA">
        <w:rPr>
          <w:rFonts w:ascii="Times New Roman" w:eastAsia="Calibri" w:hAnsi="Times New Roman" w:cs="Times New Roman"/>
          <w:i/>
          <w:sz w:val="28"/>
          <w:szCs w:val="28"/>
        </w:rPr>
        <w:t xml:space="preserve">«О предварительных итогах социально-экономического развития </w:t>
      </w:r>
      <w:r w:rsidR="00670686">
        <w:rPr>
          <w:rFonts w:ascii="Times New Roman" w:eastAsia="Calibri" w:hAnsi="Times New Roman" w:cs="Times New Roman"/>
          <w:i/>
          <w:sz w:val="28"/>
          <w:szCs w:val="28"/>
        </w:rPr>
        <w:t>Верхнемарков</w:t>
      </w:r>
      <w:r w:rsidRPr="00AD1FEA">
        <w:rPr>
          <w:rFonts w:ascii="Times New Roman" w:eastAsia="Calibri" w:hAnsi="Times New Roman" w:cs="Times New Roman"/>
          <w:i/>
          <w:sz w:val="28"/>
          <w:szCs w:val="28"/>
        </w:rPr>
        <w:t xml:space="preserve">ского </w:t>
      </w:r>
      <w:r w:rsidR="00670686">
        <w:rPr>
          <w:rFonts w:ascii="Times New Roman" w:eastAsia="Calibri" w:hAnsi="Times New Roman" w:cs="Times New Roman"/>
          <w:i/>
          <w:sz w:val="28"/>
          <w:szCs w:val="28"/>
        </w:rPr>
        <w:t>сельского поселения</w:t>
      </w:r>
      <w:r w:rsidRPr="00AD1FEA">
        <w:rPr>
          <w:rFonts w:ascii="Times New Roman" w:eastAsia="Calibri" w:hAnsi="Times New Roman" w:cs="Times New Roman"/>
          <w:i/>
          <w:sz w:val="28"/>
          <w:szCs w:val="28"/>
        </w:rPr>
        <w:t xml:space="preserve"> </w:t>
      </w:r>
      <w:r w:rsidR="00670686">
        <w:rPr>
          <w:rFonts w:ascii="Times New Roman" w:eastAsia="Calibri" w:hAnsi="Times New Roman" w:cs="Times New Roman"/>
          <w:i/>
          <w:sz w:val="28"/>
          <w:szCs w:val="28"/>
        </w:rPr>
        <w:t>за 9 месяцев</w:t>
      </w:r>
      <w:r w:rsidRPr="00AD1FEA">
        <w:rPr>
          <w:rFonts w:ascii="Times New Roman" w:eastAsia="Calibri" w:hAnsi="Times New Roman" w:cs="Times New Roman"/>
          <w:i/>
          <w:sz w:val="28"/>
          <w:szCs w:val="28"/>
        </w:rPr>
        <w:t xml:space="preserve"> 2021</w:t>
      </w:r>
      <w:r w:rsidR="00670686">
        <w:rPr>
          <w:rFonts w:ascii="Times New Roman" w:eastAsia="Calibri" w:hAnsi="Times New Roman" w:cs="Times New Roman"/>
          <w:i/>
          <w:sz w:val="28"/>
          <w:szCs w:val="28"/>
        </w:rPr>
        <w:t xml:space="preserve"> года</w:t>
      </w:r>
      <w:r w:rsidRPr="00AD1FEA">
        <w:rPr>
          <w:rFonts w:ascii="Times New Roman" w:eastAsia="Calibri" w:hAnsi="Times New Roman" w:cs="Times New Roman"/>
          <w:i/>
          <w:sz w:val="28"/>
          <w:szCs w:val="28"/>
        </w:rPr>
        <w:t xml:space="preserve"> и ожидаемые итоги социально-экономического развития </w:t>
      </w:r>
      <w:r w:rsidR="00670686">
        <w:rPr>
          <w:rFonts w:ascii="Times New Roman" w:eastAsia="Calibri" w:hAnsi="Times New Roman" w:cs="Times New Roman"/>
          <w:i/>
          <w:sz w:val="28"/>
          <w:szCs w:val="28"/>
        </w:rPr>
        <w:t>Верхнемарков</w:t>
      </w:r>
      <w:r w:rsidRPr="00AD1FEA">
        <w:rPr>
          <w:rFonts w:ascii="Times New Roman" w:eastAsia="Calibri" w:hAnsi="Times New Roman" w:cs="Times New Roman"/>
          <w:i/>
          <w:sz w:val="28"/>
          <w:szCs w:val="28"/>
        </w:rPr>
        <w:t xml:space="preserve">ского </w:t>
      </w:r>
      <w:r w:rsidR="00670686">
        <w:rPr>
          <w:rFonts w:ascii="Times New Roman" w:eastAsia="Calibri" w:hAnsi="Times New Roman" w:cs="Times New Roman"/>
          <w:i/>
          <w:sz w:val="28"/>
          <w:szCs w:val="28"/>
        </w:rPr>
        <w:t>сельского поселения з</w:t>
      </w:r>
      <w:r w:rsidRPr="00AD1FEA">
        <w:rPr>
          <w:rFonts w:ascii="Times New Roman" w:eastAsia="Calibri" w:hAnsi="Times New Roman" w:cs="Times New Roman"/>
          <w:i/>
          <w:sz w:val="28"/>
          <w:szCs w:val="28"/>
        </w:rPr>
        <w:t>а 202</w:t>
      </w:r>
      <w:r w:rsidR="00670686">
        <w:rPr>
          <w:rFonts w:ascii="Times New Roman" w:eastAsia="Calibri" w:hAnsi="Times New Roman" w:cs="Times New Roman"/>
          <w:i/>
          <w:sz w:val="28"/>
          <w:szCs w:val="28"/>
        </w:rPr>
        <w:t xml:space="preserve">1 </w:t>
      </w:r>
      <w:r w:rsidRPr="00AD1FEA">
        <w:rPr>
          <w:rFonts w:ascii="Times New Roman" w:eastAsia="Calibri" w:hAnsi="Times New Roman" w:cs="Times New Roman"/>
          <w:i/>
          <w:sz w:val="28"/>
          <w:szCs w:val="28"/>
        </w:rPr>
        <w:t xml:space="preserve">год» </w:t>
      </w:r>
      <w:r w:rsidRPr="00AD1FEA">
        <w:rPr>
          <w:rFonts w:ascii="Times New Roman" w:eastAsia="Calibri" w:hAnsi="Times New Roman" w:cs="Times New Roman"/>
          <w:sz w:val="28"/>
          <w:szCs w:val="28"/>
        </w:rPr>
        <w:t xml:space="preserve">является некорректным. </w:t>
      </w:r>
    </w:p>
    <w:p w:rsidR="0033230F" w:rsidRPr="00AD1FEA" w:rsidRDefault="0033230F" w:rsidP="0033230F">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b/>
          <w:i/>
          <w:sz w:val="28"/>
          <w:szCs w:val="28"/>
        </w:rPr>
        <w:t>В нарушение</w:t>
      </w:r>
      <w:r w:rsidRPr="00AD1FEA">
        <w:rPr>
          <w:rFonts w:ascii="Times New Roman" w:eastAsia="Calibri" w:hAnsi="Times New Roman" w:cs="Times New Roman"/>
          <w:sz w:val="28"/>
          <w:szCs w:val="28"/>
        </w:rPr>
        <w:t xml:space="preserve"> пункта 4 статьи 173 БК РФ в пояснительной записке к прогнозу социально-экономического развития </w:t>
      </w:r>
      <w:r w:rsidRPr="00AD1FEA">
        <w:rPr>
          <w:rFonts w:ascii="Times New Roman" w:eastAsia="Calibri" w:hAnsi="Times New Roman" w:cs="Times New Roman"/>
          <w:i/>
          <w:sz w:val="28"/>
          <w:szCs w:val="28"/>
          <w:u w:val="single"/>
        </w:rPr>
        <w:t>не приводится обоснование параметров Прогноза,</w:t>
      </w:r>
      <w:r w:rsidRPr="006E4203">
        <w:rPr>
          <w:rFonts w:ascii="Times New Roman" w:eastAsia="Calibri" w:hAnsi="Times New Roman" w:cs="Times New Roman"/>
          <w:i/>
          <w:sz w:val="28"/>
          <w:szCs w:val="28"/>
        </w:rPr>
        <w:t xml:space="preserve"> </w:t>
      </w:r>
      <w:r w:rsidRPr="00AD1FEA">
        <w:rPr>
          <w:rFonts w:ascii="Times New Roman" w:eastAsia="Calibri" w:hAnsi="Times New Roman" w:cs="Times New Roman"/>
          <w:i/>
          <w:sz w:val="28"/>
          <w:szCs w:val="28"/>
        </w:rPr>
        <w:t>отсутствует сопоставление параметров прогноза с их ранее утвержденными параметрами с указанием причин и факторов прогнозируемых изменений</w:t>
      </w:r>
      <w:r>
        <w:rPr>
          <w:rFonts w:ascii="Times New Roman" w:eastAsia="Calibri" w:hAnsi="Times New Roman" w:cs="Times New Roman"/>
          <w:i/>
          <w:sz w:val="28"/>
          <w:szCs w:val="28"/>
        </w:rPr>
        <w:t>.</w:t>
      </w:r>
    </w:p>
    <w:p w:rsidR="00D25F22" w:rsidRPr="00AD1FEA" w:rsidRDefault="00D25F22" w:rsidP="00D25F22">
      <w:pPr>
        <w:shd w:val="clear" w:color="auto" w:fill="FFFFFF"/>
        <w:spacing w:after="0" w:line="240" w:lineRule="auto"/>
        <w:ind w:firstLine="709"/>
        <w:jc w:val="both"/>
        <w:rPr>
          <w:rFonts w:ascii="Times New Roman" w:eastAsia="Calibri" w:hAnsi="Times New Roman" w:cs="Times New Roman"/>
          <w:i/>
          <w:sz w:val="28"/>
          <w:szCs w:val="28"/>
          <w:u w:val="single"/>
          <w:lang w:eastAsia="ru-RU"/>
        </w:rPr>
      </w:pPr>
      <w:r w:rsidRPr="00510D36">
        <w:rPr>
          <w:rFonts w:ascii="Times New Roman" w:eastAsia="Calibri" w:hAnsi="Times New Roman" w:cs="Times New Roman"/>
          <w:sz w:val="28"/>
          <w:szCs w:val="28"/>
        </w:rPr>
        <w:t>10.</w:t>
      </w:r>
      <w:r>
        <w:rPr>
          <w:rFonts w:ascii="Times New Roman" w:eastAsia="Calibri" w:hAnsi="Times New Roman" w:cs="Times New Roman"/>
          <w:b/>
          <w:sz w:val="28"/>
          <w:szCs w:val="28"/>
        </w:rPr>
        <w:t xml:space="preserve"> В</w:t>
      </w:r>
      <w:r w:rsidRPr="00AD1FEA">
        <w:rPr>
          <w:rFonts w:ascii="Times New Roman" w:eastAsia="Calibri" w:hAnsi="Times New Roman" w:cs="Times New Roman"/>
          <w:b/>
          <w:sz w:val="28"/>
          <w:szCs w:val="28"/>
        </w:rPr>
        <w:t xml:space="preserve"> нарушение приказа</w:t>
      </w:r>
      <w:r w:rsidRPr="00AD1FEA">
        <w:rPr>
          <w:rFonts w:ascii="Times New Roman" w:eastAsia="Calibri" w:hAnsi="Times New Roman" w:cs="Times New Roman"/>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в приложениях №</w:t>
      </w:r>
      <w:r w:rsidR="00D10216">
        <w:rPr>
          <w:rFonts w:ascii="Times New Roman" w:eastAsia="Calibri" w:hAnsi="Times New Roman" w:cs="Times New Roman"/>
          <w:sz w:val="28"/>
          <w:szCs w:val="28"/>
        </w:rPr>
        <w:t xml:space="preserve"> 3, 4, </w:t>
      </w:r>
      <w:r w:rsidRPr="00AD1FEA">
        <w:rPr>
          <w:rFonts w:ascii="Times New Roman" w:eastAsia="Calibri" w:hAnsi="Times New Roman" w:cs="Times New Roman"/>
          <w:sz w:val="28"/>
          <w:szCs w:val="28"/>
        </w:rPr>
        <w:t>5, 6</w:t>
      </w:r>
      <w:r w:rsidR="00177153">
        <w:rPr>
          <w:rFonts w:ascii="Times New Roman" w:eastAsia="Calibri" w:hAnsi="Times New Roman" w:cs="Times New Roman"/>
          <w:sz w:val="28"/>
          <w:szCs w:val="28"/>
        </w:rPr>
        <w:t>, 7, 8</w:t>
      </w:r>
      <w:r w:rsidRPr="00AD1FEA">
        <w:rPr>
          <w:rFonts w:ascii="Times New Roman" w:eastAsia="Calibri" w:hAnsi="Times New Roman" w:cs="Times New Roman"/>
          <w:sz w:val="28"/>
          <w:szCs w:val="28"/>
        </w:rPr>
        <w:t xml:space="preserve"> по расходам к Проекту бюджета </w:t>
      </w:r>
      <w:r w:rsidRPr="00AD1FEA">
        <w:rPr>
          <w:rFonts w:ascii="Times New Roman" w:eastAsia="Calibri" w:hAnsi="Times New Roman" w:cs="Times New Roman"/>
          <w:i/>
          <w:sz w:val="28"/>
          <w:szCs w:val="28"/>
          <w:u w:val="single"/>
        </w:rPr>
        <w:t xml:space="preserve">некорректно отражено </w:t>
      </w:r>
      <w:r w:rsidRPr="00AD1FEA">
        <w:rPr>
          <w:rFonts w:ascii="Times New Roman" w:eastAsia="Calibri" w:hAnsi="Times New Roman" w:cs="Times New Roman"/>
          <w:i/>
          <w:sz w:val="28"/>
          <w:szCs w:val="28"/>
          <w:u w:val="single"/>
          <w:lang w:eastAsia="ru-RU"/>
        </w:rPr>
        <w:t>наименование:</w:t>
      </w:r>
    </w:p>
    <w:p w:rsidR="00D25F22" w:rsidRDefault="00D25F22" w:rsidP="00D25F22">
      <w:pPr>
        <w:shd w:val="clear" w:color="auto" w:fill="FFFFFF"/>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i/>
          <w:sz w:val="28"/>
          <w:szCs w:val="28"/>
          <w:u w:val="single"/>
          <w:lang w:eastAsia="ru-RU"/>
        </w:rPr>
        <w:t xml:space="preserve"> раздела, подраздела:</w:t>
      </w:r>
      <w:r w:rsidRPr="00AD1FEA">
        <w:rPr>
          <w:rFonts w:ascii="Times New Roman" w:eastAsia="Calibri" w:hAnsi="Times New Roman" w:cs="Times New Roman"/>
          <w:sz w:val="28"/>
          <w:szCs w:val="28"/>
          <w:lang w:eastAsia="ru-RU"/>
        </w:rPr>
        <w:t xml:space="preserve"> </w:t>
      </w:r>
    </w:p>
    <w:p w:rsidR="00742408" w:rsidRPr="00AD1FEA" w:rsidRDefault="00742408" w:rsidP="00742408">
      <w:pPr>
        <w:shd w:val="clear" w:color="auto" w:fill="FFFFFF"/>
        <w:spacing w:after="0" w:line="240" w:lineRule="auto"/>
        <w:ind w:firstLine="709"/>
        <w:jc w:val="both"/>
        <w:rPr>
          <w:rFonts w:ascii="Times New Roman" w:eastAsia="Calibri" w:hAnsi="Times New Roman" w:cs="Times New Roman"/>
          <w:iCs/>
          <w:sz w:val="28"/>
          <w:szCs w:val="28"/>
          <w:lang w:eastAsia="ru-RU"/>
        </w:rPr>
      </w:pPr>
      <w:r w:rsidRPr="00AD1FE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13 00 «Обслуживание</w:t>
      </w:r>
      <w:r w:rsidRPr="00AD1FEA">
        <w:rPr>
          <w:rFonts w:ascii="Times New Roman" w:eastAsia="Calibri" w:hAnsi="Times New Roman" w:cs="Times New Roman"/>
          <w:iCs/>
          <w:sz w:val="28"/>
          <w:szCs w:val="28"/>
          <w:lang w:eastAsia="ru-RU"/>
        </w:rPr>
        <w:t xml:space="preserve"> государственного (муниципального) долга</w:t>
      </w:r>
      <w:r>
        <w:rPr>
          <w:rFonts w:ascii="Times New Roman" w:eastAsia="Calibri" w:hAnsi="Times New Roman" w:cs="Times New Roman"/>
          <w:iCs/>
          <w:sz w:val="28"/>
          <w:szCs w:val="28"/>
          <w:lang w:eastAsia="ru-RU"/>
        </w:rPr>
        <w:t>»,</w:t>
      </w:r>
      <w:r>
        <w:rPr>
          <w:rFonts w:ascii="Times New Roman" w:eastAsia="Calibri" w:hAnsi="Times New Roman" w:cs="Times New Roman"/>
          <w:sz w:val="28"/>
          <w:szCs w:val="28"/>
          <w:lang w:eastAsia="ru-RU"/>
        </w:rPr>
        <w:t xml:space="preserve"> </w:t>
      </w:r>
      <w:r w:rsidRPr="00AD1FEA">
        <w:rPr>
          <w:rFonts w:ascii="Times New Roman" w:eastAsia="Calibri" w:hAnsi="Times New Roman" w:cs="Times New Roman"/>
          <w:sz w:val="28"/>
          <w:szCs w:val="28"/>
          <w:lang w:eastAsia="ru-RU"/>
        </w:rPr>
        <w:t>13 01 «</w:t>
      </w:r>
      <w:r w:rsidRPr="00AD1FEA">
        <w:rPr>
          <w:rFonts w:ascii="Times New Roman" w:eastAsia="Calibri" w:hAnsi="Times New Roman" w:cs="Times New Roman"/>
          <w:iCs/>
          <w:sz w:val="28"/>
          <w:szCs w:val="28"/>
          <w:lang w:eastAsia="ru-RU"/>
        </w:rPr>
        <w:t>Обслуживание государственного (муниципального) внутреннего долга</w:t>
      </w:r>
      <w:r>
        <w:rPr>
          <w:rFonts w:ascii="Times New Roman" w:eastAsia="Calibri" w:hAnsi="Times New Roman" w:cs="Times New Roman"/>
          <w:iCs/>
          <w:sz w:val="28"/>
          <w:szCs w:val="28"/>
          <w:lang w:eastAsia="ru-RU"/>
        </w:rPr>
        <w:t>»</w:t>
      </w:r>
      <w:r w:rsidRPr="00AD1FEA">
        <w:rPr>
          <w:rFonts w:ascii="Times New Roman" w:eastAsia="Calibri" w:hAnsi="Times New Roman" w:cs="Times New Roman"/>
          <w:iCs/>
          <w:sz w:val="28"/>
          <w:szCs w:val="28"/>
          <w:lang w:eastAsia="ru-RU"/>
        </w:rPr>
        <w:t xml:space="preserve"> – в приложении: «Обслуживание государственного внут</w:t>
      </w:r>
      <w:r>
        <w:rPr>
          <w:rFonts w:ascii="Times New Roman" w:eastAsia="Calibri" w:hAnsi="Times New Roman" w:cs="Times New Roman"/>
          <w:iCs/>
          <w:sz w:val="28"/>
          <w:szCs w:val="28"/>
          <w:lang w:eastAsia="ru-RU"/>
        </w:rPr>
        <w:t>реннего и муниципального долга»</w:t>
      </w:r>
      <w:r w:rsidRPr="00AD1FEA">
        <w:rPr>
          <w:rFonts w:ascii="Times New Roman" w:eastAsia="Calibri" w:hAnsi="Times New Roman" w:cs="Times New Roman"/>
          <w:iCs/>
          <w:sz w:val="28"/>
          <w:szCs w:val="28"/>
          <w:lang w:eastAsia="ru-RU"/>
        </w:rPr>
        <w:t xml:space="preserve">;  </w:t>
      </w:r>
    </w:p>
    <w:p w:rsidR="00742408" w:rsidRPr="00AD1FEA" w:rsidRDefault="00742408" w:rsidP="00742408">
      <w:pPr>
        <w:shd w:val="clear" w:color="auto" w:fill="FFFFFF"/>
        <w:spacing w:after="0" w:line="240" w:lineRule="auto"/>
        <w:ind w:firstLine="709"/>
        <w:jc w:val="both"/>
        <w:rPr>
          <w:rFonts w:ascii="Times New Roman" w:eastAsia="Calibri" w:hAnsi="Times New Roman" w:cs="Times New Roman"/>
          <w:i/>
          <w:iCs/>
          <w:sz w:val="28"/>
          <w:szCs w:val="28"/>
          <w:u w:val="single"/>
          <w:lang w:eastAsia="ru-RU"/>
        </w:rPr>
      </w:pPr>
      <w:r w:rsidRPr="00AD1FEA">
        <w:rPr>
          <w:rFonts w:ascii="Times New Roman" w:eastAsia="Calibri" w:hAnsi="Times New Roman" w:cs="Times New Roman"/>
          <w:i/>
          <w:iCs/>
          <w:sz w:val="28"/>
          <w:szCs w:val="28"/>
          <w:u w:val="single"/>
          <w:lang w:eastAsia="ru-RU"/>
        </w:rPr>
        <w:t>наименование кода вида расходов (КВР):</w:t>
      </w:r>
    </w:p>
    <w:p w:rsidR="00F17F86" w:rsidRPr="00971B32" w:rsidRDefault="00742408" w:rsidP="00971B32">
      <w:pPr>
        <w:shd w:val="clear" w:color="auto" w:fill="FFFFFF"/>
        <w:spacing w:after="0" w:line="240" w:lineRule="auto"/>
        <w:ind w:firstLine="709"/>
        <w:jc w:val="both"/>
        <w:rPr>
          <w:rFonts w:ascii="Times New Roman" w:eastAsia="Calibri" w:hAnsi="Times New Roman" w:cs="Times New Roman"/>
          <w:iCs/>
          <w:sz w:val="28"/>
          <w:szCs w:val="28"/>
          <w:lang w:eastAsia="ru-RU"/>
        </w:rPr>
      </w:pPr>
      <w:r w:rsidRPr="00AD1FEA">
        <w:rPr>
          <w:rFonts w:ascii="Times New Roman" w:eastAsia="Calibri" w:hAnsi="Times New Roman" w:cs="Times New Roman"/>
          <w:iCs/>
          <w:sz w:val="28"/>
          <w:szCs w:val="28"/>
          <w:lang w:eastAsia="ru-RU"/>
        </w:rPr>
        <w:t>- КВР 800 «</w:t>
      </w:r>
      <w:r w:rsidRPr="00AD1FEA">
        <w:rPr>
          <w:rFonts w:ascii="Times New Roman" w:eastAsia="Calibri" w:hAnsi="Times New Roman" w:cs="Times New Roman"/>
          <w:i/>
          <w:iCs/>
          <w:sz w:val="28"/>
          <w:szCs w:val="28"/>
          <w:u w:val="single"/>
          <w:lang w:eastAsia="ru-RU"/>
        </w:rPr>
        <w:t>Иные бюджетные ассигнования»</w:t>
      </w:r>
      <w:r w:rsidRPr="00AD1FEA">
        <w:rPr>
          <w:rFonts w:ascii="Times New Roman" w:eastAsia="Calibri" w:hAnsi="Times New Roman" w:cs="Times New Roman"/>
          <w:iCs/>
          <w:sz w:val="28"/>
          <w:szCs w:val="28"/>
          <w:lang w:eastAsia="ru-RU"/>
        </w:rPr>
        <w:t xml:space="preserve"> - в одном случае «специальные расходы</w:t>
      </w:r>
      <w:r>
        <w:rPr>
          <w:rFonts w:ascii="Times New Roman" w:eastAsia="Calibri" w:hAnsi="Times New Roman" w:cs="Times New Roman"/>
          <w:iCs/>
          <w:sz w:val="28"/>
          <w:szCs w:val="28"/>
          <w:lang w:eastAsia="ru-RU"/>
        </w:rPr>
        <w:t>», в другом «межбюджетная субсидия».</w:t>
      </w:r>
    </w:p>
    <w:p w:rsidR="00926A08" w:rsidRPr="00AD1FEA" w:rsidRDefault="00926A08" w:rsidP="001C17C1">
      <w:pPr>
        <w:spacing w:after="0" w:line="240" w:lineRule="auto"/>
        <w:ind w:firstLine="709"/>
        <w:jc w:val="both"/>
        <w:rPr>
          <w:rFonts w:ascii="Times New Roman" w:eastAsia="Times New Roman" w:hAnsi="Times New Roman" w:cs="Times New Roman"/>
          <w:sz w:val="28"/>
          <w:szCs w:val="28"/>
        </w:rPr>
      </w:pPr>
    </w:p>
    <w:p w:rsidR="00BE2C09" w:rsidRPr="00510D36" w:rsidRDefault="00BE2C09" w:rsidP="001C17C1">
      <w:pPr>
        <w:widowControl w:val="0"/>
        <w:tabs>
          <w:tab w:val="left" w:pos="811"/>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510D36">
        <w:rPr>
          <w:rFonts w:ascii="Times New Roman" w:eastAsia="Times New Roman" w:hAnsi="Times New Roman" w:cs="Times New Roman"/>
          <w:sz w:val="28"/>
          <w:szCs w:val="28"/>
          <w:lang w:eastAsia="ru-RU"/>
        </w:rPr>
        <w:t xml:space="preserve">По итогам проведенной экспертизы Контрольно-счетная комиссия Усть-Кутского муниципального образования делает вывод, что проект решения Думы </w:t>
      </w:r>
      <w:r w:rsidR="00D10216">
        <w:rPr>
          <w:rFonts w:ascii="Times New Roman" w:eastAsia="Times New Roman" w:hAnsi="Times New Roman" w:cs="Times New Roman"/>
          <w:sz w:val="28"/>
          <w:szCs w:val="28"/>
          <w:lang w:eastAsia="ru-RU"/>
        </w:rPr>
        <w:t>Верхнемарков</w:t>
      </w:r>
      <w:r w:rsidR="00FE7751" w:rsidRPr="00510D36">
        <w:rPr>
          <w:rFonts w:ascii="Times New Roman" w:eastAsia="Times New Roman" w:hAnsi="Times New Roman" w:cs="Times New Roman"/>
          <w:sz w:val="28"/>
          <w:szCs w:val="28"/>
          <w:lang w:eastAsia="ru-RU"/>
        </w:rPr>
        <w:t xml:space="preserve">ского сельского поселения </w:t>
      </w:r>
      <w:r w:rsidRPr="00510D36">
        <w:rPr>
          <w:rFonts w:ascii="Times New Roman" w:eastAsia="Times New Roman" w:hAnsi="Times New Roman" w:cs="Times New Roman"/>
          <w:sz w:val="28"/>
          <w:szCs w:val="28"/>
          <w:lang w:eastAsia="ru-RU"/>
        </w:rPr>
        <w:t xml:space="preserve">«О бюджете </w:t>
      </w:r>
      <w:r w:rsidR="00D10216">
        <w:rPr>
          <w:rFonts w:ascii="Times New Roman" w:eastAsia="Times New Roman" w:hAnsi="Times New Roman" w:cs="Times New Roman"/>
          <w:sz w:val="28"/>
          <w:szCs w:val="28"/>
          <w:lang w:eastAsia="ru-RU"/>
        </w:rPr>
        <w:t>Верхнемарков</w:t>
      </w:r>
      <w:r w:rsidRPr="00510D36">
        <w:rPr>
          <w:rFonts w:ascii="Times New Roman" w:eastAsia="Times New Roman" w:hAnsi="Times New Roman" w:cs="Times New Roman"/>
          <w:sz w:val="28"/>
          <w:szCs w:val="28"/>
          <w:lang w:eastAsia="ru-RU"/>
        </w:rPr>
        <w:t>ского муниципального образования на 20</w:t>
      </w:r>
      <w:r w:rsidR="003F6E5D" w:rsidRPr="00510D36">
        <w:rPr>
          <w:rFonts w:ascii="Times New Roman" w:eastAsia="Times New Roman" w:hAnsi="Times New Roman" w:cs="Times New Roman"/>
          <w:sz w:val="28"/>
          <w:szCs w:val="28"/>
          <w:lang w:eastAsia="ru-RU"/>
        </w:rPr>
        <w:t>2</w:t>
      </w:r>
      <w:r w:rsidR="00510D36" w:rsidRPr="00510D36">
        <w:rPr>
          <w:rFonts w:ascii="Times New Roman" w:eastAsia="Times New Roman" w:hAnsi="Times New Roman" w:cs="Times New Roman"/>
          <w:sz w:val="28"/>
          <w:szCs w:val="28"/>
          <w:lang w:eastAsia="ru-RU"/>
        </w:rPr>
        <w:t>2</w:t>
      </w:r>
      <w:r w:rsidRPr="00510D36">
        <w:rPr>
          <w:rFonts w:ascii="Times New Roman" w:eastAsia="Times New Roman" w:hAnsi="Times New Roman" w:cs="Times New Roman"/>
          <w:sz w:val="28"/>
          <w:szCs w:val="28"/>
          <w:lang w:eastAsia="ru-RU"/>
        </w:rPr>
        <w:t xml:space="preserve"> год</w:t>
      </w:r>
      <w:r w:rsidR="00FE6AE7" w:rsidRPr="00510D36">
        <w:rPr>
          <w:rFonts w:ascii="Times New Roman" w:eastAsia="Times New Roman" w:hAnsi="Times New Roman" w:cs="Times New Roman"/>
          <w:sz w:val="28"/>
          <w:szCs w:val="28"/>
          <w:lang w:eastAsia="ru-RU"/>
        </w:rPr>
        <w:t xml:space="preserve"> и </w:t>
      </w:r>
      <w:r w:rsidR="00044EC3">
        <w:rPr>
          <w:rFonts w:ascii="Times New Roman" w:eastAsia="Times New Roman" w:hAnsi="Times New Roman" w:cs="Times New Roman"/>
          <w:sz w:val="28"/>
          <w:szCs w:val="28"/>
          <w:lang w:eastAsia="ru-RU"/>
        </w:rPr>
        <w:t xml:space="preserve">на </w:t>
      </w:r>
      <w:r w:rsidR="00FE6AE7" w:rsidRPr="00510D36">
        <w:rPr>
          <w:rFonts w:ascii="Times New Roman" w:eastAsia="Times New Roman" w:hAnsi="Times New Roman" w:cs="Times New Roman"/>
          <w:sz w:val="28"/>
          <w:szCs w:val="28"/>
          <w:lang w:eastAsia="ru-RU"/>
        </w:rPr>
        <w:t>плановый период 20</w:t>
      </w:r>
      <w:r w:rsidR="003F6E5D" w:rsidRPr="00510D36">
        <w:rPr>
          <w:rFonts w:ascii="Times New Roman" w:eastAsia="Times New Roman" w:hAnsi="Times New Roman" w:cs="Times New Roman"/>
          <w:sz w:val="28"/>
          <w:szCs w:val="28"/>
          <w:lang w:eastAsia="ru-RU"/>
        </w:rPr>
        <w:t>2</w:t>
      </w:r>
      <w:r w:rsidR="00510D36" w:rsidRPr="00510D36">
        <w:rPr>
          <w:rFonts w:ascii="Times New Roman" w:eastAsia="Times New Roman" w:hAnsi="Times New Roman" w:cs="Times New Roman"/>
          <w:sz w:val="28"/>
          <w:szCs w:val="28"/>
          <w:lang w:eastAsia="ru-RU"/>
        </w:rPr>
        <w:t>3</w:t>
      </w:r>
      <w:r w:rsidR="00FE6AE7" w:rsidRPr="00510D36">
        <w:rPr>
          <w:rFonts w:ascii="Times New Roman" w:eastAsia="Times New Roman" w:hAnsi="Times New Roman" w:cs="Times New Roman"/>
          <w:sz w:val="28"/>
          <w:szCs w:val="28"/>
          <w:lang w:eastAsia="ru-RU"/>
        </w:rPr>
        <w:t xml:space="preserve"> и 20</w:t>
      </w:r>
      <w:r w:rsidR="002A2E48" w:rsidRPr="00510D36">
        <w:rPr>
          <w:rFonts w:ascii="Times New Roman" w:eastAsia="Times New Roman" w:hAnsi="Times New Roman" w:cs="Times New Roman"/>
          <w:sz w:val="28"/>
          <w:szCs w:val="28"/>
          <w:lang w:eastAsia="ru-RU"/>
        </w:rPr>
        <w:t>2</w:t>
      </w:r>
      <w:r w:rsidR="00510D36" w:rsidRPr="00510D36">
        <w:rPr>
          <w:rFonts w:ascii="Times New Roman" w:eastAsia="Times New Roman" w:hAnsi="Times New Roman" w:cs="Times New Roman"/>
          <w:sz w:val="28"/>
          <w:szCs w:val="28"/>
          <w:lang w:eastAsia="ru-RU"/>
        </w:rPr>
        <w:t>4</w:t>
      </w:r>
      <w:r w:rsidR="00FE6AE7" w:rsidRPr="00510D36">
        <w:rPr>
          <w:rFonts w:ascii="Times New Roman" w:eastAsia="Times New Roman" w:hAnsi="Times New Roman" w:cs="Times New Roman"/>
          <w:sz w:val="28"/>
          <w:szCs w:val="28"/>
          <w:lang w:eastAsia="ru-RU"/>
        </w:rPr>
        <w:t xml:space="preserve"> годов</w:t>
      </w:r>
      <w:r w:rsidRPr="00510D36">
        <w:rPr>
          <w:rFonts w:ascii="Times New Roman" w:eastAsia="Times New Roman" w:hAnsi="Times New Roman" w:cs="Times New Roman"/>
          <w:sz w:val="28"/>
          <w:szCs w:val="28"/>
          <w:lang w:eastAsia="ru-RU"/>
        </w:rPr>
        <w:t>»,</w:t>
      </w:r>
      <w:r w:rsidRPr="00510D36">
        <w:rPr>
          <w:rFonts w:ascii="Times New Roman" w:eastAsia="Times New Roman" w:hAnsi="Times New Roman" w:cs="Times New Roman"/>
          <w:b/>
          <w:sz w:val="28"/>
          <w:szCs w:val="28"/>
          <w:lang w:eastAsia="ru-RU"/>
        </w:rPr>
        <w:t xml:space="preserve"> в целом, соответствует бюджетному законодательству Российской Федерации и может быть </w:t>
      </w:r>
      <w:r w:rsidR="00670813" w:rsidRPr="00510D36">
        <w:rPr>
          <w:rFonts w:ascii="Times New Roman" w:eastAsia="Times New Roman" w:hAnsi="Times New Roman" w:cs="Times New Roman"/>
          <w:b/>
          <w:sz w:val="28"/>
          <w:szCs w:val="28"/>
          <w:lang w:eastAsia="ru-RU"/>
        </w:rPr>
        <w:t xml:space="preserve">рекомендован к принятию </w:t>
      </w:r>
      <w:r w:rsidR="005056F7" w:rsidRPr="00510D36">
        <w:rPr>
          <w:rFonts w:ascii="Times New Roman" w:eastAsia="Times New Roman" w:hAnsi="Times New Roman" w:cs="Times New Roman"/>
          <w:b/>
          <w:sz w:val="28"/>
          <w:szCs w:val="28"/>
          <w:lang w:eastAsia="ru-RU"/>
        </w:rPr>
        <w:t xml:space="preserve">после устранения </w:t>
      </w:r>
      <w:r w:rsidRPr="00510D36">
        <w:rPr>
          <w:rFonts w:ascii="Times New Roman" w:eastAsia="Times New Roman" w:hAnsi="Times New Roman" w:cs="Times New Roman"/>
          <w:b/>
          <w:sz w:val="28"/>
          <w:szCs w:val="28"/>
          <w:lang w:eastAsia="ru-RU"/>
        </w:rPr>
        <w:t xml:space="preserve">замечаний, указанных в настоящем </w:t>
      </w:r>
      <w:r w:rsidR="00557B22" w:rsidRPr="00510D36">
        <w:rPr>
          <w:rFonts w:ascii="Times New Roman" w:eastAsia="Times New Roman" w:hAnsi="Times New Roman" w:cs="Times New Roman"/>
          <w:b/>
          <w:sz w:val="28"/>
          <w:szCs w:val="28"/>
          <w:lang w:eastAsia="ru-RU"/>
        </w:rPr>
        <w:t>З</w:t>
      </w:r>
      <w:r w:rsidRPr="00510D36">
        <w:rPr>
          <w:rFonts w:ascii="Times New Roman" w:eastAsia="Times New Roman" w:hAnsi="Times New Roman" w:cs="Times New Roman"/>
          <w:b/>
          <w:sz w:val="28"/>
          <w:szCs w:val="28"/>
          <w:lang w:eastAsia="ru-RU"/>
        </w:rPr>
        <w:t>аключении.</w:t>
      </w:r>
    </w:p>
    <w:p w:rsidR="00557B22" w:rsidRDefault="00557B22" w:rsidP="001C17C1">
      <w:pPr>
        <w:widowControl w:val="0"/>
        <w:tabs>
          <w:tab w:val="left" w:pos="81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57B22" w:rsidRPr="00AD1FEA" w:rsidRDefault="00557B22" w:rsidP="001C17C1">
      <w:pPr>
        <w:widowControl w:val="0"/>
        <w:tabs>
          <w:tab w:val="left" w:pos="811"/>
        </w:tabs>
        <w:autoSpaceDE w:val="0"/>
        <w:autoSpaceDN w:val="0"/>
        <w:adjustRightInd w:val="0"/>
        <w:spacing w:after="0" w:line="240" w:lineRule="auto"/>
        <w:ind w:firstLine="709"/>
        <w:contextualSpacing/>
        <w:jc w:val="both"/>
        <w:rPr>
          <w:rFonts w:ascii="Times New Roman" w:eastAsia="Calibri" w:hAnsi="Times New Roman" w:cs="Times New Roman"/>
          <w:bCs/>
          <w:spacing w:val="-1"/>
          <w:sz w:val="28"/>
          <w:szCs w:val="28"/>
          <w:lang w:eastAsia="ru-RU"/>
        </w:rPr>
      </w:pPr>
    </w:p>
    <w:p w:rsidR="00557B22" w:rsidRDefault="00557B22" w:rsidP="00673F12">
      <w:pPr>
        <w:spacing w:after="0" w:line="240" w:lineRule="auto"/>
        <w:jc w:val="center"/>
        <w:rPr>
          <w:rFonts w:ascii="Times New Roman" w:eastAsia="Calibri" w:hAnsi="Times New Roman" w:cs="Times New Roman"/>
          <w:b/>
          <w:sz w:val="28"/>
          <w:szCs w:val="28"/>
        </w:rPr>
      </w:pPr>
    </w:p>
    <w:p w:rsidR="00557B22" w:rsidRDefault="00557B22" w:rsidP="00F17F86">
      <w:pPr>
        <w:spacing w:after="0" w:line="240" w:lineRule="auto"/>
        <w:rPr>
          <w:rFonts w:ascii="Times New Roman" w:eastAsia="Calibri" w:hAnsi="Times New Roman" w:cs="Times New Roman"/>
          <w:b/>
          <w:sz w:val="28"/>
          <w:szCs w:val="28"/>
        </w:rPr>
      </w:pPr>
    </w:p>
    <w:p w:rsidR="00D10216" w:rsidRDefault="00D10216" w:rsidP="00F17F86">
      <w:pPr>
        <w:spacing w:after="0" w:line="240" w:lineRule="auto"/>
        <w:rPr>
          <w:rFonts w:ascii="Times New Roman" w:eastAsia="Calibri" w:hAnsi="Times New Roman" w:cs="Times New Roman"/>
          <w:b/>
          <w:sz w:val="28"/>
          <w:szCs w:val="28"/>
        </w:rPr>
      </w:pPr>
    </w:p>
    <w:p w:rsidR="00557B22" w:rsidRDefault="00557B22" w:rsidP="00971B32">
      <w:pPr>
        <w:spacing w:after="0" w:line="240" w:lineRule="auto"/>
        <w:rPr>
          <w:rFonts w:ascii="Times New Roman" w:eastAsia="Calibri" w:hAnsi="Times New Roman" w:cs="Times New Roman"/>
          <w:b/>
          <w:sz w:val="28"/>
          <w:szCs w:val="28"/>
        </w:rPr>
      </w:pPr>
    </w:p>
    <w:p w:rsidR="00971B32" w:rsidRDefault="00971B32" w:rsidP="00177153">
      <w:pPr>
        <w:spacing w:after="0" w:line="240" w:lineRule="auto"/>
        <w:jc w:val="center"/>
        <w:rPr>
          <w:rFonts w:ascii="Times New Roman" w:eastAsia="Calibri" w:hAnsi="Times New Roman" w:cs="Times New Roman"/>
          <w:b/>
          <w:sz w:val="28"/>
          <w:szCs w:val="28"/>
        </w:rPr>
      </w:pPr>
    </w:p>
    <w:p w:rsidR="00971B32" w:rsidRDefault="00971B32" w:rsidP="00177153">
      <w:pPr>
        <w:spacing w:after="0" w:line="240" w:lineRule="auto"/>
        <w:jc w:val="center"/>
        <w:rPr>
          <w:rFonts w:ascii="Times New Roman" w:eastAsia="Calibri" w:hAnsi="Times New Roman" w:cs="Times New Roman"/>
          <w:b/>
          <w:sz w:val="28"/>
          <w:szCs w:val="28"/>
        </w:rPr>
      </w:pPr>
    </w:p>
    <w:p w:rsidR="00673F12" w:rsidRPr="00AD1FEA" w:rsidRDefault="00177153" w:rsidP="001771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ПОЯСНИТЕЛЬНАЯ ЗАПИСКА</w:t>
      </w:r>
    </w:p>
    <w:p w:rsidR="00E97648" w:rsidRDefault="00673F12" w:rsidP="00673F12">
      <w:pPr>
        <w:spacing w:after="0" w:line="240" w:lineRule="auto"/>
        <w:jc w:val="center"/>
        <w:rPr>
          <w:rFonts w:ascii="Times New Roman" w:eastAsia="Calibri" w:hAnsi="Times New Roman" w:cs="Times New Roman"/>
          <w:b/>
          <w:sz w:val="28"/>
          <w:szCs w:val="28"/>
          <w:lang w:eastAsia="ru-RU"/>
        </w:rPr>
      </w:pPr>
      <w:r w:rsidRPr="00AD1FEA">
        <w:rPr>
          <w:rFonts w:ascii="Times New Roman" w:eastAsia="Calibri" w:hAnsi="Times New Roman" w:cs="Times New Roman"/>
          <w:b/>
          <w:sz w:val="28"/>
          <w:szCs w:val="28"/>
        </w:rPr>
        <w:t xml:space="preserve">по результатам экспертизы проекта решения Думы </w:t>
      </w:r>
      <w:r w:rsidR="00E97648">
        <w:rPr>
          <w:rFonts w:ascii="Times New Roman" w:eastAsia="Calibri" w:hAnsi="Times New Roman" w:cs="Times New Roman"/>
          <w:b/>
          <w:sz w:val="28"/>
          <w:szCs w:val="28"/>
        </w:rPr>
        <w:t>Верхнемарков</w:t>
      </w:r>
      <w:r w:rsidRPr="00AD1FEA">
        <w:rPr>
          <w:rFonts w:ascii="Times New Roman" w:eastAsia="Calibri" w:hAnsi="Times New Roman" w:cs="Times New Roman"/>
          <w:b/>
          <w:sz w:val="28"/>
          <w:szCs w:val="28"/>
        </w:rPr>
        <w:t xml:space="preserve">ского сельского поселения «О бюджете </w:t>
      </w:r>
      <w:r w:rsidR="00E97648">
        <w:rPr>
          <w:rFonts w:ascii="Times New Roman" w:eastAsia="Calibri" w:hAnsi="Times New Roman" w:cs="Times New Roman"/>
          <w:b/>
          <w:sz w:val="28"/>
          <w:szCs w:val="28"/>
          <w:lang w:eastAsia="ru-RU"/>
        </w:rPr>
        <w:t>Верхнемарков</w:t>
      </w:r>
      <w:r w:rsidRPr="00AD1FEA">
        <w:rPr>
          <w:rFonts w:ascii="Times New Roman" w:eastAsia="Calibri" w:hAnsi="Times New Roman" w:cs="Times New Roman"/>
          <w:b/>
          <w:sz w:val="28"/>
          <w:szCs w:val="28"/>
          <w:lang w:eastAsia="ru-RU"/>
        </w:rPr>
        <w:t>ского</w:t>
      </w:r>
    </w:p>
    <w:p w:rsidR="00E97648" w:rsidRDefault="00673F12" w:rsidP="00673F12">
      <w:pPr>
        <w:spacing w:after="0" w:line="240" w:lineRule="auto"/>
        <w:jc w:val="center"/>
        <w:rPr>
          <w:rFonts w:ascii="Times New Roman" w:eastAsia="Calibri" w:hAnsi="Times New Roman" w:cs="Times New Roman"/>
          <w:b/>
          <w:sz w:val="28"/>
          <w:szCs w:val="28"/>
          <w:lang w:eastAsia="ru-RU"/>
        </w:rPr>
      </w:pPr>
      <w:r w:rsidRPr="00AD1FEA">
        <w:rPr>
          <w:rFonts w:ascii="Times New Roman" w:eastAsia="Calibri" w:hAnsi="Times New Roman" w:cs="Times New Roman"/>
          <w:b/>
          <w:sz w:val="28"/>
          <w:szCs w:val="28"/>
          <w:lang w:eastAsia="ru-RU"/>
        </w:rPr>
        <w:t xml:space="preserve">муниципального образования </w:t>
      </w:r>
    </w:p>
    <w:p w:rsidR="00673F12" w:rsidRPr="00AD1FEA" w:rsidRDefault="00673F12" w:rsidP="00E97648">
      <w:pPr>
        <w:spacing w:after="0" w:line="240" w:lineRule="auto"/>
        <w:jc w:val="center"/>
        <w:rPr>
          <w:rFonts w:ascii="Times New Roman" w:eastAsia="Calibri" w:hAnsi="Times New Roman" w:cs="Times New Roman"/>
          <w:b/>
          <w:sz w:val="28"/>
          <w:szCs w:val="28"/>
        </w:rPr>
      </w:pPr>
      <w:r w:rsidRPr="00AD1FEA">
        <w:rPr>
          <w:rFonts w:ascii="Times New Roman" w:eastAsia="Calibri" w:hAnsi="Times New Roman" w:cs="Times New Roman"/>
          <w:b/>
          <w:sz w:val="28"/>
          <w:szCs w:val="28"/>
        </w:rPr>
        <w:t xml:space="preserve">на 2022 год и </w:t>
      </w:r>
      <w:r w:rsidR="00044EC3">
        <w:rPr>
          <w:rFonts w:ascii="Times New Roman" w:eastAsia="Calibri" w:hAnsi="Times New Roman" w:cs="Times New Roman"/>
          <w:b/>
          <w:sz w:val="28"/>
          <w:szCs w:val="28"/>
        </w:rPr>
        <w:t xml:space="preserve">на </w:t>
      </w:r>
      <w:r w:rsidRPr="00AD1FEA">
        <w:rPr>
          <w:rFonts w:ascii="Times New Roman" w:eastAsia="Calibri" w:hAnsi="Times New Roman" w:cs="Times New Roman"/>
          <w:b/>
          <w:sz w:val="28"/>
          <w:szCs w:val="28"/>
        </w:rPr>
        <w:t>плановый период 2023 и 2024 годов»</w:t>
      </w:r>
    </w:p>
    <w:p w:rsidR="00673F12" w:rsidRPr="00AD1FEA" w:rsidRDefault="00673F12" w:rsidP="00673F12">
      <w:pPr>
        <w:spacing w:after="0" w:line="240" w:lineRule="auto"/>
        <w:jc w:val="center"/>
        <w:rPr>
          <w:rFonts w:ascii="Times New Roman" w:eastAsia="Calibri" w:hAnsi="Times New Roman" w:cs="Times New Roman"/>
          <w:b/>
          <w:sz w:val="28"/>
          <w:szCs w:val="28"/>
        </w:rPr>
      </w:pPr>
    </w:p>
    <w:p w:rsidR="00673F12" w:rsidRPr="00AD1FEA" w:rsidRDefault="00673F12" w:rsidP="00673F12">
      <w:pPr>
        <w:spacing w:after="0" w:line="240" w:lineRule="auto"/>
        <w:ind w:firstLine="708"/>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Заключение подготовлено в соответствии БК РФ, нормативными правовыми актами Российской Федерации и </w:t>
      </w:r>
      <w:r w:rsidR="00E97648">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ского </w:t>
      </w:r>
      <w:r w:rsidR="00E97648">
        <w:rPr>
          <w:rFonts w:ascii="Times New Roman" w:eastAsia="Calibri" w:hAnsi="Times New Roman" w:cs="Times New Roman"/>
          <w:sz w:val="28"/>
          <w:szCs w:val="28"/>
        </w:rPr>
        <w:t>муниципального образования</w:t>
      </w:r>
      <w:r w:rsidRPr="00AD1FEA">
        <w:rPr>
          <w:rFonts w:ascii="Times New Roman" w:eastAsia="Calibri" w:hAnsi="Times New Roman" w:cs="Times New Roman"/>
          <w:sz w:val="28"/>
          <w:szCs w:val="28"/>
        </w:rPr>
        <w:t xml:space="preserve">, на основании распоряжения председателя КСК УКМО от </w:t>
      </w:r>
      <w:r w:rsidR="00E97648">
        <w:rPr>
          <w:rFonts w:ascii="Times New Roman" w:eastAsia="Calibri" w:hAnsi="Times New Roman" w:cs="Times New Roman"/>
          <w:sz w:val="28"/>
          <w:szCs w:val="28"/>
        </w:rPr>
        <w:t>24</w:t>
      </w:r>
      <w:r w:rsidRPr="00AD1FEA">
        <w:rPr>
          <w:rFonts w:ascii="Times New Roman" w:eastAsia="Calibri" w:hAnsi="Times New Roman" w:cs="Times New Roman"/>
          <w:sz w:val="28"/>
          <w:szCs w:val="28"/>
        </w:rPr>
        <w:t>.11.2021 № 7</w:t>
      </w:r>
      <w:r w:rsidR="00E97648">
        <w:rPr>
          <w:rFonts w:ascii="Times New Roman" w:eastAsia="Calibri" w:hAnsi="Times New Roman" w:cs="Times New Roman"/>
          <w:sz w:val="28"/>
          <w:szCs w:val="28"/>
        </w:rPr>
        <w:t>8</w:t>
      </w:r>
      <w:r w:rsidRPr="00AD1FEA">
        <w:rPr>
          <w:rFonts w:ascii="Times New Roman" w:eastAsia="Calibri" w:hAnsi="Times New Roman" w:cs="Times New Roman"/>
          <w:sz w:val="28"/>
          <w:szCs w:val="28"/>
        </w:rPr>
        <w:t xml:space="preserve">-п.    </w:t>
      </w:r>
    </w:p>
    <w:p w:rsidR="00673F12" w:rsidRDefault="00673F12" w:rsidP="00673F12">
      <w:pPr>
        <w:spacing w:after="0" w:line="240" w:lineRule="auto"/>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 </w:t>
      </w:r>
      <w:r w:rsidRPr="00AD1FEA">
        <w:rPr>
          <w:rFonts w:ascii="Times New Roman" w:eastAsia="Calibri" w:hAnsi="Times New Roman" w:cs="Times New Roman"/>
          <w:sz w:val="28"/>
          <w:szCs w:val="28"/>
        </w:rPr>
        <w:tab/>
        <w:t xml:space="preserve">Формирование основных параметров бюджета </w:t>
      </w:r>
      <w:r w:rsidR="00E97648">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 Также при подготовке проекта </w:t>
      </w:r>
      <w:r w:rsidR="00044EC3">
        <w:rPr>
          <w:rFonts w:ascii="Times New Roman" w:eastAsia="Calibri" w:hAnsi="Times New Roman" w:cs="Times New Roman"/>
          <w:sz w:val="28"/>
          <w:szCs w:val="28"/>
        </w:rPr>
        <w:t>решения</w:t>
      </w:r>
      <w:r w:rsidRPr="00AD1FEA">
        <w:rPr>
          <w:rFonts w:ascii="Times New Roman" w:eastAsia="Calibri" w:hAnsi="Times New Roman" w:cs="Times New Roman"/>
          <w:sz w:val="28"/>
          <w:szCs w:val="28"/>
        </w:rPr>
        <w:t xml:space="preserve"> учтены ожидаемые параметры исполнения местного бюджета за 2021 год, основные параметры прогноза социально-экономического развития </w:t>
      </w:r>
      <w:r w:rsidR="00E97648">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ского муниципального образования на 2022 год и на плановый период 2023 и 2024 годов.</w:t>
      </w:r>
    </w:p>
    <w:p w:rsidR="00673F12" w:rsidRDefault="00044EC3" w:rsidP="00A22DC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44EC3">
        <w:rPr>
          <w:rFonts w:ascii="Times New Roman" w:eastAsia="Calibri" w:hAnsi="Times New Roman" w:cs="Times New Roman"/>
          <w:sz w:val="28"/>
          <w:szCs w:val="28"/>
        </w:rPr>
        <w:t xml:space="preserve">Проекта решения Думы </w:t>
      </w:r>
      <w:r w:rsidR="00E97648">
        <w:rPr>
          <w:rFonts w:ascii="Times New Roman" w:eastAsia="Calibri" w:hAnsi="Times New Roman" w:cs="Times New Roman"/>
          <w:sz w:val="28"/>
          <w:szCs w:val="28"/>
        </w:rPr>
        <w:t>Верхнемарков</w:t>
      </w:r>
      <w:r w:rsidRPr="00044EC3">
        <w:rPr>
          <w:rFonts w:ascii="Times New Roman" w:eastAsia="Calibri" w:hAnsi="Times New Roman" w:cs="Times New Roman"/>
          <w:sz w:val="28"/>
          <w:szCs w:val="28"/>
        </w:rPr>
        <w:t xml:space="preserve">ского сельского поселения «О бюджете </w:t>
      </w:r>
      <w:r w:rsidR="00E97648">
        <w:rPr>
          <w:rFonts w:ascii="Times New Roman" w:eastAsia="Calibri" w:hAnsi="Times New Roman" w:cs="Times New Roman"/>
          <w:sz w:val="28"/>
          <w:szCs w:val="28"/>
        </w:rPr>
        <w:t>Верхнемарков</w:t>
      </w:r>
      <w:r w:rsidRPr="00044EC3">
        <w:rPr>
          <w:rFonts w:ascii="Times New Roman" w:eastAsia="Calibri" w:hAnsi="Times New Roman" w:cs="Times New Roman"/>
          <w:sz w:val="28"/>
          <w:szCs w:val="28"/>
        </w:rPr>
        <w:t>ского муниципа</w:t>
      </w:r>
      <w:r w:rsidR="003D6727">
        <w:rPr>
          <w:rFonts w:ascii="Times New Roman" w:eastAsia="Calibri" w:hAnsi="Times New Roman" w:cs="Times New Roman"/>
          <w:sz w:val="28"/>
          <w:szCs w:val="28"/>
        </w:rPr>
        <w:t xml:space="preserve">льного образования на 2022 год </w:t>
      </w:r>
      <w:r w:rsidRPr="00044EC3">
        <w:rPr>
          <w:rFonts w:ascii="Times New Roman" w:eastAsia="Calibri" w:hAnsi="Times New Roman" w:cs="Times New Roman"/>
          <w:sz w:val="28"/>
          <w:szCs w:val="28"/>
        </w:rPr>
        <w:t>и на плановый период 2023 и 2024 годов»</w:t>
      </w:r>
      <w:r w:rsidR="003D6727">
        <w:rPr>
          <w:rFonts w:ascii="Times New Roman" w:eastAsia="Calibri" w:hAnsi="Times New Roman" w:cs="Times New Roman"/>
          <w:sz w:val="28"/>
          <w:szCs w:val="28"/>
        </w:rPr>
        <w:t xml:space="preserve"> со всеми приложениями </w:t>
      </w:r>
      <w:r w:rsidR="003D6727" w:rsidRPr="002752F1">
        <w:rPr>
          <w:rFonts w:ascii="Times New Roman" w:eastAsia="Calibri" w:hAnsi="Times New Roman" w:cs="Times New Roman"/>
          <w:sz w:val="28"/>
          <w:szCs w:val="28"/>
        </w:rPr>
        <w:t>размещен</w:t>
      </w:r>
      <w:r w:rsidR="003D6727" w:rsidRPr="005E45B3">
        <w:rPr>
          <w:rFonts w:ascii="Times New Roman" w:eastAsia="Calibri" w:hAnsi="Times New Roman" w:cs="Times New Roman"/>
          <w:sz w:val="28"/>
          <w:szCs w:val="28"/>
        </w:rPr>
        <w:t xml:space="preserve"> </w:t>
      </w:r>
      <w:r w:rsidR="003D6727">
        <w:rPr>
          <w:rFonts w:ascii="Times New Roman" w:eastAsia="Calibri" w:hAnsi="Times New Roman" w:cs="Times New Roman"/>
          <w:sz w:val="28"/>
          <w:szCs w:val="28"/>
        </w:rPr>
        <w:t xml:space="preserve">на официальном сайте администрации </w:t>
      </w:r>
      <w:r w:rsidR="005E45B3">
        <w:rPr>
          <w:rFonts w:ascii="Times New Roman" w:eastAsia="Calibri" w:hAnsi="Times New Roman" w:cs="Times New Roman"/>
          <w:sz w:val="28"/>
          <w:szCs w:val="28"/>
        </w:rPr>
        <w:t>Верхнемарков</w:t>
      </w:r>
      <w:r w:rsidR="003D6727">
        <w:rPr>
          <w:rFonts w:ascii="Times New Roman" w:eastAsia="Calibri" w:hAnsi="Times New Roman" w:cs="Times New Roman"/>
          <w:sz w:val="28"/>
          <w:szCs w:val="28"/>
        </w:rPr>
        <w:t>ского муниципального образования в сети «Интернет», что согласуется с принципом прозрачности (открытости), установленного статьей 36 БК РФ</w:t>
      </w:r>
      <w:r w:rsidR="00A22DCB">
        <w:rPr>
          <w:rFonts w:ascii="Times New Roman" w:eastAsia="Calibri" w:hAnsi="Times New Roman" w:cs="Times New Roman"/>
          <w:sz w:val="28"/>
          <w:szCs w:val="28"/>
        </w:rPr>
        <w:t>.</w:t>
      </w:r>
    </w:p>
    <w:p w:rsidR="005E45B3" w:rsidRPr="00A22DCB" w:rsidRDefault="005E45B3" w:rsidP="00A22DCB">
      <w:pPr>
        <w:spacing w:after="0" w:line="240" w:lineRule="auto"/>
        <w:jc w:val="both"/>
        <w:rPr>
          <w:rFonts w:ascii="Times New Roman" w:eastAsia="Calibri" w:hAnsi="Times New Roman" w:cs="Times New Roman"/>
          <w:sz w:val="28"/>
          <w:szCs w:val="28"/>
        </w:rPr>
      </w:pPr>
    </w:p>
    <w:p w:rsidR="00A22DCB" w:rsidRDefault="005E45B3" w:rsidP="00673F12">
      <w:pPr>
        <w:shd w:val="clear" w:color="auto" w:fill="FFFFFF"/>
        <w:spacing w:after="0" w:line="240" w:lineRule="auto"/>
        <w:contextualSpacing/>
        <w:jc w:val="center"/>
        <w:rPr>
          <w:rFonts w:ascii="Times New Roman" w:eastAsia="Calibri" w:hAnsi="Times New Roman" w:cs="Times New Roman"/>
          <w:b/>
          <w:spacing w:val="-1"/>
          <w:sz w:val="28"/>
          <w:szCs w:val="28"/>
        </w:rPr>
      </w:pPr>
      <w:r>
        <w:rPr>
          <w:rFonts w:ascii="Times New Roman" w:eastAsia="Calibri" w:hAnsi="Times New Roman" w:cs="Times New Roman"/>
          <w:b/>
          <w:spacing w:val="-1"/>
          <w:sz w:val="28"/>
          <w:szCs w:val="28"/>
        </w:rPr>
        <w:t>П</w:t>
      </w:r>
      <w:r w:rsidR="00673F12" w:rsidRPr="00AD1FEA">
        <w:rPr>
          <w:rFonts w:ascii="Times New Roman" w:eastAsia="Calibri" w:hAnsi="Times New Roman" w:cs="Times New Roman"/>
          <w:b/>
          <w:spacing w:val="-1"/>
          <w:sz w:val="28"/>
          <w:szCs w:val="28"/>
        </w:rPr>
        <w:t>араметр</w:t>
      </w:r>
      <w:r>
        <w:rPr>
          <w:rFonts w:ascii="Times New Roman" w:eastAsia="Calibri" w:hAnsi="Times New Roman" w:cs="Times New Roman"/>
          <w:b/>
          <w:spacing w:val="-1"/>
          <w:sz w:val="28"/>
          <w:szCs w:val="28"/>
        </w:rPr>
        <w:t>ы</w:t>
      </w:r>
      <w:r w:rsidR="00673F12" w:rsidRPr="00AD1FEA">
        <w:rPr>
          <w:rFonts w:ascii="Times New Roman" w:eastAsia="Calibri" w:hAnsi="Times New Roman" w:cs="Times New Roman"/>
          <w:b/>
          <w:spacing w:val="-1"/>
          <w:sz w:val="28"/>
          <w:szCs w:val="28"/>
        </w:rPr>
        <w:t xml:space="preserve"> прогноза исходных показателей для составления</w:t>
      </w:r>
    </w:p>
    <w:p w:rsidR="00673F12" w:rsidRPr="00AD1FEA" w:rsidRDefault="00673F12" w:rsidP="00673F12">
      <w:pPr>
        <w:shd w:val="clear" w:color="auto" w:fill="FFFFFF"/>
        <w:spacing w:after="0" w:line="240" w:lineRule="auto"/>
        <w:contextualSpacing/>
        <w:jc w:val="center"/>
        <w:rPr>
          <w:rFonts w:ascii="Times New Roman" w:eastAsia="Calibri" w:hAnsi="Times New Roman" w:cs="Times New Roman"/>
          <w:b/>
          <w:spacing w:val="-1"/>
          <w:sz w:val="28"/>
          <w:szCs w:val="28"/>
        </w:rPr>
      </w:pPr>
      <w:r w:rsidRPr="00AD1FEA">
        <w:rPr>
          <w:rFonts w:ascii="Times New Roman" w:eastAsia="Calibri" w:hAnsi="Times New Roman" w:cs="Times New Roman"/>
          <w:b/>
          <w:spacing w:val="-1"/>
          <w:sz w:val="28"/>
          <w:szCs w:val="28"/>
        </w:rPr>
        <w:t xml:space="preserve">проекта бюджета </w:t>
      </w:r>
      <w:r w:rsidR="005E45B3">
        <w:rPr>
          <w:rFonts w:ascii="Times New Roman" w:eastAsia="Calibri" w:hAnsi="Times New Roman" w:cs="Times New Roman"/>
          <w:b/>
          <w:spacing w:val="-1"/>
          <w:sz w:val="28"/>
          <w:szCs w:val="28"/>
        </w:rPr>
        <w:t>Верхнемарков</w:t>
      </w:r>
      <w:r w:rsidRPr="00AD1FEA">
        <w:rPr>
          <w:rFonts w:ascii="Times New Roman" w:eastAsia="Calibri" w:hAnsi="Times New Roman" w:cs="Times New Roman"/>
          <w:b/>
          <w:spacing w:val="-1"/>
          <w:sz w:val="28"/>
          <w:szCs w:val="28"/>
        </w:rPr>
        <w:t>ского муниципального образования</w:t>
      </w:r>
    </w:p>
    <w:p w:rsidR="00673F12" w:rsidRPr="00AD1FEA" w:rsidRDefault="00673F12" w:rsidP="00673F12">
      <w:pPr>
        <w:shd w:val="clear" w:color="auto" w:fill="FFFFFF"/>
        <w:spacing w:after="0" w:line="240" w:lineRule="auto"/>
        <w:contextualSpacing/>
        <w:jc w:val="center"/>
        <w:rPr>
          <w:rFonts w:ascii="Times New Roman" w:eastAsia="Calibri" w:hAnsi="Times New Roman" w:cs="Times New Roman"/>
          <w:b/>
          <w:spacing w:val="-1"/>
          <w:sz w:val="28"/>
          <w:szCs w:val="28"/>
        </w:rPr>
      </w:pPr>
    </w:p>
    <w:p w:rsidR="001C7D0B" w:rsidRDefault="00673F12" w:rsidP="00F4177B">
      <w:pPr>
        <w:shd w:val="clear" w:color="auto" w:fill="FFFFFF"/>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Прогноз социально-экономического развития </w:t>
      </w:r>
      <w:r w:rsidR="005E45B3">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ского муниципального образовани</w:t>
      </w:r>
      <w:r w:rsidR="00044EC3">
        <w:rPr>
          <w:rFonts w:ascii="Times New Roman" w:eastAsia="Calibri" w:hAnsi="Times New Roman" w:cs="Times New Roman"/>
          <w:sz w:val="28"/>
          <w:szCs w:val="28"/>
        </w:rPr>
        <w:t>я</w:t>
      </w:r>
      <w:r w:rsidRPr="00AD1FEA">
        <w:rPr>
          <w:rFonts w:ascii="Times New Roman" w:eastAsia="Calibri" w:hAnsi="Times New Roman" w:cs="Times New Roman"/>
          <w:sz w:val="28"/>
          <w:szCs w:val="28"/>
        </w:rPr>
        <w:t xml:space="preserve"> </w:t>
      </w:r>
      <w:r w:rsidRPr="001C7D0B">
        <w:rPr>
          <w:rFonts w:ascii="Times New Roman" w:eastAsia="Calibri" w:hAnsi="Times New Roman" w:cs="Times New Roman"/>
          <w:sz w:val="28"/>
          <w:szCs w:val="28"/>
        </w:rPr>
        <w:t xml:space="preserve">в </w:t>
      </w:r>
      <w:r w:rsidR="001C7D0B" w:rsidRPr="001C7D0B">
        <w:rPr>
          <w:rFonts w:ascii="Times New Roman" w:eastAsia="Calibri" w:hAnsi="Times New Roman" w:cs="Times New Roman"/>
          <w:sz w:val="28"/>
          <w:szCs w:val="28"/>
        </w:rPr>
        <w:t xml:space="preserve">соответствии с </w:t>
      </w:r>
      <w:r w:rsidRPr="001C7D0B">
        <w:rPr>
          <w:rFonts w:ascii="Times New Roman" w:eastAsia="Calibri" w:hAnsi="Times New Roman" w:cs="Times New Roman"/>
          <w:sz w:val="28"/>
          <w:szCs w:val="28"/>
        </w:rPr>
        <w:t>пункт</w:t>
      </w:r>
      <w:r w:rsidR="001C7D0B" w:rsidRPr="001C7D0B">
        <w:rPr>
          <w:rFonts w:ascii="Times New Roman" w:eastAsia="Calibri" w:hAnsi="Times New Roman" w:cs="Times New Roman"/>
          <w:sz w:val="28"/>
          <w:szCs w:val="28"/>
        </w:rPr>
        <w:t>ом</w:t>
      </w:r>
      <w:r w:rsidRPr="001C7D0B">
        <w:rPr>
          <w:rFonts w:ascii="Times New Roman" w:eastAsia="Calibri" w:hAnsi="Times New Roman" w:cs="Times New Roman"/>
          <w:sz w:val="28"/>
          <w:szCs w:val="28"/>
        </w:rPr>
        <w:t xml:space="preserve"> 3 статьи 173 БК РФ </w:t>
      </w:r>
      <w:r w:rsidR="00330226" w:rsidRPr="005E45B3">
        <w:rPr>
          <w:rFonts w:ascii="Times New Roman" w:eastAsia="Calibri" w:hAnsi="Times New Roman" w:cs="Times New Roman"/>
          <w:i/>
          <w:sz w:val="28"/>
          <w:szCs w:val="28"/>
        </w:rPr>
        <w:t xml:space="preserve">одобрен </w:t>
      </w:r>
      <w:r w:rsidRPr="005E45B3">
        <w:rPr>
          <w:rFonts w:ascii="Times New Roman" w:eastAsia="Calibri" w:hAnsi="Times New Roman" w:cs="Times New Roman"/>
          <w:i/>
          <w:sz w:val="28"/>
          <w:szCs w:val="28"/>
        </w:rPr>
        <w:t>постановлением администрации</w:t>
      </w:r>
      <w:r w:rsidR="00330226">
        <w:rPr>
          <w:rFonts w:ascii="Times New Roman" w:eastAsia="Calibri" w:hAnsi="Times New Roman" w:cs="Times New Roman"/>
          <w:i/>
          <w:sz w:val="28"/>
          <w:szCs w:val="28"/>
        </w:rPr>
        <w:t xml:space="preserve"> от 18.10.2021 г. №191-п</w:t>
      </w:r>
      <w:r w:rsidRPr="00AD1FEA">
        <w:rPr>
          <w:rFonts w:ascii="Times New Roman" w:eastAsia="Calibri" w:hAnsi="Times New Roman" w:cs="Times New Roman"/>
          <w:sz w:val="28"/>
          <w:szCs w:val="28"/>
        </w:rPr>
        <w:t>.</w:t>
      </w:r>
      <w:r w:rsidR="00330226">
        <w:rPr>
          <w:rFonts w:ascii="Times New Roman" w:eastAsia="Calibri" w:hAnsi="Times New Roman" w:cs="Times New Roman"/>
          <w:sz w:val="28"/>
          <w:szCs w:val="28"/>
        </w:rPr>
        <w:t xml:space="preserve"> </w:t>
      </w:r>
    </w:p>
    <w:p w:rsidR="00673F12" w:rsidRPr="00AD1FEA" w:rsidRDefault="00AE1515" w:rsidP="00F4177B">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постановлением администрации от 18.10.2021 г. №190-п </w:t>
      </w:r>
      <w:r w:rsidRPr="00AE1515">
        <w:rPr>
          <w:rFonts w:ascii="Times New Roman" w:eastAsia="Calibri" w:hAnsi="Times New Roman" w:cs="Times New Roman"/>
          <w:i/>
          <w:sz w:val="28"/>
          <w:szCs w:val="28"/>
          <w:u w:val="single"/>
        </w:rPr>
        <w:t>утверждены</w:t>
      </w:r>
      <w:r>
        <w:rPr>
          <w:rFonts w:ascii="Times New Roman" w:eastAsia="Calibri" w:hAnsi="Times New Roman" w:cs="Times New Roman"/>
          <w:sz w:val="28"/>
          <w:szCs w:val="28"/>
        </w:rPr>
        <w:t xml:space="preserve"> </w:t>
      </w:r>
      <w:r w:rsidRPr="001C7D0B">
        <w:rPr>
          <w:rFonts w:ascii="Times New Roman" w:eastAsia="Calibri" w:hAnsi="Times New Roman" w:cs="Times New Roman"/>
          <w:i/>
          <w:sz w:val="28"/>
          <w:szCs w:val="28"/>
        </w:rPr>
        <w:t>предварительные итоги</w:t>
      </w:r>
      <w:r>
        <w:rPr>
          <w:rFonts w:ascii="Times New Roman" w:eastAsia="Calibri" w:hAnsi="Times New Roman" w:cs="Times New Roman"/>
          <w:sz w:val="28"/>
          <w:szCs w:val="28"/>
        </w:rPr>
        <w:t xml:space="preserve"> социально-экономического развития Верхнемарковского сельского поселения за 9 мес. 2021 г. и </w:t>
      </w:r>
      <w:r w:rsidRPr="001C7D0B">
        <w:rPr>
          <w:rFonts w:ascii="Times New Roman" w:eastAsia="Calibri" w:hAnsi="Times New Roman" w:cs="Times New Roman"/>
          <w:i/>
          <w:sz w:val="28"/>
          <w:szCs w:val="28"/>
        </w:rPr>
        <w:t>ожидаемые итоги</w:t>
      </w:r>
      <w:r>
        <w:rPr>
          <w:rFonts w:ascii="Times New Roman" w:eastAsia="Calibri" w:hAnsi="Times New Roman" w:cs="Times New Roman"/>
          <w:sz w:val="28"/>
          <w:szCs w:val="28"/>
        </w:rPr>
        <w:t xml:space="preserve"> </w:t>
      </w:r>
      <w:r w:rsidR="001C7D0B">
        <w:rPr>
          <w:rFonts w:ascii="Times New Roman" w:eastAsia="Calibri" w:hAnsi="Times New Roman" w:cs="Times New Roman"/>
          <w:sz w:val="28"/>
          <w:szCs w:val="28"/>
        </w:rPr>
        <w:t xml:space="preserve">за 2021 год. </w:t>
      </w:r>
      <w:r w:rsidR="00330226">
        <w:rPr>
          <w:rFonts w:ascii="Times New Roman" w:eastAsia="Calibri" w:hAnsi="Times New Roman" w:cs="Times New Roman"/>
          <w:sz w:val="28"/>
          <w:szCs w:val="28"/>
        </w:rPr>
        <w:t xml:space="preserve">КСК УКМО обращает внимание </w:t>
      </w:r>
      <w:r w:rsidR="001C7D0B">
        <w:rPr>
          <w:rFonts w:ascii="Times New Roman" w:eastAsia="Calibri" w:hAnsi="Times New Roman" w:cs="Times New Roman"/>
          <w:sz w:val="28"/>
          <w:szCs w:val="28"/>
        </w:rPr>
        <w:t>на следующее. Нормативными правовыми актами не требуется утверждение предварительных и ожидаемы</w:t>
      </w:r>
      <w:r w:rsidR="004172DF">
        <w:rPr>
          <w:rFonts w:ascii="Times New Roman" w:eastAsia="Calibri" w:hAnsi="Times New Roman" w:cs="Times New Roman"/>
          <w:sz w:val="28"/>
          <w:szCs w:val="28"/>
        </w:rPr>
        <w:t>х итогов социально-экономического развития территории, само понятие «утвердить ожидаемые итоги …», по мнению КСК УКМО некорректно.</w:t>
      </w:r>
      <w:r w:rsidR="00330226">
        <w:rPr>
          <w:rFonts w:ascii="Times New Roman" w:eastAsia="Calibri" w:hAnsi="Times New Roman" w:cs="Times New Roman"/>
          <w:sz w:val="28"/>
          <w:szCs w:val="28"/>
        </w:rPr>
        <w:t xml:space="preserve"> </w:t>
      </w:r>
      <w:r w:rsidR="004172DF">
        <w:rPr>
          <w:rFonts w:ascii="Times New Roman" w:eastAsia="Calibri" w:hAnsi="Times New Roman" w:cs="Times New Roman"/>
          <w:sz w:val="28"/>
          <w:szCs w:val="28"/>
        </w:rPr>
        <w:t>Согласно приложению №1 к данному постановлению, наименование приложения</w:t>
      </w:r>
      <w:r w:rsidR="00614E58">
        <w:rPr>
          <w:rFonts w:ascii="Times New Roman" w:eastAsia="Calibri" w:hAnsi="Times New Roman" w:cs="Times New Roman"/>
          <w:sz w:val="28"/>
          <w:szCs w:val="28"/>
        </w:rPr>
        <w:t xml:space="preserve"> не соответствует содержанию: фактически утверждены итоги исполнения бюджета Верхнемарковского муниципального образования за 9 мес. 2021 года и ожидаемое исполнение бюджета поселения за 2021</w:t>
      </w:r>
      <w:r w:rsidR="00767CEE">
        <w:rPr>
          <w:rFonts w:ascii="Times New Roman" w:eastAsia="Calibri" w:hAnsi="Times New Roman" w:cs="Times New Roman"/>
          <w:sz w:val="28"/>
          <w:szCs w:val="28"/>
        </w:rPr>
        <w:t xml:space="preserve"> год.</w:t>
      </w:r>
    </w:p>
    <w:p w:rsidR="00673F12" w:rsidRPr="00D10216" w:rsidRDefault="00673F12" w:rsidP="00F4177B">
      <w:pPr>
        <w:shd w:val="clear" w:color="auto" w:fill="FFFFFF"/>
        <w:spacing w:after="0" w:line="240" w:lineRule="auto"/>
        <w:ind w:firstLine="709"/>
        <w:jc w:val="both"/>
        <w:rPr>
          <w:rFonts w:ascii="Times New Roman" w:eastAsia="Calibri" w:hAnsi="Times New Roman" w:cs="Times New Roman"/>
          <w:sz w:val="28"/>
          <w:szCs w:val="28"/>
        </w:rPr>
      </w:pPr>
      <w:r w:rsidRPr="00D10216">
        <w:rPr>
          <w:rFonts w:ascii="Times New Roman" w:eastAsia="Calibri" w:hAnsi="Times New Roman" w:cs="Times New Roman"/>
          <w:sz w:val="28"/>
          <w:szCs w:val="28"/>
        </w:rPr>
        <w:t xml:space="preserve">Прогноз </w:t>
      </w:r>
      <w:r w:rsidR="00767CEE" w:rsidRPr="00D10216">
        <w:rPr>
          <w:rFonts w:ascii="Times New Roman" w:eastAsia="Calibri" w:hAnsi="Times New Roman" w:cs="Times New Roman"/>
          <w:sz w:val="28"/>
          <w:szCs w:val="28"/>
        </w:rPr>
        <w:t xml:space="preserve">социально-экономического развития Верхнемарковского муниципального образования </w:t>
      </w:r>
      <w:r w:rsidRPr="002752F1">
        <w:rPr>
          <w:rFonts w:ascii="Times New Roman" w:eastAsia="Calibri" w:hAnsi="Times New Roman" w:cs="Times New Roman"/>
          <w:i/>
          <w:sz w:val="28"/>
          <w:szCs w:val="28"/>
        </w:rPr>
        <w:t xml:space="preserve">разработан в </w:t>
      </w:r>
      <w:r w:rsidR="005E45B3" w:rsidRPr="002752F1">
        <w:rPr>
          <w:rFonts w:ascii="Times New Roman" w:eastAsia="Calibri" w:hAnsi="Times New Roman" w:cs="Times New Roman"/>
          <w:i/>
          <w:sz w:val="28"/>
          <w:szCs w:val="28"/>
        </w:rPr>
        <w:t>одном</w:t>
      </w:r>
      <w:r w:rsidRPr="002752F1">
        <w:rPr>
          <w:rFonts w:ascii="Times New Roman" w:eastAsia="Calibri" w:hAnsi="Times New Roman" w:cs="Times New Roman"/>
          <w:i/>
          <w:sz w:val="28"/>
          <w:szCs w:val="28"/>
        </w:rPr>
        <w:t xml:space="preserve"> вариант</w:t>
      </w:r>
      <w:r w:rsidR="005E45B3" w:rsidRPr="002752F1">
        <w:rPr>
          <w:rFonts w:ascii="Times New Roman" w:eastAsia="Calibri" w:hAnsi="Times New Roman" w:cs="Times New Roman"/>
          <w:i/>
          <w:sz w:val="28"/>
          <w:szCs w:val="28"/>
        </w:rPr>
        <w:t>е</w:t>
      </w:r>
      <w:r w:rsidRPr="00D10216">
        <w:rPr>
          <w:rFonts w:ascii="Times New Roman" w:eastAsia="Calibri" w:hAnsi="Times New Roman" w:cs="Times New Roman"/>
          <w:sz w:val="28"/>
          <w:szCs w:val="28"/>
        </w:rPr>
        <w:t>.</w:t>
      </w:r>
      <w:r w:rsidRPr="00AD1FEA">
        <w:rPr>
          <w:rFonts w:ascii="Times New Roman" w:eastAsia="Calibri" w:hAnsi="Times New Roman" w:cs="Times New Roman"/>
          <w:sz w:val="28"/>
          <w:szCs w:val="28"/>
        </w:rPr>
        <w:t xml:space="preserve"> </w:t>
      </w:r>
      <w:r w:rsidR="00BA7CFF">
        <w:rPr>
          <w:rFonts w:ascii="Times New Roman" w:eastAsia="Calibri" w:hAnsi="Times New Roman" w:cs="Times New Roman"/>
          <w:sz w:val="28"/>
          <w:szCs w:val="28"/>
        </w:rPr>
        <w:t xml:space="preserve">Тогда как </w:t>
      </w:r>
      <w:r w:rsidR="00D10216">
        <w:rPr>
          <w:rFonts w:ascii="Times New Roman" w:eastAsia="Calibri" w:hAnsi="Times New Roman" w:cs="Times New Roman"/>
          <w:sz w:val="28"/>
          <w:szCs w:val="28"/>
        </w:rPr>
        <w:lastRenderedPageBreak/>
        <w:t xml:space="preserve">согласно п. 3.2. раздела </w:t>
      </w:r>
      <w:r w:rsidR="00D10216">
        <w:rPr>
          <w:rFonts w:ascii="Times New Roman" w:eastAsia="Calibri" w:hAnsi="Times New Roman" w:cs="Times New Roman"/>
          <w:sz w:val="28"/>
          <w:szCs w:val="28"/>
          <w:lang w:val="en-US"/>
        </w:rPr>
        <w:t>III</w:t>
      </w:r>
      <w:r w:rsidR="00D10216" w:rsidRPr="00D10216">
        <w:rPr>
          <w:rFonts w:ascii="Times New Roman" w:eastAsia="Calibri" w:hAnsi="Times New Roman" w:cs="Times New Roman"/>
          <w:sz w:val="28"/>
          <w:szCs w:val="28"/>
        </w:rPr>
        <w:t xml:space="preserve"> </w:t>
      </w:r>
      <w:r w:rsidR="00D10216">
        <w:rPr>
          <w:rFonts w:ascii="Times New Roman" w:eastAsia="Calibri" w:hAnsi="Times New Roman" w:cs="Times New Roman"/>
          <w:sz w:val="28"/>
          <w:szCs w:val="28"/>
        </w:rPr>
        <w:t xml:space="preserve">Положения о порядке разработки прогноза социально-экономического развития Верхнемарковского муниципального образования, утвержденного постановлением администрации от 15.01.2014 г. №5, </w:t>
      </w:r>
      <w:r w:rsidR="00D10216" w:rsidRPr="002752F1">
        <w:rPr>
          <w:rFonts w:ascii="Times New Roman" w:eastAsia="Calibri" w:hAnsi="Times New Roman" w:cs="Times New Roman"/>
          <w:i/>
          <w:sz w:val="28"/>
          <w:szCs w:val="28"/>
        </w:rPr>
        <w:t>прогноз разрабатывается в двух вариантах</w:t>
      </w:r>
      <w:r w:rsidR="00D10216">
        <w:rPr>
          <w:rFonts w:ascii="Times New Roman" w:eastAsia="Calibri" w:hAnsi="Times New Roman" w:cs="Times New Roman"/>
          <w:sz w:val="28"/>
          <w:szCs w:val="28"/>
        </w:rPr>
        <w:t>.</w:t>
      </w:r>
    </w:p>
    <w:p w:rsidR="00673F12" w:rsidRPr="00AD1FEA" w:rsidRDefault="00767CEE" w:rsidP="00F4177B">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Согласно представленного прогноза социально-экономического развития поселения в</w:t>
      </w:r>
      <w:r w:rsidR="00673F12" w:rsidRPr="00AD1FEA">
        <w:rPr>
          <w:rFonts w:ascii="Times New Roman" w:eastAsia="Calibri" w:hAnsi="Times New Roman" w:cs="Times New Roman"/>
          <w:spacing w:val="-1"/>
          <w:sz w:val="28"/>
          <w:szCs w:val="28"/>
        </w:rPr>
        <w:t xml:space="preserve">ыручка от реализации продукции, работ, услуг за </w:t>
      </w:r>
      <w:r w:rsidR="00673F12" w:rsidRPr="00AD1FEA">
        <w:rPr>
          <w:rFonts w:ascii="Times New Roman" w:eastAsia="Calibri" w:hAnsi="Times New Roman" w:cs="Times New Roman"/>
          <w:spacing w:val="-1"/>
          <w:sz w:val="28"/>
          <w:szCs w:val="28"/>
          <w:u w:val="single"/>
        </w:rPr>
        <w:t>20</w:t>
      </w:r>
      <w:r w:rsidR="004C6B45">
        <w:rPr>
          <w:rFonts w:ascii="Times New Roman" w:eastAsia="Calibri" w:hAnsi="Times New Roman" w:cs="Times New Roman"/>
          <w:spacing w:val="-1"/>
          <w:sz w:val="28"/>
          <w:szCs w:val="28"/>
          <w:u w:val="single"/>
        </w:rPr>
        <w:t>20</w:t>
      </w:r>
      <w:r w:rsidR="00673F12" w:rsidRPr="00AD1FEA">
        <w:rPr>
          <w:rFonts w:ascii="Times New Roman" w:eastAsia="Calibri" w:hAnsi="Times New Roman" w:cs="Times New Roman"/>
          <w:spacing w:val="-1"/>
          <w:sz w:val="28"/>
          <w:szCs w:val="28"/>
          <w:u w:val="single"/>
        </w:rPr>
        <w:t xml:space="preserve"> </w:t>
      </w:r>
      <w:r w:rsidR="00673F12" w:rsidRPr="00AD1FEA">
        <w:rPr>
          <w:rFonts w:ascii="Times New Roman" w:eastAsia="Calibri" w:hAnsi="Times New Roman" w:cs="Times New Roman"/>
          <w:sz w:val="28"/>
          <w:szCs w:val="28"/>
        </w:rPr>
        <w:t xml:space="preserve">год составила </w:t>
      </w:r>
      <w:r w:rsidR="004C6B45">
        <w:rPr>
          <w:rFonts w:ascii="Times New Roman" w:eastAsia="Calibri" w:hAnsi="Times New Roman" w:cs="Times New Roman"/>
          <w:sz w:val="28"/>
          <w:szCs w:val="28"/>
        </w:rPr>
        <w:t>637,6</w:t>
      </w:r>
      <w:r w:rsidR="00673F12" w:rsidRPr="00AD1FEA">
        <w:rPr>
          <w:rFonts w:ascii="Times New Roman" w:eastAsia="Calibri" w:hAnsi="Times New Roman" w:cs="Times New Roman"/>
          <w:sz w:val="28"/>
          <w:szCs w:val="28"/>
        </w:rPr>
        <w:t xml:space="preserve"> млн. рублей, </w:t>
      </w:r>
      <w:r w:rsidR="004C6B45">
        <w:rPr>
          <w:rFonts w:ascii="Times New Roman" w:eastAsia="Calibri" w:hAnsi="Times New Roman" w:cs="Times New Roman"/>
          <w:sz w:val="28"/>
          <w:szCs w:val="28"/>
        </w:rPr>
        <w:t xml:space="preserve">оценка </w:t>
      </w:r>
      <w:r w:rsidR="00673F12" w:rsidRPr="00AD1FEA">
        <w:rPr>
          <w:rFonts w:ascii="Times New Roman" w:eastAsia="Calibri" w:hAnsi="Times New Roman" w:cs="Times New Roman"/>
          <w:sz w:val="28"/>
          <w:szCs w:val="28"/>
        </w:rPr>
        <w:t xml:space="preserve">за </w:t>
      </w:r>
      <w:r w:rsidR="00673F12" w:rsidRPr="00AD1FEA">
        <w:rPr>
          <w:rFonts w:ascii="Times New Roman" w:eastAsia="Calibri" w:hAnsi="Times New Roman" w:cs="Times New Roman"/>
          <w:sz w:val="28"/>
          <w:szCs w:val="28"/>
          <w:u w:val="single"/>
        </w:rPr>
        <w:t>202</w:t>
      </w:r>
      <w:r w:rsidR="004C6B45">
        <w:rPr>
          <w:rFonts w:ascii="Times New Roman" w:eastAsia="Calibri" w:hAnsi="Times New Roman" w:cs="Times New Roman"/>
          <w:sz w:val="28"/>
          <w:szCs w:val="28"/>
          <w:u w:val="single"/>
        </w:rPr>
        <w:t>1</w:t>
      </w:r>
      <w:r w:rsidR="00673F12" w:rsidRPr="00AD1FEA">
        <w:rPr>
          <w:rFonts w:ascii="Times New Roman" w:eastAsia="Calibri" w:hAnsi="Times New Roman" w:cs="Times New Roman"/>
          <w:sz w:val="28"/>
          <w:szCs w:val="28"/>
        </w:rPr>
        <w:t xml:space="preserve"> год – </w:t>
      </w:r>
      <w:r w:rsidR="004C6B45">
        <w:rPr>
          <w:rFonts w:ascii="Times New Roman" w:eastAsia="Calibri" w:hAnsi="Times New Roman" w:cs="Times New Roman"/>
          <w:sz w:val="28"/>
          <w:szCs w:val="28"/>
        </w:rPr>
        <w:t>654,0</w:t>
      </w:r>
      <w:r w:rsidR="00673F12" w:rsidRPr="00AD1FEA">
        <w:rPr>
          <w:rFonts w:ascii="Times New Roman" w:eastAsia="Calibri" w:hAnsi="Times New Roman" w:cs="Times New Roman"/>
          <w:sz w:val="28"/>
          <w:szCs w:val="28"/>
        </w:rPr>
        <w:t xml:space="preserve"> млн. рублей</w:t>
      </w:r>
      <w:r w:rsidR="004C6B45">
        <w:rPr>
          <w:rFonts w:ascii="Times New Roman" w:eastAsia="Calibri" w:hAnsi="Times New Roman" w:cs="Times New Roman"/>
          <w:sz w:val="28"/>
          <w:szCs w:val="28"/>
        </w:rPr>
        <w:t>,</w:t>
      </w:r>
      <w:r w:rsidR="00673F12" w:rsidRPr="00AD1FEA">
        <w:rPr>
          <w:rFonts w:ascii="Times New Roman" w:eastAsia="Calibri" w:hAnsi="Times New Roman" w:cs="Times New Roman"/>
          <w:sz w:val="28"/>
          <w:szCs w:val="28"/>
        </w:rPr>
        <w:t xml:space="preserve"> что выше 2020 года на </w:t>
      </w:r>
      <w:r w:rsidR="004C6B45">
        <w:rPr>
          <w:rFonts w:ascii="Times New Roman" w:eastAsia="Calibri" w:hAnsi="Times New Roman" w:cs="Times New Roman"/>
          <w:sz w:val="28"/>
          <w:szCs w:val="28"/>
        </w:rPr>
        <w:t>16,4</w:t>
      </w:r>
      <w:r w:rsidR="00673F12" w:rsidRPr="00AD1FEA">
        <w:rPr>
          <w:rFonts w:ascii="Times New Roman" w:eastAsia="Calibri" w:hAnsi="Times New Roman" w:cs="Times New Roman"/>
          <w:sz w:val="28"/>
          <w:szCs w:val="28"/>
        </w:rPr>
        <w:t xml:space="preserve"> млн. рублей или на </w:t>
      </w:r>
      <w:r w:rsidR="004C6B45">
        <w:rPr>
          <w:rFonts w:ascii="Times New Roman" w:eastAsia="Calibri" w:hAnsi="Times New Roman" w:cs="Times New Roman"/>
          <w:sz w:val="28"/>
          <w:szCs w:val="28"/>
        </w:rPr>
        <w:t>102,6</w:t>
      </w:r>
      <w:r w:rsidR="00673F12" w:rsidRPr="00AD1FEA">
        <w:rPr>
          <w:rFonts w:ascii="Times New Roman" w:eastAsia="Calibri" w:hAnsi="Times New Roman" w:cs="Times New Roman"/>
          <w:sz w:val="28"/>
          <w:szCs w:val="28"/>
        </w:rPr>
        <w:t>%.</w:t>
      </w:r>
    </w:p>
    <w:p w:rsidR="00673F12" w:rsidRPr="00AD1FEA" w:rsidRDefault="00673F12" w:rsidP="00F4177B">
      <w:pPr>
        <w:shd w:val="clear" w:color="auto" w:fill="FFFFFF"/>
        <w:spacing w:after="0" w:line="240" w:lineRule="auto"/>
        <w:ind w:firstLine="709"/>
        <w:contextualSpacing/>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На </w:t>
      </w:r>
      <w:r w:rsidRPr="00AD1FEA">
        <w:rPr>
          <w:rFonts w:ascii="Times New Roman" w:eastAsia="Calibri" w:hAnsi="Times New Roman" w:cs="Times New Roman"/>
          <w:b/>
          <w:sz w:val="28"/>
          <w:szCs w:val="28"/>
        </w:rPr>
        <w:t xml:space="preserve">2022 </w:t>
      </w:r>
      <w:r w:rsidRPr="00AD1FEA">
        <w:rPr>
          <w:rFonts w:ascii="Times New Roman" w:eastAsia="Calibri" w:hAnsi="Times New Roman" w:cs="Times New Roman"/>
          <w:sz w:val="28"/>
          <w:szCs w:val="28"/>
        </w:rPr>
        <w:t xml:space="preserve">год выручка от реализации продукции, работ, услуг прогнозируется в объеме </w:t>
      </w:r>
      <w:r w:rsidR="004C6B45">
        <w:rPr>
          <w:rFonts w:ascii="Times New Roman" w:eastAsia="Calibri" w:hAnsi="Times New Roman" w:cs="Times New Roman"/>
          <w:sz w:val="28"/>
          <w:szCs w:val="28"/>
        </w:rPr>
        <w:t>679,5</w:t>
      </w:r>
      <w:r w:rsidRPr="00AD1FEA">
        <w:rPr>
          <w:rFonts w:ascii="Times New Roman" w:eastAsia="Calibri" w:hAnsi="Times New Roman" w:cs="Times New Roman"/>
          <w:sz w:val="28"/>
          <w:szCs w:val="28"/>
        </w:rPr>
        <w:t xml:space="preserve"> млн. рублей, что на </w:t>
      </w:r>
      <w:r w:rsidR="004C6B45">
        <w:rPr>
          <w:rFonts w:ascii="Times New Roman" w:eastAsia="Calibri" w:hAnsi="Times New Roman" w:cs="Times New Roman"/>
          <w:sz w:val="28"/>
          <w:szCs w:val="28"/>
        </w:rPr>
        <w:t>25,5 млн. рублей, или на 3,9</w:t>
      </w:r>
      <w:r w:rsidRPr="00AD1FEA">
        <w:rPr>
          <w:rFonts w:ascii="Times New Roman" w:eastAsia="Calibri" w:hAnsi="Times New Roman" w:cs="Times New Roman"/>
          <w:sz w:val="28"/>
          <w:szCs w:val="28"/>
        </w:rPr>
        <w:t>% выше оценки 2021 года.</w:t>
      </w:r>
    </w:p>
    <w:p w:rsidR="00673F12" w:rsidRPr="00AD1FEA" w:rsidRDefault="00673F12" w:rsidP="00F4177B">
      <w:pPr>
        <w:shd w:val="clear" w:color="auto" w:fill="FFFFFF"/>
        <w:spacing w:after="0" w:line="240" w:lineRule="auto"/>
        <w:ind w:firstLine="709"/>
        <w:contextualSpacing/>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На </w:t>
      </w:r>
      <w:r w:rsidRPr="00AD1FEA">
        <w:rPr>
          <w:rFonts w:ascii="Times New Roman" w:eastAsia="Calibri" w:hAnsi="Times New Roman" w:cs="Times New Roman"/>
          <w:b/>
          <w:sz w:val="28"/>
          <w:szCs w:val="28"/>
        </w:rPr>
        <w:t>2023</w:t>
      </w:r>
      <w:r w:rsidRPr="00AD1FEA">
        <w:rPr>
          <w:rFonts w:ascii="Times New Roman" w:eastAsia="Calibri" w:hAnsi="Times New Roman" w:cs="Times New Roman"/>
          <w:sz w:val="28"/>
          <w:szCs w:val="28"/>
        </w:rPr>
        <w:t xml:space="preserve"> год выручка от реализации продукции, работ, услуг прогнозируется в объеме </w:t>
      </w:r>
      <w:r w:rsidR="004C6B45">
        <w:rPr>
          <w:rFonts w:ascii="Times New Roman" w:eastAsia="Calibri" w:hAnsi="Times New Roman" w:cs="Times New Roman"/>
          <w:sz w:val="28"/>
          <w:szCs w:val="28"/>
        </w:rPr>
        <w:t>706,2</w:t>
      </w:r>
      <w:r w:rsidRPr="00AD1FEA">
        <w:rPr>
          <w:rFonts w:ascii="Times New Roman" w:eastAsia="Calibri" w:hAnsi="Times New Roman" w:cs="Times New Roman"/>
          <w:sz w:val="28"/>
          <w:szCs w:val="28"/>
        </w:rPr>
        <w:t xml:space="preserve"> млн. рублей, что на </w:t>
      </w:r>
      <w:r w:rsidR="004C6B45">
        <w:rPr>
          <w:rFonts w:ascii="Times New Roman" w:eastAsia="Calibri" w:hAnsi="Times New Roman" w:cs="Times New Roman"/>
          <w:sz w:val="28"/>
          <w:szCs w:val="28"/>
        </w:rPr>
        <w:t>26,7</w:t>
      </w:r>
      <w:r w:rsidRPr="00AD1FEA">
        <w:rPr>
          <w:rFonts w:ascii="Times New Roman" w:eastAsia="Calibri" w:hAnsi="Times New Roman" w:cs="Times New Roman"/>
          <w:sz w:val="28"/>
          <w:szCs w:val="28"/>
        </w:rPr>
        <w:t xml:space="preserve"> млн. рублей, или на </w:t>
      </w:r>
      <w:r w:rsidR="004C6B45">
        <w:rPr>
          <w:rFonts w:ascii="Times New Roman" w:eastAsia="Calibri" w:hAnsi="Times New Roman" w:cs="Times New Roman"/>
          <w:sz w:val="28"/>
          <w:szCs w:val="28"/>
        </w:rPr>
        <w:t>3,9</w:t>
      </w:r>
      <w:r w:rsidRPr="00AD1FEA">
        <w:rPr>
          <w:rFonts w:ascii="Times New Roman" w:eastAsia="Calibri" w:hAnsi="Times New Roman" w:cs="Times New Roman"/>
          <w:sz w:val="28"/>
          <w:szCs w:val="28"/>
        </w:rPr>
        <w:t xml:space="preserve"> % выше прогноза на 2022 год.</w:t>
      </w:r>
    </w:p>
    <w:p w:rsidR="00673F12" w:rsidRPr="00AD1FEA" w:rsidRDefault="00673F12" w:rsidP="00F4177B">
      <w:pPr>
        <w:shd w:val="clear" w:color="auto" w:fill="FFFFFF"/>
        <w:spacing w:after="0" w:line="240" w:lineRule="auto"/>
        <w:ind w:firstLine="709"/>
        <w:contextualSpacing/>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На </w:t>
      </w:r>
      <w:r w:rsidRPr="00AD1FEA">
        <w:rPr>
          <w:rFonts w:ascii="Times New Roman" w:eastAsia="Calibri" w:hAnsi="Times New Roman" w:cs="Times New Roman"/>
          <w:b/>
          <w:sz w:val="28"/>
          <w:szCs w:val="28"/>
        </w:rPr>
        <w:t>2024</w:t>
      </w:r>
      <w:r w:rsidRPr="00AD1FEA">
        <w:rPr>
          <w:rFonts w:ascii="Times New Roman" w:eastAsia="Calibri" w:hAnsi="Times New Roman" w:cs="Times New Roman"/>
          <w:sz w:val="28"/>
          <w:szCs w:val="28"/>
        </w:rPr>
        <w:t xml:space="preserve"> год выручка от реализации продукции, работ, услуг прогнозируется в объеме </w:t>
      </w:r>
      <w:r w:rsidR="004C6B45">
        <w:rPr>
          <w:rFonts w:ascii="Times New Roman" w:eastAsia="Calibri" w:hAnsi="Times New Roman" w:cs="Times New Roman"/>
          <w:sz w:val="28"/>
          <w:szCs w:val="28"/>
        </w:rPr>
        <w:t>733,9</w:t>
      </w:r>
      <w:r w:rsidRPr="00AD1FEA">
        <w:rPr>
          <w:rFonts w:ascii="Times New Roman" w:eastAsia="Calibri" w:hAnsi="Times New Roman" w:cs="Times New Roman"/>
          <w:sz w:val="28"/>
          <w:szCs w:val="28"/>
        </w:rPr>
        <w:t xml:space="preserve"> млн. рублей, что на </w:t>
      </w:r>
      <w:r w:rsidR="004C6B45">
        <w:rPr>
          <w:rFonts w:ascii="Times New Roman" w:eastAsia="Calibri" w:hAnsi="Times New Roman" w:cs="Times New Roman"/>
          <w:sz w:val="28"/>
          <w:szCs w:val="28"/>
        </w:rPr>
        <w:t>27,7</w:t>
      </w:r>
      <w:r w:rsidRPr="00AD1FEA">
        <w:rPr>
          <w:rFonts w:ascii="Times New Roman" w:eastAsia="Calibri" w:hAnsi="Times New Roman" w:cs="Times New Roman"/>
          <w:sz w:val="28"/>
          <w:szCs w:val="28"/>
        </w:rPr>
        <w:t xml:space="preserve"> млн. рублей, или на 3,</w:t>
      </w:r>
      <w:r w:rsidR="004C6B45">
        <w:rPr>
          <w:rFonts w:ascii="Times New Roman" w:eastAsia="Calibri" w:hAnsi="Times New Roman" w:cs="Times New Roman"/>
          <w:sz w:val="28"/>
          <w:szCs w:val="28"/>
        </w:rPr>
        <w:t>9</w:t>
      </w:r>
      <w:r w:rsidRPr="00AD1FEA">
        <w:rPr>
          <w:rFonts w:ascii="Times New Roman" w:eastAsia="Calibri" w:hAnsi="Times New Roman" w:cs="Times New Roman"/>
          <w:sz w:val="28"/>
          <w:szCs w:val="28"/>
        </w:rPr>
        <w:t>% выше прогноза на 2023 год.</w:t>
      </w:r>
    </w:p>
    <w:p w:rsidR="00673F12" w:rsidRPr="00AD1FEA" w:rsidRDefault="00673F12" w:rsidP="00F4177B">
      <w:pPr>
        <w:shd w:val="clear" w:color="auto" w:fill="FFFFFF"/>
        <w:spacing w:after="0" w:line="240" w:lineRule="auto"/>
        <w:ind w:firstLine="709"/>
        <w:contextualSpacing/>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Данные о выручке от реализации прод</w:t>
      </w:r>
      <w:r w:rsidR="00177153">
        <w:rPr>
          <w:rFonts w:ascii="Times New Roman" w:eastAsia="Calibri" w:hAnsi="Times New Roman" w:cs="Times New Roman"/>
          <w:sz w:val="28"/>
          <w:szCs w:val="28"/>
        </w:rPr>
        <w:t>укции, работ, услуг за 2020 год</w:t>
      </w:r>
      <w:r w:rsidRPr="00AD1FEA">
        <w:rPr>
          <w:rFonts w:ascii="Times New Roman" w:eastAsia="Calibri" w:hAnsi="Times New Roman" w:cs="Times New Roman"/>
          <w:sz w:val="28"/>
          <w:szCs w:val="28"/>
        </w:rPr>
        <w:t>, ожидаемая оценка за 2021 год и прогнозируемые показатели в 2022-2024 годах представлены на следующей таблице.</w:t>
      </w:r>
    </w:p>
    <w:p w:rsidR="00673F12" w:rsidRPr="00AD1FEA" w:rsidRDefault="00673F12" w:rsidP="00673F12">
      <w:pPr>
        <w:shd w:val="clear" w:color="auto" w:fill="FFFFFF"/>
        <w:spacing w:after="0" w:line="240" w:lineRule="auto"/>
        <w:contextualSpacing/>
        <w:jc w:val="right"/>
        <w:rPr>
          <w:rFonts w:ascii="Times New Roman" w:eastAsia="Calibri" w:hAnsi="Times New Roman" w:cs="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975"/>
        <w:gridCol w:w="1122"/>
        <w:gridCol w:w="1129"/>
        <w:gridCol w:w="1129"/>
        <w:gridCol w:w="1129"/>
      </w:tblGrid>
      <w:tr w:rsidR="004C6B45" w:rsidRPr="00AD1FEA" w:rsidTr="004C6B45">
        <w:tc>
          <w:tcPr>
            <w:tcW w:w="2977" w:type="dxa"/>
            <w:vMerge w:val="restart"/>
          </w:tcPr>
          <w:p w:rsidR="004C6B45" w:rsidRDefault="004C6B45" w:rsidP="00673F12">
            <w:pPr>
              <w:spacing w:after="0" w:line="240" w:lineRule="auto"/>
              <w:jc w:val="center"/>
              <w:rPr>
                <w:rFonts w:ascii="Times New Roman" w:eastAsia="Calibri" w:hAnsi="Times New Roman" w:cs="Times New Roman"/>
              </w:rPr>
            </w:pPr>
          </w:p>
          <w:p w:rsidR="004C6B45" w:rsidRPr="00AD1FEA" w:rsidRDefault="004C6B45" w:rsidP="00673F12">
            <w:pPr>
              <w:spacing w:after="0" w:line="240" w:lineRule="auto"/>
              <w:jc w:val="center"/>
              <w:rPr>
                <w:rFonts w:ascii="Times New Roman" w:eastAsia="Calibri" w:hAnsi="Times New Roman" w:cs="Times New Roman"/>
              </w:rPr>
            </w:pPr>
            <w:r w:rsidRPr="00AD1FEA">
              <w:rPr>
                <w:rFonts w:ascii="Times New Roman" w:eastAsia="Calibri" w:hAnsi="Times New Roman" w:cs="Times New Roman"/>
              </w:rPr>
              <w:t xml:space="preserve">Выручка от реализации продукции, работ, услуг </w:t>
            </w:r>
          </w:p>
          <w:p w:rsidR="004C6B45" w:rsidRPr="00AD1FEA" w:rsidRDefault="004C6B45" w:rsidP="00673F12">
            <w:pPr>
              <w:spacing w:after="0" w:line="240" w:lineRule="auto"/>
              <w:jc w:val="center"/>
              <w:rPr>
                <w:rFonts w:ascii="Times New Roman" w:eastAsia="Calibri" w:hAnsi="Times New Roman" w:cs="Times New Roman"/>
              </w:rPr>
            </w:pPr>
            <w:r w:rsidRPr="00AD1FEA">
              <w:rPr>
                <w:rFonts w:ascii="Times New Roman" w:eastAsia="Calibri" w:hAnsi="Times New Roman" w:cs="Times New Roman"/>
              </w:rPr>
              <w:t>(млн. рублей)</w:t>
            </w:r>
          </w:p>
        </w:tc>
        <w:tc>
          <w:tcPr>
            <w:tcW w:w="975" w:type="dxa"/>
          </w:tcPr>
          <w:p w:rsidR="004C6B45" w:rsidRPr="00AD1FEA" w:rsidRDefault="004C6B45" w:rsidP="00673F12">
            <w:pPr>
              <w:jc w:val="center"/>
              <w:rPr>
                <w:rFonts w:ascii="Times New Roman" w:eastAsia="Calibri" w:hAnsi="Times New Roman" w:cs="Times New Roman"/>
                <w:sz w:val="24"/>
                <w:szCs w:val="24"/>
              </w:rPr>
            </w:pPr>
            <w:r w:rsidRPr="00AD1FEA">
              <w:rPr>
                <w:rFonts w:ascii="Times New Roman" w:eastAsia="Calibri" w:hAnsi="Times New Roman" w:cs="Times New Roman"/>
                <w:sz w:val="24"/>
                <w:szCs w:val="24"/>
              </w:rPr>
              <w:t>Факт 2020 г.</w:t>
            </w:r>
          </w:p>
        </w:tc>
        <w:tc>
          <w:tcPr>
            <w:tcW w:w="1122" w:type="dxa"/>
          </w:tcPr>
          <w:p w:rsidR="004C6B45" w:rsidRPr="00AD1FEA" w:rsidRDefault="004C6B45" w:rsidP="00673F12">
            <w:pPr>
              <w:jc w:val="center"/>
              <w:rPr>
                <w:rFonts w:ascii="Times New Roman" w:eastAsia="Calibri" w:hAnsi="Times New Roman" w:cs="Times New Roman"/>
              </w:rPr>
            </w:pPr>
            <w:r w:rsidRPr="00AD1FEA">
              <w:rPr>
                <w:rFonts w:ascii="Times New Roman" w:eastAsia="Calibri" w:hAnsi="Times New Roman" w:cs="Times New Roman"/>
                <w:sz w:val="24"/>
                <w:szCs w:val="24"/>
              </w:rPr>
              <w:t>Оценка 2021 г</w:t>
            </w:r>
          </w:p>
        </w:tc>
        <w:tc>
          <w:tcPr>
            <w:tcW w:w="1129" w:type="dxa"/>
          </w:tcPr>
          <w:p w:rsidR="004C6B45" w:rsidRPr="00AD1FEA" w:rsidRDefault="004C6B45" w:rsidP="00673F12">
            <w:pPr>
              <w:jc w:val="center"/>
              <w:rPr>
                <w:rFonts w:ascii="Times New Roman" w:eastAsia="Calibri" w:hAnsi="Times New Roman" w:cs="Times New Roman"/>
              </w:rPr>
            </w:pPr>
            <w:r w:rsidRPr="00AD1FEA">
              <w:rPr>
                <w:rFonts w:ascii="Times New Roman" w:eastAsia="Calibri" w:hAnsi="Times New Roman" w:cs="Times New Roman"/>
                <w:sz w:val="24"/>
                <w:szCs w:val="24"/>
              </w:rPr>
              <w:t>Прогноз 2022 г.</w:t>
            </w:r>
          </w:p>
        </w:tc>
        <w:tc>
          <w:tcPr>
            <w:tcW w:w="1129" w:type="dxa"/>
          </w:tcPr>
          <w:p w:rsidR="004C6B45" w:rsidRPr="00AD1FEA" w:rsidRDefault="004C6B45" w:rsidP="00673F12">
            <w:pPr>
              <w:jc w:val="center"/>
              <w:rPr>
                <w:rFonts w:ascii="Times New Roman" w:eastAsia="Calibri" w:hAnsi="Times New Roman" w:cs="Times New Roman"/>
              </w:rPr>
            </w:pPr>
            <w:r w:rsidRPr="00AD1FEA">
              <w:rPr>
                <w:rFonts w:ascii="Times New Roman" w:eastAsia="Calibri" w:hAnsi="Times New Roman" w:cs="Times New Roman"/>
                <w:sz w:val="24"/>
                <w:szCs w:val="24"/>
              </w:rPr>
              <w:t>Прогноз 2023 г.</w:t>
            </w:r>
          </w:p>
        </w:tc>
        <w:tc>
          <w:tcPr>
            <w:tcW w:w="1129" w:type="dxa"/>
          </w:tcPr>
          <w:p w:rsidR="004C6B45" w:rsidRPr="00AD1FEA" w:rsidRDefault="004C6B45" w:rsidP="00673F12">
            <w:pPr>
              <w:jc w:val="center"/>
              <w:rPr>
                <w:rFonts w:ascii="Times New Roman" w:eastAsia="Calibri" w:hAnsi="Times New Roman" w:cs="Times New Roman"/>
              </w:rPr>
            </w:pPr>
            <w:r w:rsidRPr="00AD1FEA">
              <w:rPr>
                <w:rFonts w:ascii="Times New Roman" w:eastAsia="Calibri" w:hAnsi="Times New Roman" w:cs="Times New Roman"/>
                <w:sz w:val="24"/>
                <w:szCs w:val="24"/>
              </w:rPr>
              <w:t>Прогноз 2024 г.</w:t>
            </w:r>
          </w:p>
        </w:tc>
      </w:tr>
      <w:tr w:rsidR="004C6B45" w:rsidRPr="00AD1FEA" w:rsidTr="004C6B45">
        <w:tc>
          <w:tcPr>
            <w:tcW w:w="2977" w:type="dxa"/>
            <w:vMerge/>
          </w:tcPr>
          <w:p w:rsidR="004C6B45" w:rsidRPr="00AD1FEA" w:rsidRDefault="004C6B45" w:rsidP="00673F12">
            <w:pPr>
              <w:jc w:val="center"/>
              <w:rPr>
                <w:rFonts w:ascii="Times New Roman" w:eastAsia="Calibri" w:hAnsi="Times New Roman" w:cs="Times New Roman"/>
              </w:rPr>
            </w:pPr>
          </w:p>
        </w:tc>
        <w:tc>
          <w:tcPr>
            <w:tcW w:w="975" w:type="dxa"/>
          </w:tcPr>
          <w:p w:rsidR="004C6B45" w:rsidRPr="00AD1FEA" w:rsidRDefault="004C6B45" w:rsidP="00673F12">
            <w:pPr>
              <w:rPr>
                <w:rFonts w:ascii="Times New Roman" w:eastAsia="Calibri" w:hAnsi="Times New Roman" w:cs="Times New Roman"/>
                <w:sz w:val="24"/>
                <w:szCs w:val="24"/>
              </w:rPr>
            </w:pPr>
            <w:r>
              <w:rPr>
                <w:rFonts w:ascii="Times New Roman" w:eastAsia="Calibri" w:hAnsi="Times New Roman" w:cs="Times New Roman"/>
                <w:sz w:val="24"/>
                <w:szCs w:val="24"/>
              </w:rPr>
              <w:t>637,6</w:t>
            </w:r>
          </w:p>
        </w:tc>
        <w:tc>
          <w:tcPr>
            <w:tcW w:w="1122" w:type="dxa"/>
          </w:tcPr>
          <w:p w:rsidR="004C6B45" w:rsidRPr="00AD1FEA" w:rsidRDefault="004C6B45" w:rsidP="00673F12">
            <w:pPr>
              <w:jc w:val="center"/>
              <w:rPr>
                <w:rFonts w:ascii="Times New Roman" w:eastAsia="Calibri" w:hAnsi="Times New Roman" w:cs="Times New Roman"/>
              </w:rPr>
            </w:pPr>
            <w:r>
              <w:rPr>
                <w:rFonts w:ascii="Times New Roman" w:eastAsia="Calibri" w:hAnsi="Times New Roman" w:cs="Times New Roman"/>
              </w:rPr>
              <w:t>654,0</w:t>
            </w:r>
          </w:p>
        </w:tc>
        <w:tc>
          <w:tcPr>
            <w:tcW w:w="1129" w:type="dxa"/>
          </w:tcPr>
          <w:p w:rsidR="004C6B45" w:rsidRPr="00AD1FEA" w:rsidRDefault="004C6B45" w:rsidP="00673F12">
            <w:pPr>
              <w:jc w:val="center"/>
              <w:rPr>
                <w:rFonts w:ascii="Times New Roman" w:eastAsia="Calibri" w:hAnsi="Times New Roman" w:cs="Times New Roman"/>
              </w:rPr>
            </w:pPr>
            <w:r>
              <w:rPr>
                <w:rFonts w:ascii="Times New Roman" w:eastAsia="Calibri" w:hAnsi="Times New Roman" w:cs="Times New Roman"/>
              </w:rPr>
              <w:t>679,5</w:t>
            </w:r>
          </w:p>
        </w:tc>
        <w:tc>
          <w:tcPr>
            <w:tcW w:w="1129" w:type="dxa"/>
          </w:tcPr>
          <w:p w:rsidR="004C6B45" w:rsidRPr="00AD1FEA" w:rsidRDefault="004C6B45" w:rsidP="00673F12">
            <w:pPr>
              <w:jc w:val="center"/>
              <w:rPr>
                <w:rFonts w:ascii="Times New Roman" w:eastAsia="Calibri" w:hAnsi="Times New Roman" w:cs="Times New Roman"/>
              </w:rPr>
            </w:pPr>
            <w:r>
              <w:rPr>
                <w:rFonts w:ascii="Times New Roman" w:eastAsia="Calibri" w:hAnsi="Times New Roman" w:cs="Times New Roman"/>
              </w:rPr>
              <w:t>706,2</w:t>
            </w:r>
          </w:p>
        </w:tc>
        <w:tc>
          <w:tcPr>
            <w:tcW w:w="1129" w:type="dxa"/>
          </w:tcPr>
          <w:p w:rsidR="004C6B45" w:rsidRPr="00AD1FEA" w:rsidRDefault="004C6B45" w:rsidP="00673F12">
            <w:pPr>
              <w:jc w:val="center"/>
              <w:rPr>
                <w:rFonts w:ascii="Times New Roman" w:eastAsia="Calibri" w:hAnsi="Times New Roman" w:cs="Times New Roman"/>
              </w:rPr>
            </w:pPr>
            <w:r>
              <w:rPr>
                <w:rFonts w:ascii="Times New Roman" w:eastAsia="Calibri" w:hAnsi="Times New Roman" w:cs="Times New Roman"/>
              </w:rPr>
              <w:t>733,9</w:t>
            </w:r>
          </w:p>
        </w:tc>
      </w:tr>
    </w:tbl>
    <w:p w:rsidR="00673F12" w:rsidRPr="00AD1FEA" w:rsidRDefault="00673F12" w:rsidP="00673F12">
      <w:pPr>
        <w:shd w:val="clear" w:color="auto" w:fill="FFFFFF"/>
        <w:spacing w:after="0" w:line="240" w:lineRule="auto"/>
        <w:jc w:val="both"/>
        <w:rPr>
          <w:rFonts w:ascii="Times New Roman" w:eastAsia="Calibri" w:hAnsi="Times New Roman" w:cs="Times New Roman"/>
          <w:sz w:val="28"/>
          <w:szCs w:val="28"/>
        </w:rPr>
      </w:pPr>
    </w:p>
    <w:p w:rsidR="00673F12" w:rsidRPr="00AD1FEA" w:rsidRDefault="00673F12" w:rsidP="00B20A4B">
      <w:pPr>
        <w:spacing w:after="0" w:line="240" w:lineRule="auto"/>
        <w:ind w:firstLine="709"/>
        <w:jc w:val="both"/>
        <w:rPr>
          <w:rFonts w:ascii="Times New Roman" w:eastAsia="Calibri" w:hAnsi="Times New Roman" w:cs="Times New Roman"/>
          <w:sz w:val="28"/>
          <w:szCs w:val="28"/>
        </w:rPr>
      </w:pPr>
      <w:r w:rsidRPr="000B61EA">
        <w:rPr>
          <w:rFonts w:ascii="Times New Roman" w:eastAsia="Calibri" w:hAnsi="Times New Roman" w:cs="Times New Roman"/>
          <w:sz w:val="28"/>
          <w:szCs w:val="28"/>
        </w:rPr>
        <w:t>В Прогнозе</w:t>
      </w:r>
      <w:r w:rsidRPr="00AD1FEA">
        <w:rPr>
          <w:rFonts w:ascii="Times New Roman" w:eastAsia="Calibri" w:hAnsi="Times New Roman" w:cs="Times New Roman"/>
          <w:sz w:val="28"/>
          <w:szCs w:val="28"/>
        </w:rPr>
        <w:t xml:space="preserve"> изменены отдельные показатели на 2022 и 2023 годы по сравнению с соответствующими показателями, заложенными в основу формирования бюджета </w:t>
      </w:r>
      <w:r w:rsidR="001F0E86">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ского муниципального образования на 2021 год и на плановый период 2022 и 2023 годов в ноябре 2020 года.</w:t>
      </w:r>
      <w:r w:rsidR="000B61EA">
        <w:rPr>
          <w:rFonts w:ascii="Times New Roman" w:eastAsia="Calibri" w:hAnsi="Times New Roman" w:cs="Times New Roman"/>
          <w:sz w:val="28"/>
          <w:szCs w:val="28"/>
        </w:rPr>
        <w:t xml:space="preserve"> Так, в предыдущем трехлетнем периоде </w:t>
      </w:r>
      <w:r w:rsidR="00F10652">
        <w:rPr>
          <w:rFonts w:ascii="Times New Roman" w:eastAsia="Calibri" w:hAnsi="Times New Roman" w:cs="Times New Roman"/>
          <w:sz w:val="28"/>
          <w:szCs w:val="28"/>
        </w:rPr>
        <w:t>объем выручки от реализации продукции, работ, услуг на 2022 год планировался в сумме 734,2 млн. рублей, на 2023 год – 768,8 тыс. рублей.</w:t>
      </w:r>
    </w:p>
    <w:p w:rsidR="00673F12" w:rsidRPr="00AD1FEA" w:rsidRDefault="00673F12" w:rsidP="00B20A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rPr>
        <w:t xml:space="preserve">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r w:rsidRPr="00AD1FEA">
        <w:rPr>
          <w:rFonts w:ascii="Times New Roman" w:eastAsia="Calibri" w:hAnsi="Times New Roman" w:cs="Times New Roman"/>
          <w:sz w:val="28"/>
          <w:szCs w:val="28"/>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73F12" w:rsidRPr="00AD1FEA" w:rsidRDefault="00673F12" w:rsidP="00A22DCB">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b/>
          <w:i/>
          <w:sz w:val="28"/>
          <w:szCs w:val="28"/>
        </w:rPr>
        <w:t>В нарушение</w:t>
      </w:r>
      <w:r w:rsidRPr="00AD1FEA">
        <w:rPr>
          <w:rFonts w:ascii="Times New Roman" w:eastAsia="Calibri" w:hAnsi="Times New Roman" w:cs="Times New Roman"/>
          <w:sz w:val="28"/>
          <w:szCs w:val="28"/>
        </w:rPr>
        <w:t xml:space="preserve"> пункта 4 статьи 173 БК РФ в пояснительной записке к прогнозу социально-экономического развития </w:t>
      </w:r>
      <w:r w:rsidRPr="00AD1FEA">
        <w:rPr>
          <w:rFonts w:ascii="Times New Roman" w:eastAsia="Calibri" w:hAnsi="Times New Roman" w:cs="Times New Roman"/>
          <w:i/>
          <w:sz w:val="28"/>
          <w:szCs w:val="28"/>
          <w:u w:val="single"/>
        </w:rPr>
        <w:t>не приводится обоснование параметров Прогноза,</w:t>
      </w:r>
      <w:r w:rsidRPr="00BD572D">
        <w:rPr>
          <w:rFonts w:ascii="Times New Roman" w:eastAsia="Calibri" w:hAnsi="Times New Roman" w:cs="Times New Roman"/>
          <w:i/>
          <w:sz w:val="28"/>
          <w:szCs w:val="28"/>
        </w:rPr>
        <w:t xml:space="preserve"> </w:t>
      </w:r>
      <w:r w:rsidRPr="00AD1FEA">
        <w:rPr>
          <w:rFonts w:ascii="Times New Roman" w:eastAsia="Calibri" w:hAnsi="Times New Roman" w:cs="Times New Roman"/>
          <w:i/>
          <w:sz w:val="28"/>
          <w:szCs w:val="28"/>
        </w:rPr>
        <w:t xml:space="preserve">отсутствует сопоставление параметров прогноза с их </w:t>
      </w:r>
      <w:r w:rsidRPr="00AD1FEA">
        <w:rPr>
          <w:rFonts w:ascii="Times New Roman" w:eastAsia="Calibri" w:hAnsi="Times New Roman" w:cs="Times New Roman"/>
          <w:i/>
          <w:sz w:val="28"/>
          <w:szCs w:val="28"/>
        </w:rPr>
        <w:lastRenderedPageBreak/>
        <w:t>ранее утвержденными параметрами с указанием причин и факторов прогнозируемых изменений.</w:t>
      </w:r>
    </w:p>
    <w:p w:rsidR="00673F12" w:rsidRPr="00AD1FEA" w:rsidRDefault="00673F12" w:rsidP="00673F12">
      <w:pPr>
        <w:spacing w:after="0" w:line="240" w:lineRule="auto"/>
        <w:jc w:val="center"/>
        <w:rPr>
          <w:rFonts w:ascii="Times New Roman" w:eastAsia="Calibri" w:hAnsi="Times New Roman" w:cs="Times New Roman"/>
          <w:b/>
          <w:sz w:val="28"/>
          <w:szCs w:val="28"/>
        </w:rPr>
      </w:pPr>
      <w:r w:rsidRPr="00AD1FEA">
        <w:rPr>
          <w:rFonts w:ascii="Times New Roman" w:eastAsia="Calibri" w:hAnsi="Times New Roman" w:cs="Times New Roman"/>
          <w:b/>
          <w:sz w:val="28"/>
          <w:szCs w:val="28"/>
        </w:rPr>
        <w:t>Прогноз социально-экономического развития</w:t>
      </w:r>
    </w:p>
    <w:p w:rsidR="00F10652" w:rsidRDefault="00F10652" w:rsidP="00673F1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Верхнемарков</w:t>
      </w:r>
      <w:r w:rsidR="00673F12" w:rsidRPr="00AD1FEA">
        <w:rPr>
          <w:rFonts w:ascii="Times New Roman" w:eastAsia="Calibri" w:hAnsi="Times New Roman" w:cs="Times New Roman"/>
          <w:b/>
          <w:sz w:val="28"/>
          <w:szCs w:val="28"/>
        </w:rPr>
        <w:t xml:space="preserve">ского муниципального образования </w:t>
      </w:r>
    </w:p>
    <w:p w:rsidR="00673F12" w:rsidRPr="00AD1FEA" w:rsidRDefault="00673F12" w:rsidP="00673F12">
      <w:pPr>
        <w:spacing w:after="0" w:line="240" w:lineRule="auto"/>
        <w:jc w:val="center"/>
        <w:rPr>
          <w:rFonts w:ascii="Times New Roman" w:eastAsia="Calibri" w:hAnsi="Times New Roman" w:cs="Times New Roman"/>
          <w:b/>
          <w:sz w:val="28"/>
          <w:szCs w:val="28"/>
        </w:rPr>
      </w:pPr>
      <w:r w:rsidRPr="00AD1FEA">
        <w:rPr>
          <w:rFonts w:ascii="Times New Roman" w:eastAsia="Calibri" w:hAnsi="Times New Roman" w:cs="Times New Roman"/>
          <w:b/>
          <w:sz w:val="28"/>
          <w:szCs w:val="28"/>
        </w:rPr>
        <w:t>на период 2021 – 2024 годы</w:t>
      </w:r>
    </w:p>
    <w:p w:rsidR="00673F12" w:rsidRPr="00AD1FEA" w:rsidRDefault="00673F12" w:rsidP="00673F12">
      <w:pPr>
        <w:spacing w:after="0" w:line="240" w:lineRule="auto"/>
        <w:jc w:val="center"/>
        <w:rPr>
          <w:rFonts w:ascii="Times New Roman" w:eastAsia="Calibri" w:hAnsi="Times New Roman" w:cs="Times New Roman"/>
          <w:b/>
          <w:sz w:val="24"/>
          <w:szCs w:val="24"/>
        </w:rPr>
      </w:pPr>
    </w:p>
    <w:p w:rsidR="00673F12" w:rsidRPr="00AD1FEA" w:rsidRDefault="00673F12" w:rsidP="00673F12">
      <w:pPr>
        <w:spacing w:after="0" w:line="240" w:lineRule="auto"/>
        <w:jc w:val="right"/>
        <w:rPr>
          <w:rFonts w:ascii="Times New Roman" w:eastAsia="Calibri" w:hAnsi="Times New Roman" w:cs="Times New Roman"/>
          <w:sz w:val="2"/>
          <w:szCs w:val="2"/>
        </w:rPr>
      </w:pPr>
    </w:p>
    <w:p w:rsidR="00673F12" w:rsidRPr="00AD1FEA" w:rsidRDefault="00673F12" w:rsidP="00673F12">
      <w:pPr>
        <w:spacing w:after="0" w:line="240" w:lineRule="auto"/>
        <w:jc w:val="right"/>
        <w:rPr>
          <w:rFonts w:ascii="Times New Roman" w:eastAsia="Calibri" w:hAnsi="Times New Roman" w:cs="Times New Roman"/>
          <w:sz w:val="2"/>
          <w:szCs w:val="2"/>
        </w:rPr>
      </w:pPr>
    </w:p>
    <w:p w:rsidR="00673F12" w:rsidRPr="00AD1FEA" w:rsidRDefault="00673F12" w:rsidP="00673F12">
      <w:pPr>
        <w:spacing w:after="0" w:line="240" w:lineRule="auto"/>
        <w:rPr>
          <w:rFonts w:ascii="Times New Roman" w:eastAsia="Calibri" w:hAnsi="Times New Roman" w:cs="Times New Roman"/>
          <w:sz w:val="2"/>
          <w:szCs w:val="2"/>
        </w:rPr>
      </w:pPr>
    </w:p>
    <w:tbl>
      <w:tblPr>
        <w:tblW w:w="9498" w:type="dxa"/>
        <w:tblInd w:w="40" w:type="dxa"/>
        <w:tblLayout w:type="fixed"/>
        <w:tblCellMar>
          <w:left w:w="40" w:type="dxa"/>
          <w:right w:w="40" w:type="dxa"/>
        </w:tblCellMar>
        <w:tblLook w:val="00A0" w:firstRow="1" w:lastRow="0" w:firstColumn="1" w:lastColumn="0" w:noHBand="0" w:noVBand="0"/>
      </w:tblPr>
      <w:tblGrid>
        <w:gridCol w:w="3969"/>
        <w:gridCol w:w="1134"/>
        <w:gridCol w:w="993"/>
        <w:gridCol w:w="1275"/>
        <w:gridCol w:w="993"/>
        <w:gridCol w:w="1134"/>
      </w:tblGrid>
      <w:tr w:rsidR="00165D08" w:rsidRPr="00AD1FEA" w:rsidTr="00165D08">
        <w:trPr>
          <w:trHeight w:hRule="exact" w:val="650"/>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bCs/>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bCs/>
              </w:rPr>
              <w:t>2020 г., факт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bCs/>
              </w:rPr>
              <w:t>2021 г., оценка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bCs/>
              </w:rPr>
              <w:t>2022 г., прогноз</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bCs/>
              </w:rPr>
              <w:t>2023 г., прогноз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bCs/>
              </w:rPr>
              <w:t>2024 г., прогноз</w:t>
            </w:r>
          </w:p>
        </w:tc>
      </w:tr>
      <w:tr w:rsidR="00165D08" w:rsidRPr="00AD1FEA" w:rsidTr="00DA2320">
        <w:trPr>
          <w:trHeight w:hRule="exact" w:val="968"/>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rPr>
            </w:pPr>
            <w:r w:rsidRPr="00DA2320">
              <w:rPr>
                <w:rFonts w:ascii="Times New Roman" w:eastAsia="Calibri" w:hAnsi="Times New Roman" w:cs="Times New Roman"/>
                <w:spacing w:val="-1"/>
              </w:rPr>
              <w:t>Выручка от реализации продукции, работ, услуг по полному кругу организаций, млн. руб.,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637,6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654,0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679,5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706,2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733,9</w:t>
            </w:r>
          </w:p>
        </w:tc>
      </w:tr>
      <w:tr w:rsidR="00165D08" w:rsidRPr="00AD1FEA" w:rsidTr="00165D08">
        <w:trPr>
          <w:trHeight w:hRule="exact" w:val="412"/>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spacing w:val="-1"/>
              </w:rPr>
            </w:pPr>
            <w:r w:rsidRPr="00DA2320">
              <w:rPr>
                <w:rFonts w:ascii="Times New Roman" w:eastAsia="Calibri" w:hAnsi="Times New Roman" w:cs="Times New Roman"/>
                <w:spacing w:val="-1"/>
              </w:rPr>
              <w:t>- 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569,0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590,0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613,0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637,0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662,0</w:t>
            </w:r>
          </w:p>
        </w:tc>
      </w:tr>
      <w:tr w:rsidR="00165D08" w:rsidRPr="00AD1FEA" w:rsidTr="00165D08">
        <w:trPr>
          <w:trHeight w:hRule="exact" w:val="573"/>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spacing w:val="-1"/>
              </w:rPr>
            </w:pPr>
            <w:r w:rsidRPr="00DA2320">
              <w:rPr>
                <w:rFonts w:ascii="Times New Roman" w:eastAsia="Calibri" w:hAnsi="Times New Roman" w:cs="Times New Roman"/>
                <w:spacing w:val="-1"/>
              </w:rPr>
              <w:t>- валовый выпуск продукции в сельском хозяйстве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0,7</w:t>
            </w:r>
          </w:p>
        </w:tc>
      </w:tr>
      <w:tr w:rsidR="00DA2320" w:rsidRPr="00AD1FEA" w:rsidTr="00DA2320">
        <w:trPr>
          <w:trHeight w:hRule="exact" w:val="430"/>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DA2320" w:rsidRPr="00DA2320" w:rsidRDefault="00DA2320" w:rsidP="00673F12">
            <w:pPr>
              <w:shd w:val="clear" w:color="auto" w:fill="FFFFFF"/>
              <w:spacing w:after="0" w:line="240" w:lineRule="auto"/>
              <w:rPr>
                <w:rFonts w:ascii="Times New Roman" w:eastAsia="Calibri" w:hAnsi="Times New Roman" w:cs="Times New Roman"/>
                <w:spacing w:val="-1"/>
              </w:rPr>
            </w:pPr>
            <w:r>
              <w:rPr>
                <w:rFonts w:ascii="Times New Roman" w:eastAsia="Calibri" w:hAnsi="Times New Roman" w:cs="Times New Roman"/>
                <w:spacing w:val="-1"/>
              </w:rPr>
              <w:t>- оборот розничной торговли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2320" w:rsidRPr="00DA2320" w:rsidRDefault="00DA2320" w:rsidP="00673F12">
            <w:pPr>
              <w:shd w:val="clear" w:color="auto" w:fill="FFFFFF"/>
              <w:spacing w:after="0" w:line="240" w:lineRule="auto"/>
              <w:jc w:val="center"/>
              <w:rPr>
                <w:rFonts w:ascii="Times New Roman" w:eastAsia="Calibri" w:hAnsi="Times New Roman" w:cs="Times New Roman"/>
              </w:rPr>
            </w:pPr>
            <w:r>
              <w:rPr>
                <w:rFonts w:ascii="Times New Roman" w:eastAsia="Calibri" w:hAnsi="Times New Roman" w:cs="Times New Roman"/>
              </w:rPr>
              <w:t>8,94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A2320" w:rsidRPr="00DA2320" w:rsidRDefault="00DA2320" w:rsidP="00673F12">
            <w:pPr>
              <w:shd w:val="clear" w:color="auto" w:fill="FFFFFF"/>
              <w:spacing w:after="0" w:line="240" w:lineRule="auto"/>
              <w:jc w:val="center"/>
              <w:rPr>
                <w:rFonts w:ascii="Times New Roman" w:eastAsia="Calibri" w:hAnsi="Times New Roman" w:cs="Times New Roman"/>
              </w:rPr>
            </w:pPr>
            <w:r>
              <w:rPr>
                <w:rFonts w:ascii="Times New Roman" w:eastAsia="Calibri" w:hAnsi="Times New Roman" w:cs="Times New Roman"/>
              </w:rPr>
              <w:t>9,4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A2320" w:rsidRPr="00DA2320" w:rsidRDefault="00DA2320" w:rsidP="00673F12">
            <w:pPr>
              <w:shd w:val="clear" w:color="auto" w:fill="FFFFFF"/>
              <w:spacing w:after="0" w:line="240" w:lineRule="auto"/>
              <w:jc w:val="center"/>
              <w:rPr>
                <w:rFonts w:ascii="Times New Roman" w:eastAsia="Calibri" w:hAnsi="Times New Roman" w:cs="Times New Roman"/>
              </w:rPr>
            </w:pPr>
            <w:r>
              <w:rPr>
                <w:rFonts w:ascii="Times New Roman" w:eastAsia="Calibri" w:hAnsi="Times New Roman" w:cs="Times New Roman"/>
              </w:rPr>
              <w:t>9,77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A2320" w:rsidRPr="00DA2320" w:rsidRDefault="00DA2320" w:rsidP="00673F12">
            <w:pPr>
              <w:shd w:val="clear" w:color="auto" w:fill="FFFFFF"/>
              <w:spacing w:after="0" w:line="240" w:lineRule="auto"/>
              <w:jc w:val="center"/>
              <w:rPr>
                <w:rFonts w:ascii="Times New Roman" w:eastAsia="Calibri" w:hAnsi="Times New Roman" w:cs="Times New Roman"/>
              </w:rPr>
            </w:pPr>
            <w:r>
              <w:rPr>
                <w:rFonts w:ascii="Times New Roman" w:eastAsia="Calibri" w:hAnsi="Times New Roman" w:cs="Times New Roman"/>
              </w:rPr>
              <w:t>10,16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2320" w:rsidRPr="00DA2320" w:rsidRDefault="00DA2320" w:rsidP="00673F12">
            <w:pPr>
              <w:shd w:val="clear" w:color="auto" w:fill="FFFFFF"/>
              <w:spacing w:after="0" w:line="240" w:lineRule="auto"/>
              <w:jc w:val="center"/>
              <w:rPr>
                <w:rFonts w:ascii="Times New Roman" w:eastAsia="Calibri" w:hAnsi="Times New Roman" w:cs="Times New Roman"/>
              </w:rPr>
            </w:pPr>
            <w:r>
              <w:rPr>
                <w:rFonts w:ascii="Times New Roman" w:eastAsia="Calibri" w:hAnsi="Times New Roman" w:cs="Times New Roman"/>
              </w:rPr>
              <w:t>10,57</w:t>
            </w:r>
          </w:p>
        </w:tc>
      </w:tr>
      <w:tr w:rsidR="00165D08" w:rsidRPr="00AD1FEA" w:rsidTr="00DA2320">
        <w:trPr>
          <w:trHeight w:hRule="exact" w:val="411"/>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spacing w:val="-1"/>
              </w:rPr>
            </w:pPr>
            <w:r w:rsidRPr="00DA2320">
              <w:rPr>
                <w:rFonts w:ascii="Times New Roman" w:eastAsia="Calibri" w:hAnsi="Times New Roman" w:cs="Times New Roman"/>
                <w:spacing w:val="-1"/>
              </w:rPr>
              <w:t>Уровень регистрируемой безработицы,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8,4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p>
        </w:tc>
      </w:tr>
      <w:tr w:rsidR="00165D08" w:rsidRPr="00AD1FEA" w:rsidTr="00165D08">
        <w:trPr>
          <w:trHeight w:hRule="exact" w:val="581"/>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spacing w:val="-1"/>
              </w:rPr>
            </w:pPr>
            <w:r w:rsidRPr="00DA2320">
              <w:rPr>
                <w:rFonts w:ascii="Times New Roman" w:eastAsia="Calibri" w:hAnsi="Times New Roman" w:cs="Times New Roman"/>
                <w:spacing w:val="-1"/>
              </w:rPr>
              <w:t>Среднесписочная численность работников- всего, тыс. чел</w:t>
            </w:r>
          </w:p>
          <w:p w:rsidR="00165D08" w:rsidRPr="00DA2320" w:rsidRDefault="00165D08" w:rsidP="00673F12">
            <w:pPr>
              <w:shd w:val="clear" w:color="auto" w:fill="FFFFFF"/>
              <w:spacing w:after="0" w:line="240" w:lineRule="auto"/>
              <w:rPr>
                <w:rFonts w:ascii="Times New Roman" w:eastAsia="Calibri" w:hAnsi="Times New Roman" w:cs="Times New Roman"/>
                <w:spacing w:val="-1"/>
              </w:rPr>
            </w:pPr>
          </w:p>
          <w:p w:rsidR="00165D08" w:rsidRPr="00DA2320" w:rsidRDefault="00165D08" w:rsidP="00673F12">
            <w:pPr>
              <w:shd w:val="clear" w:color="auto" w:fill="FFFFFF"/>
              <w:spacing w:after="0" w:line="240" w:lineRule="auto"/>
              <w:rPr>
                <w:rFonts w:ascii="Times New Roman" w:eastAsia="Calibri" w:hAnsi="Times New Roman" w:cs="Times New Roman"/>
                <w:spacing w:val="-1"/>
              </w:rPr>
            </w:pPr>
          </w:p>
          <w:p w:rsidR="00165D08" w:rsidRPr="00DA2320" w:rsidRDefault="00165D08" w:rsidP="00673F12">
            <w:pPr>
              <w:shd w:val="clear" w:color="auto" w:fill="FFFFFF"/>
              <w:spacing w:after="0" w:line="240" w:lineRule="auto"/>
              <w:rPr>
                <w:rFonts w:ascii="Times New Roman" w:eastAsia="Calibri" w:hAnsi="Times New Roman" w:cs="Times New Roman"/>
                <w:spacing w:val="-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0,299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0,317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0,374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165D08">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0,376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0,376</w:t>
            </w:r>
          </w:p>
        </w:tc>
      </w:tr>
      <w:tr w:rsidR="00165D08" w:rsidRPr="00AD1FEA" w:rsidTr="00165D08">
        <w:trPr>
          <w:trHeight w:hRule="exact" w:val="485"/>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rPr>
            </w:pPr>
            <w:r w:rsidRPr="00DA2320">
              <w:rPr>
                <w:rFonts w:ascii="Times New Roman" w:eastAsia="Calibri" w:hAnsi="Times New Roman" w:cs="Times New Roman"/>
                <w:spacing w:val="-1"/>
              </w:rPr>
              <w:t xml:space="preserve">Фонд заработной платы – всего, млн. руб.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190,79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pacing w:after="0" w:line="240" w:lineRule="auto"/>
              <w:jc w:val="center"/>
              <w:rPr>
                <w:rFonts w:ascii="Times New Roman" w:eastAsia="Calibri" w:hAnsi="Times New Roman" w:cs="Times New Roman"/>
              </w:rPr>
            </w:pPr>
            <w:r w:rsidRPr="00DA2320">
              <w:rPr>
                <w:rFonts w:ascii="Times New Roman" w:eastAsia="Calibri" w:hAnsi="Times New Roman" w:cs="Times New Roman"/>
              </w:rPr>
              <w:t>243,28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pacing w:after="0" w:line="240" w:lineRule="auto"/>
              <w:jc w:val="center"/>
              <w:rPr>
                <w:rFonts w:ascii="Times New Roman" w:eastAsia="Calibri" w:hAnsi="Times New Roman" w:cs="Times New Roman"/>
              </w:rPr>
            </w:pPr>
            <w:r w:rsidRPr="00DA2320">
              <w:rPr>
                <w:rFonts w:ascii="Times New Roman" w:eastAsia="Calibri" w:hAnsi="Times New Roman" w:cs="Times New Roman"/>
              </w:rPr>
              <w:t>332,29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pacing w:after="0" w:line="240" w:lineRule="auto"/>
              <w:jc w:val="center"/>
              <w:rPr>
                <w:rFonts w:ascii="Times New Roman" w:eastAsia="Calibri" w:hAnsi="Times New Roman" w:cs="Times New Roman"/>
              </w:rPr>
            </w:pPr>
            <w:r w:rsidRPr="00DA2320">
              <w:rPr>
                <w:rFonts w:ascii="Times New Roman" w:eastAsia="Calibri" w:hAnsi="Times New Roman" w:cs="Times New Roman"/>
              </w:rPr>
              <w:t>345,95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pacing w:after="0" w:line="240" w:lineRule="auto"/>
              <w:jc w:val="center"/>
              <w:rPr>
                <w:rFonts w:ascii="Times New Roman" w:eastAsia="Calibri" w:hAnsi="Times New Roman" w:cs="Times New Roman"/>
              </w:rPr>
            </w:pPr>
            <w:r w:rsidRPr="00DA2320">
              <w:rPr>
                <w:rFonts w:ascii="Times New Roman" w:eastAsia="Calibri" w:hAnsi="Times New Roman" w:cs="Times New Roman"/>
              </w:rPr>
              <w:t>350,81</w:t>
            </w:r>
          </w:p>
        </w:tc>
      </w:tr>
      <w:tr w:rsidR="00165D08" w:rsidRPr="00AD1FEA" w:rsidTr="00165D08">
        <w:trPr>
          <w:trHeight w:hRule="exact" w:val="371"/>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spacing w:val="-1"/>
              </w:rPr>
            </w:pPr>
            <w:r w:rsidRPr="00DA2320">
              <w:rPr>
                <w:rFonts w:ascii="Times New Roman" w:eastAsia="Calibri" w:hAnsi="Times New Roman" w:cs="Times New Roman"/>
                <w:spacing w:val="-1"/>
              </w:rPr>
              <w:t>в %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622D71" w:rsidP="00673F12">
            <w:pPr>
              <w:shd w:val="clear" w:color="auto" w:fill="FFFFFF"/>
              <w:spacing w:after="0" w:line="240" w:lineRule="auto"/>
              <w:jc w:val="center"/>
              <w:rPr>
                <w:rFonts w:ascii="Times New Roman" w:eastAsia="Calibri" w:hAnsi="Times New Roman" w:cs="Times New Roman"/>
              </w:rPr>
            </w:pPr>
            <w:r>
              <w:rPr>
                <w:rFonts w:ascii="Times New Roman" w:eastAsia="Calibri" w:hAnsi="Times New Roman" w:cs="Times New Roman"/>
              </w:rPr>
              <w:t>127,5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622D71" w:rsidP="00673F12">
            <w:pPr>
              <w:shd w:val="clear" w:color="auto" w:fill="FFFFFF"/>
              <w:spacing w:after="0" w:line="240" w:lineRule="auto"/>
              <w:jc w:val="center"/>
              <w:rPr>
                <w:rFonts w:ascii="Times New Roman" w:eastAsia="Calibri" w:hAnsi="Times New Roman" w:cs="Times New Roman"/>
              </w:rPr>
            </w:pPr>
            <w:r>
              <w:rPr>
                <w:rFonts w:ascii="Times New Roman" w:eastAsia="Calibri" w:hAnsi="Times New Roman" w:cs="Times New Roman"/>
              </w:rPr>
              <w:t>136,6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DA2320"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104,1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DA2320" w:rsidP="00673F12">
            <w:pPr>
              <w:shd w:val="clear" w:color="auto" w:fill="FFFFFF"/>
              <w:spacing w:after="0" w:line="240" w:lineRule="auto"/>
              <w:jc w:val="center"/>
              <w:rPr>
                <w:rFonts w:ascii="Times New Roman" w:eastAsia="Calibri" w:hAnsi="Times New Roman" w:cs="Times New Roman"/>
              </w:rPr>
            </w:pPr>
            <w:r w:rsidRPr="00DA2320">
              <w:rPr>
                <w:rFonts w:ascii="Times New Roman" w:eastAsia="Calibri" w:hAnsi="Times New Roman" w:cs="Times New Roman"/>
              </w:rPr>
              <w:t>101,4</w:t>
            </w:r>
          </w:p>
        </w:tc>
      </w:tr>
      <w:tr w:rsidR="00165D08" w:rsidRPr="00AD1FEA" w:rsidTr="00165D08">
        <w:trPr>
          <w:trHeight w:hRule="exact" w:val="611"/>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spacing w:val="-1"/>
              </w:rPr>
            </w:pPr>
            <w:r w:rsidRPr="00DA2320">
              <w:rPr>
                <w:rFonts w:ascii="Times New Roman" w:eastAsia="Calibri" w:hAnsi="Times New Roman" w:cs="Times New Roman"/>
                <w:spacing w:val="-1"/>
              </w:rPr>
              <w:t>Среднемесячная заработная плата – всего,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DA2320" w:rsidP="00673F12">
            <w:pPr>
              <w:spacing w:after="0" w:line="240" w:lineRule="auto"/>
              <w:jc w:val="center"/>
              <w:rPr>
                <w:rFonts w:ascii="Times New Roman" w:eastAsia="Calibri" w:hAnsi="Times New Roman" w:cs="Times New Roman"/>
              </w:rPr>
            </w:pPr>
            <w:r>
              <w:rPr>
                <w:rFonts w:ascii="Times New Roman" w:eastAsia="Calibri" w:hAnsi="Times New Roman" w:cs="Times New Roman"/>
              </w:rPr>
              <w:t>53 174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DA2320" w:rsidP="00673F12">
            <w:pPr>
              <w:spacing w:after="0" w:line="240" w:lineRule="auto"/>
              <w:jc w:val="center"/>
              <w:rPr>
                <w:rFonts w:ascii="Times New Roman" w:eastAsia="Calibri" w:hAnsi="Times New Roman" w:cs="Times New Roman"/>
              </w:rPr>
            </w:pPr>
            <w:r>
              <w:rPr>
                <w:rFonts w:ascii="Times New Roman" w:eastAsia="Calibri" w:hAnsi="Times New Roman" w:cs="Times New Roman"/>
              </w:rPr>
              <w:t>63 953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DA2320" w:rsidP="00673F12">
            <w:pPr>
              <w:spacing w:after="0" w:line="240" w:lineRule="auto"/>
              <w:jc w:val="center"/>
              <w:rPr>
                <w:rFonts w:ascii="Times New Roman" w:eastAsia="Calibri" w:hAnsi="Times New Roman" w:cs="Times New Roman"/>
              </w:rPr>
            </w:pPr>
            <w:r>
              <w:rPr>
                <w:rFonts w:ascii="Times New Roman" w:eastAsia="Calibri" w:hAnsi="Times New Roman" w:cs="Times New Roman"/>
              </w:rPr>
              <w:t>74 040</w:t>
            </w:r>
            <w:r w:rsidR="00165D08" w:rsidRPr="00DA2320">
              <w:rPr>
                <w:rFonts w:ascii="Times New Roman" w:eastAsia="Calibri"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DA2320" w:rsidP="00673F12">
            <w:pPr>
              <w:spacing w:after="0" w:line="240" w:lineRule="auto"/>
              <w:jc w:val="center"/>
              <w:rPr>
                <w:rFonts w:ascii="Times New Roman" w:eastAsia="Calibri" w:hAnsi="Times New Roman" w:cs="Times New Roman"/>
              </w:rPr>
            </w:pPr>
            <w:r>
              <w:rPr>
                <w:rFonts w:ascii="Times New Roman" w:eastAsia="Calibri" w:hAnsi="Times New Roman" w:cs="Times New Roman"/>
              </w:rPr>
              <w:t>76 672</w:t>
            </w:r>
            <w:r w:rsidR="00165D08" w:rsidRPr="00DA2320">
              <w:rPr>
                <w:rFonts w:ascii="Times New Roman" w:eastAsia="Calibri"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DA2320" w:rsidP="00673F12">
            <w:pPr>
              <w:spacing w:after="0" w:line="240" w:lineRule="auto"/>
              <w:jc w:val="center"/>
              <w:rPr>
                <w:rFonts w:ascii="Times New Roman" w:eastAsia="Calibri" w:hAnsi="Times New Roman" w:cs="Times New Roman"/>
              </w:rPr>
            </w:pPr>
            <w:r>
              <w:rPr>
                <w:rFonts w:ascii="Times New Roman" w:eastAsia="Calibri" w:hAnsi="Times New Roman" w:cs="Times New Roman"/>
              </w:rPr>
              <w:t>77 751</w:t>
            </w:r>
            <w:r w:rsidR="00165D08" w:rsidRPr="00DA2320">
              <w:rPr>
                <w:rFonts w:ascii="Times New Roman" w:eastAsia="Calibri" w:hAnsi="Times New Roman" w:cs="Times New Roman"/>
              </w:rPr>
              <w:t xml:space="preserve"> </w:t>
            </w:r>
          </w:p>
        </w:tc>
      </w:tr>
      <w:tr w:rsidR="00165D08" w:rsidRPr="00AD1FEA" w:rsidTr="00165D08">
        <w:trPr>
          <w:trHeight w:hRule="exact" w:val="434"/>
        </w:trPr>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165D08" w:rsidRPr="00DA2320" w:rsidRDefault="00165D08" w:rsidP="00673F12">
            <w:pPr>
              <w:shd w:val="clear" w:color="auto" w:fill="FFFFFF"/>
              <w:spacing w:after="0" w:line="240" w:lineRule="auto"/>
              <w:rPr>
                <w:rFonts w:ascii="Times New Roman" w:eastAsia="Calibri" w:hAnsi="Times New Roman" w:cs="Times New Roman"/>
                <w:spacing w:val="-1"/>
              </w:rPr>
            </w:pPr>
            <w:r w:rsidRPr="00DA2320">
              <w:rPr>
                <w:rFonts w:ascii="Times New Roman" w:eastAsia="Calibri" w:hAnsi="Times New Roman" w:cs="Times New Roman"/>
                <w:spacing w:val="-1"/>
              </w:rPr>
              <w:t>в % к предыдущему году</w:t>
            </w:r>
          </w:p>
        </w:tc>
        <w:tc>
          <w:tcPr>
            <w:tcW w:w="1134" w:type="dxa"/>
            <w:tcBorders>
              <w:top w:val="single" w:sz="4" w:space="0" w:color="auto"/>
              <w:left w:val="nil"/>
              <w:bottom w:val="single" w:sz="4" w:space="0" w:color="auto"/>
              <w:right w:val="single" w:sz="4" w:space="0" w:color="auto"/>
            </w:tcBorders>
            <w:vAlign w:val="center"/>
          </w:tcPr>
          <w:p w:rsidR="00165D08" w:rsidRPr="00DA2320" w:rsidRDefault="00165D08" w:rsidP="00673F12">
            <w:pPr>
              <w:spacing w:after="0" w:line="240"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vAlign w:val="center"/>
          </w:tcPr>
          <w:p w:rsidR="00165D08" w:rsidRPr="00DA2320" w:rsidRDefault="00DA2320" w:rsidP="00673F12">
            <w:pPr>
              <w:spacing w:after="0" w:line="240" w:lineRule="auto"/>
              <w:jc w:val="center"/>
              <w:rPr>
                <w:rFonts w:ascii="Times New Roman" w:eastAsia="Calibri" w:hAnsi="Times New Roman" w:cs="Times New Roman"/>
              </w:rPr>
            </w:pPr>
            <w:r>
              <w:rPr>
                <w:rFonts w:ascii="Times New Roman" w:eastAsia="Calibri" w:hAnsi="Times New Roman" w:cs="Times New Roman"/>
              </w:rPr>
              <w:t>120,3</w:t>
            </w:r>
          </w:p>
        </w:tc>
        <w:tc>
          <w:tcPr>
            <w:tcW w:w="1275" w:type="dxa"/>
            <w:tcBorders>
              <w:top w:val="single" w:sz="4" w:space="0" w:color="auto"/>
              <w:left w:val="single" w:sz="4" w:space="0" w:color="auto"/>
              <w:bottom w:val="single" w:sz="4" w:space="0" w:color="auto"/>
              <w:right w:val="nil"/>
            </w:tcBorders>
            <w:vAlign w:val="center"/>
          </w:tcPr>
          <w:p w:rsidR="00165D08" w:rsidRPr="00DA2320" w:rsidRDefault="00DA2320" w:rsidP="00673F12">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115,8</w:t>
            </w:r>
          </w:p>
        </w:tc>
        <w:tc>
          <w:tcPr>
            <w:tcW w:w="993" w:type="dxa"/>
            <w:tcBorders>
              <w:top w:val="single" w:sz="4" w:space="0" w:color="auto"/>
              <w:left w:val="single" w:sz="4" w:space="0" w:color="auto"/>
              <w:bottom w:val="single" w:sz="4" w:space="0" w:color="auto"/>
              <w:right w:val="single" w:sz="4" w:space="0" w:color="auto"/>
            </w:tcBorders>
            <w:vAlign w:val="center"/>
          </w:tcPr>
          <w:p w:rsidR="00165D08" w:rsidRPr="00DA2320" w:rsidRDefault="00DA2320" w:rsidP="00673F12">
            <w:pPr>
              <w:spacing w:after="0" w:line="240" w:lineRule="auto"/>
              <w:jc w:val="center"/>
              <w:rPr>
                <w:rFonts w:ascii="Times New Roman" w:eastAsia="Calibri" w:hAnsi="Times New Roman" w:cs="Times New Roman"/>
              </w:rPr>
            </w:pPr>
            <w:r>
              <w:rPr>
                <w:rFonts w:ascii="Times New Roman" w:eastAsia="Calibri" w:hAnsi="Times New Roman" w:cs="Times New Roman"/>
              </w:rPr>
              <w:t>103,6</w:t>
            </w:r>
          </w:p>
        </w:tc>
        <w:tc>
          <w:tcPr>
            <w:tcW w:w="1134" w:type="dxa"/>
            <w:tcBorders>
              <w:top w:val="single" w:sz="4" w:space="0" w:color="auto"/>
              <w:left w:val="single" w:sz="4" w:space="0" w:color="auto"/>
              <w:bottom w:val="single" w:sz="4" w:space="0" w:color="auto"/>
              <w:right w:val="single" w:sz="4" w:space="0" w:color="auto"/>
            </w:tcBorders>
            <w:vAlign w:val="center"/>
          </w:tcPr>
          <w:p w:rsidR="00165D08" w:rsidRPr="00DA2320" w:rsidRDefault="00622D71" w:rsidP="00673F12">
            <w:pPr>
              <w:spacing w:after="0" w:line="240" w:lineRule="auto"/>
              <w:jc w:val="center"/>
              <w:rPr>
                <w:rFonts w:ascii="Times New Roman" w:eastAsia="Calibri" w:hAnsi="Times New Roman" w:cs="Times New Roman"/>
              </w:rPr>
            </w:pPr>
            <w:r>
              <w:rPr>
                <w:rFonts w:ascii="Times New Roman" w:eastAsia="Calibri" w:hAnsi="Times New Roman" w:cs="Times New Roman"/>
              </w:rPr>
              <w:t>101,4</w:t>
            </w:r>
          </w:p>
        </w:tc>
      </w:tr>
    </w:tbl>
    <w:p w:rsidR="00673F12" w:rsidRPr="00AD1FEA" w:rsidRDefault="00673F12" w:rsidP="00673F12">
      <w:pPr>
        <w:shd w:val="clear" w:color="auto" w:fill="FFFFFF"/>
        <w:tabs>
          <w:tab w:val="left" w:pos="960"/>
        </w:tabs>
        <w:spacing w:after="0" w:line="240" w:lineRule="auto"/>
        <w:jc w:val="both"/>
        <w:rPr>
          <w:rFonts w:ascii="Calibri" w:eastAsia="Calibri" w:hAnsi="Calibri" w:cs="Times New Roman"/>
          <w:b/>
          <w:bCs/>
          <w:spacing w:val="-1"/>
          <w:sz w:val="28"/>
          <w:szCs w:val="28"/>
        </w:rPr>
      </w:pPr>
    </w:p>
    <w:p w:rsidR="00673F12" w:rsidRPr="00AD1FEA" w:rsidRDefault="00673F12" w:rsidP="00B20A4B">
      <w:pPr>
        <w:shd w:val="clear" w:color="auto" w:fill="FFFFFF"/>
        <w:tabs>
          <w:tab w:val="left" w:pos="960"/>
        </w:tabs>
        <w:spacing w:after="0" w:line="240" w:lineRule="auto"/>
        <w:ind w:firstLine="958"/>
        <w:jc w:val="both"/>
        <w:rPr>
          <w:rFonts w:ascii="Times New Roman" w:eastAsia="Calibri" w:hAnsi="Times New Roman" w:cs="Times New Roman"/>
          <w:bCs/>
          <w:sz w:val="28"/>
          <w:szCs w:val="28"/>
        </w:rPr>
      </w:pPr>
      <w:r w:rsidRPr="00AD1FEA">
        <w:rPr>
          <w:rFonts w:ascii="Times New Roman" w:eastAsia="Calibri" w:hAnsi="Times New Roman" w:cs="Times New Roman"/>
          <w:bCs/>
          <w:sz w:val="28"/>
          <w:szCs w:val="28"/>
        </w:rPr>
        <w:t xml:space="preserve">Численность постоянно проживающего населения </w:t>
      </w:r>
      <w:r w:rsidR="00622D71">
        <w:rPr>
          <w:rFonts w:ascii="Times New Roman" w:eastAsia="Calibri" w:hAnsi="Times New Roman" w:cs="Times New Roman"/>
          <w:bCs/>
          <w:spacing w:val="-1"/>
          <w:sz w:val="28"/>
          <w:szCs w:val="28"/>
        </w:rPr>
        <w:t>Верхнемарков</w:t>
      </w:r>
      <w:r w:rsidRPr="00AD1FEA">
        <w:rPr>
          <w:rFonts w:ascii="Times New Roman" w:eastAsia="Calibri" w:hAnsi="Times New Roman" w:cs="Times New Roman"/>
          <w:bCs/>
          <w:spacing w:val="-1"/>
          <w:sz w:val="28"/>
          <w:szCs w:val="28"/>
        </w:rPr>
        <w:t xml:space="preserve">ского </w:t>
      </w:r>
      <w:r w:rsidRPr="00AD1FEA">
        <w:rPr>
          <w:rFonts w:ascii="Times New Roman" w:eastAsia="Calibri" w:hAnsi="Times New Roman" w:cs="Times New Roman"/>
          <w:bCs/>
          <w:sz w:val="28"/>
          <w:szCs w:val="28"/>
        </w:rPr>
        <w:t>муниципального образования составляет 1 </w:t>
      </w:r>
      <w:r w:rsidR="008150FE">
        <w:rPr>
          <w:rFonts w:ascii="Times New Roman" w:eastAsia="Calibri" w:hAnsi="Times New Roman" w:cs="Times New Roman"/>
          <w:bCs/>
          <w:sz w:val="28"/>
          <w:szCs w:val="28"/>
        </w:rPr>
        <w:t>701</w:t>
      </w:r>
      <w:r w:rsidRPr="00AD1FEA">
        <w:rPr>
          <w:rFonts w:ascii="Times New Roman" w:eastAsia="Calibri" w:hAnsi="Times New Roman" w:cs="Times New Roman"/>
          <w:bCs/>
          <w:sz w:val="28"/>
          <w:szCs w:val="28"/>
        </w:rPr>
        <w:t xml:space="preserve"> человека. Численность работающих на предприятиях </w:t>
      </w:r>
      <w:r w:rsidR="00622D71">
        <w:rPr>
          <w:rFonts w:ascii="Times New Roman" w:eastAsia="Calibri" w:hAnsi="Times New Roman" w:cs="Times New Roman"/>
          <w:bCs/>
          <w:spacing w:val="-1"/>
          <w:sz w:val="28"/>
          <w:szCs w:val="28"/>
        </w:rPr>
        <w:t>Верхнемарков</w:t>
      </w:r>
      <w:r w:rsidRPr="00AD1FEA">
        <w:rPr>
          <w:rFonts w:ascii="Times New Roman" w:eastAsia="Calibri" w:hAnsi="Times New Roman" w:cs="Times New Roman"/>
          <w:bCs/>
          <w:spacing w:val="-1"/>
          <w:sz w:val="28"/>
          <w:szCs w:val="28"/>
        </w:rPr>
        <w:t xml:space="preserve">ского </w:t>
      </w:r>
      <w:r w:rsidRPr="00AD1FEA">
        <w:rPr>
          <w:rFonts w:ascii="Times New Roman" w:eastAsia="Calibri" w:hAnsi="Times New Roman" w:cs="Times New Roman"/>
          <w:bCs/>
          <w:sz w:val="28"/>
          <w:szCs w:val="28"/>
        </w:rPr>
        <w:t xml:space="preserve">муниципального образования за 2020 год составила </w:t>
      </w:r>
      <w:r w:rsidR="008150FE">
        <w:rPr>
          <w:rFonts w:ascii="Times New Roman" w:eastAsia="Calibri" w:hAnsi="Times New Roman" w:cs="Times New Roman"/>
          <w:bCs/>
          <w:sz w:val="28"/>
          <w:szCs w:val="28"/>
        </w:rPr>
        <w:t>299</w:t>
      </w:r>
      <w:r w:rsidRPr="00AD1FEA">
        <w:rPr>
          <w:rFonts w:ascii="Times New Roman" w:eastAsia="Calibri" w:hAnsi="Times New Roman" w:cs="Times New Roman"/>
          <w:bCs/>
          <w:sz w:val="28"/>
          <w:szCs w:val="28"/>
        </w:rPr>
        <w:t xml:space="preserve"> человек, ожидаемое количество работающих за 2021-2024 годы </w:t>
      </w:r>
      <w:r w:rsidR="008150FE">
        <w:rPr>
          <w:rFonts w:ascii="Times New Roman" w:eastAsia="Calibri" w:hAnsi="Times New Roman" w:cs="Times New Roman"/>
          <w:bCs/>
          <w:sz w:val="28"/>
          <w:szCs w:val="28"/>
        </w:rPr>
        <w:t>до</w:t>
      </w:r>
      <w:r w:rsidRPr="00AD1FEA">
        <w:rPr>
          <w:rFonts w:ascii="Times New Roman" w:eastAsia="Calibri" w:hAnsi="Times New Roman" w:cs="Times New Roman"/>
          <w:bCs/>
          <w:sz w:val="28"/>
          <w:szCs w:val="28"/>
        </w:rPr>
        <w:t xml:space="preserve"> </w:t>
      </w:r>
      <w:r w:rsidR="008150FE">
        <w:rPr>
          <w:rFonts w:ascii="Times New Roman" w:eastAsia="Calibri" w:hAnsi="Times New Roman" w:cs="Times New Roman"/>
          <w:bCs/>
          <w:sz w:val="28"/>
          <w:szCs w:val="28"/>
        </w:rPr>
        <w:t>376</w:t>
      </w:r>
      <w:r w:rsidRPr="00AD1FEA">
        <w:rPr>
          <w:rFonts w:ascii="Times New Roman" w:eastAsia="Calibri" w:hAnsi="Times New Roman" w:cs="Times New Roman"/>
          <w:bCs/>
          <w:sz w:val="28"/>
          <w:szCs w:val="28"/>
        </w:rPr>
        <w:t xml:space="preserve"> человек.</w:t>
      </w:r>
    </w:p>
    <w:p w:rsidR="00673F12" w:rsidRPr="00AD1FEA" w:rsidRDefault="00673F12" w:rsidP="00673F12">
      <w:pPr>
        <w:shd w:val="clear" w:color="auto" w:fill="FFFFFF"/>
        <w:tabs>
          <w:tab w:val="left" w:pos="960"/>
        </w:tabs>
        <w:spacing w:after="0" w:line="240" w:lineRule="auto"/>
        <w:jc w:val="both"/>
        <w:rPr>
          <w:rFonts w:ascii="Times New Roman" w:eastAsia="Calibri" w:hAnsi="Times New Roman" w:cs="Times New Roman"/>
          <w:sz w:val="28"/>
          <w:szCs w:val="28"/>
        </w:rPr>
      </w:pPr>
    </w:p>
    <w:p w:rsidR="008150FE" w:rsidRDefault="00673F12" w:rsidP="00673F12">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AD1FEA">
        <w:rPr>
          <w:rFonts w:ascii="Times New Roman" w:eastAsia="Calibri" w:hAnsi="Times New Roman" w:cs="Times New Roman"/>
          <w:b/>
          <w:bCs/>
          <w:sz w:val="28"/>
          <w:szCs w:val="28"/>
        </w:rPr>
        <w:t xml:space="preserve">Общая характеристика проекта решения Думы </w:t>
      </w:r>
      <w:r w:rsidR="008150FE">
        <w:rPr>
          <w:rFonts w:ascii="Times New Roman" w:eastAsia="Calibri" w:hAnsi="Times New Roman" w:cs="Times New Roman"/>
          <w:b/>
          <w:bCs/>
          <w:sz w:val="28"/>
          <w:szCs w:val="28"/>
        </w:rPr>
        <w:t>Верхнемарков</w:t>
      </w:r>
      <w:r w:rsidRPr="00AD1FEA">
        <w:rPr>
          <w:rFonts w:ascii="Times New Roman" w:eastAsia="Calibri" w:hAnsi="Times New Roman" w:cs="Times New Roman"/>
          <w:b/>
          <w:bCs/>
          <w:sz w:val="28"/>
          <w:szCs w:val="28"/>
        </w:rPr>
        <w:t xml:space="preserve">ского </w:t>
      </w:r>
    </w:p>
    <w:p w:rsidR="00AA2AFB" w:rsidRDefault="00673F12" w:rsidP="00673F12">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pacing w:val="-1"/>
          <w:sz w:val="28"/>
          <w:szCs w:val="28"/>
        </w:rPr>
      </w:pPr>
      <w:r w:rsidRPr="00AD1FEA">
        <w:rPr>
          <w:rFonts w:ascii="Times New Roman" w:eastAsia="Calibri" w:hAnsi="Times New Roman" w:cs="Times New Roman"/>
          <w:b/>
          <w:bCs/>
          <w:sz w:val="28"/>
          <w:szCs w:val="28"/>
        </w:rPr>
        <w:t xml:space="preserve">сельского поселения </w:t>
      </w:r>
      <w:r w:rsidRPr="00AD1FEA">
        <w:rPr>
          <w:rFonts w:ascii="Times New Roman" w:eastAsia="Calibri" w:hAnsi="Times New Roman" w:cs="Times New Roman"/>
          <w:b/>
          <w:bCs/>
          <w:spacing w:val="-1"/>
          <w:sz w:val="28"/>
          <w:szCs w:val="28"/>
        </w:rPr>
        <w:t xml:space="preserve">«О бюджете </w:t>
      </w:r>
      <w:r w:rsidR="00AA2AFB">
        <w:rPr>
          <w:rFonts w:ascii="Times New Roman" w:eastAsia="Calibri" w:hAnsi="Times New Roman" w:cs="Times New Roman"/>
          <w:b/>
          <w:bCs/>
          <w:spacing w:val="-1"/>
          <w:sz w:val="28"/>
          <w:szCs w:val="28"/>
        </w:rPr>
        <w:t>Верхнемарков</w:t>
      </w:r>
      <w:r w:rsidRPr="00AD1FEA">
        <w:rPr>
          <w:rFonts w:ascii="Times New Roman" w:eastAsia="Calibri" w:hAnsi="Times New Roman" w:cs="Times New Roman"/>
          <w:b/>
          <w:bCs/>
          <w:spacing w:val="-1"/>
          <w:sz w:val="28"/>
          <w:szCs w:val="28"/>
        </w:rPr>
        <w:t>ского</w:t>
      </w:r>
    </w:p>
    <w:p w:rsidR="008150FE" w:rsidRDefault="00673F12" w:rsidP="00673F12">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pacing w:val="-1"/>
          <w:sz w:val="28"/>
          <w:szCs w:val="28"/>
        </w:rPr>
      </w:pPr>
      <w:r w:rsidRPr="00AD1FEA">
        <w:rPr>
          <w:rFonts w:ascii="Times New Roman" w:eastAsia="Calibri" w:hAnsi="Times New Roman" w:cs="Times New Roman"/>
          <w:b/>
          <w:bCs/>
          <w:spacing w:val="-1"/>
          <w:sz w:val="28"/>
          <w:szCs w:val="28"/>
        </w:rPr>
        <w:t xml:space="preserve"> муниципального образования </w:t>
      </w:r>
    </w:p>
    <w:p w:rsidR="00673F12" w:rsidRPr="00AD1FEA" w:rsidRDefault="00673F12" w:rsidP="008150FE">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pacing w:val="-1"/>
          <w:sz w:val="28"/>
          <w:szCs w:val="28"/>
        </w:rPr>
      </w:pPr>
      <w:r w:rsidRPr="00AD1FEA">
        <w:rPr>
          <w:rFonts w:ascii="Times New Roman" w:eastAsia="Calibri" w:hAnsi="Times New Roman" w:cs="Times New Roman"/>
          <w:b/>
          <w:bCs/>
          <w:spacing w:val="-1"/>
          <w:sz w:val="28"/>
          <w:szCs w:val="28"/>
        </w:rPr>
        <w:t>на 2022 год</w:t>
      </w:r>
      <w:r w:rsidR="008150FE">
        <w:rPr>
          <w:rFonts w:ascii="Times New Roman" w:eastAsia="Calibri" w:hAnsi="Times New Roman" w:cs="Times New Roman"/>
          <w:b/>
          <w:bCs/>
          <w:spacing w:val="-1"/>
          <w:sz w:val="28"/>
          <w:szCs w:val="28"/>
        </w:rPr>
        <w:t xml:space="preserve"> </w:t>
      </w:r>
      <w:r w:rsidRPr="00AD1FEA">
        <w:rPr>
          <w:rFonts w:ascii="Times New Roman" w:eastAsia="Calibri" w:hAnsi="Times New Roman" w:cs="Times New Roman"/>
          <w:b/>
          <w:bCs/>
          <w:spacing w:val="-1"/>
          <w:sz w:val="28"/>
          <w:szCs w:val="28"/>
        </w:rPr>
        <w:t>и на плановый период 2023 и 2024 годов»</w:t>
      </w:r>
    </w:p>
    <w:p w:rsidR="00673F12" w:rsidRPr="00AD1FEA" w:rsidRDefault="00673F12" w:rsidP="00673F12">
      <w:pPr>
        <w:tabs>
          <w:tab w:val="left" w:pos="8200"/>
        </w:tabs>
        <w:spacing w:after="0" w:line="240" w:lineRule="auto"/>
        <w:contextualSpacing/>
        <w:rPr>
          <w:rFonts w:ascii="Times New Roman" w:eastAsia="Calibri" w:hAnsi="Times New Roman" w:cs="Times New Roman"/>
          <w:sz w:val="28"/>
          <w:szCs w:val="28"/>
        </w:rPr>
      </w:pPr>
      <w:r w:rsidRPr="00AD1FEA">
        <w:rPr>
          <w:rFonts w:ascii="Times New Roman" w:eastAsia="Calibri" w:hAnsi="Times New Roman" w:cs="Times New Roman"/>
          <w:sz w:val="28"/>
          <w:szCs w:val="28"/>
        </w:rPr>
        <w:tab/>
      </w:r>
    </w:p>
    <w:p w:rsidR="00673F12" w:rsidRPr="00AD1FEA" w:rsidRDefault="00673F12" w:rsidP="00B20A4B">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bCs/>
          <w:spacing w:val="-1"/>
          <w:sz w:val="28"/>
          <w:szCs w:val="28"/>
        </w:rPr>
      </w:pPr>
      <w:r w:rsidRPr="00AD1FEA">
        <w:rPr>
          <w:rFonts w:ascii="Times New Roman" w:eastAsia="Calibri" w:hAnsi="Times New Roman" w:cs="Times New Roman"/>
          <w:sz w:val="28"/>
          <w:szCs w:val="28"/>
        </w:rPr>
        <w:t xml:space="preserve">Одновременно с проектом решения </w:t>
      </w:r>
      <w:r w:rsidRPr="00AD1FEA">
        <w:rPr>
          <w:rFonts w:ascii="Times New Roman" w:eastAsia="Calibri" w:hAnsi="Times New Roman" w:cs="Times New Roman"/>
          <w:bCs/>
          <w:sz w:val="28"/>
          <w:szCs w:val="28"/>
        </w:rPr>
        <w:t xml:space="preserve">Думы </w:t>
      </w:r>
      <w:r w:rsidR="00650B2C">
        <w:rPr>
          <w:rFonts w:ascii="Times New Roman" w:eastAsia="Calibri" w:hAnsi="Times New Roman" w:cs="Times New Roman"/>
          <w:bCs/>
          <w:sz w:val="28"/>
          <w:szCs w:val="28"/>
        </w:rPr>
        <w:t>Верхнемарковского</w:t>
      </w:r>
      <w:r w:rsidRPr="00AD1FEA">
        <w:rPr>
          <w:rFonts w:ascii="Times New Roman" w:eastAsia="Calibri" w:hAnsi="Times New Roman" w:cs="Times New Roman"/>
          <w:bCs/>
          <w:sz w:val="28"/>
          <w:szCs w:val="28"/>
        </w:rPr>
        <w:t xml:space="preserve"> сельского поселения </w:t>
      </w:r>
      <w:r w:rsidR="002437E8">
        <w:rPr>
          <w:rFonts w:ascii="Times New Roman" w:eastAsia="Calibri" w:hAnsi="Times New Roman" w:cs="Times New Roman"/>
          <w:bCs/>
          <w:spacing w:val="-1"/>
          <w:sz w:val="28"/>
          <w:szCs w:val="28"/>
        </w:rPr>
        <w:t>«О бюджете Верхнемарков</w:t>
      </w:r>
      <w:r w:rsidRPr="00AD1FEA">
        <w:rPr>
          <w:rFonts w:ascii="Times New Roman" w:eastAsia="Calibri" w:hAnsi="Times New Roman" w:cs="Times New Roman"/>
          <w:bCs/>
          <w:spacing w:val="-1"/>
          <w:sz w:val="28"/>
          <w:szCs w:val="28"/>
        </w:rPr>
        <w:t xml:space="preserve">ского муниципального образования на 2022 год и на плановый период 2023 и 2024 годов» администрацией муниципального образования представлены Основные направления бюджетной и налоговой политики </w:t>
      </w:r>
      <w:r w:rsidR="002437E8">
        <w:rPr>
          <w:rFonts w:ascii="Times New Roman" w:eastAsia="Calibri" w:hAnsi="Times New Roman" w:cs="Times New Roman"/>
          <w:bCs/>
          <w:spacing w:val="-1"/>
          <w:sz w:val="28"/>
          <w:szCs w:val="28"/>
        </w:rPr>
        <w:t>Верхнемарков</w:t>
      </w:r>
      <w:r w:rsidRPr="00AD1FEA">
        <w:rPr>
          <w:rFonts w:ascii="Times New Roman" w:eastAsia="Calibri" w:hAnsi="Times New Roman" w:cs="Times New Roman"/>
          <w:bCs/>
          <w:spacing w:val="-1"/>
          <w:sz w:val="28"/>
          <w:szCs w:val="28"/>
        </w:rPr>
        <w:t>ского муниципального образования на 2022 год и на плановый период 2023 и 2024 годо</w:t>
      </w:r>
      <w:r w:rsidR="00693C32">
        <w:rPr>
          <w:rFonts w:ascii="Times New Roman" w:eastAsia="Calibri" w:hAnsi="Times New Roman" w:cs="Times New Roman"/>
          <w:bCs/>
          <w:spacing w:val="-1"/>
          <w:sz w:val="28"/>
          <w:szCs w:val="28"/>
        </w:rPr>
        <w:t>в</w:t>
      </w:r>
      <w:r w:rsidRPr="00AD1FEA">
        <w:rPr>
          <w:rFonts w:ascii="Times New Roman" w:eastAsia="Calibri" w:hAnsi="Times New Roman" w:cs="Times New Roman"/>
          <w:bCs/>
          <w:spacing w:val="-1"/>
          <w:sz w:val="28"/>
          <w:szCs w:val="28"/>
        </w:rPr>
        <w:t xml:space="preserve">. </w:t>
      </w:r>
    </w:p>
    <w:p w:rsidR="00673F12" w:rsidRPr="00AD1FEA" w:rsidRDefault="00673F12" w:rsidP="00B20A4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ru-RU"/>
        </w:rPr>
      </w:pPr>
      <w:r w:rsidRPr="00AD1FEA">
        <w:rPr>
          <w:rFonts w:ascii="Times New Roman" w:eastAsia="Calibri" w:hAnsi="Times New Roman" w:cs="Times New Roman"/>
          <w:sz w:val="28"/>
          <w:szCs w:val="28"/>
          <w:lang w:eastAsia="ru-RU"/>
        </w:rPr>
        <w:t xml:space="preserve">Проект решения Думы </w:t>
      </w:r>
      <w:r w:rsidR="002437E8">
        <w:rPr>
          <w:rFonts w:ascii="Times New Roman" w:eastAsia="Calibri" w:hAnsi="Times New Roman" w:cs="Times New Roman"/>
          <w:sz w:val="28"/>
          <w:szCs w:val="28"/>
          <w:lang w:eastAsia="ru-RU"/>
        </w:rPr>
        <w:t>Верхнемарков</w:t>
      </w:r>
      <w:r w:rsidRPr="00AD1FEA">
        <w:rPr>
          <w:rFonts w:ascii="Times New Roman" w:eastAsia="Calibri" w:hAnsi="Times New Roman" w:cs="Times New Roman"/>
          <w:sz w:val="28"/>
          <w:szCs w:val="28"/>
          <w:lang w:eastAsia="ru-RU"/>
        </w:rPr>
        <w:t xml:space="preserve">ского сельского поселения «О бюджете </w:t>
      </w:r>
      <w:r w:rsidR="002437E8">
        <w:rPr>
          <w:rFonts w:ascii="Times New Roman" w:eastAsia="Calibri" w:hAnsi="Times New Roman" w:cs="Times New Roman"/>
          <w:sz w:val="28"/>
          <w:szCs w:val="28"/>
          <w:lang w:eastAsia="ru-RU"/>
        </w:rPr>
        <w:t>Верхнемарков</w:t>
      </w:r>
      <w:r w:rsidRPr="00AD1FEA">
        <w:rPr>
          <w:rFonts w:ascii="Times New Roman" w:eastAsia="Calibri" w:hAnsi="Times New Roman" w:cs="Times New Roman"/>
          <w:sz w:val="28"/>
          <w:szCs w:val="28"/>
          <w:lang w:eastAsia="ru-RU"/>
        </w:rPr>
        <w:t xml:space="preserve">ского муниципального образования на 2022 год и на </w:t>
      </w:r>
      <w:r w:rsidRPr="00AD1FEA">
        <w:rPr>
          <w:rFonts w:ascii="Times New Roman" w:eastAsia="Calibri" w:hAnsi="Times New Roman" w:cs="Times New Roman"/>
          <w:sz w:val="28"/>
          <w:szCs w:val="28"/>
          <w:lang w:eastAsia="ru-RU"/>
        </w:rPr>
        <w:lastRenderedPageBreak/>
        <w:t xml:space="preserve">плановый период 2023 и 2024 годов, как отмечено в пояснительной записке, сформирован в соответствии с требованиями БК РФ, решения Думы </w:t>
      </w:r>
      <w:r w:rsidR="00622D71">
        <w:rPr>
          <w:rFonts w:ascii="Times New Roman" w:eastAsia="Calibri" w:hAnsi="Times New Roman" w:cs="Times New Roman"/>
          <w:sz w:val="28"/>
          <w:szCs w:val="28"/>
          <w:lang w:eastAsia="ru-RU"/>
        </w:rPr>
        <w:t>Верхнемарков</w:t>
      </w:r>
      <w:r w:rsidRPr="00AD1FEA">
        <w:rPr>
          <w:rFonts w:ascii="Times New Roman" w:eastAsia="Calibri" w:hAnsi="Times New Roman" w:cs="Times New Roman"/>
          <w:sz w:val="28"/>
          <w:szCs w:val="28"/>
          <w:lang w:eastAsia="ru-RU"/>
        </w:rPr>
        <w:t xml:space="preserve">ского сельского поселения от </w:t>
      </w:r>
      <w:r w:rsidR="00622D71">
        <w:rPr>
          <w:rFonts w:ascii="Times New Roman" w:eastAsia="Calibri" w:hAnsi="Times New Roman" w:cs="Times New Roman"/>
          <w:sz w:val="28"/>
          <w:szCs w:val="28"/>
          <w:lang w:eastAsia="ru-RU"/>
        </w:rPr>
        <w:t>27</w:t>
      </w:r>
      <w:r w:rsidRPr="00AD1FEA">
        <w:rPr>
          <w:rFonts w:ascii="Times New Roman" w:eastAsia="Calibri" w:hAnsi="Times New Roman" w:cs="Times New Roman"/>
          <w:sz w:val="28"/>
          <w:szCs w:val="28"/>
          <w:lang w:eastAsia="ru-RU"/>
        </w:rPr>
        <w:t>.0</w:t>
      </w:r>
      <w:r w:rsidR="00622D71">
        <w:rPr>
          <w:rFonts w:ascii="Times New Roman" w:eastAsia="Calibri" w:hAnsi="Times New Roman" w:cs="Times New Roman"/>
          <w:sz w:val="28"/>
          <w:szCs w:val="28"/>
          <w:lang w:eastAsia="ru-RU"/>
        </w:rPr>
        <w:t>8</w:t>
      </w:r>
      <w:r w:rsidRPr="00AD1FEA">
        <w:rPr>
          <w:rFonts w:ascii="Times New Roman" w:eastAsia="Calibri" w:hAnsi="Times New Roman" w:cs="Times New Roman"/>
          <w:sz w:val="28"/>
          <w:szCs w:val="28"/>
          <w:lang w:eastAsia="ru-RU"/>
        </w:rPr>
        <w:t>.20</w:t>
      </w:r>
      <w:r w:rsidR="00622D71">
        <w:rPr>
          <w:rFonts w:ascii="Times New Roman" w:eastAsia="Calibri" w:hAnsi="Times New Roman" w:cs="Times New Roman"/>
          <w:sz w:val="28"/>
          <w:szCs w:val="28"/>
          <w:lang w:eastAsia="ru-RU"/>
        </w:rPr>
        <w:t>14</w:t>
      </w:r>
      <w:r w:rsidRPr="00AD1FEA">
        <w:rPr>
          <w:rFonts w:ascii="Times New Roman" w:eastAsia="Calibri" w:hAnsi="Times New Roman" w:cs="Times New Roman"/>
          <w:sz w:val="28"/>
          <w:szCs w:val="28"/>
          <w:lang w:eastAsia="ru-RU"/>
        </w:rPr>
        <w:t xml:space="preserve"> №</w:t>
      </w:r>
      <w:r w:rsidR="00622D71">
        <w:rPr>
          <w:rFonts w:ascii="Times New Roman" w:eastAsia="Calibri" w:hAnsi="Times New Roman" w:cs="Times New Roman"/>
          <w:sz w:val="28"/>
          <w:szCs w:val="28"/>
          <w:lang w:eastAsia="ru-RU"/>
        </w:rPr>
        <w:t>56</w:t>
      </w:r>
      <w:r w:rsidRPr="00AD1FEA">
        <w:rPr>
          <w:rFonts w:ascii="Times New Roman" w:eastAsia="Calibri" w:hAnsi="Times New Roman" w:cs="Times New Roman"/>
          <w:sz w:val="28"/>
          <w:szCs w:val="28"/>
          <w:lang w:eastAsia="ru-RU"/>
        </w:rPr>
        <w:t xml:space="preserve"> «Об утверждении Положения о бюджетном процессе в </w:t>
      </w:r>
      <w:r w:rsidR="00622D71">
        <w:rPr>
          <w:rFonts w:ascii="Times New Roman" w:eastAsia="Calibri" w:hAnsi="Times New Roman" w:cs="Times New Roman"/>
          <w:sz w:val="28"/>
          <w:szCs w:val="28"/>
          <w:lang w:eastAsia="ru-RU"/>
        </w:rPr>
        <w:t>Верхнемарков</w:t>
      </w:r>
      <w:r w:rsidRPr="00AD1FEA">
        <w:rPr>
          <w:rFonts w:ascii="Times New Roman" w:eastAsia="Calibri" w:hAnsi="Times New Roman" w:cs="Times New Roman"/>
          <w:sz w:val="28"/>
          <w:szCs w:val="28"/>
          <w:lang w:eastAsia="ru-RU"/>
        </w:rPr>
        <w:t>ском муниципальном образовании»,</w:t>
      </w:r>
      <w:r w:rsidRPr="00AD1FEA">
        <w:rPr>
          <w:rFonts w:ascii="Times New Roman" w:eastAsia="Calibri" w:hAnsi="Times New Roman" w:cs="Times New Roman"/>
          <w:spacing w:val="-1"/>
          <w:sz w:val="28"/>
          <w:szCs w:val="28"/>
          <w:lang w:eastAsia="ru-RU"/>
        </w:rPr>
        <w:t xml:space="preserve"> </w:t>
      </w:r>
      <w:r w:rsidRPr="00AD1FEA">
        <w:rPr>
          <w:rFonts w:ascii="Times New Roman" w:eastAsia="Calibri" w:hAnsi="Times New Roman" w:cs="Times New Roman"/>
          <w:sz w:val="28"/>
          <w:szCs w:val="28"/>
        </w:rPr>
        <w:t xml:space="preserve">а также с учетом основных направлений бюджетной и налоговой политики </w:t>
      </w:r>
      <w:r w:rsidR="00622D71">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ского муниципального</w:t>
      </w:r>
      <w:r w:rsidR="00044EC3">
        <w:rPr>
          <w:rFonts w:ascii="Times New Roman" w:eastAsia="Calibri" w:hAnsi="Times New Roman" w:cs="Times New Roman"/>
          <w:sz w:val="28"/>
          <w:szCs w:val="28"/>
        </w:rPr>
        <w:t xml:space="preserve"> образования</w:t>
      </w:r>
      <w:r w:rsidRPr="00AD1FEA">
        <w:rPr>
          <w:rFonts w:ascii="Times New Roman" w:eastAsia="Calibri" w:hAnsi="Times New Roman" w:cs="Times New Roman"/>
          <w:sz w:val="28"/>
          <w:szCs w:val="28"/>
        </w:rPr>
        <w:t xml:space="preserve"> на 2022 год и на плановый период 2023 и 2024 годов, утвержденной </w:t>
      </w:r>
      <w:r w:rsidR="00622D71">
        <w:rPr>
          <w:rFonts w:ascii="Times New Roman" w:eastAsia="Calibri" w:hAnsi="Times New Roman" w:cs="Times New Roman"/>
          <w:sz w:val="28"/>
          <w:szCs w:val="28"/>
        </w:rPr>
        <w:t>постановл</w:t>
      </w:r>
      <w:r w:rsidRPr="00AD1FEA">
        <w:rPr>
          <w:rFonts w:ascii="Times New Roman" w:eastAsia="Calibri" w:hAnsi="Times New Roman" w:cs="Times New Roman"/>
          <w:sz w:val="28"/>
          <w:szCs w:val="28"/>
        </w:rPr>
        <w:t>ение</w:t>
      </w:r>
      <w:r w:rsidRPr="00AD1FEA">
        <w:rPr>
          <w:rFonts w:ascii="Times New Roman" w:eastAsia="Calibri" w:hAnsi="Times New Roman" w:cs="Times New Roman"/>
          <w:spacing w:val="-1"/>
          <w:sz w:val="28"/>
          <w:szCs w:val="28"/>
          <w:lang w:eastAsia="ru-RU"/>
        </w:rPr>
        <w:t xml:space="preserve">м администрации </w:t>
      </w:r>
      <w:r w:rsidR="00622D71">
        <w:rPr>
          <w:rFonts w:ascii="Times New Roman" w:eastAsia="Calibri" w:hAnsi="Times New Roman" w:cs="Times New Roman"/>
          <w:spacing w:val="-1"/>
          <w:sz w:val="28"/>
          <w:szCs w:val="28"/>
          <w:lang w:eastAsia="ru-RU"/>
        </w:rPr>
        <w:t>Верхнемарков</w:t>
      </w:r>
      <w:r w:rsidRPr="00AD1FEA">
        <w:rPr>
          <w:rFonts w:ascii="Times New Roman" w:eastAsia="Calibri" w:hAnsi="Times New Roman" w:cs="Times New Roman"/>
          <w:spacing w:val="-1"/>
          <w:sz w:val="28"/>
          <w:szCs w:val="28"/>
          <w:lang w:eastAsia="ru-RU"/>
        </w:rPr>
        <w:t xml:space="preserve">ского сельского поселения от </w:t>
      </w:r>
      <w:r w:rsidR="00622D71">
        <w:rPr>
          <w:rFonts w:ascii="Times New Roman" w:eastAsia="Calibri" w:hAnsi="Times New Roman" w:cs="Times New Roman"/>
          <w:spacing w:val="-1"/>
          <w:sz w:val="28"/>
          <w:szCs w:val="28"/>
          <w:lang w:eastAsia="ru-RU"/>
        </w:rPr>
        <w:t>1</w:t>
      </w:r>
      <w:r w:rsidRPr="00AD1FEA">
        <w:rPr>
          <w:rFonts w:ascii="Times New Roman" w:eastAsia="Calibri" w:hAnsi="Times New Roman" w:cs="Times New Roman"/>
          <w:spacing w:val="-1"/>
          <w:sz w:val="28"/>
          <w:szCs w:val="28"/>
          <w:lang w:eastAsia="ru-RU"/>
        </w:rPr>
        <w:t>8.1</w:t>
      </w:r>
      <w:r w:rsidR="00622D71">
        <w:rPr>
          <w:rFonts w:ascii="Times New Roman" w:eastAsia="Calibri" w:hAnsi="Times New Roman" w:cs="Times New Roman"/>
          <w:spacing w:val="-1"/>
          <w:sz w:val="28"/>
          <w:szCs w:val="28"/>
          <w:lang w:eastAsia="ru-RU"/>
        </w:rPr>
        <w:t>0.2021 года № 192-п</w:t>
      </w:r>
      <w:r w:rsidRPr="00AD1FEA">
        <w:rPr>
          <w:rFonts w:ascii="Times New Roman" w:eastAsia="Calibri" w:hAnsi="Times New Roman" w:cs="Times New Roman"/>
          <w:spacing w:val="-1"/>
          <w:sz w:val="28"/>
          <w:szCs w:val="28"/>
          <w:lang w:eastAsia="ru-RU"/>
        </w:rPr>
        <w:t xml:space="preserve"> «Об основных </w:t>
      </w:r>
      <w:r w:rsidRPr="00AD1FEA">
        <w:rPr>
          <w:rFonts w:ascii="Times New Roman" w:eastAsia="Calibri" w:hAnsi="Times New Roman" w:cs="Times New Roman"/>
          <w:sz w:val="28"/>
          <w:szCs w:val="28"/>
          <w:lang w:eastAsia="ru-RU"/>
        </w:rPr>
        <w:t xml:space="preserve">направлениях бюджетной и налоговой политики </w:t>
      </w:r>
      <w:r w:rsidR="00622D71">
        <w:rPr>
          <w:rFonts w:ascii="Times New Roman" w:eastAsia="Calibri" w:hAnsi="Times New Roman" w:cs="Times New Roman"/>
          <w:sz w:val="28"/>
          <w:szCs w:val="28"/>
          <w:lang w:eastAsia="ru-RU"/>
        </w:rPr>
        <w:t>Верхнемарков</w:t>
      </w:r>
      <w:r w:rsidRPr="00AD1FEA">
        <w:rPr>
          <w:rFonts w:ascii="Times New Roman" w:eastAsia="Calibri" w:hAnsi="Times New Roman" w:cs="Times New Roman"/>
          <w:sz w:val="28"/>
          <w:szCs w:val="28"/>
          <w:lang w:eastAsia="ru-RU"/>
        </w:rPr>
        <w:t xml:space="preserve">ского муниципального образования на 2022 год и плановый период 2023 и 2024 годов». </w:t>
      </w:r>
    </w:p>
    <w:p w:rsidR="00673F12" w:rsidRPr="00AD1FEA" w:rsidRDefault="00673F12" w:rsidP="00B20A4B">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Учтены ожидаемые параметры исполнения бюджета </w:t>
      </w:r>
      <w:r w:rsidR="00622D71">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ского муниципального образования за 2021 год, основные показатели прогноза социально-экономического развития </w:t>
      </w:r>
      <w:r w:rsidR="00622D71">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ского муниципального образования на 2022 год и на плановый период до 2024 года. </w:t>
      </w:r>
    </w:p>
    <w:p w:rsidR="00673F12" w:rsidRPr="00AD1FEA" w:rsidRDefault="00673F12" w:rsidP="00BA024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lang w:eastAsia="ru-RU"/>
        </w:rPr>
        <w:t xml:space="preserve">В соответствии с бюджетным законодательством, Проект бюджета </w:t>
      </w:r>
      <w:r w:rsidR="00BA0244">
        <w:rPr>
          <w:rFonts w:ascii="Times New Roman" w:eastAsia="Calibri" w:hAnsi="Times New Roman" w:cs="Times New Roman"/>
          <w:sz w:val="28"/>
          <w:szCs w:val="28"/>
          <w:lang w:eastAsia="ru-RU"/>
        </w:rPr>
        <w:t>Верхнемарков</w:t>
      </w:r>
      <w:r w:rsidRPr="00AD1FEA">
        <w:rPr>
          <w:rFonts w:ascii="Times New Roman" w:eastAsia="Calibri" w:hAnsi="Times New Roman" w:cs="Times New Roman"/>
          <w:sz w:val="28"/>
          <w:szCs w:val="28"/>
          <w:lang w:eastAsia="ru-RU"/>
        </w:rPr>
        <w:t xml:space="preserve">ского муниципального образования на 2022 год и </w:t>
      </w:r>
      <w:r w:rsidR="00044EC3">
        <w:rPr>
          <w:rFonts w:ascii="Times New Roman" w:eastAsia="Calibri" w:hAnsi="Times New Roman" w:cs="Times New Roman"/>
          <w:sz w:val="28"/>
          <w:szCs w:val="28"/>
          <w:lang w:eastAsia="ru-RU"/>
        </w:rPr>
        <w:t xml:space="preserve">на </w:t>
      </w:r>
      <w:r w:rsidRPr="00AD1FEA">
        <w:rPr>
          <w:rFonts w:ascii="Times New Roman" w:eastAsia="Calibri" w:hAnsi="Times New Roman" w:cs="Times New Roman"/>
          <w:sz w:val="28"/>
          <w:szCs w:val="28"/>
          <w:lang w:eastAsia="ru-RU"/>
        </w:rPr>
        <w:t>плановый период 2023 и 2024 годов, сформирован на трёхлетний период, что обеспечивает стабильность и предсказуемость развития бюджетной системы поселения.</w:t>
      </w:r>
      <w:r w:rsidR="00BA0244">
        <w:rPr>
          <w:rFonts w:ascii="Times New Roman" w:eastAsia="Calibri" w:hAnsi="Times New Roman" w:cs="Times New Roman"/>
          <w:sz w:val="28"/>
          <w:szCs w:val="28"/>
          <w:lang w:eastAsia="ru-RU"/>
        </w:rPr>
        <w:t xml:space="preserve">     </w:t>
      </w:r>
      <w:r w:rsidRPr="00AD1FEA">
        <w:rPr>
          <w:rFonts w:ascii="Times New Roman" w:eastAsia="Calibri" w:hAnsi="Times New Roman" w:cs="Times New Roman"/>
          <w:sz w:val="28"/>
          <w:szCs w:val="28"/>
          <w:lang w:eastAsia="ru-RU"/>
        </w:rPr>
        <w:t>Показатели Проекта бюджета соответствуют установленным БК РФ принципам сбалансированности бюджета (ст. 33 БК РФ) и общего (совокупного) покрытия расходов бюджетов (ст. 35 БК РФ).</w:t>
      </w:r>
    </w:p>
    <w:p w:rsidR="00673F12" w:rsidRPr="00AD1FEA" w:rsidRDefault="00673F12" w:rsidP="00B20A4B">
      <w:pPr>
        <w:shd w:val="clear" w:color="auto" w:fill="FFFFFF"/>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Основные параметры бюджета </w:t>
      </w:r>
      <w:r w:rsidR="00BA0244">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ского муниципального образования на 2022 год и на плановый период 2023 и 2024 годов сформированы в следующих объемах:</w:t>
      </w:r>
    </w:p>
    <w:p w:rsidR="00673F12" w:rsidRPr="00AD1FEA" w:rsidRDefault="00673F12" w:rsidP="00673F12">
      <w:pPr>
        <w:shd w:val="clear" w:color="auto" w:fill="FFFFFF"/>
        <w:jc w:val="right"/>
        <w:rPr>
          <w:rFonts w:ascii="Times New Roman" w:eastAsia="Calibri" w:hAnsi="Times New Roman" w:cs="Times New Roman"/>
          <w:sz w:val="24"/>
          <w:szCs w:val="24"/>
        </w:rPr>
      </w:pPr>
      <w:r w:rsidRPr="00AD1FEA">
        <w:rPr>
          <w:rFonts w:ascii="Times New Roman" w:eastAsia="Calibri" w:hAnsi="Times New Roman" w:cs="Times New Roman"/>
          <w:sz w:val="24"/>
          <w:szCs w:val="24"/>
        </w:rPr>
        <w:t>тыс. рублей</w:t>
      </w:r>
    </w:p>
    <w:tbl>
      <w:tblPr>
        <w:tblW w:w="9654" w:type="dxa"/>
        <w:tblInd w:w="93" w:type="dxa"/>
        <w:tblLook w:val="00A0" w:firstRow="1" w:lastRow="0" w:firstColumn="1" w:lastColumn="0" w:noHBand="0" w:noVBand="0"/>
      </w:tblPr>
      <w:tblGrid>
        <w:gridCol w:w="4977"/>
        <w:gridCol w:w="1559"/>
        <w:gridCol w:w="1559"/>
        <w:gridCol w:w="1559"/>
      </w:tblGrid>
      <w:tr w:rsidR="00673F12" w:rsidRPr="00AD1FEA" w:rsidTr="00B20A4B">
        <w:trPr>
          <w:trHeight w:val="405"/>
        </w:trPr>
        <w:tc>
          <w:tcPr>
            <w:tcW w:w="4977" w:type="dxa"/>
            <w:tcBorders>
              <w:top w:val="single" w:sz="4" w:space="0" w:color="auto"/>
              <w:left w:val="single" w:sz="4" w:space="0" w:color="auto"/>
              <w:bottom w:val="single" w:sz="4" w:space="0" w:color="auto"/>
              <w:right w:val="single" w:sz="4" w:space="0" w:color="auto"/>
            </w:tcBorders>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Основные параметры бюджета</w:t>
            </w:r>
          </w:p>
        </w:tc>
        <w:tc>
          <w:tcPr>
            <w:tcW w:w="1559" w:type="dxa"/>
            <w:tcBorders>
              <w:top w:val="single" w:sz="4" w:space="0" w:color="auto"/>
              <w:left w:val="nil"/>
              <w:bottom w:val="single" w:sz="4" w:space="0" w:color="auto"/>
              <w:right w:val="single" w:sz="4" w:space="0" w:color="auto"/>
            </w:tcBorders>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2022 год</w:t>
            </w:r>
          </w:p>
        </w:tc>
        <w:tc>
          <w:tcPr>
            <w:tcW w:w="1559" w:type="dxa"/>
            <w:tcBorders>
              <w:top w:val="single" w:sz="4" w:space="0" w:color="auto"/>
              <w:left w:val="nil"/>
              <w:bottom w:val="single" w:sz="4" w:space="0" w:color="auto"/>
              <w:right w:val="single" w:sz="4" w:space="0" w:color="auto"/>
            </w:tcBorders>
            <w:noWrap/>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2023 год</w:t>
            </w:r>
          </w:p>
        </w:tc>
        <w:tc>
          <w:tcPr>
            <w:tcW w:w="1559" w:type="dxa"/>
            <w:tcBorders>
              <w:top w:val="single" w:sz="4" w:space="0" w:color="auto"/>
              <w:left w:val="nil"/>
              <w:bottom w:val="single" w:sz="4" w:space="0" w:color="auto"/>
              <w:right w:val="single" w:sz="4" w:space="0" w:color="auto"/>
            </w:tcBorders>
            <w:noWrap/>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2024 год</w:t>
            </w:r>
          </w:p>
        </w:tc>
      </w:tr>
      <w:tr w:rsidR="00673F12" w:rsidRPr="00AD1FEA" w:rsidTr="00B20A4B">
        <w:trPr>
          <w:trHeight w:val="395"/>
        </w:trPr>
        <w:tc>
          <w:tcPr>
            <w:tcW w:w="4977" w:type="dxa"/>
            <w:tcBorders>
              <w:top w:val="nil"/>
              <w:left w:val="single" w:sz="4" w:space="0" w:color="auto"/>
              <w:bottom w:val="single" w:sz="4" w:space="0" w:color="auto"/>
              <w:right w:val="single" w:sz="4" w:space="0" w:color="auto"/>
            </w:tcBorders>
          </w:tcPr>
          <w:p w:rsidR="00673F12" w:rsidRPr="00AD1FEA" w:rsidRDefault="00673F12" w:rsidP="004F64C5">
            <w:pPr>
              <w:spacing w:after="0" w:line="240" w:lineRule="auto"/>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Доходы</w:t>
            </w:r>
            <w:r w:rsidRPr="00AD1FEA">
              <w:rPr>
                <w:rFonts w:ascii="Times New Roman" w:eastAsia="Calibri" w:hAnsi="Times New Roman" w:cs="Times New Roman"/>
                <w:sz w:val="24"/>
                <w:szCs w:val="24"/>
              </w:rPr>
              <w:t>, в том числе:</w:t>
            </w:r>
          </w:p>
        </w:tc>
        <w:tc>
          <w:tcPr>
            <w:tcW w:w="1559" w:type="dxa"/>
            <w:tcBorders>
              <w:top w:val="nil"/>
              <w:left w:val="nil"/>
              <w:bottom w:val="single" w:sz="4" w:space="0" w:color="auto"/>
              <w:right w:val="single" w:sz="4" w:space="0" w:color="auto"/>
            </w:tcBorders>
          </w:tcPr>
          <w:p w:rsidR="00673F12" w:rsidRPr="00AD1FEA" w:rsidRDefault="00D02E59" w:rsidP="00673F1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38 428,1</w:t>
            </w:r>
          </w:p>
        </w:tc>
        <w:tc>
          <w:tcPr>
            <w:tcW w:w="1559" w:type="dxa"/>
            <w:tcBorders>
              <w:top w:val="nil"/>
              <w:left w:val="nil"/>
              <w:bottom w:val="single" w:sz="4" w:space="0" w:color="auto"/>
              <w:right w:val="single" w:sz="4" w:space="0" w:color="auto"/>
            </w:tcBorders>
          </w:tcPr>
          <w:p w:rsidR="00673F12" w:rsidRPr="00AD1FEA" w:rsidRDefault="00704D15" w:rsidP="00673F1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39 511,5</w:t>
            </w:r>
          </w:p>
        </w:tc>
        <w:tc>
          <w:tcPr>
            <w:tcW w:w="1559" w:type="dxa"/>
            <w:tcBorders>
              <w:top w:val="nil"/>
              <w:left w:val="nil"/>
              <w:bottom w:val="single" w:sz="4" w:space="0" w:color="auto"/>
              <w:right w:val="single" w:sz="4" w:space="0" w:color="auto"/>
            </w:tcBorders>
          </w:tcPr>
          <w:p w:rsidR="00673F12" w:rsidRPr="00AD1FEA" w:rsidRDefault="00704D15" w:rsidP="00673F1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38 613,5</w:t>
            </w:r>
          </w:p>
        </w:tc>
      </w:tr>
      <w:tr w:rsidR="00673F12" w:rsidRPr="00AD1FEA" w:rsidTr="00B20A4B">
        <w:trPr>
          <w:trHeight w:val="293"/>
        </w:trPr>
        <w:tc>
          <w:tcPr>
            <w:tcW w:w="4977" w:type="dxa"/>
            <w:tcBorders>
              <w:top w:val="nil"/>
              <w:left w:val="single" w:sz="4" w:space="0" w:color="auto"/>
              <w:bottom w:val="single" w:sz="4" w:space="0" w:color="auto"/>
              <w:right w:val="single" w:sz="4" w:space="0" w:color="auto"/>
            </w:tcBorders>
          </w:tcPr>
          <w:p w:rsidR="00673F12" w:rsidRPr="00AD1FEA" w:rsidRDefault="00673F12" w:rsidP="004F64C5">
            <w:pPr>
              <w:spacing w:after="0" w:line="240" w:lineRule="auto"/>
              <w:rPr>
                <w:rFonts w:ascii="Times New Roman" w:eastAsia="Calibri" w:hAnsi="Times New Roman" w:cs="Times New Roman"/>
                <w:sz w:val="24"/>
                <w:szCs w:val="24"/>
              </w:rPr>
            </w:pPr>
            <w:r w:rsidRPr="00AD1FEA">
              <w:rPr>
                <w:rFonts w:ascii="Times New Roman" w:eastAsia="Calibri" w:hAnsi="Times New Roman" w:cs="Times New Roman"/>
                <w:sz w:val="24"/>
                <w:szCs w:val="24"/>
              </w:rPr>
              <w:t>налоговые и неналоговые доходы</w:t>
            </w:r>
          </w:p>
        </w:tc>
        <w:tc>
          <w:tcPr>
            <w:tcW w:w="1559" w:type="dxa"/>
            <w:tcBorders>
              <w:top w:val="nil"/>
              <w:left w:val="nil"/>
              <w:bottom w:val="single" w:sz="4" w:space="0" w:color="auto"/>
              <w:right w:val="single" w:sz="4" w:space="0" w:color="auto"/>
            </w:tcBorders>
          </w:tcPr>
          <w:p w:rsidR="00673F12" w:rsidRPr="00AD1FEA" w:rsidRDefault="00D02E59" w:rsidP="00673F1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34 354,0</w:t>
            </w:r>
          </w:p>
        </w:tc>
        <w:tc>
          <w:tcPr>
            <w:tcW w:w="1559" w:type="dxa"/>
            <w:tcBorders>
              <w:top w:val="nil"/>
              <w:left w:val="nil"/>
              <w:bottom w:val="single" w:sz="4" w:space="0" w:color="auto"/>
              <w:right w:val="single" w:sz="4" w:space="0" w:color="auto"/>
            </w:tcBorders>
          </w:tcPr>
          <w:p w:rsidR="00673F12" w:rsidRPr="00AD1FEA" w:rsidRDefault="00704D15" w:rsidP="00673F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35 738,6</w:t>
            </w:r>
          </w:p>
        </w:tc>
        <w:tc>
          <w:tcPr>
            <w:tcW w:w="1559" w:type="dxa"/>
            <w:tcBorders>
              <w:top w:val="nil"/>
              <w:left w:val="nil"/>
              <w:bottom w:val="single" w:sz="4" w:space="0" w:color="auto"/>
              <w:right w:val="single" w:sz="4" w:space="0" w:color="auto"/>
            </w:tcBorders>
          </w:tcPr>
          <w:p w:rsidR="00673F12" w:rsidRPr="00AD1FEA" w:rsidRDefault="00704D15" w:rsidP="00673F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37 261,1</w:t>
            </w:r>
          </w:p>
        </w:tc>
      </w:tr>
      <w:tr w:rsidR="00673F12" w:rsidRPr="00AD1FEA" w:rsidTr="00B20A4B">
        <w:trPr>
          <w:trHeight w:val="392"/>
        </w:trPr>
        <w:tc>
          <w:tcPr>
            <w:tcW w:w="4977" w:type="dxa"/>
            <w:tcBorders>
              <w:top w:val="nil"/>
              <w:left w:val="single" w:sz="4" w:space="0" w:color="auto"/>
              <w:bottom w:val="single" w:sz="4" w:space="0" w:color="auto"/>
              <w:right w:val="single" w:sz="4" w:space="0" w:color="auto"/>
            </w:tcBorders>
          </w:tcPr>
          <w:p w:rsidR="00673F12" w:rsidRPr="00AD1FEA" w:rsidRDefault="00673F12" w:rsidP="004F64C5">
            <w:pPr>
              <w:spacing w:after="0" w:line="240" w:lineRule="auto"/>
              <w:rPr>
                <w:rFonts w:ascii="Times New Roman" w:eastAsia="Calibri" w:hAnsi="Times New Roman" w:cs="Times New Roman"/>
                <w:sz w:val="24"/>
                <w:szCs w:val="24"/>
              </w:rPr>
            </w:pPr>
            <w:r w:rsidRPr="00AD1FEA">
              <w:rPr>
                <w:rFonts w:ascii="Times New Roman" w:eastAsia="Calibri" w:hAnsi="Times New Roman" w:cs="Times New Roman"/>
                <w:sz w:val="24"/>
                <w:szCs w:val="24"/>
              </w:rPr>
              <w:t>безвозмездные перечисления</w:t>
            </w:r>
          </w:p>
        </w:tc>
        <w:tc>
          <w:tcPr>
            <w:tcW w:w="1559" w:type="dxa"/>
            <w:tcBorders>
              <w:top w:val="nil"/>
              <w:left w:val="nil"/>
              <w:bottom w:val="single" w:sz="4" w:space="0" w:color="auto"/>
              <w:right w:val="single" w:sz="4" w:space="0" w:color="auto"/>
            </w:tcBorders>
          </w:tcPr>
          <w:p w:rsidR="00673F12" w:rsidRPr="00AD1FEA" w:rsidRDefault="00D02E59" w:rsidP="00673F1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4 074,1</w:t>
            </w:r>
          </w:p>
        </w:tc>
        <w:tc>
          <w:tcPr>
            <w:tcW w:w="1559" w:type="dxa"/>
            <w:tcBorders>
              <w:top w:val="nil"/>
              <w:left w:val="nil"/>
              <w:bottom w:val="single" w:sz="4" w:space="0" w:color="auto"/>
              <w:right w:val="single" w:sz="4" w:space="0" w:color="auto"/>
            </w:tcBorders>
          </w:tcPr>
          <w:p w:rsidR="00673F12" w:rsidRPr="00AD1FEA" w:rsidRDefault="00704D15" w:rsidP="00673F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3 772,9</w:t>
            </w:r>
          </w:p>
        </w:tc>
        <w:tc>
          <w:tcPr>
            <w:tcW w:w="1559" w:type="dxa"/>
            <w:tcBorders>
              <w:top w:val="nil"/>
              <w:left w:val="nil"/>
              <w:bottom w:val="single" w:sz="4" w:space="0" w:color="auto"/>
              <w:right w:val="single" w:sz="4" w:space="0" w:color="auto"/>
            </w:tcBorders>
          </w:tcPr>
          <w:p w:rsidR="00673F12" w:rsidRPr="00AD1FEA" w:rsidRDefault="00704D15" w:rsidP="00673F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1 352,4</w:t>
            </w:r>
          </w:p>
        </w:tc>
      </w:tr>
      <w:tr w:rsidR="00673F12" w:rsidRPr="00AD1FEA" w:rsidTr="00B20A4B">
        <w:trPr>
          <w:trHeight w:val="372"/>
        </w:trPr>
        <w:tc>
          <w:tcPr>
            <w:tcW w:w="4977" w:type="dxa"/>
            <w:tcBorders>
              <w:top w:val="nil"/>
              <w:left w:val="single" w:sz="4" w:space="0" w:color="auto"/>
              <w:bottom w:val="single" w:sz="4" w:space="0" w:color="auto"/>
              <w:right w:val="single" w:sz="4" w:space="0" w:color="auto"/>
            </w:tcBorders>
          </w:tcPr>
          <w:p w:rsidR="00673F12" w:rsidRPr="00AD1FEA" w:rsidRDefault="00673F12" w:rsidP="004F64C5">
            <w:pPr>
              <w:spacing w:after="0" w:line="240" w:lineRule="auto"/>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Расходы</w:t>
            </w:r>
            <w:r w:rsidRPr="00AD1FEA">
              <w:rPr>
                <w:rFonts w:ascii="Times New Roman" w:eastAsia="Calibri" w:hAnsi="Times New Roman" w:cs="Times New Roman"/>
                <w:sz w:val="24"/>
                <w:szCs w:val="24"/>
              </w:rPr>
              <w:t>, в том числе:</w:t>
            </w:r>
          </w:p>
        </w:tc>
        <w:tc>
          <w:tcPr>
            <w:tcW w:w="1559" w:type="dxa"/>
            <w:tcBorders>
              <w:top w:val="nil"/>
              <w:left w:val="nil"/>
              <w:bottom w:val="single" w:sz="4" w:space="0" w:color="auto"/>
              <w:right w:val="single" w:sz="4" w:space="0" w:color="auto"/>
            </w:tcBorders>
          </w:tcPr>
          <w:p w:rsidR="00673F12" w:rsidRPr="00AD1FEA" w:rsidRDefault="00D02E59" w:rsidP="00673F12">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41 863,5</w:t>
            </w:r>
          </w:p>
        </w:tc>
        <w:tc>
          <w:tcPr>
            <w:tcW w:w="1559" w:type="dxa"/>
            <w:tcBorders>
              <w:top w:val="nil"/>
              <w:left w:val="nil"/>
              <w:bottom w:val="single" w:sz="4" w:space="0" w:color="auto"/>
              <w:right w:val="single" w:sz="4" w:space="0" w:color="auto"/>
            </w:tcBorders>
          </w:tcPr>
          <w:p w:rsidR="00673F12" w:rsidRPr="00AD1FEA" w:rsidRDefault="00704D15" w:rsidP="00673F1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39 868,9</w:t>
            </w:r>
          </w:p>
        </w:tc>
        <w:tc>
          <w:tcPr>
            <w:tcW w:w="1559" w:type="dxa"/>
            <w:tcBorders>
              <w:top w:val="nil"/>
              <w:left w:val="nil"/>
              <w:bottom w:val="single" w:sz="4" w:space="0" w:color="auto"/>
              <w:right w:val="single" w:sz="4" w:space="0" w:color="auto"/>
            </w:tcBorders>
          </w:tcPr>
          <w:p w:rsidR="00673F12" w:rsidRPr="00AD1FEA" w:rsidRDefault="00704D15" w:rsidP="00673F1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38 986,1</w:t>
            </w:r>
          </w:p>
        </w:tc>
      </w:tr>
      <w:tr w:rsidR="00673F12" w:rsidRPr="00AD1FEA" w:rsidTr="004F64C5">
        <w:trPr>
          <w:trHeight w:val="958"/>
        </w:trPr>
        <w:tc>
          <w:tcPr>
            <w:tcW w:w="4977" w:type="dxa"/>
            <w:tcBorders>
              <w:top w:val="nil"/>
              <w:left w:val="single" w:sz="4" w:space="0" w:color="auto"/>
              <w:bottom w:val="single" w:sz="4" w:space="0" w:color="auto"/>
              <w:right w:val="single" w:sz="4" w:space="0" w:color="auto"/>
            </w:tcBorders>
          </w:tcPr>
          <w:p w:rsidR="00673F12" w:rsidRPr="00AD1FEA" w:rsidRDefault="00673F12" w:rsidP="004F64C5">
            <w:pPr>
              <w:spacing w:after="0" w:line="240" w:lineRule="auto"/>
              <w:rPr>
                <w:rFonts w:ascii="Times New Roman" w:eastAsia="Calibri" w:hAnsi="Times New Roman" w:cs="Times New Roman"/>
                <w:sz w:val="24"/>
                <w:szCs w:val="24"/>
              </w:rPr>
            </w:pPr>
            <w:r w:rsidRPr="00AD1FEA">
              <w:rPr>
                <w:rFonts w:ascii="Times New Roman" w:eastAsia="Calibri" w:hAnsi="Times New Roman" w:cs="Times New Roman"/>
                <w:sz w:val="24"/>
                <w:szCs w:val="24"/>
              </w:rPr>
              <w:t>Расходы, источником финансового обеспечения которых являются целевые межбюджетные трансферты</w:t>
            </w:r>
          </w:p>
        </w:tc>
        <w:tc>
          <w:tcPr>
            <w:tcW w:w="1559" w:type="dxa"/>
            <w:tcBorders>
              <w:top w:val="nil"/>
              <w:left w:val="nil"/>
              <w:bottom w:val="single" w:sz="4" w:space="0" w:color="auto"/>
              <w:right w:val="single" w:sz="4" w:space="0" w:color="auto"/>
            </w:tcBorders>
          </w:tcPr>
          <w:p w:rsidR="00673F12" w:rsidRPr="00AD1FEA" w:rsidRDefault="00D02E59" w:rsidP="00673F12">
            <w:pPr>
              <w:jc w:val="center"/>
              <w:rPr>
                <w:rFonts w:ascii="Times New Roman" w:eastAsia="Calibri" w:hAnsi="Times New Roman" w:cs="Times New Roman"/>
                <w:sz w:val="24"/>
                <w:szCs w:val="24"/>
              </w:rPr>
            </w:pPr>
            <w:r>
              <w:rPr>
                <w:rFonts w:ascii="Times New Roman" w:eastAsia="Calibri" w:hAnsi="Times New Roman" w:cs="Times New Roman"/>
                <w:sz w:val="24"/>
                <w:szCs w:val="24"/>
              </w:rPr>
              <w:t>3 542,1</w:t>
            </w:r>
          </w:p>
        </w:tc>
        <w:tc>
          <w:tcPr>
            <w:tcW w:w="1559" w:type="dxa"/>
            <w:tcBorders>
              <w:top w:val="nil"/>
              <w:left w:val="nil"/>
              <w:bottom w:val="single" w:sz="4" w:space="0" w:color="auto"/>
              <w:right w:val="single" w:sz="4" w:space="0" w:color="auto"/>
            </w:tcBorders>
          </w:tcPr>
          <w:p w:rsidR="00673F12" w:rsidRPr="00AD1FEA" w:rsidRDefault="00704D15" w:rsidP="00673F12">
            <w:pPr>
              <w:jc w:val="center"/>
              <w:rPr>
                <w:rFonts w:ascii="Times New Roman" w:eastAsia="Calibri" w:hAnsi="Times New Roman" w:cs="Times New Roman"/>
                <w:sz w:val="24"/>
                <w:szCs w:val="24"/>
              </w:rPr>
            </w:pPr>
            <w:r>
              <w:rPr>
                <w:rFonts w:ascii="Times New Roman" w:eastAsia="Calibri" w:hAnsi="Times New Roman" w:cs="Times New Roman"/>
                <w:sz w:val="24"/>
                <w:szCs w:val="24"/>
              </w:rPr>
              <w:t>870,5</w:t>
            </w:r>
          </w:p>
        </w:tc>
        <w:tc>
          <w:tcPr>
            <w:tcW w:w="1559" w:type="dxa"/>
            <w:tcBorders>
              <w:top w:val="nil"/>
              <w:left w:val="nil"/>
              <w:bottom w:val="single" w:sz="4" w:space="0" w:color="auto"/>
              <w:right w:val="single" w:sz="4" w:space="0" w:color="auto"/>
            </w:tcBorders>
          </w:tcPr>
          <w:p w:rsidR="00673F12" w:rsidRPr="00AD1FEA" w:rsidRDefault="00704D15" w:rsidP="00673F12">
            <w:pPr>
              <w:jc w:val="center"/>
              <w:rPr>
                <w:rFonts w:ascii="Times New Roman" w:eastAsia="Calibri" w:hAnsi="Times New Roman" w:cs="Times New Roman"/>
                <w:sz w:val="24"/>
                <w:szCs w:val="24"/>
              </w:rPr>
            </w:pPr>
            <w:r>
              <w:rPr>
                <w:rFonts w:ascii="Times New Roman" w:eastAsia="Calibri" w:hAnsi="Times New Roman" w:cs="Times New Roman"/>
                <w:sz w:val="24"/>
                <w:szCs w:val="24"/>
              </w:rPr>
              <w:t>879,3</w:t>
            </w:r>
          </w:p>
        </w:tc>
      </w:tr>
      <w:tr w:rsidR="00673F12" w:rsidRPr="00AD1FEA" w:rsidTr="004F64C5">
        <w:trPr>
          <w:trHeight w:val="1202"/>
        </w:trPr>
        <w:tc>
          <w:tcPr>
            <w:tcW w:w="4977" w:type="dxa"/>
            <w:tcBorders>
              <w:top w:val="nil"/>
              <w:left w:val="single" w:sz="4" w:space="0" w:color="auto"/>
              <w:bottom w:val="single" w:sz="4" w:space="0" w:color="auto"/>
              <w:right w:val="single" w:sz="4" w:space="0" w:color="auto"/>
            </w:tcBorders>
          </w:tcPr>
          <w:p w:rsidR="00673F12" w:rsidRPr="00AD1FEA" w:rsidRDefault="00673F12" w:rsidP="004F64C5">
            <w:pPr>
              <w:spacing w:after="0" w:line="240" w:lineRule="auto"/>
              <w:rPr>
                <w:rFonts w:ascii="Times New Roman" w:eastAsia="Calibri" w:hAnsi="Times New Roman" w:cs="Times New Roman"/>
                <w:sz w:val="24"/>
                <w:szCs w:val="24"/>
              </w:rPr>
            </w:pPr>
            <w:r w:rsidRPr="00AD1FEA">
              <w:rPr>
                <w:rFonts w:ascii="Times New Roman" w:eastAsia="Calibri" w:hAnsi="Times New Roman" w:cs="Times New Roman"/>
                <w:sz w:val="24"/>
                <w:szCs w:val="24"/>
              </w:rPr>
              <w:t>Расходы, за исключением ассигнований источником финансового обеспечения которых являются целевые межбюджетные трансферты</w:t>
            </w:r>
          </w:p>
        </w:tc>
        <w:tc>
          <w:tcPr>
            <w:tcW w:w="1559" w:type="dxa"/>
            <w:tcBorders>
              <w:top w:val="nil"/>
              <w:left w:val="nil"/>
              <w:bottom w:val="single" w:sz="4" w:space="0" w:color="auto"/>
              <w:right w:val="single" w:sz="4" w:space="0" w:color="auto"/>
            </w:tcBorders>
          </w:tcPr>
          <w:p w:rsidR="00673F12" w:rsidRPr="00AD1FEA" w:rsidRDefault="00D02E59" w:rsidP="00673F1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38 321,4</w:t>
            </w:r>
          </w:p>
        </w:tc>
        <w:tc>
          <w:tcPr>
            <w:tcW w:w="1559" w:type="dxa"/>
            <w:tcBorders>
              <w:top w:val="nil"/>
              <w:left w:val="nil"/>
              <w:bottom w:val="single" w:sz="4" w:space="0" w:color="auto"/>
              <w:right w:val="single" w:sz="4" w:space="0" w:color="auto"/>
            </w:tcBorders>
          </w:tcPr>
          <w:p w:rsidR="00673F12" w:rsidRPr="00AD1FEA" w:rsidRDefault="007D71D7" w:rsidP="00673F1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38 023,4</w:t>
            </w:r>
          </w:p>
        </w:tc>
        <w:tc>
          <w:tcPr>
            <w:tcW w:w="1559" w:type="dxa"/>
            <w:tcBorders>
              <w:top w:val="nil"/>
              <w:left w:val="nil"/>
              <w:bottom w:val="single" w:sz="4" w:space="0" w:color="auto"/>
              <w:right w:val="single" w:sz="4" w:space="0" w:color="auto"/>
            </w:tcBorders>
          </w:tcPr>
          <w:p w:rsidR="00673F12" w:rsidRPr="00AD1FEA" w:rsidRDefault="007D71D7" w:rsidP="00673F1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36 201,4</w:t>
            </w:r>
          </w:p>
        </w:tc>
      </w:tr>
      <w:tr w:rsidR="00673F12" w:rsidRPr="00AD1FEA" w:rsidTr="004F64C5">
        <w:trPr>
          <w:trHeight w:val="357"/>
        </w:trPr>
        <w:tc>
          <w:tcPr>
            <w:tcW w:w="4977" w:type="dxa"/>
            <w:tcBorders>
              <w:top w:val="nil"/>
              <w:left w:val="single" w:sz="4" w:space="0" w:color="auto"/>
              <w:bottom w:val="single" w:sz="4" w:space="0" w:color="auto"/>
              <w:right w:val="single" w:sz="4" w:space="0" w:color="auto"/>
            </w:tcBorders>
            <w:vAlign w:val="center"/>
          </w:tcPr>
          <w:p w:rsidR="00673F12" w:rsidRPr="00AD1FEA" w:rsidRDefault="00673F12" w:rsidP="004F64C5">
            <w:pPr>
              <w:spacing w:after="0" w:line="240" w:lineRule="auto"/>
              <w:rPr>
                <w:rFonts w:ascii="Times New Roman" w:eastAsia="Calibri" w:hAnsi="Times New Roman" w:cs="Times New Roman"/>
                <w:b/>
                <w:bCs/>
                <w:sz w:val="24"/>
                <w:szCs w:val="24"/>
              </w:rPr>
            </w:pPr>
            <w:r w:rsidRPr="00AD1FEA">
              <w:rPr>
                <w:rFonts w:ascii="Times New Roman" w:eastAsia="Calibri" w:hAnsi="Times New Roman" w:cs="Times New Roman"/>
                <w:sz w:val="24"/>
                <w:szCs w:val="24"/>
              </w:rPr>
              <w:t>условно утвержденные расходы</w:t>
            </w:r>
          </w:p>
        </w:tc>
        <w:tc>
          <w:tcPr>
            <w:tcW w:w="1559" w:type="dxa"/>
            <w:tcBorders>
              <w:top w:val="nil"/>
              <w:left w:val="nil"/>
              <w:bottom w:val="single" w:sz="4" w:space="0" w:color="auto"/>
              <w:right w:val="single" w:sz="4" w:space="0" w:color="auto"/>
            </w:tcBorders>
            <w:vAlign w:val="center"/>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w:t>
            </w:r>
          </w:p>
        </w:tc>
        <w:tc>
          <w:tcPr>
            <w:tcW w:w="1559" w:type="dxa"/>
            <w:tcBorders>
              <w:top w:val="nil"/>
              <w:left w:val="nil"/>
              <w:bottom w:val="single" w:sz="4" w:space="0" w:color="auto"/>
              <w:right w:val="single" w:sz="4" w:space="0" w:color="auto"/>
            </w:tcBorders>
            <w:vAlign w:val="center"/>
          </w:tcPr>
          <w:p w:rsidR="00673F12" w:rsidRPr="00AD1FEA" w:rsidRDefault="007D71D7" w:rsidP="00673F1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975,0</w:t>
            </w:r>
          </w:p>
        </w:tc>
        <w:tc>
          <w:tcPr>
            <w:tcW w:w="1559" w:type="dxa"/>
            <w:tcBorders>
              <w:top w:val="nil"/>
              <w:left w:val="nil"/>
              <w:bottom w:val="single" w:sz="4" w:space="0" w:color="auto"/>
              <w:right w:val="single" w:sz="4" w:space="0" w:color="auto"/>
            </w:tcBorders>
            <w:vAlign w:val="center"/>
          </w:tcPr>
          <w:p w:rsidR="00673F12" w:rsidRPr="00AD1FEA" w:rsidRDefault="007D71D7" w:rsidP="00673F1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1 905,4</w:t>
            </w:r>
          </w:p>
        </w:tc>
      </w:tr>
      <w:tr w:rsidR="00673F12" w:rsidRPr="00AD1FEA" w:rsidTr="00B20A4B">
        <w:trPr>
          <w:trHeight w:val="372"/>
        </w:trPr>
        <w:tc>
          <w:tcPr>
            <w:tcW w:w="4977" w:type="dxa"/>
            <w:tcBorders>
              <w:top w:val="nil"/>
              <w:left w:val="single" w:sz="4" w:space="0" w:color="auto"/>
              <w:bottom w:val="single" w:sz="4" w:space="0" w:color="auto"/>
              <w:right w:val="single" w:sz="4" w:space="0" w:color="auto"/>
            </w:tcBorders>
            <w:vAlign w:val="center"/>
          </w:tcPr>
          <w:p w:rsidR="00673F12" w:rsidRPr="00AD1FEA" w:rsidRDefault="00673F12" w:rsidP="004F64C5">
            <w:pPr>
              <w:spacing w:after="0" w:line="240" w:lineRule="auto"/>
              <w:rPr>
                <w:rFonts w:ascii="Times New Roman" w:eastAsia="Calibri" w:hAnsi="Times New Roman" w:cs="Times New Roman"/>
                <w:sz w:val="24"/>
                <w:szCs w:val="24"/>
              </w:rPr>
            </w:pPr>
            <w:r w:rsidRPr="00AD1FEA">
              <w:rPr>
                <w:rFonts w:ascii="Times New Roman" w:eastAsia="Calibri" w:hAnsi="Times New Roman" w:cs="Times New Roman"/>
                <w:sz w:val="24"/>
                <w:szCs w:val="24"/>
              </w:rPr>
              <w:t>% условно утвержденных расходов</w:t>
            </w:r>
          </w:p>
        </w:tc>
        <w:tc>
          <w:tcPr>
            <w:tcW w:w="1559" w:type="dxa"/>
            <w:tcBorders>
              <w:top w:val="nil"/>
              <w:left w:val="nil"/>
              <w:bottom w:val="single" w:sz="4" w:space="0" w:color="auto"/>
              <w:right w:val="single" w:sz="4" w:space="0" w:color="auto"/>
            </w:tcBorders>
            <w:vAlign w:val="center"/>
          </w:tcPr>
          <w:p w:rsidR="00673F12" w:rsidRPr="00AD1FEA" w:rsidRDefault="00673F12" w:rsidP="00673F12">
            <w:pPr>
              <w:jc w:val="center"/>
              <w:rPr>
                <w:rFonts w:ascii="Times New Roman" w:eastAsia="Calibri" w:hAnsi="Times New Roman" w:cs="Times New Roman"/>
                <w:b/>
                <w:bCs/>
                <w:sz w:val="24"/>
                <w:szCs w:val="24"/>
              </w:rPr>
            </w:pPr>
          </w:p>
        </w:tc>
        <w:tc>
          <w:tcPr>
            <w:tcW w:w="1559" w:type="dxa"/>
            <w:tcBorders>
              <w:top w:val="nil"/>
              <w:left w:val="nil"/>
              <w:bottom w:val="single" w:sz="4" w:space="0" w:color="auto"/>
              <w:right w:val="single" w:sz="4" w:space="0" w:color="auto"/>
            </w:tcBorders>
            <w:vAlign w:val="center"/>
          </w:tcPr>
          <w:p w:rsidR="00673F12" w:rsidRPr="00AD1FEA" w:rsidRDefault="00673F12" w:rsidP="00673F12">
            <w:pPr>
              <w:jc w:val="center"/>
              <w:rPr>
                <w:rFonts w:ascii="Times New Roman" w:eastAsia="Calibri" w:hAnsi="Times New Roman" w:cs="Times New Roman"/>
                <w:bCs/>
                <w:sz w:val="24"/>
                <w:szCs w:val="24"/>
              </w:rPr>
            </w:pPr>
            <w:r w:rsidRPr="00AD1FEA">
              <w:rPr>
                <w:rFonts w:ascii="Times New Roman" w:eastAsia="Calibri" w:hAnsi="Times New Roman" w:cs="Times New Roman"/>
                <w:bCs/>
                <w:sz w:val="24"/>
                <w:szCs w:val="24"/>
              </w:rPr>
              <w:t>2,5</w:t>
            </w:r>
          </w:p>
        </w:tc>
        <w:tc>
          <w:tcPr>
            <w:tcW w:w="1559" w:type="dxa"/>
            <w:tcBorders>
              <w:top w:val="nil"/>
              <w:left w:val="nil"/>
              <w:bottom w:val="single" w:sz="4" w:space="0" w:color="auto"/>
              <w:right w:val="single" w:sz="4" w:space="0" w:color="auto"/>
            </w:tcBorders>
            <w:vAlign w:val="center"/>
          </w:tcPr>
          <w:p w:rsidR="00673F12" w:rsidRPr="00AD1FEA" w:rsidRDefault="00673F12" w:rsidP="00673F12">
            <w:pPr>
              <w:jc w:val="center"/>
              <w:rPr>
                <w:rFonts w:ascii="Times New Roman" w:eastAsia="Calibri" w:hAnsi="Times New Roman" w:cs="Times New Roman"/>
                <w:bCs/>
                <w:sz w:val="24"/>
                <w:szCs w:val="24"/>
              </w:rPr>
            </w:pPr>
            <w:r w:rsidRPr="00AD1FEA">
              <w:rPr>
                <w:rFonts w:ascii="Times New Roman" w:eastAsia="Calibri" w:hAnsi="Times New Roman" w:cs="Times New Roman"/>
                <w:bCs/>
                <w:sz w:val="24"/>
                <w:szCs w:val="24"/>
              </w:rPr>
              <w:t>5,0</w:t>
            </w:r>
          </w:p>
        </w:tc>
      </w:tr>
      <w:tr w:rsidR="00673F12" w:rsidRPr="00AD1FEA" w:rsidTr="004F64C5">
        <w:trPr>
          <w:trHeight w:val="410"/>
        </w:trPr>
        <w:tc>
          <w:tcPr>
            <w:tcW w:w="4977" w:type="dxa"/>
            <w:tcBorders>
              <w:top w:val="nil"/>
              <w:left w:val="single" w:sz="4" w:space="0" w:color="auto"/>
              <w:bottom w:val="single" w:sz="4" w:space="0" w:color="auto"/>
              <w:right w:val="single" w:sz="4" w:space="0" w:color="auto"/>
            </w:tcBorders>
            <w:vAlign w:val="center"/>
          </w:tcPr>
          <w:p w:rsidR="00673F12" w:rsidRPr="00AD1FEA" w:rsidRDefault="00673F12" w:rsidP="004F64C5">
            <w:pPr>
              <w:spacing w:after="0" w:line="240" w:lineRule="auto"/>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Дефицит</w:t>
            </w:r>
          </w:p>
        </w:tc>
        <w:tc>
          <w:tcPr>
            <w:tcW w:w="1559" w:type="dxa"/>
            <w:tcBorders>
              <w:top w:val="nil"/>
              <w:left w:val="nil"/>
              <w:bottom w:val="single" w:sz="4" w:space="0" w:color="auto"/>
              <w:right w:val="single" w:sz="4" w:space="0" w:color="auto"/>
            </w:tcBorders>
            <w:vAlign w:val="center"/>
          </w:tcPr>
          <w:p w:rsidR="00673F12" w:rsidRPr="00AD1FEA" w:rsidRDefault="00D02E59" w:rsidP="00673F1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3 435,4</w:t>
            </w:r>
          </w:p>
        </w:tc>
        <w:tc>
          <w:tcPr>
            <w:tcW w:w="1559" w:type="dxa"/>
            <w:tcBorders>
              <w:top w:val="nil"/>
              <w:left w:val="nil"/>
              <w:bottom w:val="single" w:sz="4" w:space="0" w:color="auto"/>
              <w:right w:val="single" w:sz="4" w:space="0" w:color="auto"/>
            </w:tcBorders>
            <w:vAlign w:val="center"/>
          </w:tcPr>
          <w:p w:rsidR="00673F12" w:rsidRPr="00AD1FEA" w:rsidRDefault="007D71D7" w:rsidP="00673F1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357,4</w:t>
            </w:r>
          </w:p>
        </w:tc>
        <w:tc>
          <w:tcPr>
            <w:tcW w:w="1559" w:type="dxa"/>
            <w:tcBorders>
              <w:top w:val="nil"/>
              <w:left w:val="nil"/>
              <w:bottom w:val="single" w:sz="4" w:space="0" w:color="auto"/>
              <w:right w:val="single" w:sz="4" w:space="0" w:color="auto"/>
            </w:tcBorders>
            <w:vAlign w:val="center"/>
          </w:tcPr>
          <w:p w:rsidR="00673F12" w:rsidRPr="00AD1FEA" w:rsidRDefault="007D71D7" w:rsidP="00673F1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372,6</w:t>
            </w:r>
          </w:p>
        </w:tc>
      </w:tr>
      <w:tr w:rsidR="00673F12" w:rsidRPr="00AD1FEA" w:rsidTr="00B20A4B">
        <w:trPr>
          <w:trHeight w:val="343"/>
        </w:trPr>
        <w:tc>
          <w:tcPr>
            <w:tcW w:w="4977" w:type="dxa"/>
            <w:tcBorders>
              <w:top w:val="nil"/>
              <w:left w:val="single" w:sz="4" w:space="0" w:color="auto"/>
              <w:bottom w:val="single" w:sz="4" w:space="0" w:color="auto"/>
              <w:right w:val="single" w:sz="4" w:space="0" w:color="auto"/>
            </w:tcBorders>
            <w:vAlign w:val="center"/>
          </w:tcPr>
          <w:p w:rsidR="00673F12" w:rsidRPr="00AD1FEA" w:rsidRDefault="00673F12" w:rsidP="00673F12">
            <w:pPr>
              <w:rPr>
                <w:rFonts w:ascii="Times New Roman" w:eastAsia="Calibri" w:hAnsi="Times New Roman" w:cs="Times New Roman"/>
                <w:sz w:val="24"/>
                <w:szCs w:val="24"/>
              </w:rPr>
            </w:pPr>
            <w:r w:rsidRPr="00AD1FEA">
              <w:rPr>
                <w:rFonts w:ascii="Times New Roman" w:eastAsia="Calibri" w:hAnsi="Times New Roman" w:cs="Times New Roman"/>
                <w:sz w:val="24"/>
                <w:szCs w:val="24"/>
              </w:rPr>
              <w:lastRenderedPageBreak/>
              <w:t>Процент дефицита бюджета</w:t>
            </w:r>
          </w:p>
        </w:tc>
        <w:tc>
          <w:tcPr>
            <w:tcW w:w="1559" w:type="dxa"/>
            <w:tcBorders>
              <w:top w:val="nil"/>
              <w:left w:val="nil"/>
              <w:bottom w:val="single" w:sz="4" w:space="0" w:color="auto"/>
              <w:right w:val="single" w:sz="4" w:space="0" w:color="auto"/>
            </w:tcBorders>
          </w:tcPr>
          <w:p w:rsidR="00673F12" w:rsidRPr="00AD1FEA" w:rsidRDefault="00D02E59" w:rsidP="00673F12">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59" w:type="dxa"/>
            <w:tcBorders>
              <w:top w:val="nil"/>
              <w:left w:val="nil"/>
              <w:bottom w:val="single" w:sz="4" w:space="0" w:color="auto"/>
              <w:right w:val="single" w:sz="4" w:space="0" w:color="auto"/>
            </w:tcBorders>
          </w:tcPr>
          <w:p w:rsidR="00673F12" w:rsidRPr="00AD1FEA" w:rsidRDefault="00AF5EEF" w:rsidP="00673F1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Borders>
              <w:top w:val="nil"/>
              <w:left w:val="nil"/>
              <w:bottom w:val="single" w:sz="4" w:space="0" w:color="auto"/>
              <w:right w:val="single" w:sz="4" w:space="0" w:color="auto"/>
            </w:tcBorders>
          </w:tcPr>
          <w:p w:rsidR="00673F12" w:rsidRPr="00AD1FEA" w:rsidRDefault="00AF5EEF" w:rsidP="00673F12">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73F12" w:rsidRPr="00AD1FEA" w:rsidTr="00B20A4B">
        <w:trPr>
          <w:trHeight w:val="376"/>
        </w:trPr>
        <w:tc>
          <w:tcPr>
            <w:tcW w:w="4977" w:type="dxa"/>
            <w:tcBorders>
              <w:top w:val="nil"/>
              <w:left w:val="single" w:sz="4" w:space="0" w:color="auto"/>
              <w:bottom w:val="single" w:sz="4" w:space="0" w:color="auto"/>
              <w:right w:val="single" w:sz="4" w:space="0" w:color="auto"/>
            </w:tcBorders>
            <w:vAlign w:val="center"/>
          </w:tcPr>
          <w:p w:rsidR="00673F12" w:rsidRPr="00AD1FEA" w:rsidRDefault="00673F12" w:rsidP="004F64C5">
            <w:pPr>
              <w:spacing w:after="0" w:line="240" w:lineRule="auto"/>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 xml:space="preserve">Резервный фонд </w:t>
            </w:r>
          </w:p>
        </w:tc>
        <w:tc>
          <w:tcPr>
            <w:tcW w:w="1559" w:type="dxa"/>
            <w:tcBorders>
              <w:top w:val="nil"/>
              <w:left w:val="nil"/>
              <w:bottom w:val="single" w:sz="4" w:space="0" w:color="auto"/>
              <w:right w:val="single" w:sz="4" w:space="0" w:color="auto"/>
            </w:tcBorders>
            <w:vAlign w:val="center"/>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50,0</w:t>
            </w:r>
          </w:p>
        </w:tc>
        <w:tc>
          <w:tcPr>
            <w:tcW w:w="1559" w:type="dxa"/>
            <w:tcBorders>
              <w:top w:val="nil"/>
              <w:left w:val="nil"/>
              <w:bottom w:val="single" w:sz="4" w:space="0" w:color="auto"/>
              <w:right w:val="single" w:sz="4" w:space="0" w:color="auto"/>
            </w:tcBorders>
            <w:vAlign w:val="center"/>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50,0</w:t>
            </w:r>
          </w:p>
        </w:tc>
        <w:tc>
          <w:tcPr>
            <w:tcW w:w="1559" w:type="dxa"/>
            <w:tcBorders>
              <w:top w:val="nil"/>
              <w:left w:val="nil"/>
              <w:bottom w:val="single" w:sz="4" w:space="0" w:color="auto"/>
              <w:right w:val="single" w:sz="4" w:space="0" w:color="auto"/>
            </w:tcBorders>
            <w:vAlign w:val="center"/>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50,0</w:t>
            </w:r>
          </w:p>
        </w:tc>
      </w:tr>
      <w:tr w:rsidR="00673F12" w:rsidRPr="00AD1FEA" w:rsidTr="00B20A4B">
        <w:trPr>
          <w:trHeight w:val="289"/>
        </w:trPr>
        <w:tc>
          <w:tcPr>
            <w:tcW w:w="4977" w:type="dxa"/>
            <w:tcBorders>
              <w:top w:val="single" w:sz="4" w:space="0" w:color="auto"/>
              <w:left w:val="single" w:sz="4" w:space="0" w:color="auto"/>
              <w:bottom w:val="single" w:sz="4" w:space="0" w:color="auto"/>
              <w:right w:val="single" w:sz="4" w:space="0" w:color="auto"/>
            </w:tcBorders>
            <w:vAlign w:val="center"/>
          </w:tcPr>
          <w:p w:rsidR="00673F12" w:rsidRPr="00AD1FEA" w:rsidRDefault="00673F12" w:rsidP="00673F12">
            <w:pP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Дорожный фонд</w:t>
            </w:r>
          </w:p>
        </w:tc>
        <w:tc>
          <w:tcPr>
            <w:tcW w:w="1559" w:type="dxa"/>
            <w:tcBorders>
              <w:top w:val="single" w:sz="4" w:space="0" w:color="auto"/>
              <w:left w:val="nil"/>
              <w:bottom w:val="single" w:sz="4" w:space="0" w:color="auto"/>
              <w:right w:val="single" w:sz="4" w:space="0" w:color="auto"/>
            </w:tcBorders>
            <w:vAlign w:val="center"/>
          </w:tcPr>
          <w:p w:rsidR="00673F12" w:rsidRPr="00AD1FEA" w:rsidRDefault="00D02E59" w:rsidP="00673F1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1 556,5</w:t>
            </w:r>
          </w:p>
        </w:tc>
        <w:tc>
          <w:tcPr>
            <w:tcW w:w="1559" w:type="dxa"/>
            <w:tcBorders>
              <w:top w:val="single" w:sz="4" w:space="0" w:color="auto"/>
              <w:left w:val="nil"/>
              <w:bottom w:val="single" w:sz="4" w:space="0" w:color="auto"/>
              <w:right w:val="single" w:sz="4" w:space="0" w:color="auto"/>
            </w:tcBorders>
            <w:vAlign w:val="center"/>
          </w:tcPr>
          <w:p w:rsidR="00673F12" w:rsidRPr="00AD1FEA" w:rsidRDefault="00AF5EEF" w:rsidP="00673F1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1 631,6</w:t>
            </w:r>
          </w:p>
        </w:tc>
        <w:tc>
          <w:tcPr>
            <w:tcW w:w="1559" w:type="dxa"/>
            <w:tcBorders>
              <w:top w:val="single" w:sz="4" w:space="0" w:color="auto"/>
              <w:left w:val="nil"/>
              <w:bottom w:val="single" w:sz="4" w:space="0" w:color="auto"/>
              <w:right w:val="single" w:sz="4" w:space="0" w:color="auto"/>
            </w:tcBorders>
            <w:vAlign w:val="center"/>
          </w:tcPr>
          <w:p w:rsidR="00673F12" w:rsidRPr="00AD1FEA" w:rsidRDefault="00AF5EEF" w:rsidP="00673F1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1 762,2</w:t>
            </w:r>
          </w:p>
        </w:tc>
      </w:tr>
    </w:tbl>
    <w:p w:rsidR="00673F12" w:rsidRPr="00AD1FEA" w:rsidRDefault="00673F12" w:rsidP="00673F12">
      <w:pPr>
        <w:shd w:val="clear" w:color="auto" w:fill="FFFFFF"/>
        <w:spacing w:after="0" w:line="240" w:lineRule="auto"/>
        <w:rPr>
          <w:rFonts w:ascii="Times New Roman" w:eastAsia="Calibri" w:hAnsi="Times New Roman" w:cs="Times New Roman"/>
          <w:sz w:val="24"/>
          <w:szCs w:val="24"/>
        </w:rPr>
      </w:pPr>
    </w:p>
    <w:p w:rsidR="00673F12" w:rsidRPr="00AD1FEA" w:rsidRDefault="00673F12" w:rsidP="00AF5EE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lang w:eastAsia="ru-RU"/>
        </w:rPr>
        <w:t>Проект бюджета сформирован с пре</w:t>
      </w:r>
      <w:r w:rsidR="00AF5EEF">
        <w:rPr>
          <w:rFonts w:ascii="Times New Roman" w:eastAsia="Calibri" w:hAnsi="Times New Roman" w:cs="Times New Roman"/>
          <w:sz w:val="28"/>
          <w:szCs w:val="28"/>
          <w:lang w:eastAsia="ru-RU"/>
        </w:rPr>
        <w:t xml:space="preserve">вышением </w:t>
      </w:r>
      <w:r w:rsidR="004F64C5">
        <w:rPr>
          <w:rFonts w:ascii="Times New Roman" w:eastAsia="Calibri" w:hAnsi="Times New Roman" w:cs="Times New Roman"/>
          <w:sz w:val="28"/>
          <w:szCs w:val="28"/>
          <w:lang w:eastAsia="ru-RU"/>
        </w:rPr>
        <w:t>рас</w:t>
      </w:r>
      <w:r w:rsidR="00AF5EEF">
        <w:rPr>
          <w:rFonts w:ascii="Times New Roman" w:eastAsia="Calibri" w:hAnsi="Times New Roman" w:cs="Times New Roman"/>
          <w:sz w:val="28"/>
          <w:szCs w:val="28"/>
          <w:lang w:eastAsia="ru-RU"/>
        </w:rPr>
        <w:t xml:space="preserve">ходов над </w:t>
      </w:r>
      <w:r w:rsidR="004F64C5">
        <w:rPr>
          <w:rFonts w:ascii="Times New Roman" w:eastAsia="Calibri" w:hAnsi="Times New Roman" w:cs="Times New Roman"/>
          <w:sz w:val="28"/>
          <w:szCs w:val="28"/>
          <w:lang w:eastAsia="ru-RU"/>
        </w:rPr>
        <w:t>до</w:t>
      </w:r>
      <w:r w:rsidR="00AF5EEF">
        <w:rPr>
          <w:rFonts w:ascii="Times New Roman" w:eastAsia="Calibri" w:hAnsi="Times New Roman" w:cs="Times New Roman"/>
          <w:sz w:val="28"/>
          <w:szCs w:val="28"/>
          <w:lang w:eastAsia="ru-RU"/>
        </w:rPr>
        <w:t xml:space="preserve">ходами на 2022 год на </w:t>
      </w:r>
      <w:r w:rsidR="004F64C5" w:rsidRPr="004F64C5">
        <w:rPr>
          <w:rFonts w:ascii="Times New Roman" w:eastAsia="Calibri" w:hAnsi="Times New Roman" w:cs="Times New Roman"/>
          <w:sz w:val="28"/>
          <w:szCs w:val="28"/>
          <w:lang w:eastAsia="ru-RU"/>
        </w:rPr>
        <w:t>3 435,4</w:t>
      </w:r>
      <w:r w:rsidR="00AF5EEF" w:rsidRPr="004F64C5">
        <w:rPr>
          <w:rFonts w:ascii="Times New Roman" w:eastAsia="Calibri" w:hAnsi="Times New Roman" w:cs="Times New Roman"/>
          <w:sz w:val="28"/>
          <w:szCs w:val="28"/>
          <w:lang w:eastAsia="ru-RU"/>
        </w:rPr>
        <w:t xml:space="preserve"> тыс</w:t>
      </w:r>
      <w:r w:rsidR="00AF5EEF">
        <w:rPr>
          <w:rFonts w:ascii="Times New Roman" w:eastAsia="Calibri" w:hAnsi="Times New Roman" w:cs="Times New Roman"/>
          <w:sz w:val="28"/>
          <w:szCs w:val="28"/>
          <w:lang w:eastAsia="ru-RU"/>
        </w:rPr>
        <w:t xml:space="preserve">. рублей, </w:t>
      </w:r>
      <w:r w:rsidRPr="00AD1FEA">
        <w:rPr>
          <w:rFonts w:ascii="Times New Roman" w:eastAsia="Calibri" w:hAnsi="Times New Roman" w:cs="Times New Roman"/>
          <w:sz w:val="28"/>
          <w:szCs w:val="28"/>
          <w:lang w:eastAsia="ru-RU"/>
        </w:rPr>
        <w:t xml:space="preserve">что составляет </w:t>
      </w:r>
      <w:r w:rsidR="00AF5EEF">
        <w:rPr>
          <w:rFonts w:ascii="Times New Roman" w:eastAsia="Calibri" w:hAnsi="Times New Roman" w:cs="Times New Roman"/>
          <w:sz w:val="28"/>
          <w:szCs w:val="28"/>
          <w:lang w:eastAsia="ru-RU"/>
        </w:rPr>
        <w:t>10,0</w:t>
      </w:r>
      <w:r w:rsidRPr="00AD1FEA">
        <w:rPr>
          <w:rFonts w:ascii="Times New Roman" w:eastAsia="Calibri" w:hAnsi="Times New Roman" w:cs="Times New Roman"/>
          <w:sz w:val="28"/>
          <w:szCs w:val="28"/>
          <w:lang w:eastAsia="ru-RU"/>
        </w:rPr>
        <w:t xml:space="preserve">% от утвержденного общего годового объема доходов бюджета без учета объема безвозмездных поступлений и не превышает предельного значения, установленного абзацем </w:t>
      </w:r>
      <w:r w:rsidR="004F64C5">
        <w:rPr>
          <w:rFonts w:ascii="Times New Roman" w:eastAsia="Calibri" w:hAnsi="Times New Roman" w:cs="Times New Roman"/>
          <w:sz w:val="28"/>
          <w:szCs w:val="28"/>
          <w:lang w:eastAsia="ru-RU"/>
        </w:rPr>
        <w:t>1</w:t>
      </w:r>
      <w:r w:rsidRPr="00AD1FEA">
        <w:rPr>
          <w:rFonts w:ascii="Times New Roman" w:eastAsia="Calibri" w:hAnsi="Times New Roman" w:cs="Times New Roman"/>
          <w:sz w:val="28"/>
          <w:szCs w:val="28"/>
          <w:lang w:eastAsia="ru-RU"/>
        </w:rPr>
        <w:t xml:space="preserve"> пункта 3 статьи 92.1 БК РФ.</w:t>
      </w:r>
    </w:p>
    <w:p w:rsidR="00673F12" w:rsidRPr="00AD1FEA" w:rsidRDefault="00673F12" w:rsidP="00B20A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lang w:eastAsia="ru-RU"/>
        </w:rPr>
        <w:t xml:space="preserve">Размер резервного фонда администрации </w:t>
      </w:r>
      <w:r w:rsidR="00AF5EEF">
        <w:rPr>
          <w:rFonts w:ascii="Times New Roman" w:eastAsia="Calibri" w:hAnsi="Times New Roman" w:cs="Times New Roman"/>
          <w:sz w:val="28"/>
          <w:szCs w:val="28"/>
          <w:lang w:eastAsia="ru-RU"/>
        </w:rPr>
        <w:t>Верхнемарков</w:t>
      </w:r>
      <w:r w:rsidRPr="00AD1FEA">
        <w:rPr>
          <w:rFonts w:ascii="Times New Roman" w:eastAsia="Calibri" w:hAnsi="Times New Roman" w:cs="Times New Roman"/>
          <w:sz w:val="28"/>
          <w:szCs w:val="28"/>
          <w:lang w:eastAsia="ru-RU"/>
        </w:rPr>
        <w:t>ского муниципального образования соответствует требованию установленному, пунктом 3 статьи 81 БК РФ.</w:t>
      </w:r>
    </w:p>
    <w:p w:rsidR="00673F12" w:rsidRPr="00AD1FEA" w:rsidRDefault="00673F12" w:rsidP="00B20A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lang w:eastAsia="ru-RU"/>
        </w:rPr>
        <w:t>Общий объем условно утверждаемых (утвержденных) расходов соответствует требованию, установленному абзацем 8 пункта 3 статьи 184.1 БК РФ.</w:t>
      </w:r>
    </w:p>
    <w:p w:rsidR="00673F12" w:rsidRPr="00AD1FEA" w:rsidRDefault="00673F12" w:rsidP="00B20A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lang w:eastAsia="ru-RU"/>
        </w:rPr>
        <w:t>Верхний предел муниципального внутреннего долга соответствует требованию, установленному пунктом 5 статьи 107 БК РФ.</w:t>
      </w:r>
    </w:p>
    <w:p w:rsidR="00673F12" w:rsidRPr="00AD1FEA" w:rsidRDefault="00673F12" w:rsidP="00B20A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lang w:eastAsia="ru-RU"/>
        </w:rPr>
        <w:t>Предельный объем расходов на обслуживание муниципального долга соответствует требованию, установленному статьей 111 БК РФ.</w:t>
      </w:r>
    </w:p>
    <w:p w:rsidR="00F315DE" w:rsidRDefault="00673F12" w:rsidP="00B20A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lang w:eastAsia="ru-RU"/>
        </w:rPr>
        <w:t xml:space="preserve">Экспертиза текстовой части Проекта решения бюджета показала, что в целом Проект решения соответствует требованиям действующего законодательства. </w:t>
      </w:r>
    </w:p>
    <w:p w:rsidR="00F315DE" w:rsidRDefault="00F315DE" w:rsidP="00B20A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Вместе с тем</w:t>
      </w:r>
      <w:r w:rsidR="00673F12" w:rsidRPr="00AD1FE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КСК УКМО отмечает:</w:t>
      </w:r>
    </w:p>
    <w:p w:rsidR="00F315DE" w:rsidRPr="00995280" w:rsidRDefault="00F315DE" w:rsidP="009952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в пункте 2 статьи 1 Проекта решения необходимо уточнить общий объем расходов на 2023 год на 0,1 тыс. рублей, </w:t>
      </w:r>
      <w:r w:rsidR="00F66DDE">
        <w:rPr>
          <w:rFonts w:ascii="Times New Roman" w:eastAsia="Calibri" w:hAnsi="Times New Roman" w:cs="Times New Roman"/>
          <w:sz w:val="28"/>
          <w:szCs w:val="28"/>
          <w:lang w:eastAsia="ru-RU"/>
        </w:rPr>
        <w:t xml:space="preserve">также уточнить условно утвержденные расходы на 2024 год на 0,1 тыс. рублей, </w:t>
      </w:r>
      <w:r>
        <w:rPr>
          <w:rFonts w:ascii="Times New Roman" w:eastAsia="Calibri" w:hAnsi="Times New Roman" w:cs="Times New Roman"/>
          <w:sz w:val="28"/>
          <w:szCs w:val="28"/>
          <w:lang w:eastAsia="ru-RU"/>
        </w:rPr>
        <w:t xml:space="preserve">кроме того, необходимо указать размер дефицита бюджета </w:t>
      </w:r>
      <w:r w:rsidR="00F66DDE">
        <w:rPr>
          <w:rFonts w:ascii="Times New Roman" w:eastAsia="Calibri" w:hAnsi="Times New Roman" w:cs="Times New Roman"/>
          <w:sz w:val="28"/>
          <w:szCs w:val="28"/>
          <w:lang w:eastAsia="ru-RU"/>
        </w:rPr>
        <w:t xml:space="preserve">на 2023-2024 годы </w:t>
      </w:r>
      <w:r>
        <w:rPr>
          <w:rFonts w:ascii="Times New Roman" w:eastAsia="Calibri" w:hAnsi="Times New Roman" w:cs="Times New Roman"/>
          <w:sz w:val="28"/>
          <w:szCs w:val="28"/>
          <w:lang w:eastAsia="ru-RU"/>
        </w:rPr>
        <w:t>в процентах к утвержденному общему</w:t>
      </w:r>
      <w:r w:rsidR="00995280">
        <w:rPr>
          <w:rFonts w:ascii="Times New Roman" w:eastAsia="Calibri" w:hAnsi="Times New Roman" w:cs="Times New Roman"/>
          <w:sz w:val="28"/>
          <w:szCs w:val="28"/>
          <w:lang w:eastAsia="ru-RU"/>
        </w:rPr>
        <w:t xml:space="preserve"> </w:t>
      </w:r>
      <w:r w:rsidR="00995280">
        <w:rPr>
          <w:rFonts w:ascii="Times New Roman" w:hAnsi="Times New Roman" w:cs="Times New Roman"/>
          <w:sz w:val="28"/>
          <w:szCs w:val="28"/>
        </w:rPr>
        <w:t>годовому объему доходов бюджета без учета утвержденного объема безвозмездных поступлений;</w:t>
      </w:r>
      <w:r>
        <w:rPr>
          <w:rFonts w:ascii="Times New Roman" w:eastAsia="Calibri" w:hAnsi="Times New Roman" w:cs="Times New Roman"/>
          <w:sz w:val="28"/>
          <w:szCs w:val="28"/>
          <w:lang w:eastAsia="ru-RU"/>
        </w:rPr>
        <w:t xml:space="preserve"> </w:t>
      </w:r>
    </w:p>
    <w:p w:rsidR="00673F12" w:rsidRPr="00AD1FEA" w:rsidRDefault="00F315DE" w:rsidP="00B20A4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73F12" w:rsidRPr="00AD1FEA">
        <w:rPr>
          <w:rFonts w:ascii="Times New Roman" w:eastAsia="Calibri" w:hAnsi="Times New Roman" w:cs="Times New Roman"/>
          <w:sz w:val="28"/>
          <w:szCs w:val="28"/>
          <w:lang w:eastAsia="ru-RU"/>
        </w:rPr>
        <w:t xml:space="preserve"> статья 9 Проекта решения нуждается в доработке. Пункт 2 статьи 9 содержит ссылку на не существующую в БК РФ статью - 246.26 БК (необходимо было указать 242.26). Кроме того, по мнению КСК УКМО, для </w:t>
      </w:r>
      <w:r w:rsidR="00B731B8">
        <w:rPr>
          <w:rFonts w:ascii="Times New Roman" w:eastAsia="Calibri" w:hAnsi="Times New Roman" w:cs="Times New Roman"/>
          <w:sz w:val="28"/>
          <w:szCs w:val="28"/>
          <w:lang w:eastAsia="ru-RU"/>
        </w:rPr>
        <w:t>Верхнемарков</w:t>
      </w:r>
      <w:r w:rsidR="00673F12" w:rsidRPr="00AD1FEA">
        <w:rPr>
          <w:rFonts w:ascii="Times New Roman" w:eastAsia="Calibri" w:hAnsi="Times New Roman" w:cs="Times New Roman"/>
          <w:sz w:val="28"/>
          <w:szCs w:val="28"/>
          <w:lang w:eastAsia="ru-RU"/>
        </w:rPr>
        <w:t xml:space="preserve">ского муниципального образования с расходами бюджета на 2022 год в сумме </w:t>
      </w:r>
      <w:r w:rsidR="00B731B8">
        <w:rPr>
          <w:rFonts w:ascii="Times New Roman" w:eastAsia="Calibri" w:hAnsi="Times New Roman" w:cs="Times New Roman"/>
          <w:sz w:val="28"/>
          <w:szCs w:val="28"/>
          <w:lang w:eastAsia="ru-RU"/>
        </w:rPr>
        <w:t>41 863,5</w:t>
      </w:r>
      <w:r w:rsidR="00673F12" w:rsidRPr="00AD1FEA">
        <w:rPr>
          <w:rFonts w:ascii="Times New Roman" w:eastAsia="Calibri" w:hAnsi="Times New Roman" w:cs="Times New Roman"/>
          <w:sz w:val="28"/>
          <w:szCs w:val="28"/>
          <w:lang w:eastAsia="ru-RU"/>
        </w:rPr>
        <w:t xml:space="preserve"> тыс. рублей, неактуально было включать в текстовую часть Проекта решения условие казначейского сопровождения средств местного бюджета по муниципальным контрактам, заключаемым на сумму 50 000,0 тыс. рублей и более.</w:t>
      </w:r>
    </w:p>
    <w:p w:rsidR="00673F12" w:rsidRPr="00AD1FEA" w:rsidRDefault="00C775EB" w:rsidP="00673F12">
      <w:pPr>
        <w:tabs>
          <w:tab w:val="left" w:pos="106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C775EB" w:rsidRDefault="00673F12" w:rsidP="00673F12">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sz w:val="28"/>
          <w:szCs w:val="28"/>
        </w:rPr>
      </w:pPr>
      <w:r w:rsidRPr="00AD1FEA">
        <w:rPr>
          <w:rFonts w:ascii="Times New Roman" w:eastAsia="Calibri" w:hAnsi="Times New Roman" w:cs="Times New Roman"/>
          <w:b/>
          <w:bCs/>
          <w:sz w:val="28"/>
          <w:szCs w:val="28"/>
        </w:rPr>
        <w:t xml:space="preserve">Анализ доходной части бюджета </w:t>
      </w:r>
      <w:r w:rsidR="00C775EB">
        <w:rPr>
          <w:rFonts w:ascii="Times New Roman" w:eastAsia="Calibri" w:hAnsi="Times New Roman" w:cs="Times New Roman"/>
          <w:b/>
          <w:bCs/>
          <w:sz w:val="28"/>
          <w:szCs w:val="28"/>
        </w:rPr>
        <w:t>Верхнемарков</w:t>
      </w:r>
      <w:r w:rsidRPr="00AD1FEA">
        <w:rPr>
          <w:rFonts w:ascii="Times New Roman" w:eastAsia="Calibri" w:hAnsi="Times New Roman" w:cs="Times New Roman"/>
          <w:b/>
          <w:sz w:val="28"/>
          <w:szCs w:val="28"/>
        </w:rPr>
        <w:t xml:space="preserve">ского </w:t>
      </w:r>
    </w:p>
    <w:p w:rsidR="00044EC3" w:rsidRDefault="00673F12" w:rsidP="00673F12">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AD1FEA">
        <w:rPr>
          <w:rFonts w:ascii="Times New Roman" w:eastAsia="Calibri" w:hAnsi="Times New Roman" w:cs="Times New Roman"/>
          <w:b/>
          <w:sz w:val="28"/>
          <w:szCs w:val="28"/>
        </w:rPr>
        <w:t>муниципального образования</w:t>
      </w:r>
      <w:r w:rsidRPr="00AD1FEA">
        <w:rPr>
          <w:rFonts w:ascii="Times New Roman" w:eastAsia="Calibri" w:hAnsi="Times New Roman" w:cs="Times New Roman"/>
          <w:b/>
          <w:bCs/>
          <w:sz w:val="28"/>
          <w:szCs w:val="28"/>
        </w:rPr>
        <w:t xml:space="preserve"> </w:t>
      </w:r>
    </w:p>
    <w:p w:rsidR="00673F12" w:rsidRPr="00AD1FEA" w:rsidRDefault="00673F12" w:rsidP="00673F12">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AD1FEA">
        <w:rPr>
          <w:rFonts w:ascii="Times New Roman" w:eastAsia="Calibri" w:hAnsi="Times New Roman" w:cs="Times New Roman"/>
          <w:b/>
          <w:bCs/>
          <w:sz w:val="28"/>
          <w:szCs w:val="28"/>
        </w:rPr>
        <w:t>на 2022 год и плановый период 2023 и 2024 годов</w:t>
      </w:r>
    </w:p>
    <w:p w:rsidR="00673F12" w:rsidRPr="00AD1FEA" w:rsidRDefault="00673F12" w:rsidP="00673F12">
      <w:pPr>
        <w:shd w:val="clear" w:color="auto" w:fill="FFFFFF"/>
        <w:spacing w:after="0" w:line="240" w:lineRule="auto"/>
        <w:contextualSpacing/>
        <w:rPr>
          <w:rFonts w:ascii="Times New Roman" w:eastAsia="Calibri" w:hAnsi="Times New Roman" w:cs="Times New Roman"/>
          <w:b/>
          <w:sz w:val="28"/>
          <w:szCs w:val="28"/>
        </w:rPr>
      </w:pPr>
    </w:p>
    <w:p w:rsidR="00673F12" w:rsidRPr="00AD1FEA" w:rsidRDefault="00673F12" w:rsidP="00B20A4B">
      <w:pPr>
        <w:shd w:val="clear" w:color="auto" w:fill="FFFFFF"/>
        <w:spacing w:after="0" w:line="240" w:lineRule="auto"/>
        <w:ind w:firstLine="709"/>
        <w:contextualSpacing/>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lastRenderedPageBreak/>
        <w:t xml:space="preserve">При подготовке прогноза доходов на 2022 год и плановый период 2023 и 2024 годов учтены изменения в законодательстве Российской Федерации, показатели проекта Закона Иркутской области «Об областном бюджете на 2022 год и на плановый период 2023 и 2024 годов», распределение межбюджетных трансфертов, передаваемых из бюджета Усть-Кутского муниципального образования в бюджет </w:t>
      </w:r>
      <w:r w:rsidR="00C775EB">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ского муниципального образования, а также ожидаемая оценка исполнения местного бюджета за 2021 год.</w:t>
      </w:r>
    </w:p>
    <w:p w:rsidR="00673F12" w:rsidRPr="00AD1FEA" w:rsidRDefault="00673F12" w:rsidP="00B20A4B">
      <w:pPr>
        <w:shd w:val="clear" w:color="auto" w:fill="FFFFFF"/>
        <w:spacing w:after="0" w:line="240" w:lineRule="auto"/>
        <w:ind w:firstLine="709"/>
        <w:jc w:val="both"/>
        <w:rPr>
          <w:rFonts w:ascii="Times New Roman" w:eastAsia="Calibri" w:hAnsi="Times New Roman" w:cs="Times New Roman"/>
          <w:sz w:val="24"/>
          <w:szCs w:val="24"/>
        </w:rPr>
      </w:pPr>
      <w:r w:rsidRPr="00AD1FEA">
        <w:rPr>
          <w:rFonts w:ascii="Times New Roman" w:eastAsia="Calibri" w:hAnsi="Times New Roman" w:cs="Times New Roman"/>
          <w:sz w:val="28"/>
          <w:szCs w:val="28"/>
        </w:rPr>
        <w:t xml:space="preserve">Показатели поступления доходов в бюджет </w:t>
      </w:r>
      <w:r w:rsidR="00C775EB">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ского муниципального образования в 2021-2024 годах с учетом изменения бюджетного и налогового законодательства представлены в таблице:</w:t>
      </w:r>
    </w:p>
    <w:p w:rsidR="00673F12" w:rsidRPr="00AD1FEA" w:rsidRDefault="00044EC3" w:rsidP="00044EC3">
      <w:pPr>
        <w:tabs>
          <w:tab w:val="left" w:pos="559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3F12" w:rsidRPr="00AD1FEA">
        <w:rPr>
          <w:rFonts w:ascii="Times New Roman" w:eastAsia="Calibri" w:hAnsi="Times New Roman" w:cs="Times New Roman"/>
          <w:sz w:val="24"/>
          <w:szCs w:val="24"/>
        </w:rPr>
        <w:t>тыс. рублей</w:t>
      </w:r>
    </w:p>
    <w:p w:rsidR="00673F12" w:rsidRPr="00AD1FEA" w:rsidRDefault="00673F12" w:rsidP="00673F12">
      <w:pPr>
        <w:tabs>
          <w:tab w:val="left" w:pos="5595"/>
        </w:tabs>
        <w:spacing w:after="0" w:line="240" w:lineRule="auto"/>
        <w:jc w:val="right"/>
        <w:rPr>
          <w:rFonts w:ascii="Times New Roman" w:eastAsia="Calibri" w:hAnsi="Times New Roman" w:cs="Times New Roman"/>
          <w:sz w:val="24"/>
          <w:szCs w:val="24"/>
        </w:rPr>
      </w:pPr>
    </w:p>
    <w:tbl>
      <w:tblPr>
        <w:tblW w:w="9228" w:type="dxa"/>
        <w:tblInd w:w="93" w:type="dxa"/>
        <w:tblLayout w:type="fixed"/>
        <w:tblLook w:val="00A0" w:firstRow="1" w:lastRow="0" w:firstColumn="1" w:lastColumn="0" w:noHBand="0" w:noVBand="0"/>
      </w:tblPr>
      <w:tblGrid>
        <w:gridCol w:w="3417"/>
        <w:gridCol w:w="1134"/>
        <w:gridCol w:w="1134"/>
        <w:gridCol w:w="1134"/>
        <w:gridCol w:w="1134"/>
        <w:gridCol w:w="1275"/>
      </w:tblGrid>
      <w:tr w:rsidR="00673F12" w:rsidRPr="00AD1FEA" w:rsidTr="00742408">
        <w:trPr>
          <w:trHeight w:val="887"/>
        </w:trPr>
        <w:tc>
          <w:tcPr>
            <w:tcW w:w="3417" w:type="dxa"/>
            <w:tcBorders>
              <w:top w:val="single" w:sz="4" w:space="0" w:color="auto"/>
              <w:left w:val="single" w:sz="4" w:space="0" w:color="auto"/>
              <w:bottom w:val="single" w:sz="4" w:space="0" w:color="auto"/>
              <w:right w:val="single" w:sz="4" w:space="0" w:color="auto"/>
            </w:tcBorders>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Наименование показателя</w:t>
            </w:r>
          </w:p>
        </w:tc>
        <w:tc>
          <w:tcPr>
            <w:tcW w:w="1134" w:type="dxa"/>
            <w:tcBorders>
              <w:top w:val="single" w:sz="4" w:space="0" w:color="auto"/>
              <w:left w:val="nil"/>
              <w:bottom w:val="single" w:sz="4" w:space="0" w:color="auto"/>
              <w:right w:val="single" w:sz="4" w:space="0" w:color="auto"/>
            </w:tcBorders>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оценка</w:t>
            </w:r>
          </w:p>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2021 г.</w:t>
            </w:r>
          </w:p>
        </w:tc>
        <w:tc>
          <w:tcPr>
            <w:tcW w:w="1134" w:type="dxa"/>
            <w:tcBorders>
              <w:top w:val="single" w:sz="4" w:space="0" w:color="auto"/>
              <w:left w:val="nil"/>
              <w:bottom w:val="single" w:sz="4" w:space="0" w:color="auto"/>
              <w:right w:val="single" w:sz="4" w:space="0" w:color="auto"/>
            </w:tcBorders>
          </w:tcPr>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прогноз</w:t>
            </w:r>
          </w:p>
          <w:p w:rsidR="00673F12" w:rsidRPr="00AD1FEA" w:rsidRDefault="00673F12" w:rsidP="00673F12">
            <w:pPr>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2022 г.</w:t>
            </w:r>
          </w:p>
        </w:tc>
        <w:tc>
          <w:tcPr>
            <w:tcW w:w="1134" w:type="dxa"/>
            <w:tcBorders>
              <w:top w:val="single" w:sz="4" w:space="0" w:color="auto"/>
              <w:left w:val="nil"/>
              <w:bottom w:val="single" w:sz="4" w:space="0" w:color="auto"/>
              <w:right w:val="single" w:sz="4" w:space="0" w:color="auto"/>
            </w:tcBorders>
          </w:tcPr>
          <w:p w:rsidR="00673F12" w:rsidRPr="00AD1FEA" w:rsidRDefault="00673F12" w:rsidP="00742408">
            <w:pPr>
              <w:spacing w:after="0" w:line="240" w:lineRule="auto"/>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Темп роста к 2021%</w:t>
            </w:r>
          </w:p>
        </w:tc>
        <w:tc>
          <w:tcPr>
            <w:tcW w:w="1134" w:type="dxa"/>
            <w:tcBorders>
              <w:top w:val="single" w:sz="4" w:space="0" w:color="auto"/>
              <w:left w:val="nil"/>
              <w:bottom w:val="single" w:sz="4" w:space="0" w:color="auto"/>
              <w:right w:val="single" w:sz="4" w:space="0" w:color="auto"/>
            </w:tcBorders>
          </w:tcPr>
          <w:p w:rsidR="00673F12" w:rsidRPr="00AD1FEA" w:rsidRDefault="00673F12" w:rsidP="00673F12">
            <w:pPr>
              <w:spacing w:after="0"/>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прогноз</w:t>
            </w:r>
          </w:p>
          <w:p w:rsidR="00673F12" w:rsidRPr="00AD1FEA" w:rsidRDefault="00673F12" w:rsidP="00673F12">
            <w:pPr>
              <w:spacing w:after="0"/>
              <w:jc w:val="cente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2023 г.</w:t>
            </w:r>
          </w:p>
        </w:tc>
        <w:tc>
          <w:tcPr>
            <w:tcW w:w="1275" w:type="dxa"/>
            <w:tcBorders>
              <w:top w:val="single" w:sz="4" w:space="0" w:color="auto"/>
              <w:left w:val="nil"/>
              <w:bottom w:val="single" w:sz="4" w:space="0" w:color="auto"/>
              <w:right w:val="single" w:sz="4" w:space="0" w:color="auto"/>
            </w:tcBorders>
          </w:tcPr>
          <w:p w:rsidR="00673F12" w:rsidRPr="00AD1FEA" w:rsidRDefault="00673F12" w:rsidP="00673F12">
            <w:pPr>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прогноз 2024 г.</w:t>
            </w:r>
          </w:p>
        </w:tc>
      </w:tr>
      <w:tr w:rsidR="00673F12" w:rsidRPr="00AD1FEA" w:rsidTr="00044EC3">
        <w:trPr>
          <w:trHeight w:val="641"/>
        </w:trPr>
        <w:tc>
          <w:tcPr>
            <w:tcW w:w="3417" w:type="dxa"/>
            <w:tcBorders>
              <w:top w:val="nil"/>
              <w:left w:val="single" w:sz="4" w:space="0" w:color="auto"/>
              <w:bottom w:val="single" w:sz="4" w:space="0" w:color="auto"/>
              <w:right w:val="single" w:sz="4" w:space="0" w:color="auto"/>
            </w:tcBorders>
          </w:tcPr>
          <w:p w:rsidR="00673F12" w:rsidRPr="00AD1FEA" w:rsidRDefault="00673F12" w:rsidP="00044EC3">
            <w:pPr>
              <w:spacing w:after="0" w:line="240" w:lineRule="auto"/>
              <w:rPr>
                <w:rFonts w:ascii="Times New Roman" w:eastAsia="Calibri" w:hAnsi="Times New Roman" w:cs="Times New Roman"/>
                <w:b/>
                <w:sz w:val="24"/>
                <w:szCs w:val="24"/>
              </w:rPr>
            </w:pPr>
            <w:r w:rsidRPr="00AD1FEA">
              <w:rPr>
                <w:rFonts w:ascii="Times New Roman" w:eastAsia="Calibri" w:hAnsi="Times New Roman" w:cs="Times New Roman"/>
                <w:b/>
                <w:sz w:val="24"/>
                <w:szCs w:val="24"/>
              </w:rPr>
              <w:t>Налоговые и неналоговые доходы, из них:</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33 115,3</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37 354,0</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112,8</w:t>
            </w:r>
          </w:p>
        </w:tc>
        <w:tc>
          <w:tcPr>
            <w:tcW w:w="1134"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35 738,6</w:t>
            </w:r>
          </w:p>
        </w:tc>
        <w:tc>
          <w:tcPr>
            <w:tcW w:w="1275"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37 261,1</w:t>
            </w:r>
          </w:p>
        </w:tc>
      </w:tr>
      <w:tr w:rsidR="00673F12" w:rsidRPr="00AD1FEA" w:rsidTr="00044EC3">
        <w:trPr>
          <w:trHeight w:val="258"/>
        </w:trPr>
        <w:tc>
          <w:tcPr>
            <w:tcW w:w="3417" w:type="dxa"/>
            <w:tcBorders>
              <w:top w:val="nil"/>
              <w:left w:val="single" w:sz="4" w:space="0" w:color="auto"/>
              <w:bottom w:val="single" w:sz="4" w:space="0" w:color="auto"/>
              <w:right w:val="single" w:sz="4" w:space="0" w:color="auto"/>
            </w:tcBorders>
          </w:tcPr>
          <w:p w:rsidR="00673F12" w:rsidRPr="00AD1FEA" w:rsidRDefault="00673F12" w:rsidP="00044EC3">
            <w:pPr>
              <w:spacing w:line="240" w:lineRule="auto"/>
              <w:rPr>
                <w:rFonts w:ascii="Times New Roman" w:eastAsia="Calibri" w:hAnsi="Times New Roman" w:cs="Times New Roman"/>
                <w:sz w:val="24"/>
                <w:szCs w:val="24"/>
              </w:rPr>
            </w:pPr>
            <w:r w:rsidRPr="00AD1FEA">
              <w:rPr>
                <w:rFonts w:ascii="Times New Roman" w:eastAsia="Calibri" w:hAnsi="Times New Roman" w:cs="Times New Roman"/>
                <w:sz w:val="24"/>
                <w:szCs w:val="24"/>
              </w:rPr>
              <w:t>налоговые</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sz w:val="24"/>
                <w:szCs w:val="24"/>
              </w:rPr>
            </w:pPr>
            <w:r>
              <w:rPr>
                <w:rFonts w:ascii="Times New Roman" w:eastAsia="Calibri" w:hAnsi="Times New Roman" w:cs="Times New Roman"/>
                <w:sz w:val="24"/>
                <w:szCs w:val="24"/>
              </w:rPr>
              <w:t>33 047,4</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sz w:val="24"/>
                <w:szCs w:val="24"/>
              </w:rPr>
            </w:pPr>
            <w:r>
              <w:rPr>
                <w:rFonts w:ascii="Times New Roman" w:eastAsia="Calibri" w:hAnsi="Times New Roman" w:cs="Times New Roman"/>
                <w:sz w:val="24"/>
                <w:szCs w:val="24"/>
              </w:rPr>
              <w:t>34 319,6</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sz w:val="24"/>
                <w:szCs w:val="24"/>
              </w:rPr>
            </w:pPr>
            <w:r>
              <w:rPr>
                <w:rFonts w:ascii="Times New Roman" w:eastAsia="Calibri" w:hAnsi="Times New Roman" w:cs="Times New Roman"/>
                <w:sz w:val="24"/>
                <w:szCs w:val="24"/>
              </w:rPr>
              <w:t>103,8</w:t>
            </w:r>
          </w:p>
        </w:tc>
        <w:tc>
          <w:tcPr>
            <w:tcW w:w="1134"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sz w:val="24"/>
                <w:szCs w:val="24"/>
              </w:rPr>
            </w:pPr>
            <w:r>
              <w:rPr>
                <w:rFonts w:ascii="Times New Roman" w:eastAsia="Calibri" w:hAnsi="Times New Roman" w:cs="Times New Roman"/>
                <w:sz w:val="24"/>
                <w:szCs w:val="24"/>
              </w:rPr>
              <w:t>35 705,0</w:t>
            </w:r>
          </w:p>
        </w:tc>
        <w:tc>
          <w:tcPr>
            <w:tcW w:w="1275"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sz w:val="24"/>
                <w:szCs w:val="24"/>
              </w:rPr>
            </w:pPr>
            <w:r>
              <w:rPr>
                <w:rFonts w:ascii="Times New Roman" w:eastAsia="Calibri" w:hAnsi="Times New Roman" w:cs="Times New Roman"/>
                <w:sz w:val="24"/>
                <w:szCs w:val="24"/>
              </w:rPr>
              <w:t>37 198,3</w:t>
            </w:r>
          </w:p>
        </w:tc>
      </w:tr>
      <w:tr w:rsidR="00673F12" w:rsidRPr="00AD1FEA" w:rsidTr="00044EC3">
        <w:trPr>
          <w:trHeight w:val="352"/>
        </w:trPr>
        <w:tc>
          <w:tcPr>
            <w:tcW w:w="3417" w:type="dxa"/>
            <w:tcBorders>
              <w:top w:val="nil"/>
              <w:left w:val="single" w:sz="4" w:space="0" w:color="auto"/>
              <w:bottom w:val="single" w:sz="4" w:space="0" w:color="auto"/>
              <w:right w:val="single" w:sz="4" w:space="0" w:color="auto"/>
            </w:tcBorders>
          </w:tcPr>
          <w:p w:rsidR="00673F12" w:rsidRPr="00AD1FEA" w:rsidRDefault="00673F12" w:rsidP="00044EC3">
            <w:pPr>
              <w:spacing w:line="240" w:lineRule="auto"/>
              <w:rPr>
                <w:rFonts w:ascii="Times New Roman" w:eastAsia="Calibri" w:hAnsi="Times New Roman" w:cs="Times New Roman"/>
                <w:sz w:val="24"/>
                <w:szCs w:val="24"/>
              </w:rPr>
            </w:pPr>
            <w:r w:rsidRPr="00AD1FEA">
              <w:rPr>
                <w:rFonts w:ascii="Times New Roman" w:eastAsia="Calibri" w:hAnsi="Times New Roman" w:cs="Times New Roman"/>
                <w:sz w:val="24"/>
                <w:szCs w:val="24"/>
              </w:rPr>
              <w:t>неналоговые</w:t>
            </w:r>
          </w:p>
        </w:tc>
        <w:tc>
          <w:tcPr>
            <w:tcW w:w="1134" w:type="dxa"/>
            <w:tcBorders>
              <w:top w:val="nil"/>
              <w:left w:val="nil"/>
              <w:bottom w:val="single" w:sz="4" w:space="0" w:color="auto"/>
              <w:right w:val="single" w:sz="4" w:space="0" w:color="auto"/>
            </w:tcBorders>
          </w:tcPr>
          <w:p w:rsidR="00673F12" w:rsidRPr="00AD1FEA" w:rsidRDefault="00673F12" w:rsidP="00C775EB">
            <w:pPr>
              <w:jc w:val="both"/>
              <w:rPr>
                <w:rFonts w:ascii="Times New Roman" w:eastAsia="Calibri" w:hAnsi="Times New Roman" w:cs="Times New Roman"/>
                <w:sz w:val="24"/>
                <w:szCs w:val="24"/>
              </w:rPr>
            </w:pPr>
            <w:r w:rsidRPr="00AD1FEA">
              <w:rPr>
                <w:rFonts w:ascii="Times New Roman" w:eastAsia="Calibri" w:hAnsi="Times New Roman" w:cs="Times New Roman"/>
                <w:sz w:val="24"/>
                <w:szCs w:val="24"/>
              </w:rPr>
              <w:t xml:space="preserve">  </w:t>
            </w:r>
            <w:r w:rsidR="00C775EB">
              <w:rPr>
                <w:rFonts w:ascii="Times New Roman" w:eastAsia="Calibri" w:hAnsi="Times New Roman" w:cs="Times New Roman"/>
                <w:sz w:val="24"/>
                <w:szCs w:val="24"/>
              </w:rPr>
              <w:t xml:space="preserve">    </w:t>
            </w:r>
            <w:r w:rsidRPr="00AD1FEA">
              <w:rPr>
                <w:rFonts w:ascii="Times New Roman" w:eastAsia="Calibri" w:hAnsi="Times New Roman" w:cs="Times New Roman"/>
                <w:sz w:val="24"/>
                <w:szCs w:val="24"/>
              </w:rPr>
              <w:t xml:space="preserve"> </w:t>
            </w:r>
            <w:r w:rsidR="00C775EB">
              <w:rPr>
                <w:rFonts w:ascii="Times New Roman" w:eastAsia="Calibri" w:hAnsi="Times New Roman" w:cs="Times New Roman"/>
                <w:sz w:val="24"/>
                <w:szCs w:val="24"/>
              </w:rPr>
              <w:t>67,9</w:t>
            </w:r>
          </w:p>
        </w:tc>
        <w:tc>
          <w:tcPr>
            <w:tcW w:w="1134" w:type="dxa"/>
            <w:tcBorders>
              <w:top w:val="nil"/>
              <w:left w:val="nil"/>
              <w:bottom w:val="single" w:sz="4" w:space="0" w:color="auto"/>
              <w:right w:val="single" w:sz="4" w:space="0" w:color="auto"/>
            </w:tcBorders>
          </w:tcPr>
          <w:p w:rsidR="00673F12" w:rsidRPr="00AD1FEA" w:rsidRDefault="00673F12" w:rsidP="00C775EB">
            <w:pPr>
              <w:jc w:val="both"/>
              <w:rPr>
                <w:rFonts w:ascii="Times New Roman" w:eastAsia="Calibri" w:hAnsi="Times New Roman" w:cs="Times New Roman"/>
                <w:sz w:val="24"/>
                <w:szCs w:val="24"/>
              </w:rPr>
            </w:pPr>
            <w:r w:rsidRPr="00AD1FEA">
              <w:rPr>
                <w:rFonts w:ascii="Times New Roman" w:eastAsia="Calibri" w:hAnsi="Times New Roman" w:cs="Times New Roman"/>
                <w:sz w:val="24"/>
                <w:szCs w:val="24"/>
              </w:rPr>
              <w:t xml:space="preserve">   </w:t>
            </w:r>
            <w:r w:rsidR="00C775EB">
              <w:rPr>
                <w:rFonts w:ascii="Times New Roman" w:eastAsia="Calibri" w:hAnsi="Times New Roman" w:cs="Times New Roman"/>
                <w:sz w:val="24"/>
                <w:szCs w:val="24"/>
              </w:rPr>
              <w:t xml:space="preserve">    34,4</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sz w:val="24"/>
                <w:szCs w:val="24"/>
              </w:rPr>
            </w:pPr>
            <w:r>
              <w:rPr>
                <w:rFonts w:ascii="Times New Roman" w:eastAsia="Calibri" w:hAnsi="Times New Roman" w:cs="Times New Roman"/>
                <w:sz w:val="24"/>
                <w:szCs w:val="24"/>
              </w:rPr>
              <w:t>50,7</w:t>
            </w:r>
          </w:p>
        </w:tc>
        <w:tc>
          <w:tcPr>
            <w:tcW w:w="1134"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sz w:val="24"/>
                <w:szCs w:val="24"/>
              </w:rPr>
            </w:pPr>
            <w:r>
              <w:rPr>
                <w:rFonts w:ascii="Times New Roman" w:eastAsia="Calibri" w:hAnsi="Times New Roman" w:cs="Times New Roman"/>
                <w:sz w:val="24"/>
                <w:szCs w:val="24"/>
              </w:rPr>
              <w:t>33,6</w:t>
            </w:r>
          </w:p>
        </w:tc>
        <w:tc>
          <w:tcPr>
            <w:tcW w:w="1275"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sz w:val="24"/>
                <w:szCs w:val="24"/>
              </w:rPr>
            </w:pPr>
            <w:r>
              <w:rPr>
                <w:rFonts w:ascii="Times New Roman" w:eastAsia="Calibri" w:hAnsi="Times New Roman" w:cs="Times New Roman"/>
                <w:sz w:val="24"/>
                <w:szCs w:val="24"/>
              </w:rPr>
              <w:t>62,8</w:t>
            </w:r>
          </w:p>
        </w:tc>
      </w:tr>
      <w:tr w:rsidR="00673F12" w:rsidRPr="00AD1FEA" w:rsidTr="00044EC3">
        <w:trPr>
          <w:trHeight w:val="493"/>
        </w:trPr>
        <w:tc>
          <w:tcPr>
            <w:tcW w:w="3417" w:type="dxa"/>
            <w:tcBorders>
              <w:top w:val="nil"/>
              <w:left w:val="single" w:sz="4" w:space="0" w:color="auto"/>
              <w:bottom w:val="single" w:sz="4" w:space="0" w:color="auto"/>
              <w:right w:val="single" w:sz="4" w:space="0" w:color="auto"/>
            </w:tcBorders>
          </w:tcPr>
          <w:p w:rsidR="00673F12" w:rsidRPr="00AD1FEA" w:rsidRDefault="00673F12" w:rsidP="00044EC3">
            <w:pPr>
              <w:spacing w:after="0" w:line="240" w:lineRule="auto"/>
              <w:rPr>
                <w:rFonts w:ascii="Times New Roman" w:eastAsia="Calibri" w:hAnsi="Times New Roman" w:cs="Times New Roman"/>
                <w:b/>
                <w:sz w:val="24"/>
                <w:szCs w:val="24"/>
              </w:rPr>
            </w:pPr>
            <w:r w:rsidRPr="00AD1FEA">
              <w:rPr>
                <w:rFonts w:ascii="Times New Roman" w:eastAsia="Calibri" w:hAnsi="Times New Roman" w:cs="Times New Roman"/>
                <w:b/>
                <w:sz w:val="24"/>
                <w:szCs w:val="24"/>
              </w:rPr>
              <w:t xml:space="preserve">Безвозмездные поступление </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28 875,2</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4 074,1</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14,0</w:t>
            </w:r>
          </w:p>
        </w:tc>
        <w:tc>
          <w:tcPr>
            <w:tcW w:w="1134"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3 772,9</w:t>
            </w:r>
          </w:p>
        </w:tc>
        <w:tc>
          <w:tcPr>
            <w:tcW w:w="1275"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1 352,4</w:t>
            </w:r>
          </w:p>
        </w:tc>
      </w:tr>
      <w:tr w:rsidR="00673F12" w:rsidRPr="00AD1FEA" w:rsidTr="00044EC3">
        <w:trPr>
          <w:trHeight w:val="287"/>
        </w:trPr>
        <w:tc>
          <w:tcPr>
            <w:tcW w:w="3417" w:type="dxa"/>
            <w:tcBorders>
              <w:top w:val="nil"/>
              <w:left w:val="single" w:sz="4" w:space="0" w:color="auto"/>
              <w:bottom w:val="single" w:sz="4" w:space="0" w:color="auto"/>
              <w:right w:val="single" w:sz="4" w:space="0" w:color="auto"/>
            </w:tcBorders>
          </w:tcPr>
          <w:p w:rsidR="00673F12" w:rsidRPr="00AD1FEA" w:rsidRDefault="00673F12" w:rsidP="00044EC3">
            <w:pPr>
              <w:spacing w:line="240" w:lineRule="auto"/>
              <w:rPr>
                <w:rFonts w:ascii="Times New Roman" w:eastAsia="Calibri" w:hAnsi="Times New Roman" w:cs="Times New Roman"/>
                <w:b/>
                <w:bCs/>
                <w:sz w:val="24"/>
                <w:szCs w:val="24"/>
              </w:rPr>
            </w:pPr>
            <w:r w:rsidRPr="00AD1FEA">
              <w:rPr>
                <w:rFonts w:ascii="Times New Roman" w:eastAsia="Calibri" w:hAnsi="Times New Roman" w:cs="Times New Roman"/>
                <w:b/>
                <w:bCs/>
                <w:sz w:val="24"/>
                <w:szCs w:val="24"/>
              </w:rPr>
              <w:t>Итого доходов</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61 990,5</w:t>
            </w:r>
          </w:p>
        </w:tc>
        <w:tc>
          <w:tcPr>
            <w:tcW w:w="1134" w:type="dxa"/>
            <w:tcBorders>
              <w:top w:val="nil"/>
              <w:left w:val="nil"/>
              <w:bottom w:val="single" w:sz="4" w:space="0" w:color="auto"/>
              <w:right w:val="single" w:sz="4" w:space="0" w:color="auto"/>
            </w:tcBorders>
          </w:tcPr>
          <w:p w:rsidR="00673F12" w:rsidRPr="00AD1FEA" w:rsidRDefault="00C775EB" w:rsidP="00673F12">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38 428,1</w:t>
            </w:r>
          </w:p>
        </w:tc>
        <w:tc>
          <w:tcPr>
            <w:tcW w:w="1134"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62,0</w:t>
            </w:r>
          </w:p>
        </w:tc>
        <w:tc>
          <w:tcPr>
            <w:tcW w:w="1134"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39 511,5</w:t>
            </w:r>
          </w:p>
        </w:tc>
        <w:tc>
          <w:tcPr>
            <w:tcW w:w="1275" w:type="dxa"/>
            <w:tcBorders>
              <w:top w:val="nil"/>
              <w:left w:val="nil"/>
              <w:bottom w:val="single" w:sz="4" w:space="0" w:color="auto"/>
              <w:right w:val="single" w:sz="4" w:space="0" w:color="auto"/>
            </w:tcBorders>
          </w:tcPr>
          <w:p w:rsidR="00673F12" w:rsidRPr="00AD1FEA" w:rsidRDefault="00DB2D6F" w:rsidP="00673F12">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38613,5</w:t>
            </w:r>
          </w:p>
        </w:tc>
      </w:tr>
    </w:tbl>
    <w:p w:rsidR="00673F12" w:rsidRPr="00AD1FEA" w:rsidRDefault="00673F12" w:rsidP="00673F12">
      <w:pPr>
        <w:spacing w:after="0" w:line="240" w:lineRule="auto"/>
        <w:jc w:val="both"/>
        <w:rPr>
          <w:rFonts w:ascii="Times New Roman" w:eastAsia="Calibri" w:hAnsi="Times New Roman" w:cs="Times New Roman"/>
          <w:sz w:val="28"/>
          <w:szCs w:val="28"/>
        </w:rPr>
      </w:pP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Представленный к утверждению объем доходов бюджета </w:t>
      </w:r>
      <w:r w:rsidR="00DB2D6F">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ского муниципального образования на </w:t>
      </w:r>
      <w:r w:rsidRPr="00AD1FEA">
        <w:rPr>
          <w:rFonts w:ascii="Times New Roman" w:eastAsia="Calibri" w:hAnsi="Times New Roman" w:cs="Times New Roman"/>
          <w:b/>
          <w:sz w:val="28"/>
          <w:szCs w:val="28"/>
        </w:rPr>
        <w:t xml:space="preserve">2022 </w:t>
      </w:r>
      <w:r w:rsidRPr="00AD1FEA">
        <w:rPr>
          <w:rFonts w:ascii="Times New Roman" w:eastAsia="Calibri" w:hAnsi="Times New Roman" w:cs="Times New Roman"/>
          <w:sz w:val="28"/>
          <w:szCs w:val="28"/>
        </w:rPr>
        <w:t xml:space="preserve">год меньше в сравнении с ожидаемым исполнением бюджета в 2021 году на </w:t>
      </w:r>
      <w:r w:rsidR="00DB2D6F">
        <w:rPr>
          <w:rFonts w:ascii="Times New Roman" w:eastAsia="Calibri" w:hAnsi="Times New Roman" w:cs="Times New Roman"/>
          <w:sz w:val="28"/>
          <w:szCs w:val="28"/>
        </w:rPr>
        <w:t>23 562,4</w:t>
      </w:r>
      <w:r w:rsidRPr="00AD1FEA">
        <w:rPr>
          <w:rFonts w:ascii="Times New Roman" w:eastAsia="Calibri" w:hAnsi="Times New Roman" w:cs="Times New Roman"/>
          <w:sz w:val="28"/>
          <w:szCs w:val="28"/>
        </w:rPr>
        <w:t xml:space="preserve"> тыс. рублей или на </w:t>
      </w:r>
      <w:r w:rsidR="00DB2D6F">
        <w:rPr>
          <w:rFonts w:ascii="Times New Roman" w:eastAsia="Calibri" w:hAnsi="Times New Roman" w:cs="Times New Roman"/>
          <w:sz w:val="28"/>
          <w:szCs w:val="28"/>
        </w:rPr>
        <w:t>38,0</w:t>
      </w:r>
      <w:r w:rsidRPr="00AD1FEA">
        <w:rPr>
          <w:rFonts w:ascii="Times New Roman" w:eastAsia="Calibri" w:hAnsi="Times New Roman" w:cs="Times New Roman"/>
          <w:sz w:val="28"/>
          <w:szCs w:val="28"/>
        </w:rPr>
        <w:t xml:space="preserve"> %. </w:t>
      </w:r>
      <w:r w:rsidR="004F64C5" w:rsidRPr="004F64C5">
        <w:rPr>
          <w:rFonts w:ascii="Times New Roman" w:eastAsia="Calibri" w:hAnsi="Times New Roman" w:cs="Times New Roman"/>
          <w:i/>
          <w:sz w:val="28"/>
          <w:szCs w:val="28"/>
        </w:rPr>
        <w:t xml:space="preserve">Пояснительная записка к проекту бюджета не содержит информации о столь значительном снижении </w:t>
      </w:r>
      <w:r w:rsidR="00742408">
        <w:rPr>
          <w:rFonts w:ascii="Times New Roman" w:eastAsia="Calibri" w:hAnsi="Times New Roman" w:cs="Times New Roman"/>
          <w:i/>
          <w:sz w:val="28"/>
          <w:szCs w:val="28"/>
        </w:rPr>
        <w:t>до</w:t>
      </w:r>
      <w:r w:rsidR="004F64C5" w:rsidRPr="004F64C5">
        <w:rPr>
          <w:rFonts w:ascii="Times New Roman" w:eastAsia="Calibri" w:hAnsi="Times New Roman" w:cs="Times New Roman"/>
          <w:i/>
          <w:sz w:val="28"/>
          <w:szCs w:val="28"/>
        </w:rPr>
        <w:t>ходов бюджета</w:t>
      </w:r>
      <w:r w:rsidR="004F64C5">
        <w:rPr>
          <w:rFonts w:ascii="Times New Roman" w:eastAsia="Calibri" w:hAnsi="Times New Roman" w:cs="Times New Roman"/>
          <w:i/>
          <w:sz w:val="28"/>
          <w:szCs w:val="28"/>
        </w:rPr>
        <w:t>.</w:t>
      </w: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КСК УКМО отмечает, что представленная к Проекту бюджета </w:t>
      </w:r>
      <w:r w:rsidRPr="00AD1FEA">
        <w:rPr>
          <w:rFonts w:ascii="Times New Roman" w:eastAsia="Calibri" w:hAnsi="Times New Roman" w:cs="Times New Roman"/>
          <w:i/>
          <w:sz w:val="28"/>
          <w:szCs w:val="28"/>
          <w:u w:val="single"/>
        </w:rPr>
        <w:t>пояснительная записка слабо информативна как по доходам, так и по расходам</w:t>
      </w:r>
      <w:r w:rsidRPr="00AD1FEA">
        <w:rPr>
          <w:rFonts w:ascii="Times New Roman" w:eastAsia="Calibri" w:hAnsi="Times New Roman" w:cs="Times New Roman"/>
          <w:sz w:val="28"/>
          <w:szCs w:val="28"/>
        </w:rPr>
        <w:t xml:space="preserve">, содержит повтор цифр проекта бюджета, отраженных в приложениях и не содержит пояснений о причинах либо роста, либо снижения тех или иных показателей. </w:t>
      </w:r>
    </w:p>
    <w:p w:rsidR="00FE2EAE" w:rsidRPr="00FE2EAE" w:rsidRDefault="00673F12" w:rsidP="00432C24">
      <w:pPr>
        <w:spacing w:after="0" w:line="240" w:lineRule="auto"/>
        <w:ind w:firstLine="709"/>
        <w:jc w:val="both"/>
        <w:rPr>
          <w:rFonts w:ascii="Times New Roman" w:eastAsia="Calibri" w:hAnsi="Times New Roman" w:cs="Times New Roman"/>
          <w:sz w:val="28"/>
          <w:szCs w:val="28"/>
        </w:rPr>
      </w:pPr>
      <w:r w:rsidRPr="00FE2EAE">
        <w:rPr>
          <w:rFonts w:ascii="Times New Roman" w:eastAsia="Calibri" w:hAnsi="Times New Roman" w:cs="Times New Roman"/>
          <w:sz w:val="28"/>
          <w:szCs w:val="28"/>
        </w:rPr>
        <w:t xml:space="preserve">В соответствии с требованиями статей 160.1, 160.2 БК РФ, постановлениями Правительства РФ от 16.09.2021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w:t>
      </w:r>
      <w:r w:rsidRPr="00FE2EAE">
        <w:rPr>
          <w:rFonts w:ascii="Times New Roman" w:eastAsia="Calibri" w:hAnsi="Times New Roman" w:cs="Times New Roman"/>
          <w:sz w:val="28"/>
          <w:szCs w:val="28"/>
        </w:rPr>
        <w:lastRenderedPageBreak/>
        <w:t xml:space="preserve">медицинского страхования, местного бюджета»,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sidRPr="00FE2EAE">
        <w:rPr>
          <w:rFonts w:ascii="Times New Roman" w:eastAsia="Calibri" w:hAnsi="Times New Roman" w:cs="Times New Roman"/>
          <w:i/>
          <w:sz w:val="28"/>
          <w:szCs w:val="28"/>
        </w:rPr>
        <w:t xml:space="preserve">постановлениями администрации </w:t>
      </w:r>
      <w:r w:rsidR="00DB2D6F" w:rsidRPr="00FE2EAE">
        <w:rPr>
          <w:rFonts w:ascii="Times New Roman" w:eastAsia="Calibri" w:hAnsi="Times New Roman" w:cs="Times New Roman"/>
          <w:i/>
          <w:sz w:val="28"/>
          <w:szCs w:val="28"/>
        </w:rPr>
        <w:t>Верхнемарков</w:t>
      </w:r>
      <w:r w:rsidRPr="00FE2EAE">
        <w:rPr>
          <w:rFonts w:ascii="Times New Roman" w:eastAsia="Calibri" w:hAnsi="Times New Roman" w:cs="Times New Roman"/>
          <w:i/>
          <w:sz w:val="28"/>
          <w:szCs w:val="28"/>
        </w:rPr>
        <w:t xml:space="preserve">ского </w:t>
      </w:r>
      <w:r w:rsidR="00432C24" w:rsidRPr="00FE2EAE">
        <w:rPr>
          <w:rFonts w:ascii="Times New Roman" w:eastAsia="Calibri" w:hAnsi="Times New Roman" w:cs="Times New Roman"/>
          <w:i/>
          <w:sz w:val="28"/>
          <w:szCs w:val="28"/>
        </w:rPr>
        <w:t>муниципального образования от 03</w:t>
      </w:r>
      <w:r w:rsidRPr="00FE2EAE">
        <w:rPr>
          <w:rFonts w:ascii="Times New Roman" w:eastAsia="Calibri" w:hAnsi="Times New Roman" w:cs="Times New Roman"/>
          <w:i/>
          <w:sz w:val="28"/>
          <w:szCs w:val="28"/>
        </w:rPr>
        <w:t>.11.2021 №</w:t>
      </w:r>
      <w:r w:rsidR="00432C24" w:rsidRPr="00FE2EAE">
        <w:rPr>
          <w:rFonts w:ascii="Times New Roman" w:eastAsia="Calibri" w:hAnsi="Times New Roman" w:cs="Times New Roman"/>
          <w:i/>
          <w:sz w:val="28"/>
          <w:szCs w:val="28"/>
        </w:rPr>
        <w:t>221-п и от 03.11.2021 №222</w:t>
      </w:r>
      <w:r w:rsidRPr="00FE2EAE">
        <w:rPr>
          <w:rFonts w:ascii="Times New Roman" w:eastAsia="Calibri" w:hAnsi="Times New Roman" w:cs="Times New Roman"/>
          <w:i/>
          <w:sz w:val="28"/>
          <w:szCs w:val="28"/>
        </w:rPr>
        <w:t xml:space="preserve">-п </w:t>
      </w:r>
      <w:r w:rsidRPr="00FE2EAE">
        <w:rPr>
          <w:rFonts w:ascii="Times New Roman" w:eastAsia="Calibri" w:hAnsi="Times New Roman" w:cs="Times New Roman"/>
          <w:i/>
          <w:sz w:val="28"/>
          <w:szCs w:val="28"/>
          <w:u w:val="single"/>
        </w:rPr>
        <w:t>утверждены перечни главных администраторов доходов и источников финансирования дефицита местного бюджета</w:t>
      </w:r>
      <w:r w:rsidR="00FE2EAE" w:rsidRPr="00FE2EAE">
        <w:rPr>
          <w:rFonts w:ascii="Times New Roman" w:eastAsia="Calibri" w:hAnsi="Times New Roman" w:cs="Times New Roman"/>
          <w:sz w:val="28"/>
          <w:szCs w:val="28"/>
          <w:u w:val="single"/>
        </w:rPr>
        <w:t>.</w:t>
      </w:r>
      <w:r w:rsidR="00FE2EAE" w:rsidRPr="00FE2EAE">
        <w:rPr>
          <w:rFonts w:ascii="Times New Roman" w:eastAsia="Calibri" w:hAnsi="Times New Roman" w:cs="Times New Roman"/>
          <w:sz w:val="28"/>
          <w:szCs w:val="28"/>
        </w:rPr>
        <w:t xml:space="preserve"> </w:t>
      </w:r>
    </w:p>
    <w:p w:rsidR="00673F12" w:rsidRPr="00742408" w:rsidRDefault="00FE2EAE" w:rsidP="00742408">
      <w:pPr>
        <w:spacing w:after="0" w:line="240" w:lineRule="auto"/>
        <w:ind w:firstLine="709"/>
        <w:jc w:val="both"/>
        <w:rPr>
          <w:rFonts w:ascii="Times New Roman" w:eastAsia="Calibri" w:hAnsi="Times New Roman" w:cs="Times New Roman"/>
          <w:i/>
          <w:sz w:val="28"/>
          <w:szCs w:val="28"/>
          <w:u w:val="single"/>
        </w:rPr>
      </w:pPr>
      <w:r w:rsidRPr="00FE2EAE">
        <w:rPr>
          <w:rFonts w:ascii="Times New Roman" w:eastAsia="Calibri" w:hAnsi="Times New Roman" w:cs="Times New Roman"/>
          <w:sz w:val="28"/>
          <w:szCs w:val="28"/>
        </w:rPr>
        <w:t xml:space="preserve">Постановлением администрации Верхнемарковского сельского поселения от 03.11.2021 №222-п «Об утверждении перечня главного администратора источников финансирования дефицита бюджета Верхнемарковского сельского поселения» </w:t>
      </w:r>
      <w:r w:rsidR="00673F12" w:rsidRPr="00FE2EAE">
        <w:rPr>
          <w:rFonts w:ascii="Times New Roman" w:eastAsia="Calibri" w:hAnsi="Times New Roman" w:cs="Times New Roman"/>
          <w:sz w:val="28"/>
          <w:szCs w:val="28"/>
        </w:rPr>
        <w:t xml:space="preserve">определен </w:t>
      </w:r>
      <w:r w:rsidR="00673F12" w:rsidRPr="00FE2EAE">
        <w:rPr>
          <w:rFonts w:ascii="Times New Roman" w:eastAsia="Calibri" w:hAnsi="Times New Roman" w:cs="Times New Roman"/>
          <w:sz w:val="28"/>
          <w:szCs w:val="28"/>
          <w:lang w:eastAsia="ru-RU"/>
        </w:rPr>
        <w:t>Порядок и сроки внесения изменений в перечень главных администраторов доходов и источников финансирования местного бюджета.</w:t>
      </w:r>
      <w:r>
        <w:rPr>
          <w:rFonts w:ascii="Times New Roman" w:eastAsia="Calibri" w:hAnsi="Times New Roman" w:cs="Times New Roman"/>
          <w:sz w:val="28"/>
          <w:szCs w:val="28"/>
          <w:lang w:eastAsia="ru-RU"/>
        </w:rPr>
        <w:t xml:space="preserve"> КСК УКМО отмечает, что </w:t>
      </w:r>
      <w:r w:rsidRPr="002D5135">
        <w:rPr>
          <w:rFonts w:ascii="Times New Roman" w:eastAsia="Calibri" w:hAnsi="Times New Roman" w:cs="Times New Roman"/>
          <w:i/>
          <w:sz w:val="28"/>
          <w:szCs w:val="28"/>
          <w:lang w:eastAsia="ru-RU"/>
        </w:rPr>
        <w:t>Порядок и сроки внесения изменений разработан некорректно – в Порядке определены только случаи внесения изменений и не определены сроки внесения изменений.</w:t>
      </w:r>
    </w:p>
    <w:p w:rsidR="00673F12" w:rsidRPr="00AD1FEA" w:rsidRDefault="00673F12" w:rsidP="001C14B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lang w:eastAsia="ru-RU"/>
        </w:rPr>
      </w:pPr>
      <w:r w:rsidRPr="00AD1FEA">
        <w:rPr>
          <w:rFonts w:ascii="Times New Roman" w:eastAsia="Calibri" w:hAnsi="Times New Roman" w:cs="Times New Roman"/>
          <w:sz w:val="28"/>
          <w:szCs w:val="28"/>
          <w:lang w:eastAsia="ru-RU"/>
        </w:rPr>
        <w:t>Представленные проектом бюджета прогнозные показатели доходов местного бюджета на 2022 год и на плановый период 2023-2024 годов с определением их удельного веса (доли) в общем объеме доходов представлены в таблице</w:t>
      </w:r>
    </w:p>
    <w:p w:rsidR="00673F12" w:rsidRPr="00AD1FEA" w:rsidRDefault="00673F12" w:rsidP="00673F12">
      <w:pPr>
        <w:widowControl w:val="0"/>
        <w:shd w:val="clear" w:color="auto" w:fill="FFFFFF"/>
        <w:tabs>
          <w:tab w:val="left" w:pos="4151"/>
        </w:tabs>
        <w:autoSpaceDE w:val="0"/>
        <w:autoSpaceDN w:val="0"/>
        <w:adjustRightInd w:val="0"/>
        <w:spacing w:after="0" w:line="240" w:lineRule="auto"/>
        <w:jc w:val="right"/>
        <w:rPr>
          <w:rFonts w:ascii="Times New Roman" w:eastAsia="Calibri" w:hAnsi="Times New Roman" w:cs="Times New Roman"/>
          <w:lang w:eastAsia="ru-RU"/>
        </w:rPr>
      </w:pPr>
      <w:r w:rsidRPr="00AD1FEA">
        <w:rPr>
          <w:rFonts w:ascii="Times New Roman" w:eastAsia="Calibri" w:hAnsi="Times New Roman" w:cs="Times New Roman"/>
          <w:lang w:eastAsia="ru-RU"/>
        </w:rPr>
        <w:t>тыс. рублей</w:t>
      </w:r>
    </w:p>
    <w:p w:rsidR="00673F12" w:rsidRPr="00AD1FEA" w:rsidRDefault="00673F12" w:rsidP="00673F12">
      <w:pPr>
        <w:widowControl w:val="0"/>
        <w:shd w:val="clear" w:color="auto" w:fill="FFFFFF"/>
        <w:tabs>
          <w:tab w:val="left" w:pos="4151"/>
        </w:tabs>
        <w:autoSpaceDE w:val="0"/>
        <w:autoSpaceDN w:val="0"/>
        <w:adjustRightInd w:val="0"/>
        <w:spacing w:after="0" w:line="240" w:lineRule="auto"/>
        <w:jc w:val="right"/>
        <w:rPr>
          <w:rFonts w:ascii="Times New Roman" w:eastAsia="Calibri" w:hAnsi="Times New Roman" w:cs="Times New Roman"/>
          <w:lang w:eastAsia="ru-RU"/>
        </w:rPr>
      </w:pPr>
    </w:p>
    <w:tbl>
      <w:tblPr>
        <w:tblW w:w="9639" w:type="dxa"/>
        <w:tblInd w:w="108" w:type="dxa"/>
        <w:tblLayout w:type="fixed"/>
        <w:tblLook w:val="00A0" w:firstRow="1" w:lastRow="0" w:firstColumn="1" w:lastColumn="0" w:noHBand="0" w:noVBand="0"/>
      </w:tblPr>
      <w:tblGrid>
        <w:gridCol w:w="1701"/>
        <w:gridCol w:w="992"/>
        <w:gridCol w:w="850"/>
        <w:gridCol w:w="1134"/>
        <w:gridCol w:w="851"/>
        <w:gridCol w:w="1135"/>
        <w:gridCol w:w="992"/>
        <w:gridCol w:w="1134"/>
        <w:gridCol w:w="850"/>
      </w:tblGrid>
      <w:tr w:rsidR="00673F12" w:rsidRPr="00AD1FEA" w:rsidTr="00EE6FED">
        <w:trPr>
          <w:trHeight w:val="1185"/>
        </w:trPr>
        <w:tc>
          <w:tcPr>
            <w:tcW w:w="1701" w:type="dxa"/>
            <w:tcBorders>
              <w:top w:val="single" w:sz="4" w:space="0" w:color="auto"/>
              <w:left w:val="single" w:sz="4" w:space="0" w:color="auto"/>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Наименование показателя</w:t>
            </w:r>
          </w:p>
        </w:tc>
        <w:tc>
          <w:tcPr>
            <w:tcW w:w="992" w:type="dxa"/>
            <w:tcBorders>
              <w:top w:val="single" w:sz="4" w:space="0" w:color="auto"/>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оценка 2021</w:t>
            </w:r>
          </w:p>
        </w:tc>
        <w:tc>
          <w:tcPr>
            <w:tcW w:w="850" w:type="dxa"/>
            <w:tcBorders>
              <w:top w:val="single" w:sz="4" w:space="0" w:color="auto"/>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Уд. вес %</w:t>
            </w:r>
          </w:p>
        </w:tc>
        <w:tc>
          <w:tcPr>
            <w:tcW w:w="1134" w:type="dxa"/>
            <w:tcBorders>
              <w:top w:val="single" w:sz="4" w:space="0" w:color="auto"/>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Прогноз 2022</w:t>
            </w:r>
          </w:p>
        </w:tc>
        <w:tc>
          <w:tcPr>
            <w:tcW w:w="851" w:type="dxa"/>
            <w:tcBorders>
              <w:top w:val="single" w:sz="4" w:space="0" w:color="auto"/>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Уд. вес, %</w:t>
            </w:r>
          </w:p>
        </w:tc>
        <w:tc>
          <w:tcPr>
            <w:tcW w:w="1135" w:type="dxa"/>
            <w:tcBorders>
              <w:top w:val="single" w:sz="4" w:space="0" w:color="auto"/>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Прогноз 2023</w:t>
            </w:r>
          </w:p>
        </w:tc>
        <w:tc>
          <w:tcPr>
            <w:tcW w:w="992" w:type="dxa"/>
            <w:tcBorders>
              <w:top w:val="single" w:sz="4" w:space="0" w:color="auto"/>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Уд. вес, %</w:t>
            </w:r>
          </w:p>
        </w:tc>
        <w:tc>
          <w:tcPr>
            <w:tcW w:w="1134" w:type="dxa"/>
            <w:tcBorders>
              <w:top w:val="single" w:sz="4" w:space="0" w:color="auto"/>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Прогноз 2024</w:t>
            </w:r>
          </w:p>
        </w:tc>
        <w:tc>
          <w:tcPr>
            <w:tcW w:w="850" w:type="dxa"/>
            <w:tcBorders>
              <w:top w:val="single" w:sz="4" w:space="0" w:color="auto"/>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lang w:eastAsia="ru-RU"/>
              </w:rPr>
            </w:pPr>
            <w:r w:rsidRPr="00AD1FEA">
              <w:rPr>
                <w:rFonts w:ascii="Times New Roman" w:eastAsia="Calibri" w:hAnsi="Times New Roman" w:cs="Times New Roman"/>
                <w:lang w:eastAsia="ru-RU"/>
              </w:rPr>
              <w:t>Уд. вес, %</w:t>
            </w:r>
          </w:p>
        </w:tc>
      </w:tr>
      <w:tr w:rsidR="00673F12" w:rsidRPr="00AD1FEA" w:rsidTr="00EE6FED">
        <w:trPr>
          <w:trHeight w:val="900"/>
        </w:trPr>
        <w:tc>
          <w:tcPr>
            <w:tcW w:w="1701" w:type="dxa"/>
            <w:tcBorders>
              <w:top w:val="nil"/>
              <w:left w:val="single" w:sz="4" w:space="0" w:color="auto"/>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lang w:eastAsia="ru-RU"/>
              </w:rPr>
            </w:pPr>
            <w:r w:rsidRPr="00AD1FEA">
              <w:rPr>
                <w:rFonts w:ascii="Times New Roman" w:eastAsia="Calibri" w:hAnsi="Times New Roman" w:cs="Times New Roman"/>
                <w:b/>
                <w:bCs/>
                <w:lang w:eastAsia="ru-RU"/>
              </w:rPr>
              <w:t>налоговые и неналоговые доходы</w:t>
            </w:r>
          </w:p>
        </w:tc>
        <w:tc>
          <w:tcPr>
            <w:tcW w:w="992"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33 115,3</w:t>
            </w:r>
          </w:p>
        </w:tc>
        <w:tc>
          <w:tcPr>
            <w:tcW w:w="850"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53,4</w:t>
            </w:r>
          </w:p>
        </w:tc>
        <w:tc>
          <w:tcPr>
            <w:tcW w:w="1134"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34 354,0</w:t>
            </w:r>
          </w:p>
        </w:tc>
        <w:tc>
          <w:tcPr>
            <w:tcW w:w="851"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89,4</w:t>
            </w:r>
          </w:p>
        </w:tc>
        <w:tc>
          <w:tcPr>
            <w:tcW w:w="1135"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35 738,6</w:t>
            </w:r>
          </w:p>
        </w:tc>
        <w:tc>
          <w:tcPr>
            <w:tcW w:w="992"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90,5</w:t>
            </w:r>
          </w:p>
        </w:tc>
        <w:tc>
          <w:tcPr>
            <w:tcW w:w="1134"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37 261,1</w:t>
            </w:r>
          </w:p>
        </w:tc>
        <w:tc>
          <w:tcPr>
            <w:tcW w:w="850" w:type="dxa"/>
            <w:tcBorders>
              <w:top w:val="nil"/>
              <w:left w:val="nil"/>
              <w:bottom w:val="single" w:sz="4" w:space="0" w:color="auto"/>
              <w:right w:val="single" w:sz="4" w:space="0" w:color="auto"/>
            </w:tcBorders>
            <w:vAlign w:val="center"/>
          </w:tcPr>
          <w:p w:rsidR="00673F12" w:rsidRPr="00AD1FEA" w:rsidRDefault="00E70BDF"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96,5</w:t>
            </w:r>
          </w:p>
        </w:tc>
      </w:tr>
      <w:tr w:rsidR="00673F12" w:rsidRPr="00AD1FEA" w:rsidTr="00EE6FED">
        <w:trPr>
          <w:trHeight w:val="600"/>
        </w:trPr>
        <w:tc>
          <w:tcPr>
            <w:tcW w:w="1701" w:type="dxa"/>
            <w:tcBorders>
              <w:top w:val="nil"/>
              <w:left w:val="single" w:sz="4" w:space="0" w:color="auto"/>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lang w:eastAsia="ru-RU"/>
              </w:rPr>
            </w:pPr>
            <w:r w:rsidRPr="00AD1FEA">
              <w:rPr>
                <w:rFonts w:ascii="Times New Roman" w:eastAsia="Calibri" w:hAnsi="Times New Roman" w:cs="Times New Roman"/>
                <w:b/>
                <w:bCs/>
                <w:lang w:eastAsia="ru-RU"/>
              </w:rPr>
              <w:t>Безвозмездные поступления</w:t>
            </w:r>
          </w:p>
        </w:tc>
        <w:tc>
          <w:tcPr>
            <w:tcW w:w="992"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28 875,2</w:t>
            </w:r>
          </w:p>
        </w:tc>
        <w:tc>
          <w:tcPr>
            <w:tcW w:w="850"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46,6</w:t>
            </w:r>
          </w:p>
        </w:tc>
        <w:tc>
          <w:tcPr>
            <w:tcW w:w="1134"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4 074,1</w:t>
            </w:r>
          </w:p>
        </w:tc>
        <w:tc>
          <w:tcPr>
            <w:tcW w:w="851"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10,6</w:t>
            </w:r>
          </w:p>
        </w:tc>
        <w:tc>
          <w:tcPr>
            <w:tcW w:w="1135"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3 772,9</w:t>
            </w:r>
          </w:p>
        </w:tc>
        <w:tc>
          <w:tcPr>
            <w:tcW w:w="992"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9,5</w:t>
            </w:r>
          </w:p>
        </w:tc>
        <w:tc>
          <w:tcPr>
            <w:tcW w:w="1134"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1 352,4</w:t>
            </w:r>
          </w:p>
        </w:tc>
        <w:tc>
          <w:tcPr>
            <w:tcW w:w="850" w:type="dxa"/>
            <w:tcBorders>
              <w:top w:val="nil"/>
              <w:left w:val="nil"/>
              <w:bottom w:val="single" w:sz="4" w:space="0" w:color="auto"/>
              <w:right w:val="single" w:sz="4" w:space="0" w:color="auto"/>
            </w:tcBorders>
            <w:vAlign w:val="center"/>
          </w:tcPr>
          <w:p w:rsidR="00673F12" w:rsidRPr="00AD1FEA" w:rsidRDefault="00E70BDF"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3,5</w:t>
            </w:r>
          </w:p>
        </w:tc>
      </w:tr>
      <w:tr w:rsidR="00673F12" w:rsidRPr="00AD1FEA" w:rsidTr="00EE6FED">
        <w:trPr>
          <w:trHeight w:val="300"/>
        </w:trPr>
        <w:tc>
          <w:tcPr>
            <w:tcW w:w="1701" w:type="dxa"/>
            <w:tcBorders>
              <w:top w:val="nil"/>
              <w:left w:val="single" w:sz="4" w:space="0" w:color="auto"/>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lang w:eastAsia="ru-RU"/>
              </w:rPr>
            </w:pPr>
            <w:r w:rsidRPr="00AD1FEA">
              <w:rPr>
                <w:rFonts w:ascii="Times New Roman" w:eastAsia="Calibri" w:hAnsi="Times New Roman" w:cs="Times New Roman"/>
                <w:b/>
                <w:bCs/>
                <w:lang w:eastAsia="ru-RU"/>
              </w:rPr>
              <w:t>Итого доходов</w:t>
            </w:r>
          </w:p>
        </w:tc>
        <w:tc>
          <w:tcPr>
            <w:tcW w:w="992"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61 990,5</w:t>
            </w:r>
          </w:p>
        </w:tc>
        <w:tc>
          <w:tcPr>
            <w:tcW w:w="850"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lang w:eastAsia="ru-RU"/>
              </w:rPr>
            </w:pPr>
            <w:r w:rsidRPr="00AD1FEA">
              <w:rPr>
                <w:rFonts w:ascii="Times New Roman" w:eastAsia="Calibri" w:hAnsi="Times New Roman" w:cs="Times New Roman"/>
                <w:b/>
                <w:bCs/>
                <w:lang w:eastAsia="ru-RU"/>
              </w:rPr>
              <w:t>100,00</w:t>
            </w:r>
          </w:p>
        </w:tc>
        <w:tc>
          <w:tcPr>
            <w:tcW w:w="1134"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38 428,1</w:t>
            </w:r>
          </w:p>
        </w:tc>
        <w:tc>
          <w:tcPr>
            <w:tcW w:w="851"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lang w:eastAsia="ru-RU"/>
              </w:rPr>
            </w:pPr>
            <w:r w:rsidRPr="00AD1FEA">
              <w:rPr>
                <w:rFonts w:ascii="Times New Roman" w:eastAsia="Calibri" w:hAnsi="Times New Roman" w:cs="Times New Roman"/>
                <w:b/>
                <w:bCs/>
                <w:lang w:eastAsia="ru-RU"/>
              </w:rPr>
              <w:t>100,00</w:t>
            </w:r>
          </w:p>
        </w:tc>
        <w:tc>
          <w:tcPr>
            <w:tcW w:w="1135"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39 511,5</w:t>
            </w:r>
          </w:p>
        </w:tc>
        <w:tc>
          <w:tcPr>
            <w:tcW w:w="992"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lang w:eastAsia="ru-RU"/>
              </w:rPr>
            </w:pPr>
            <w:r w:rsidRPr="00AD1FEA">
              <w:rPr>
                <w:rFonts w:ascii="Times New Roman" w:eastAsia="Calibri" w:hAnsi="Times New Roman" w:cs="Times New Roman"/>
                <w:b/>
                <w:bCs/>
                <w:lang w:eastAsia="ru-RU"/>
              </w:rPr>
              <w:t>100,00</w:t>
            </w:r>
          </w:p>
        </w:tc>
        <w:tc>
          <w:tcPr>
            <w:tcW w:w="1134" w:type="dxa"/>
            <w:tcBorders>
              <w:top w:val="nil"/>
              <w:left w:val="nil"/>
              <w:bottom w:val="single" w:sz="4" w:space="0" w:color="auto"/>
              <w:right w:val="single" w:sz="4" w:space="0" w:color="auto"/>
            </w:tcBorders>
            <w:vAlign w:val="center"/>
          </w:tcPr>
          <w:p w:rsidR="00673F12" w:rsidRPr="00AD1FEA" w:rsidRDefault="00701A10" w:rsidP="00673F12">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38 613,5</w:t>
            </w:r>
          </w:p>
        </w:tc>
        <w:tc>
          <w:tcPr>
            <w:tcW w:w="850"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lang w:eastAsia="ru-RU"/>
              </w:rPr>
            </w:pPr>
            <w:r w:rsidRPr="00AD1FEA">
              <w:rPr>
                <w:rFonts w:ascii="Times New Roman" w:eastAsia="Calibri" w:hAnsi="Times New Roman" w:cs="Times New Roman"/>
                <w:b/>
                <w:bCs/>
                <w:lang w:eastAsia="ru-RU"/>
              </w:rPr>
              <w:t>100,00</w:t>
            </w:r>
          </w:p>
        </w:tc>
      </w:tr>
    </w:tbl>
    <w:p w:rsidR="00673F12" w:rsidRPr="00AD1FEA" w:rsidRDefault="00673F12" w:rsidP="00673F12">
      <w:pPr>
        <w:shd w:val="clear" w:color="auto" w:fill="FFFFFF"/>
        <w:spacing w:after="0" w:line="240" w:lineRule="auto"/>
        <w:jc w:val="both"/>
        <w:rPr>
          <w:rFonts w:ascii="Times New Roman" w:eastAsia="Calibri" w:hAnsi="Times New Roman" w:cs="Times New Roman"/>
          <w:sz w:val="28"/>
          <w:szCs w:val="28"/>
        </w:rPr>
      </w:pPr>
    </w:p>
    <w:p w:rsidR="00673F12" w:rsidRDefault="00673F12" w:rsidP="001C14B4">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66847">
        <w:rPr>
          <w:rFonts w:ascii="Times New Roman" w:eastAsia="Calibri" w:hAnsi="Times New Roman" w:cs="Times New Roman"/>
          <w:sz w:val="28"/>
          <w:szCs w:val="28"/>
          <w:lang w:eastAsia="ru-RU"/>
        </w:rPr>
        <w:t xml:space="preserve">Как видно из таблицы, удельный вес налоговых и неналоговых доходов </w:t>
      </w:r>
      <w:r w:rsidR="00693C32">
        <w:rPr>
          <w:rFonts w:ascii="Times New Roman" w:eastAsia="Calibri" w:hAnsi="Times New Roman" w:cs="Times New Roman"/>
          <w:sz w:val="28"/>
          <w:szCs w:val="28"/>
          <w:lang w:eastAsia="ru-RU"/>
        </w:rPr>
        <w:t xml:space="preserve">(собственные доходы) </w:t>
      </w:r>
      <w:r w:rsidR="00F04F5F" w:rsidRPr="00866847">
        <w:rPr>
          <w:rFonts w:ascii="Times New Roman" w:eastAsia="Calibri" w:hAnsi="Times New Roman" w:cs="Times New Roman"/>
          <w:sz w:val="28"/>
          <w:szCs w:val="28"/>
          <w:lang w:eastAsia="ru-RU"/>
        </w:rPr>
        <w:t>в общем объеме доходов</w:t>
      </w:r>
      <w:r w:rsidRPr="00866847">
        <w:rPr>
          <w:rFonts w:ascii="Times New Roman" w:eastAsia="Calibri" w:hAnsi="Times New Roman" w:cs="Times New Roman"/>
          <w:sz w:val="28"/>
          <w:szCs w:val="28"/>
          <w:lang w:eastAsia="ru-RU"/>
        </w:rPr>
        <w:t xml:space="preserve"> </w:t>
      </w:r>
      <w:r w:rsidR="00866847">
        <w:rPr>
          <w:rFonts w:ascii="Times New Roman" w:eastAsia="Calibri" w:hAnsi="Times New Roman" w:cs="Times New Roman"/>
          <w:sz w:val="28"/>
          <w:szCs w:val="28"/>
          <w:lang w:eastAsia="ru-RU"/>
        </w:rPr>
        <w:t xml:space="preserve">составляет ежегодно </w:t>
      </w:r>
      <w:r w:rsidR="00F04F5F">
        <w:rPr>
          <w:rFonts w:ascii="Times New Roman" w:eastAsia="Calibri" w:hAnsi="Times New Roman" w:cs="Times New Roman"/>
          <w:sz w:val="28"/>
          <w:szCs w:val="28"/>
          <w:lang w:eastAsia="ru-RU"/>
        </w:rPr>
        <w:t>более 50%, наблюдается положительная динамика роста собственных налоговых и неналоговых доходов.</w:t>
      </w:r>
      <w:r w:rsidRPr="00AD1FEA">
        <w:rPr>
          <w:rFonts w:ascii="Times New Roman" w:eastAsia="Calibri" w:hAnsi="Times New Roman" w:cs="Times New Roman"/>
          <w:sz w:val="28"/>
          <w:szCs w:val="28"/>
          <w:lang w:eastAsia="ru-RU"/>
        </w:rPr>
        <w:t xml:space="preserve"> </w:t>
      </w:r>
    </w:p>
    <w:p w:rsidR="00D06E1D" w:rsidRDefault="00D06E1D" w:rsidP="00D06E1D">
      <w:pPr>
        <w:widowControl w:val="0"/>
        <w:shd w:val="clear" w:color="auto" w:fill="FFFFFF"/>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p w:rsidR="00693C32" w:rsidRDefault="00693C32" w:rsidP="00D06E1D">
      <w:pPr>
        <w:widowControl w:val="0"/>
        <w:shd w:val="clear" w:color="auto" w:fill="FFFFFF"/>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p w:rsidR="00971B32" w:rsidRDefault="00971B32" w:rsidP="00A22DCB">
      <w:pPr>
        <w:widowControl w:val="0"/>
        <w:shd w:val="clear" w:color="auto" w:fill="FFFFFF"/>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p w:rsidR="00A22DCB" w:rsidRDefault="00A22DCB" w:rsidP="00A22DCB">
      <w:pPr>
        <w:widowControl w:val="0"/>
        <w:shd w:val="clear" w:color="auto" w:fill="FFFFFF"/>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Структура доходов бюджета </w:t>
      </w:r>
    </w:p>
    <w:p w:rsidR="00A22DCB" w:rsidRDefault="00866847" w:rsidP="00A22DCB">
      <w:pPr>
        <w:widowControl w:val="0"/>
        <w:shd w:val="clear" w:color="auto" w:fill="FFFFFF"/>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Верхнемарков</w:t>
      </w:r>
      <w:r w:rsidR="00D06E1D">
        <w:rPr>
          <w:rFonts w:ascii="Times New Roman" w:eastAsia="Calibri" w:hAnsi="Times New Roman" w:cs="Times New Roman"/>
          <w:sz w:val="28"/>
          <w:szCs w:val="28"/>
          <w:lang w:eastAsia="ru-RU"/>
        </w:rPr>
        <w:t xml:space="preserve">ского муниципального образования </w:t>
      </w:r>
    </w:p>
    <w:p w:rsidR="00D06E1D" w:rsidRDefault="00D06E1D" w:rsidP="00A22DCB">
      <w:pPr>
        <w:widowControl w:val="0"/>
        <w:shd w:val="clear" w:color="auto" w:fill="FFFFFF"/>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2022 год (тыс. рублей)</w:t>
      </w:r>
    </w:p>
    <w:p w:rsidR="00A22DCB" w:rsidRDefault="00A22DCB" w:rsidP="00D06E1D">
      <w:pPr>
        <w:widowControl w:val="0"/>
        <w:shd w:val="clear" w:color="auto" w:fill="FFFFFF"/>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p w:rsidR="00D06E1D" w:rsidRPr="00AD1FEA" w:rsidRDefault="00D06E1D" w:rsidP="001C14B4">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06E1D">
        <w:rPr>
          <w:rFonts w:ascii="Times New Roman" w:eastAsia="Calibri" w:hAnsi="Times New Roman" w:cs="Times New Roman"/>
          <w:noProof/>
          <w:sz w:val="28"/>
          <w:szCs w:val="28"/>
          <w:lang w:eastAsia="ru-RU"/>
        </w:rPr>
        <w:drawing>
          <wp:inline distT="0" distB="0" distL="0" distR="0" wp14:anchorId="6F1DD7D8" wp14:editId="507C4242">
            <wp:extent cx="4346575" cy="266890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E1D" w:rsidRDefault="00D06E1D" w:rsidP="00D06E1D">
      <w:pPr>
        <w:tabs>
          <w:tab w:val="left" w:pos="2865"/>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Всего доходов </w:t>
      </w:r>
      <w:r w:rsidR="000E26DC">
        <w:rPr>
          <w:rFonts w:ascii="Times New Roman" w:eastAsia="Calibri" w:hAnsi="Times New Roman" w:cs="Times New Roman"/>
          <w:b/>
          <w:sz w:val="28"/>
          <w:szCs w:val="28"/>
        </w:rPr>
        <w:t>38 428,1</w:t>
      </w:r>
      <w:r>
        <w:rPr>
          <w:rFonts w:ascii="Times New Roman" w:eastAsia="Calibri" w:hAnsi="Times New Roman" w:cs="Times New Roman"/>
          <w:b/>
          <w:sz w:val="28"/>
          <w:szCs w:val="28"/>
        </w:rPr>
        <w:t xml:space="preserve"> тыс. рублей</w:t>
      </w:r>
    </w:p>
    <w:p w:rsidR="00D06E1D" w:rsidRDefault="00D06E1D" w:rsidP="00A22DCB">
      <w:pPr>
        <w:tabs>
          <w:tab w:val="left" w:pos="2865"/>
        </w:tabs>
        <w:spacing w:after="0" w:line="240" w:lineRule="auto"/>
        <w:rPr>
          <w:rFonts w:ascii="Times New Roman" w:eastAsia="Calibri" w:hAnsi="Times New Roman" w:cs="Times New Roman"/>
          <w:b/>
          <w:sz w:val="28"/>
          <w:szCs w:val="28"/>
        </w:rPr>
      </w:pPr>
    </w:p>
    <w:p w:rsidR="00673F12" w:rsidRPr="00AD1FEA" w:rsidRDefault="00673F12" w:rsidP="00673F12">
      <w:pPr>
        <w:tabs>
          <w:tab w:val="left" w:pos="2865"/>
        </w:tabs>
        <w:spacing w:after="0" w:line="240" w:lineRule="auto"/>
        <w:jc w:val="center"/>
        <w:rPr>
          <w:rFonts w:ascii="Times New Roman" w:eastAsia="Calibri" w:hAnsi="Times New Roman" w:cs="Times New Roman"/>
          <w:b/>
          <w:sz w:val="28"/>
          <w:szCs w:val="28"/>
        </w:rPr>
      </w:pPr>
      <w:r w:rsidRPr="00AD1FEA">
        <w:rPr>
          <w:rFonts w:ascii="Times New Roman" w:eastAsia="Calibri" w:hAnsi="Times New Roman" w:cs="Times New Roman"/>
          <w:b/>
          <w:sz w:val="28"/>
          <w:szCs w:val="28"/>
        </w:rPr>
        <w:t>Налоговые, неналоговые доходы</w:t>
      </w:r>
    </w:p>
    <w:p w:rsidR="00673F12" w:rsidRPr="00AD1FEA" w:rsidRDefault="00673F12" w:rsidP="00673F12">
      <w:pPr>
        <w:tabs>
          <w:tab w:val="left" w:pos="2865"/>
        </w:tabs>
        <w:spacing w:after="0" w:line="240" w:lineRule="auto"/>
        <w:jc w:val="both"/>
        <w:rPr>
          <w:rFonts w:ascii="Times New Roman" w:eastAsia="Calibri" w:hAnsi="Times New Roman" w:cs="Times New Roman"/>
          <w:b/>
          <w:sz w:val="28"/>
          <w:szCs w:val="28"/>
        </w:rPr>
      </w:pP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На 2022 год прогноз поступлений налоговых доходов определен в сумме </w:t>
      </w:r>
      <w:r w:rsidR="00866847">
        <w:rPr>
          <w:rFonts w:ascii="Times New Roman" w:eastAsia="Calibri" w:hAnsi="Times New Roman" w:cs="Times New Roman"/>
          <w:sz w:val="28"/>
          <w:szCs w:val="28"/>
        </w:rPr>
        <w:t>34 319,6</w:t>
      </w:r>
      <w:r w:rsidRPr="00AD1FEA">
        <w:rPr>
          <w:rFonts w:ascii="Times New Roman" w:eastAsia="Calibri" w:hAnsi="Times New Roman" w:cs="Times New Roman"/>
          <w:sz w:val="28"/>
          <w:szCs w:val="28"/>
        </w:rPr>
        <w:t xml:space="preserve"> тыс. рублей, что на </w:t>
      </w:r>
      <w:r w:rsidR="00866847">
        <w:rPr>
          <w:rFonts w:ascii="Times New Roman" w:eastAsia="Calibri" w:hAnsi="Times New Roman" w:cs="Times New Roman"/>
          <w:sz w:val="28"/>
          <w:szCs w:val="28"/>
        </w:rPr>
        <w:t>103,8</w:t>
      </w:r>
      <w:r w:rsidRPr="00AD1FEA">
        <w:rPr>
          <w:rFonts w:ascii="Times New Roman" w:eastAsia="Calibri" w:hAnsi="Times New Roman" w:cs="Times New Roman"/>
          <w:sz w:val="28"/>
          <w:szCs w:val="28"/>
        </w:rPr>
        <w:t xml:space="preserve">% </w:t>
      </w:r>
      <w:r w:rsidR="00866847">
        <w:rPr>
          <w:rFonts w:ascii="Times New Roman" w:eastAsia="Calibri" w:hAnsi="Times New Roman" w:cs="Times New Roman"/>
          <w:sz w:val="28"/>
          <w:szCs w:val="28"/>
        </w:rPr>
        <w:t>выше</w:t>
      </w:r>
      <w:r w:rsidRPr="00AD1FEA">
        <w:rPr>
          <w:rFonts w:ascii="Times New Roman" w:eastAsia="Calibri" w:hAnsi="Times New Roman" w:cs="Times New Roman"/>
          <w:sz w:val="28"/>
          <w:szCs w:val="28"/>
        </w:rPr>
        <w:t xml:space="preserve"> ожидаемых поступлений 2021 года, на 2023 год – </w:t>
      </w:r>
      <w:r w:rsidR="00866847">
        <w:rPr>
          <w:rFonts w:ascii="Times New Roman" w:eastAsia="Calibri" w:hAnsi="Times New Roman" w:cs="Times New Roman"/>
          <w:sz w:val="28"/>
          <w:szCs w:val="28"/>
        </w:rPr>
        <w:t>35 705,0 тыс. рублей (4,0</w:t>
      </w:r>
      <w:r w:rsidRPr="00AD1FEA">
        <w:rPr>
          <w:rFonts w:ascii="Times New Roman" w:eastAsia="Calibri" w:hAnsi="Times New Roman" w:cs="Times New Roman"/>
          <w:sz w:val="28"/>
          <w:szCs w:val="28"/>
        </w:rPr>
        <w:t xml:space="preserve"> % выше к уровню 2022 года), на 2024 год – </w:t>
      </w:r>
      <w:r w:rsidR="00866847">
        <w:rPr>
          <w:rFonts w:ascii="Times New Roman" w:eastAsia="Calibri" w:hAnsi="Times New Roman" w:cs="Times New Roman"/>
          <w:sz w:val="28"/>
          <w:szCs w:val="28"/>
        </w:rPr>
        <w:t>37 198,3</w:t>
      </w:r>
      <w:r w:rsidRPr="00AD1FEA">
        <w:rPr>
          <w:rFonts w:ascii="Times New Roman" w:eastAsia="Calibri" w:hAnsi="Times New Roman" w:cs="Times New Roman"/>
          <w:sz w:val="28"/>
          <w:szCs w:val="28"/>
        </w:rPr>
        <w:t xml:space="preserve"> тыс. рублей (</w:t>
      </w:r>
      <w:r w:rsidR="00866847">
        <w:rPr>
          <w:rFonts w:ascii="Times New Roman" w:eastAsia="Calibri" w:hAnsi="Times New Roman" w:cs="Times New Roman"/>
          <w:sz w:val="28"/>
          <w:szCs w:val="28"/>
        </w:rPr>
        <w:t>4,2</w:t>
      </w:r>
      <w:r w:rsidRPr="00AD1FEA">
        <w:rPr>
          <w:rFonts w:ascii="Times New Roman" w:eastAsia="Calibri" w:hAnsi="Times New Roman" w:cs="Times New Roman"/>
          <w:sz w:val="28"/>
          <w:szCs w:val="28"/>
        </w:rPr>
        <w:t xml:space="preserve"> % выше к уровню 2023 года).</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Основной вид налоговых доходов – это налог на доходы физических лиц. Прогноз поступлений </w:t>
      </w:r>
      <w:r w:rsidRPr="00AD1FEA">
        <w:rPr>
          <w:rFonts w:ascii="Times New Roman" w:eastAsia="Calibri" w:hAnsi="Times New Roman" w:cs="Times New Roman"/>
          <w:sz w:val="28"/>
          <w:szCs w:val="28"/>
          <w:u w:val="single"/>
        </w:rPr>
        <w:t>налога на доходы физических лиц</w:t>
      </w:r>
      <w:r w:rsidRPr="00AD1FEA">
        <w:rPr>
          <w:rFonts w:ascii="Times New Roman" w:eastAsia="Calibri" w:hAnsi="Times New Roman" w:cs="Times New Roman"/>
          <w:sz w:val="28"/>
          <w:szCs w:val="28"/>
        </w:rPr>
        <w:t xml:space="preserve"> в местный бюджет на 2022 год запланирован в сумме </w:t>
      </w:r>
      <w:r w:rsidR="00E65F1A">
        <w:rPr>
          <w:rFonts w:ascii="Times New Roman" w:eastAsia="Calibri" w:hAnsi="Times New Roman" w:cs="Times New Roman"/>
          <w:sz w:val="28"/>
          <w:szCs w:val="28"/>
        </w:rPr>
        <w:t>31 873,7</w:t>
      </w:r>
      <w:r w:rsidRPr="00AD1FEA">
        <w:rPr>
          <w:rFonts w:ascii="Times New Roman" w:eastAsia="Calibri" w:hAnsi="Times New Roman" w:cs="Times New Roman"/>
          <w:sz w:val="28"/>
          <w:szCs w:val="28"/>
        </w:rPr>
        <w:t xml:space="preserve"> тыс. рублей, что на </w:t>
      </w:r>
      <w:r w:rsidR="00E65F1A">
        <w:rPr>
          <w:rFonts w:ascii="Times New Roman" w:eastAsia="Calibri" w:hAnsi="Times New Roman" w:cs="Times New Roman"/>
          <w:sz w:val="28"/>
          <w:szCs w:val="28"/>
        </w:rPr>
        <w:t>1 166,9</w:t>
      </w:r>
      <w:r w:rsidRPr="00AD1FEA">
        <w:rPr>
          <w:rFonts w:ascii="Times New Roman" w:eastAsia="Calibri" w:hAnsi="Times New Roman" w:cs="Times New Roman"/>
          <w:sz w:val="28"/>
          <w:szCs w:val="28"/>
        </w:rPr>
        <w:t xml:space="preserve"> тыс. рублей (на </w:t>
      </w:r>
      <w:r w:rsidR="00E65F1A">
        <w:rPr>
          <w:rFonts w:ascii="Times New Roman" w:eastAsia="Calibri" w:hAnsi="Times New Roman" w:cs="Times New Roman"/>
          <w:sz w:val="28"/>
          <w:szCs w:val="28"/>
        </w:rPr>
        <w:t>3,8</w:t>
      </w:r>
      <w:r w:rsidRPr="00AD1FEA">
        <w:rPr>
          <w:rFonts w:ascii="Times New Roman" w:eastAsia="Calibri" w:hAnsi="Times New Roman" w:cs="Times New Roman"/>
          <w:sz w:val="28"/>
          <w:szCs w:val="28"/>
        </w:rPr>
        <w:t xml:space="preserve"> %) выше ожидаемого поступления в 2021 году, в 2023 году – </w:t>
      </w:r>
      <w:r w:rsidR="00E65F1A">
        <w:rPr>
          <w:rFonts w:ascii="Times New Roman" w:eastAsia="Calibri" w:hAnsi="Times New Roman" w:cs="Times New Roman"/>
          <w:sz w:val="28"/>
          <w:szCs w:val="28"/>
        </w:rPr>
        <w:t>33 148,6 тыс. рублей, что на 4,0% выше</w:t>
      </w:r>
      <w:r w:rsidRPr="00AD1FEA">
        <w:rPr>
          <w:rFonts w:ascii="Times New Roman" w:eastAsia="Calibri" w:hAnsi="Times New Roman" w:cs="Times New Roman"/>
          <w:sz w:val="28"/>
          <w:szCs w:val="28"/>
        </w:rPr>
        <w:t xml:space="preserve"> прогнозируемых поступлений 2022 года, в 2024 году – </w:t>
      </w:r>
      <w:r w:rsidR="00E65F1A">
        <w:rPr>
          <w:rFonts w:ascii="Times New Roman" w:eastAsia="Calibri" w:hAnsi="Times New Roman" w:cs="Times New Roman"/>
          <w:sz w:val="28"/>
          <w:szCs w:val="28"/>
        </w:rPr>
        <w:t>34 474,5</w:t>
      </w:r>
      <w:r w:rsidRPr="00AD1FEA">
        <w:rPr>
          <w:rFonts w:ascii="Times New Roman" w:eastAsia="Calibri" w:hAnsi="Times New Roman" w:cs="Times New Roman"/>
          <w:sz w:val="28"/>
          <w:szCs w:val="28"/>
        </w:rPr>
        <w:t xml:space="preserve"> тыс. рублей, что выше прогноза 2023 года на </w:t>
      </w:r>
      <w:r w:rsidR="00E65F1A">
        <w:rPr>
          <w:rFonts w:ascii="Times New Roman" w:eastAsia="Calibri" w:hAnsi="Times New Roman" w:cs="Times New Roman"/>
          <w:sz w:val="28"/>
          <w:szCs w:val="28"/>
        </w:rPr>
        <w:t>1 325,9 тыс. рублей.</w:t>
      </w: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Удельный вес налога на доходы физических лиц в сумме налоговых и неналого</w:t>
      </w:r>
      <w:r w:rsidR="00E65F1A">
        <w:rPr>
          <w:rFonts w:ascii="Times New Roman" w:eastAsia="Calibri" w:hAnsi="Times New Roman" w:cs="Times New Roman"/>
          <w:sz w:val="28"/>
          <w:szCs w:val="28"/>
        </w:rPr>
        <w:t xml:space="preserve">вых доходов составляет </w:t>
      </w:r>
      <w:r w:rsidR="00A80FD7">
        <w:rPr>
          <w:rFonts w:ascii="Times New Roman" w:eastAsia="Calibri" w:hAnsi="Times New Roman" w:cs="Times New Roman"/>
          <w:sz w:val="28"/>
          <w:szCs w:val="28"/>
        </w:rPr>
        <w:t>более 92%.</w:t>
      </w: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Прогноз поступлений </w:t>
      </w:r>
      <w:r w:rsidRPr="00AD1FEA">
        <w:rPr>
          <w:rFonts w:ascii="Times New Roman" w:eastAsia="Calibri" w:hAnsi="Times New Roman" w:cs="Times New Roman"/>
          <w:sz w:val="28"/>
          <w:szCs w:val="28"/>
          <w:u w:val="single"/>
        </w:rPr>
        <w:t>доходов от уплаты акцизов на нефтепродукты</w:t>
      </w:r>
      <w:r w:rsidRPr="00AD1FEA">
        <w:rPr>
          <w:rFonts w:ascii="Times New Roman" w:eastAsia="Calibri" w:hAnsi="Times New Roman" w:cs="Times New Roman"/>
          <w:sz w:val="28"/>
          <w:szCs w:val="28"/>
        </w:rPr>
        <w:t xml:space="preserve"> предусмотрен в объеме </w:t>
      </w:r>
      <w:r w:rsidR="00A80FD7">
        <w:rPr>
          <w:rFonts w:ascii="Times New Roman" w:eastAsia="Calibri" w:hAnsi="Times New Roman" w:cs="Times New Roman"/>
          <w:sz w:val="28"/>
          <w:szCs w:val="28"/>
        </w:rPr>
        <w:t>1 556,5</w:t>
      </w:r>
      <w:r w:rsidRPr="00AD1FEA">
        <w:rPr>
          <w:rFonts w:ascii="Times New Roman" w:eastAsia="Calibri" w:hAnsi="Times New Roman" w:cs="Times New Roman"/>
          <w:sz w:val="28"/>
          <w:szCs w:val="28"/>
        </w:rPr>
        <w:t xml:space="preserve"> тыс. рублей в 2022 году, на 2023 год – </w:t>
      </w:r>
      <w:r w:rsidR="00A80FD7">
        <w:rPr>
          <w:rFonts w:ascii="Times New Roman" w:eastAsia="Calibri" w:hAnsi="Times New Roman" w:cs="Times New Roman"/>
          <w:sz w:val="28"/>
          <w:szCs w:val="28"/>
        </w:rPr>
        <w:t>1 631,6</w:t>
      </w:r>
      <w:r w:rsidRPr="00AD1FEA">
        <w:rPr>
          <w:rFonts w:ascii="Times New Roman" w:eastAsia="Calibri" w:hAnsi="Times New Roman" w:cs="Times New Roman"/>
          <w:sz w:val="28"/>
          <w:szCs w:val="28"/>
        </w:rPr>
        <w:t xml:space="preserve"> тыс. рублей, на 202</w:t>
      </w:r>
      <w:r w:rsidR="00A80FD7">
        <w:rPr>
          <w:rFonts w:ascii="Times New Roman" w:eastAsia="Calibri" w:hAnsi="Times New Roman" w:cs="Times New Roman"/>
          <w:sz w:val="28"/>
          <w:szCs w:val="28"/>
        </w:rPr>
        <w:t>4</w:t>
      </w:r>
      <w:r w:rsidRPr="00AD1FEA">
        <w:rPr>
          <w:rFonts w:ascii="Times New Roman" w:eastAsia="Calibri" w:hAnsi="Times New Roman" w:cs="Times New Roman"/>
          <w:sz w:val="28"/>
          <w:szCs w:val="28"/>
        </w:rPr>
        <w:t xml:space="preserve"> – </w:t>
      </w:r>
      <w:r w:rsidR="00A80FD7">
        <w:rPr>
          <w:rFonts w:ascii="Times New Roman" w:eastAsia="Calibri" w:hAnsi="Times New Roman" w:cs="Times New Roman"/>
          <w:sz w:val="28"/>
          <w:szCs w:val="28"/>
        </w:rPr>
        <w:t xml:space="preserve">1 762,2 </w:t>
      </w:r>
      <w:r w:rsidRPr="00AD1FEA">
        <w:rPr>
          <w:rFonts w:ascii="Times New Roman" w:eastAsia="Calibri" w:hAnsi="Times New Roman" w:cs="Times New Roman"/>
          <w:sz w:val="28"/>
          <w:szCs w:val="28"/>
        </w:rPr>
        <w:t xml:space="preserve">тыс. рублей. </w:t>
      </w:r>
      <w:r w:rsidRPr="00AD1FEA">
        <w:rPr>
          <w:rFonts w:ascii="Times New Roman" w:eastAsia="Calibri" w:hAnsi="Times New Roman" w:cs="Times New Roman"/>
          <w:i/>
          <w:sz w:val="28"/>
          <w:szCs w:val="28"/>
        </w:rPr>
        <w:t>Снижение поступлений</w:t>
      </w:r>
      <w:r w:rsidRPr="00AD1FEA">
        <w:rPr>
          <w:rFonts w:ascii="Times New Roman" w:eastAsia="Calibri" w:hAnsi="Times New Roman" w:cs="Times New Roman"/>
          <w:sz w:val="28"/>
          <w:szCs w:val="28"/>
        </w:rPr>
        <w:t xml:space="preserve"> по данному виду налога к ожидаемому поступлению 2021 года </w:t>
      </w:r>
      <w:r w:rsidR="00A80FD7">
        <w:rPr>
          <w:rFonts w:ascii="Times New Roman" w:eastAsia="Calibri" w:hAnsi="Times New Roman" w:cs="Times New Roman"/>
          <w:i/>
          <w:sz w:val="28"/>
          <w:szCs w:val="28"/>
        </w:rPr>
        <w:t>не прогнозируется.</w:t>
      </w:r>
    </w:p>
    <w:p w:rsidR="00A80FD7"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Удельный вес налога от уплаты акцизов на нефтепродукты в сумме налоговых и неналоговых доходов составляет </w:t>
      </w:r>
      <w:r w:rsidR="00A80FD7">
        <w:rPr>
          <w:rFonts w:ascii="Times New Roman" w:eastAsia="Calibri" w:hAnsi="Times New Roman" w:cs="Times New Roman"/>
          <w:sz w:val="28"/>
          <w:szCs w:val="28"/>
        </w:rPr>
        <w:t>в пределах</w:t>
      </w:r>
      <w:r w:rsidRPr="00AD1FEA">
        <w:rPr>
          <w:rFonts w:ascii="Times New Roman" w:eastAsia="Calibri" w:hAnsi="Times New Roman" w:cs="Times New Roman"/>
          <w:sz w:val="28"/>
          <w:szCs w:val="28"/>
        </w:rPr>
        <w:t xml:space="preserve"> </w:t>
      </w:r>
      <w:r w:rsidR="00A80FD7">
        <w:rPr>
          <w:rFonts w:ascii="Times New Roman" w:eastAsia="Calibri" w:hAnsi="Times New Roman" w:cs="Times New Roman"/>
          <w:sz w:val="28"/>
          <w:szCs w:val="28"/>
        </w:rPr>
        <w:t>4,5 % ежегодно.</w:t>
      </w:r>
      <w:r w:rsidRPr="00AD1FEA">
        <w:rPr>
          <w:rFonts w:ascii="Times New Roman" w:eastAsia="Calibri" w:hAnsi="Times New Roman" w:cs="Times New Roman"/>
          <w:sz w:val="28"/>
          <w:szCs w:val="28"/>
        </w:rPr>
        <w:t xml:space="preserve"> </w:t>
      </w:r>
    </w:p>
    <w:p w:rsidR="00673F12" w:rsidRPr="00AD1FEA" w:rsidRDefault="00673F12" w:rsidP="000F0182">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Прогнозные показатели поступлений </w:t>
      </w:r>
      <w:r w:rsidR="00687742">
        <w:rPr>
          <w:rFonts w:ascii="Times New Roman" w:eastAsia="Calibri" w:hAnsi="Times New Roman" w:cs="Times New Roman"/>
          <w:sz w:val="28"/>
          <w:szCs w:val="28"/>
          <w:u w:val="single"/>
        </w:rPr>
        <w:t>неналоговых</w:t>
      </w:r>
      <w:r w:rsidRPr="00AD1FEA">
        <w:rPr>
          <w:rFonts w:ascii="Times New Roman" w:eastAsia="Calibri" w:hAnsi="Times New Roman" w:cs="Times New Roman"/>
          <w:sz w:val="28"/>
          <w:szCs w:val="28"/>
          <w:u w:val="single"/>
        </w:rPr>
        <w:t xml:space="preserve"> доход</w:t>
      </w:r>
      <w:r w:rsidR="00687742">
        <w:rPr>
          <w:rFonts w:ascii="Times New Roman" w:eastAsia="Calibri" w:hAnsi="Times New Roman" w:cs="Times New Roman"/>
          <w:sz w:val="28"/>
          <w:szCs w:val="28"/>
          <w:u w:val="single"/>
        </w:rPr>
        <w:t xml:space="preserve">ов, в том </w:t>
      </w:r>
      <w:r w:rsidR="00687742" w:rsidRPr="00687742">
        <w:rPr>
          <w:rFonts w:ascii="Times New Roman" w:eastAsia="Calibri" w:hAnsi="Times New Roman" w:cs="Times New Roman"/>
          <w:sz w:val="28"/>
          <w:szCs w:val="28"/>
          <w:u w:val="single"/>
        </w:rPr>
        <w:t>числе</w:t>
      </w:r>
      <w:r w:rsidRPr="00687742">
        <w:rPr>
          <w:rFonts w:ascii="Times New Roman" w:eastAsia="Calibri" w:hAnsi="Times New Roman" w:cs="Times New Roman"/>
          <w:sz w:val="28"/>
          <w:szCs w:val="28"/>
          <w:u w:val="single"/>
        </w:rPr>
        <w:t xml:space="preserve"> </w:t>
      </w:r>
      <w:r w:rsidR="00687742" w:rsidRPr="00687742">
        <w:rPr>
          <w:rFonts w:ascii="Times New Roman" w:eastAsia="Calibri" w:hAnsi="Times New Roman" w:cs="Times New Roman"/>
          <w:sz w:val="28"/>
          <w:szCs w:val="28"/>
          <w:u w:val="single"/>
        </w:rPr>
        <w:t>по</w:t>
      </w:r>
      <w:r w:rsidR="00687742" w:rsidRPr="00AD1FEA">
        <w:rPr>
          <w:rFonts w:ascii="Times New Roman" w:eastAsia="Calibri" w:hAnsi="Times New Roman" w:cs="Times New Roman"/>
          <w:sz w:val="28"/>
          <w:szCs w:val="28"/>
        </w:rPr>
        <w:t xml:space="preserve"> </w:t>
      </w:r>
      <w:r w:rsidR="00687742">
        <w:rPr>
          <w:rFonts w:ascii="Times New Roman" w:eastAsia="Calibri" w:hAnsi="Times New Roman" w:cs="Times New Roman"/>
          <w:sz w:val="28"/>
          <w:szCs w:val="28"/>
          <w:u w:val="single"/>
        </w:rPr>
        <w:t>доходам, получаемым в виде арендной платы за земли</w:t>
      </w:r>
      <w:r w:rsidR="00687742" w:rsidRPr="00687742">
        <w:rPr>
          <w:rFonts w:ascii="Times New Roman" w:eastAsia="Calibri" w:hAnsi="Times New Roman" w:cs="Times New Roman"/>
          <w:sz w:val="28"/>
          <w:szCs w:val="28"/>
          <w:u w:val="single"/>
        </w:rPr>
        <w:t>, находящиеся в собственности поселения,</w:t>
      </w:r>
      <w:r w:rsidR="00687742" w:rsidRPr="00AD1FEA">
        <w:rPr>
          <w:rFonts w:ascii="Times New Roman" w:eastAsia="Calibri" w:hAnsi="Times New Roman" w:cs="Times New Roman"/>
          <w:sz w:val="28"/>
          <w:szCs w:val="28"/>
        </w:rPr>
        <w:t xml:space="preserve"> </w:t>
      </w:r>
      <w:r w:rsidRPr="00AD1FEA">
        <w:rPr>
          <w:rFonts w:ascii="Times New Roman" w:eastAsia="Calibri" w:hAnsi="Times New Roman" w:cs="Times New Roman"/>
          <w:sz w:val="28"/>
          <w:szCs w:val="28"/>
        </w:rPr>
        <w:t xml:space="preserve">в общем объеме налоговых и неналоговых доходов занимают </w:t>
      </w:r>
      <w:r w:rsidR="00687742">
        <w:rPr>
          <w:rFonts w:ascii="Times New Roman" w:eastAsia="Calibri" w:hAnsi="Times New Roman" w:cs="Times New Roman"/>
          <w:sz w:val="28"/>
          <w:szCs w:val="28"/>
        </w:rPr>
        <w:t>незначительный объем – 34</w:t>
      </w:r>
      <w:r w:rsidRPr="00AD1FEA">
        <w:rPr>
          <w:rFonts w:ascii="Times New Roman" w:eastAsia="Calibri" w:hAnsi="Times New Roman" w:cs="Times New Roman"/>
          <w:sz w:val="28"/>
          <w:szCs w:val="28"/>
        </w:rPr>
        <w:t xml:space="preserve">,4 тыс. рублей или </w:t>
      </w:r>
      <w:r w:rsidR="00687742">
        <w:rPr>
          <w:rFonts w:ascii="Times New Roman" w:eastAsia="Calibri" w:hAnsi="Times New Roman" w:cs="Times New Roman"/>
          <w:sz w:val="28"/>
          <w:szCs w:val="28"/>
        </w:rPr>
        <w:t>0,1</w:t>
      </w:r>
      <w:r w:rsidRPr="00AD1FEA">
        <w:rPr>
          <w:rFonts w:ascii="Times New Roman" w:eastAsia="Calibri" w:hAnsi="Times New Roman" w:cs="Times New Roman"/>
          <w:sz w:val="28"/>
          <w:szCs w:val="28"/>
        </w:rPr>
        <w:t xml:space="preserve">%. </w:t>
      </w:r>
    </w:p>
    <w:p w:rsidR="00673F12" w:rsidRPr="00AD1FEA" w:rsidRDefault="00673F12" w:rsidP="00673F12">
      <w:pPr>
        <w:spacing w:after="0" w:line="240" w:lineRule="auto"/>
        <w:jc w:val="center"/>
        <w:rPr>
          <w:rFonts w:ascii="Times New Roman" w:eastAsia="Calibri" w:hAnsi="Times New Roman" w:cs="Times New Roman"/>
          <w:b/>
          <w:sz w:val="28"/>
          <w:szCs w:val="28"/>
        </w:rPr>
      </w:pPr>
      <w:r w:rsidRPr="00AD1FEA">
        <w:rPr>
          <w:rFonts w:ascii="Times New Roman" w:eastAsia="Calibri" w:hAnsi="Times New Roman" w:cs="Times New Roman"/>
          <w:b/>
          <w:sz w:val="28"/>
          <w:szCs w:val="28"/>
        </w:rPr>
        <w:lastRenderedPageBreak/>
        <w:t>Безвозмездные поступления</w:t>
      </w:r>
    </w:p>
    <w:p w:rsidR="00673F12" w:rsidRPr="00AD1FEA" w:rsidRDefault="00673F12" w:rsidP="00673F12">
      <w:pPr>
        <w:spacing w:after="0" w:line="240" w:lineRule="auto"/>
        <w:jc w:val="center"/>
        <w:rPr>
          <w:rFonts w:ascii="Times New Roman" w:eastAsia="Calibri" w:hAnsi="Times New Roman" w:cs="Times New Roman"/>
          <w:b/>
          <w:sz w:val="28"/>
          <w:szCs w:val="28"/>
        </w:rPr>
      </w:pPr>
    </w:p>
    <w:p w:rsidR="00673F12" w:rsidRPr="00AD1FEA" w:rsidRDefault="00673F12" w:rsidP="001C14B4">
      <w:pPr>
        <w:shd w:val="clear" w:color="auto" w:fill="FFFFFF"/>
        <w:spacing w:after="0" w:line="240" w:lineRule="auto"/>
        <w:ind w:firstLine="708"/>
        <w:jc w:val="both"/>
        <w:rPr>
          <w:rFonts w:ascii="Times New Roman" w:eastAsia="Calibri" w:hAnsi="Times New Roman" w:cs="Times New Roman"/>
          <w:sz w:val="28"/>
          <w:szCs w:val="28"/>
        </w:rPr>
      </w:pPr>
      <w:r w:rsidRPr="00AD1FEA">
        <w:rPr>
          <w:rFonts w:ascii="Times New Roman" w:eastAsia="Calibri" w:hAnsi="Times New Roman" w:cs="Times New Roman"/>
          <w:spacing w:val="-1"/>
          <w:sz w:val="28"/>
          <w:szCs w:val="28"/>
        </w:rPr>
        <w:t xml:space="preserve">Объем безвозмездных поступлений в бюджет </w:t>
      </w:r>
      <w:r w:rsidR="00687742">
        <w:rPr>
          <w:rFonts w:ascii="Times New Roman" w:eastAsia="Calibri" w:hAnsi="Times New Roman" w:cs="Times New Roman"/>
          <w:spacing w:val="-1"/>
          <w:sz w:val="28"/>
          <w:szCs w:val="28"/>
        </w:rPr>
        <w:t>Верхнемарков</w:t>
      </w:r>
      <w:r w:rsidRPr="00AD1FEA">
        <w:rPr>
          <w:rFonts w:ascii="Times New Roman" w:eastAsia="Calibri" w:hAnsi="Times New Roman" w:cs="Times New Roman"/>
          <w:spacing w:val="-1"/>
          <w:sz w:val="28"/>
          <w:szCs w:val="28"/>
        </w:rPr>
        <w:t xml:space="preserve">ского муниципального образования на 2022 год и на </w:t>
      </w:r>
      <w:r w:rsidRPr="00AD1FEA">
        <w:rPr>
          <w:rFonts w:ascii="Times New Roman" w:eastAsia="Calibri" w:hAnsi="Times New Roman" w:cs="Times New Roman"/>
          <w:sz w:val="28"/>
          <w:szCs w:val="28"/>
        </w:rPr>
        <w:t>плановый период 2023 и 2024 годов с учетом ожидаемой оценки 2021 года представлен в следующей таблице:</w:t>
      </w:r>
    </w:p>
    <w:p w:rsidR="00673F12" w:rsidRPr="00AD1FEA" w:rsidRDefault="00673F12" w:rsidP="00673F12">
      <w:pPr>
        <w:shd w:val="clear" w:color="auto" w:fill="FFFFFF"/>
        <w:tabs>
          <w:tab w:val="left" w:pos="8084"/>
          <w:tab w:val="right" w:pos="10205"/>
        </w:tabs>
        <w:jc w:val="right"/>
        <w:rPr>
          <w:rFonts w:ascii="Times New Roman" w:eastAsia="Calibri" w:hAnsi="Times New Roman" w:cs="Times New Roman"/>
        </w:rPr>
      </w:pPr>
      <w:r w:rsidRPr="00AD1FEA">
        <w:rPr>
          <w:rFonts w:ascii="Times New Roman" w:eastAsia="Calibri" w:hAnsi="Times New Roman" w:cs="Times New Roman"/>
          <w:spacing w:val="-2"/>
        </w:rPr>
        <w:t>тыс. рублей</w:t>
      </w:r>
    </w:p>
    <w:tbl>
      <w:tblPr>
        <w:tblW w:w="9498" w:type="dxa"/>
        <w:tblInd w:w="40" w:type="dxa"/>
        <w:tblLayout w:type="fixed"/>
        <w:tblCellMar>
          <w:left w:w="40" w:type="dxa"/>
          <w:right w:w="40" w:type="dxa"/>
        </w:tblCellMar>
        <w:tblLook w:val="0000" w:firstRow="0" w:lastRow="0" w:firstColumn="0" w:lastColumn="0" w:noHBand="0" w:noVBand="0"/>
      </w:tblPr>
      <w:tblGrid>
        <w:gridCol w:w="3071"/>
        <w:gridCol w:w="1324"/>
        <w:gridCol w:w="1275"/>
        <w:gridCol w:w="1134"/>
        <w:gridCol w:w="1418"/>
        <w:gridCol w:w="1276"/>
      </w:tblGrid>
      <w:tr w:rsidR="00E75217" w:rsidRPr="00AD1FEA" w:rsidTr="00E75217">
        <w:trPr>
          <w:trHeight w:hRule="exact" w:val="790"/>
        </w:trPr>
        <w:tc>
          <w:tcPr>
            <w:tcW w:w="3071" w:type="dxa"/>
            <w:tcBorders>
              <w:top w:val="single" w:sz="6" w:space="0" w:color="auto"/>
              <w:left w:val="single" w:sz="6" w:space="0" w:color="auto"/>
              <w:bottom w:val="single" w:sz="6" w:space="0" w:color="auto"/>
              <w:right w:val="single" w:sz="4" w:space="0" w:color="auto"/>
            </w:tcBorders>
            <w:shd w:val="clear" w:color="auto" w:fill="FFFFFF"/>
          </w:tcPr>
          <w:p w:rsidR="00E75217" w:rsidRPr="00E75217" w:rsidRDefault="00E75217" w:rsidP="00673F12">
            <w:pPr>
              <w:shd w:val="clear" w:color="auto" w:fill="FFFFFF"/>
              <w:spacing w:line="230" w:lineRule="exact"/>
              <w:ind w:right="134"/>
              <w:rPr>
                <w:rFonts w:ascii="Times New Roman" w:eastAsia="Calibri" w:hAnsi="Times New Roman" w:cs="Times New Roman"/>
                <w:b/>
                <w:bCs/>
                <w:spacing w:val="-2"/>
              </w:rPr>
            </w:pPr>
          </w:p>
          <w:p w:rsidR="00673F12" w:rsidRPr="00E75217" w:rsidRDefault="00673F12" w:rsidP="00E75217">
            <w:pPr>
              <w:shd w:val="clear" w:color="auto" w:fill="FFFFFF"/>
              <w:spacing w:line="230" w:lineRule="exact"/>
              <w:ind w:right="134"/>
              <w:jc w:val="center"/>
              <w:rPr>
                <w:rFonts w:ascii="Times New Roman" w:eastAsia="Calibri" w:hAnsi="Times New Roman" w:cs="Times New Roman"/>
              </w:rPr>
            </w:pPr>
            <w:r w:rsidRPr="00E75217">
              <w:rPr>
                <w:rFonts w:ascii="Times New Roman" w:eastAsia="Calibri" w:hAnsi="Times New Roman" w:cs="Times New Roman"/>
                <w:b/>
                <w:bCs/>
                <w:spacing w:val="-2"/>
              </w:rPr>
              <w:t>Наименование показателя</w:t>
            </w:r>
          </w:p>
        </w:tc>
        <w:tc>
          <w:tcPr>
            <w:tcW w:w="1324" w:type="dxa"/>
            <w:tcBorders>
              <w:top w:val="single" w:sz="6" w:space="0" w:color="auto"/>
              <w:left w:val="single" w:sz="4" w:space="0" w:color="auto"/>
              <w:bottom w:val="single" w:sz="6" w:space="0" w:color="auto"/>
              <w:right w:val="single" w:sz="4" w:space="0" w:color="auto"/>
            </w:tcBorders>
            <w:shd w:val="clear" w:color="auto" w:fill="FFFFFF"/>
          </w:tcPr>
          <w:p w:rsidR="00E75217" w:rsidRPr="00E75217" w:rsidRDefault="00673F12" w:rsidP="00673F12">
            <w:pPr>
              <w:shd w:val="clear" w:color="auto" w:fill="FFFFFF"/>
              <w:spacing w:after="0" w:line="240" w:lineRule="auto"/>
              <w:jc w:val="center"/>
              <w:rPr>
                <w:rFonts w:ascii="Times New Roman" w:eastAsia="Calibri" w:hAnsi="Times New Roman" w:cs="Times New Roman"/>
                <w:b/>
                <w:bCs/>
              </w:rPr>
            </w:pPr>
            <w:r w:rsidRPr="00E75217">
              <w:rPr>
                <w:rFonts w:ascii="Times New Roman" w:eastAsia="Calibri" w:hAnsi="Times New Roman" w:cs="Times New Roman"/>
                <w:b/>
                <w:bCs/>
              </w:rPr>
              <w:t xml:space="preserve">Оценка </w:t>
            </w:r>
          </w:p>
          <w:p w:rsidR="00673F12" w:rsidRPr="00E75217" w:rsidRDefault="00673F12" w:rsidP="00673F12">
            <w:pPr>
              <w:shd w:val="clear" w:color="auto" w:fill="FFFFFF"/>
              <w:spacing w:after="0" w:line="240" w:lineRule="auto"/>
              <w:jc w:val="center"/>
              <w:rPr>
                <w:rFonts w:ascii="Times New Roman" w:eastAsia="Calibri" w:hAnsi="Times New Roman" w:cs="Times New Roman"/>
                <w:b/>
                <w:bCs/>
              </w:rPr>
            </w:pPr>
            <w:r w:rsidRPr="00E75217">
              <w:rPr>
                <w:rFonts w:ascii="Times New Roman" w:eastAsia="Calibri" w:hAnsi="Times New Roman" w:cs="Times New Roman"/>
                <w:b/>
                <w:bCs/>
              </w:rPr>
              <w:t>2021 г.</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673F12" w:rsidRPr="00E75217" w:rsidRDefault="00673F12" w:rsidP="00673F12">
            <w:pPr>
              <w:shd w:val="clear" w:color="auto" w:fill="FFFFFF"/>
              <w:spacing w:after="0" w:line="240" w:lineRule="auto"/>
              <w:jc w:val="center"/>
              <w:rPr>
                <w:rFonts w:ascii="Times New Roman" w:eastAsia="Calibri" w:hAnsi="Times New Roman" w:cs="Times New Roman"/>
                <w:b/>
              </w:rPr>
            </w:pPr>
            <w:r w:rsidRPr="00E75217">
              <w:rPr>
                <w:rFonts w:ascii="Times New Roman" w:eastAsia="Calibri" w:hAnsi="Times New Roman" w:cs="Times New Roman"/>
                <w:b/>
              </w:rPr>
              <w:t>2022 г. прогноз</w:t>
            </w:r>
          </w:p>
          <w:p w:rsidR="00673F12" w:rsidRPr="00E75217" w:rsidRDefault="00673F12" w:rsidP="00673F12">
            <w:pPr>
              <w:shd w:val="clear" w:color="auto" w:fill="FFFFFF"/>
              <w:spacing w:after="0" w:line="240" w:lineRule="auto"/>
              <w:jc w:val="center"/>
              <w:rPr>
                <w:rFonts w:ascii="Times New Roman" w:eastAsia="Calibri"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673F12">
            <w:pPr>
              <w:shd w:val="clear" w:color="auto" w:fill="FFFFFF"/>
              <w:spacing w:after="0" w:line="240" w:lineRule="auto"/>
              <w:jc w:val="center"/>
              <w:rPr>
                <w:rFonts w:ascii="Times New Roman" w:eastAsia="Calibri" w:hAnsi="Times New Roman" w:cs="Times New Roman"/>
              </w:rPr>
            </w:pPr>
            <w:r w:rsidRPr="00E75217">
              <w:rPr>
                <w:rFonts w:ascii="Times New Roman" w:eastAsia="Calibri" w:hAnsi="Times New Roman" w:cs="Times New Roman"/>
                <w:b/>
                <w:bCs/>
              </w:rPr>
              <w:t>Темп</w:t>
            </w:r>
          </w:p>
          <w:p w:rsidR="00673F12" w:rsidRPr="00E75217" w:rsidRDefault="00673F12" w:rsidP="00673F12">
            <w:pPr>
              <w:shd w:val="clear" w:color="auto" w:fill="FFFFFF"/>
              <w:spacing w:after="0" w:line="240" w:lineRule="auto"/>
              <w:jc w:val="center"/>
              <w:rPr>
                <w:rFonts w:ascii="Times New Roman" w:eastAsia="Calibri" w:hAnsi="Times New Roman" w:cs="Times New Roman"/>
              </w:rPr>
            </w:pPr>
            <w:r w:rsidRPr="00E75217">
              <w:rPr>
                <w:rFonts w:ascii="Times New Roman" w:eastAsia="Calibri" w:hAnsi="Times New Roman" w:cs="Times New Roman"/>
                <w:b/>
                <w:bCs/>
                <w:spacing w:val="-1"/>
              </w:rPr>
              <w:t>роста,</w:t>
            </w:r>
          </w:p>
          <w:p w:rsidR="00673F12" w:rsidRPr="00E75217" w:rsidRDefault="00673F12" w:rsidP="00673F12">
            <w:pPr>
              <w:shd w:val="clear" w:color="auto" w:fill="FFFFFF"/>
              <w:spacing w:after="0" w:line="240" w:lineRule="auto"/>
              <w:ind w:right="125"/>
              <w:jc w:val="center"/>
              <w:rPr>
                <w:rFonts w:ascii="Times New Roman" w:eastAsia="Calibri" w:hAnsi="Times New Roman" w:cs="Times New Roman"/>
                <w:b/>
                <w:bCs/>
              </w:rPr>
            </w:pPr>
            <w:r w:rsidRPr="00E75217">
              <w:rPr>
                <w:rFonts w:ascii="Times New Roman" w:eastAsia="Calibri" w:hAnsi="Times New Roman" w:cs="Times New Roman"/>
                <w:b/>
                <w:bCs/>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E75217">
            <w:pPr>
              <w:shd w:val="clear" w:color="auto" w:fill="FFFFFF"/>
              <w:spacing w:after="0" w:line="240" w:lineRule="auto"/>
              <w:ind w:right="125"/>
              <w:jc w:val="center"/>
              <w:rPr>
                <w:rFonts w:ascii="Times New Roman" w:eastAsia="Calibri" w:hAnsi="Times New Roman" w:cs="Times New Roman"/>
              </w:rPr>
            </w:pPr>
            <w:r w:rsidRPr="00E75217">
              <w:rPr>
                <w:rFonts w:ascii="Times New Roman" w:eastAsia="Calibri" w:hAnsi="Times New Roman" w:cs="Times New Roman"/>
                <w:b/>
                <w:bCs/>
              </w:rPr>
              <w:t xml:space="preserve">2023 г. </w:t>
            </w:r>
            <w:r w:rsidRPr="00E75217">
              <w:rPr>
                <w:rFonts w:ascii="Times New Roman" w:eastAsia="Calibri" w:hAnsi="Times New Roman" w:cs="Times New Roman"/>
                <w:b/>
                <w:bCs/>
                <w:spacing w:val="-2"/>
              </w:rPr>
              <w:t>прогноз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E75217">
            <w:pPr>
              <w:shd w:val="clear" w:color="auto" w:fill="FFFFFF"/>
              <w:spacing w:after="0" w:line="240" w:lineRule="auto"/>
              <w:ind w:right="101"/>
              <w:jc w:val="center"/>
              <w:rPr>
                <w:rFonts w:ascii="Times New Roman" w:eastAsia="Calibri" w:hAnsi="Times New Roman" w:cs="Times New Roman"/>
              </w:rPr>
            </w:pPr>
            <w:r w:rsidRPr="00E75217">
              <w:rPr>
                <w:rFonts w:ascii="Times New Roman" w:eastAsia="Calibri" w:hAnsi="Times New Roman" w:cs="Times New Roman"/>
                <w:b/>
                <w:bCs/>
              </w:rPr>
              <w:t xml:space="preserve">2024 г., </w:t>
            </w:r>
            <w:r w:rsidRPr="00E75217">
              <w:rPr>
                <w:rFonts w:ascii="Times New Roman" w:eastAsia="Calibri" w:hAnsi="Times New Roman" w:cs="Times New Roman"/>
                <w:b/>
                <w:bCs/>
                <w:spacing w:val="-2"/>
              </w:rPr>
              <w:t>прогноз</w:t>
            </w:r>
          </w:p>
        </w:tc>
      </w:tr>
      <w:tr w:rsidR="00E75217" w:rsidRPr="00AD1FEA" w:rsidTr="00E75217">
        <w:trPr>
          <w:trHeight w:hRule="exact" w:val="634"/>
        </w:trPr>
        <w:tc>
          <w:tcPr>
            <w:tcW w:w="3071" w:type="dxa"/>
            <w:tcBorders>
              <w:top w:val="single" w:sz="6" w:space="0" w:color="auto"/>
              <w:left w:val="single" w:sz="6" w:space="0" w:color="auto"/>
              <w:bottom w:val="single" w:sz="6" w:space="0" w:color="auto"/>
              <w:right w:val="single" w:sz="4" w:space="0" w:color="auto"/>
            </w:tcBorders>
            <w:shd w:val="clear" w:color="auto" w:fill="FFFFFF"/>
          </w:tcPr>
          <w:p w:rsidR="00673F12" w:rsidRPr="00E75217" w:rsidRDefault="00673F12" w:rsidP="00673F12">
            <w:pPr>
              <w:shd w:val="clear" w:color="auto" w:fill="FFFFFF"/>
              <w:spacing w:after="0" w:line="240" w:lineRule="auto"/>
              <w:rPr>
                <w:rFonts w:ascii="Times New Roman" w:eastAsia="Calibri" w:hAnsi="Times New Roman" w:cs="Times New Roman"/>
                <w:b/>
              </w:rPr>
            </w:pPr>
            <w:r w:rsidRPr="00E75217">
              <w:rPr>
                <w:rFonts w:ascii="Times New Roman" w:eastAsia="Calibri" w:hAnsi="Times New Roman" w:cs="Times New Roman"/>
                <w:b/>
                <w:bCs/>
                <w:iCs/>
                <w:spacing w:val="-2"/>
              </w:rPr>
              <w:t>Безвозмездные</w:t>
            </w:r>
          </w:p>
          <w:p w:rsidR="00673F12" w:rsidRPr="00E75217" w:rsidRDefault="00673F12" w:rsidP="00673F12">
            <w:pPr>
              <w:shd w:val="clear" w:color="auto" w:fill="FFFFFF"/>
              <w:spacing w:after="0" w:line="240" w:lineRule="auto"/>
              <w:rPr>
                <w:rFonts w:ascii="Times New Roman" w:eastAsia="Calibri" w:hAnsi="Times New Roman" w:cs="Times New Roman"/>
                <w:b/>
              </w:rPr>
            </w:pPr>
            <w:r w:rsidRPr="00E75217">
              <w:rPr>
                <w:rFonts w:ascii="Times New Roman" w:eastAsia="Calibri" w:hAnsi="Times New Roman" w:cs="Times New Roman"/>
                <w:b/>
                <w:bCs/>
                <w:iCs/>
              </w:rPr>
              <w:t>поступления, в т. ч.</w:t>
            </w:r>
          </w:p>
          <w:p w:rsidR="00673F12" w:rsidRPr="00E75217" w:rsidRDefault="00673F12" w:rsidP="00673F12">
            <w:pPr>
              <w:shd w:val="clear" w:color="auto" w:fill="FFFFFF"/>
              <w:jc w:val="center"/>
              <w:rPr>
                <w:rFonts w:ascii="Times New Roman" w:eastAsia="Calibri" w:hAnsi="Times New Roman" w:cs="Times New Roman"/>
                <w:b/>
              </w:rPr>
            </w:pPr>
          </w:p>
        </w:tc>
        <w:tc>
          <w:tcPr>
            <w:tcW w:w="1324" w:type="dxa"/>
            <w:tcBorders>
              <w:top w:val="single" w:sz="6" w:space="0" w:color="auto"/>
              <w:left w:val="single" w:sz="4" w:space="0" w:color="auto"/>
              <w:bottom w:val="single" w:sz="6" w:space="0" w:color="auto"/>
              <w:right w:val="single" w:sz="4" w:space="0" w:color="auto"/>
            </w:tcBorders>
            <w:shd w:val="clear" w:color="auto" w:fill="FFFFFF"/>
          </w:tcPr>
          <w:p w:rsidR="00673F12" w:rsidRPr="00E75217" w:rsidRDefault="00687742" w:rsidP="00673F12">
            <w:pPr>
              <w:shd w:val="clear" w:color="auto" w:fill="FFFFFF"/>
              <w:jc w:val="center"/>
              <w:rPr>
                <w:rFonts w:ascii="Times New Roman" w:eastAsia="Calibri" w:hAnsi="Times New Roman" w:cs="Times New Roman"/>
                <w:b/>
              </w:rPr>
            </w:pPr>
            <w:r>
              <w:rPr>
                <w:rFonts w:ascii="Times New Roman" w:eastAsia="Calibri" w:hAnsi="Times New Roman" w:cs="Times New Roman"/>
                <w:b/>
              </w:rPr>
              <w:t>28 875,2</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b/>
              </w:rPr>
            </w:pPr>
            <w:r>
              <w:rPr>
                <w:rFonts w:ascii="Times New Roman" w:eastAsia="Calibri" w:hAnsi="Times New Roman" w:cs="Times New Roman"/>
                <w:b/>
              </w:rPr>
              <w:t>4 074,1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b/>
              </w:rPr>
            </w:pPr>
            <w:r>
              <w:rPr>
                <w:rFonts w:ascii="Times New Roman" w:eastAsia="Calibri" w:hAnsi="Times New Roman" w:cs="Times New Roman"/>
                <w:b/>
              </w:rPr>
              <w:t>14,1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b/>
              </w:rPr>
            </w:pPr>
            <w:r>
              <w:rPr>
                <w:rFonts w:ascii="Times New Roman" w:eastAsia="Calibri" w:hAnsi="Times New Roman" w:cs="Times New Roman"/>
                <w:b/>
              </w:rPr>
              <w:t>3 772,9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b/>
              </w:rPr>
            </w:pPr>
            <w:r>
              <w:rPr>
                <w:rFonts w:ascii="Times New Roman" w:eastAsia="Calibri" w:hAnsi="Times New Roman" w:cs="Times New Roman"/>
                <w:b/>
              </w:rPr>
              <w:t>1 352,4</w:t>
            </w:r>
          </w:p>
        </w:tc>
      </w:tr>
      <w:tr w:rsidR="00E75217" w:rsidRPr="00AD1FEA" w:rsidTr="00E75217">
        <w:trPr>
          <w:trHeight w:hRule="exact" w:val="506"/>
        </w:trPr>
        <w:tc>
          <w:tcPr>
            <w:tcW w:w="3071" w:type="dxa"/>
            <w:tcBorders>
              <w:top w:val="single" w:sz="6" w:space="0" w:color="auto"/>
              <w:left w:val="single" w:sz="6" w:space="0" w:color="auto"/>
              <w:bottom w:val="single" w:sz="6" w:space="0" w:color="auto"/>
              <w:right w:val="single" w:sz="4" w:space="0" w:color="auto"/>
            </w:tcBorders>
            <w:shd w:val="clear" w:color="auto" w:fill="FFFFFF"/>
          </w:tcPr>
          <w:p w:rsidR="00673F12" w:rsidRPr="00E75217" w:rsidRDefault="00673F12" w:rsidP="00673F12">
            <w:pPr>
              <w:shd w:val="clear" w:color="auto" w:fill="FFFFFF"/>
              <w:spacing w:after="0" w:line="240" w:lineRule="auto"/>
              <w:rPr>
                <w:rFonts w:ascii="Times New Roman" w:eastAsia="Calibri" w:hAnsi="Times New Roman" w:cs="Times New Roman"/>
              </w:rPr>
            </w:pPr>
            <w:r w:rsidRPr="00E75217">
              <w:rPr>
                <w:rFonts w:ascii="Times New Roman" w:eastAsia="Calibri" w:hAnsi="Times New Roman" w:cs="Times New Roman"/>
              </w:rPr>
              <w:t xml:space="preserve">Дотации на выравнивание бюджетной </w:t>
            </w:r>
            <w:r w:rsidRPr="00E75217">
              <w:rPr>
                <w:rFonts w:ascii="Times New Roman" w:eastAsia="Calibri" w:hAnsi="Times New Roman" w:cs="Times New Roman"/>
                <w:spacing w:val="-1"/>
              </w:rPr>
              <w:t>обеспеченности</w:t>
            </w:r>
          </w:p>
        </w:tc>
        <w:tc>
          <w:tcPr>
            <w:tcW w:w="1324" w:type="dxa"/>
            <w:tcBorders>
              <w:top w:val="single" w:sz="6" w:space="0" w:color="auto"/>
              <w:left w:val="single" w:sz="4" w:space="0" w:color="auto"/>
              <w:bottom w:val="single" w:sz="6" w:space="0" w:color="auto"/>
              <w:right w:val="single" w:sz="4" w:space="0" w:color="auto"/>
            </w:tcBorders>
            <w:shd w:val="clear" w:color="auto" w:fill="FFFFFF"/>
          </w:tcPr>
          <w:p w:rsidR="00673F12" w:rsidRPr="00E75217" w:rsidRDefault="00687742"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0</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532,0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2 902,4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473,1</w:t>
            </w:r>
          </w:p>
        </w:tc>
      </w:tr>
      <w:tr w:rsidR="00E75217" w:rsidRPr="00AD1FEA" w:rsidTr="00C565C9">
        <w:trPr>
          <w:trHeight w:val="317"/>
        </w:trPr>
        <w:tc>
          <w:tcPr>
            <w:tcW w:w="3071" w:type="dxa"/>
            <w:tcBorders>
              <w:top w:val="single" w:sz="6" w:space="0" w:color="auto"/>
              <w:left w:val="single" w:sz="6" w:space="0" w:color="auto"/>
              <w:right w:val="single" w:sz="4" w:space="0" w:color="auto"/>
            </w:tcBorders>
            <w:shd w:val="clear" w:color="auto" w:fill="FFFFFF"/>
          </w:tcPr>
          <w:p w:rsidR="00673F12" w:rsidRPr="00E75217" w:rsidRDefault="00673F12" w:rsidP="00673F12">
            <w:pPr>
              <w:shd w:val="clear" w:color="auto" w:fill="FFFFFF"/>
              <w:jc w:val="both"/>
              <w:rPr>
                <w:rFonts w:ascii="Times New Roman" w:eastAsia="Calibri" w:hAnsi="Times New Roman" w:cs="Times New Roman"/>
              </w:rPr>
            </w:pPr>
            <w:r w:rsidRPr="00E75217">
              <w:rPr>
                <w:rFonts w:ascii="Times New Roman" w:eastAsia="Calibri" w:hAnsi="Times New Roman" w:cs="Times New Roman"/>
              </w:rPr>
              <w:t>Субсидии</w:t>
            </w:r>
          </w:p>
        </w:tc>
        <w:tc>
          <w:tcPr>
            <w:tcW w:w="1324" w:type="dxa"/>
            <w:tcBorders>
              <w:top w:val="single" w:sz="6" w:space="0" w:color="auto"/>
              <w:left w:val="single" w:sz="4" w:space="0" w:color="auto"/>
              <w:right w:val="single" w:sz="4" w:space="0" w:color="auto"/>
            </w:tcBorders>
            <w:shd w:val="clear" w:color="auto" w:fill="FFFFFF"/>
          </w:tcPr>
          <w:p w:rsidR="00673F12" w:rsidRPr="00E75217" w:rsidRDefault="00C565C9"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25 814,6</w:t>
            </w:r>
          </w:p>
        </w:tc>
        <w:tc>
          <w:tcPr>
            <w:tcW w:w="1275" w:type="dxa"/>
            <w:tcBorders>
              <w:top w:val="single" w:sz="6" w:space="0" w:color="auto"/>
              <w:left w:val="single" w:sz="4"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3 048,7</w:t>
            </w:r>
          </w:p>
        </w:tc>
        <w:tc>
          <w:tcPr>
            <w:tcW w:w="1134" w:type="dxa"/>
            <w:tcBorders>
              <w:top w:val="single" w:sz="6" w:space="0" w:color="auto"/>
              <w:left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11,8</w:t>
            </w:r>
          </w:p>
        </w:tc>
        <w:tc>
          <w:tcPr>
            <w:tcW w:w="1418" w:type="dxa"/>
            <w:tcBorders>
              <w:top w:val="single" w:sz="6" w:space="0" w:color="auto"/>
              <w:left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350,3</w:t>
            </w:r>
          </w:p>
        </w:tc>
        <w:tc>
          <w:tcPr>
            <w:tcW w:w="1276" w:type="dxa"/>
            <w:tcBorders>
              <w:top w:val="single" w:sz="6" w:space="0" w:color="auto"/>
              <w:left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350,3</w:t>
            </w:r>
          </w:p>
        </w:tc>
      </w:tr>
      <w:tr w:rsidR="00E75217" w:rsidRPr="00AD1FEA" w:rsidTr="00E75217">
        <w:trPr>
          <w:trHeight w:hRule="exact" w:val="359"/>
        </w:trPr>
        <w:tc>
          <w:tcPr>
            <w:tcW w:w="3071" w:type="dxa"/>
            <w:tcBorders>
              <w:top w:val="single" w:sz="6" w:space="0" w:color="auto"/>
              <w:left w:val="single" w:sz="6" w:space="0" w:color="auto"/>
              <w:bottom w:val="single" w:sz="6" w:space="0" w:color="auto"/>
              <w:right w:val="single" w:sz="4" w:space="0" w:color="auto"/>
            </w:tcBorders>
            <w:shd w:val="clear" w:color="auto" w:fill="FFFFFF"/>
          </w:tcPr>
          <w:p w:rsidR="00673F12" w:rsidRPr="00E75217" w:rsidRDefault="00673F12" w:rsidP="00673F12">
            <w:pPr>
              <w:shd w:val="clear" w:color="auto" w:fill="FFFFFF"/>
              <w:jc w:val="both"/>
              <w:rPr>
                <w:rFonts w:ascii="Times New Roman" w:eastAsia="Calibri" w:hAnsi="Times New Roman" w:cs="Times New Roman"/>
              </w:rPr>
            </w:pPr>
            <w:r w:rsidRPr="00E75217">
              <w:rPr>
                <w:rFonts w:ascii="Times New Roman" w:eastAsia="Calibri" w:hAnsi="Times New Roman" w:cs="Times New Roman"/>
              </w:rPr>
              <w:t>Субвенции</w:t>
            </w:r>
          </w:p>
        </w:tc>
        <w:tc>
          <w:tcPr>
            <w:tcW w:w="1324" w:type="dxa"/>
            <w:tcBorders>
              <w:top w:val="single" w:sz="6" w:space="0" w:color="auto"/>
              <w:left w:val="single" w:sz="4" w:space="0" w:color="auto"/>
              <w:bottom w:val="single" w:sz="6" w:space="0" w:color="auto"/>
              <w:right w:val="single" w:sz="4" w:space="0" w:color="auto"/>
            </w:tcBorders>
            <w:shd w:val="clear" w:color="auto" w:fill="FFFFFF"/>
          </w:tcPr>
          <w:p w:rsidR="00673F12" w:rsidRPr="00E75217" w:rsidRDefault="00C565C9"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570,6</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493,4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0A6C52"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86,5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520,2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39479F" w:rsidP="00673F12">
            <w:pPr>
              <w:shd w:val="clear" w:color="auto" w:fill="FFFFFF"/>
              <w:jc w:val="center"/>
              <w:rPr>
                <w:rFonts w:ascii="Times New Roman" w:eastAsia="Calibri" w:hAnsi="Times New Roman" w:cs="Times New Roman"/>
              </w:rPr>
            </w:pPr>
            <w:r>
              <w:rPr>
                <w:rFonts w:ascii="Times New Roman" w:eastAsia="Calibri" w:hAnsi="Times New Roman" w:cs="Times New Roman"/>
              </w:rPr>
              <w:t>529,0</w:t>
            </w:r>
          </w:p>
        </w:tc>
      </w:tr>
      <w:tr w:rsidR="00E75217" w:rsidRPr="00AD1FEA" w:rsidTr="00E75217">
        <w:trPr>
          <w:trHeight w:hRule="exact" w:val="540"/>
        </w:trPr>
        <w:tc>
          <w:tcPr>
            <w:tcW w:w="3071" w:type="dxa"/>
            <w:tcBorders>
              <w:top w:val="single" w:sz="6" w:space="0" w:color="auto"/>
              <w:left w:val="single" w:sz="6" w:space="0" w:color="auto"/>
              <w:bottom w:val="single" w:sz="6" w:space="0" w:color="auto"/>
              <w:right w:val="single" w:sz="4" w:space="0" w:color="auto"/>
            </w:tcBorders>
            <w:shd w:val="clear" w:color="auto" w:fill="FFFFFF"/>
          </w:tcPr>
          <w:p w:rsidR="00673F12" w:rsidRPr="00E75217" w:rsidRDefault="00673F12" w:rsidP="00673F12">
            <w:pPr>
              <w:shd w:val="clear" w:color="auto" w:fill="FFFFFF"/>
              <w:spacing w:line="230" w:lineRule="exact"/>
              <w:rPr>
                <w:rFonts w:ascii="Times New Roman" w:eastAsia="Calibri" w:hAnsi="Times New Roman" w:cs="Times New Roman"/>
                <w:b/>
                <w:bCs/>
                <w:iCs/>
                <w:spacing w:val="-2"/>
              </w:rPr>
            </w:pPr>
            <w:r w:rsidRPr="00E75217">
              <w:rPr>
                <w:rFonts w:ascii="Times New Roman" w:eastAsia="Calibri" w:hAnsi="Times New Roman" w:cs="Times New Roman"/>
                <w:b/>
                <w:bCs/>
                <w:iCs/>
                <w:spacing w:val="-2"/>
              </w:rPr>
              <w:t>Иные межбюджетные трансферты</w:t>
            </w:r>
          </w:p>
        </w:tc>
        <w:tc>
          <w:tcPr>
            <w:tcW w:w="1324" w:type="dxa"/>
            <w:tcBorders>
              <w:top w:val="single" w:sz="6" w:space="0" w:color="auto"/>
              <w:left w:val="single" w:sz="4" w:space="0" w:color="auto"/>
              <w:bottom w:val="single" w:sz="6" w:space="0" w:color="auto"/>
              <w:right w:val="single" w:sz="4" w:space="0" w:color="auto"/>
            </w:tcBorders>
            <w:shd w:val="clear" w:color="auto" w:fill="FFFFFF"/>
          </w:tcPr>
          <w:p w:rsidR="00673F12" w:rsidRPr="00E75217" w:rsidRDefault="00687742" w:rsidP="00673F12">
            <w:pPr>
              <w:shd w:val="clear" w:color="auto" w:fill="FFFFFF"/>
              <w:jc w:val="center"/>
              <w:rPr>
                <w:rFonts w:ascii="Times New Roman" w:eastAsia="Calibri" w:hAnsi="Times New Roman" w:cs="Times New Roman"/>
                <w:b/>
              </w:rPr>
            </w:pPr>
            <w:r>
              <w:rPr>
                <w:rFonts w:ascii="Times New Roman" w:eastAsia="Calibri" w:hAnsi="Times New Roman" w:cs="Times New Roman"/>
                <w:b/>
              </w:rPr>
              <w:t>2 494,1</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673F12" w:rsidRPr="00E75217" w:rsidRDefault="00673F12" w:rsidP="00673F12">
            <w:pPr>
              <w:shd w:val="clear" w:color="auto" w:fill="FFFFFF"/>
              <w:jc w:val="center"/>
              <w:rPr>
                <w:rFonts w:ascii="Times New Roman" w:eastAsia="Calibri" w:hAnsi="Times New Roman" w:cs="Times New Roman"/>
                <w:b/>
              </w:rPr>
            </w:pPr>
            <w:r w:rsidRPr="00E75217">
              <w:rPr>
                <w:rFonts w:ascii="Times New Roman" w:eastAsia="Calibri" w:hAnsi="Times New Roman" w:cs="Times New Roman"/>
                <w:b/>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673F12">
            <w:pPr>
              <w:shd w:val="clear" w:color="auto" w:fill="FFFFFF"/>
              <w:jc w:val="center"/>
              <w:rPr>
                <w:rFonts w:ascii="Times New Roman" w:eastAsia="Calibri" w:hAnsi="Times New Roman" w:cs="Times New Roman"/>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673F12">
            <w:pPr>
              <w:shd w:val="clear" w:color="auto" w:fill="FFFFFF"/>
              <w:jc w:val="center"/>
              <w:rPr>
                <w:rFonts w:ascii="Times New Roman" w:eastAsia="Calibri" w:hAnsi="Times New Roman" w:cs="Times New Roman"/>
                <w:b/>
              </w:rPr>
            </w:pPr>
            <w:r w:rsidRPr="00E75217">
              <w:rPr>
                <w:rFonts w:ascii="Times New Roman" w:eastAsia="Calibri" w:hAnsi="Times New Roman" w:cs="Times New Roman"/>
                <w:b/>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673F12">
            <w:pPr>
              <w:shd w:val="clear" w:color="auto" w:fill="FFFFFF"/>
              <w:jc w:val="center"/>
              <w:rPr>
                <w:rFonts w:ascii="Times New Roman" w:eastAsia="Calibri" w:hAnsi="Times New Roman" w:cs="Times New Roman"/>
                <w:b/>
              </w:rPr>
            </w:pPr>
            <w:r w:rsidRPr="00E75217">
              <w:rPr>
                <w:rFonts w:ascii="Times New Roman" w:eastAsia="Calibri" w:hAnsi="Times New Roman" w:cs="Times New Roman"/>
                <w:b/>
              </w:rPr>
              <w:t>-</w:t>
            </w:r>
          </w:p>
        </w:tc>
      </w:tr>
      <w:tr w:rsidR="00E75217" w:rsidRPr="00AD1FEA" w:rsidTr="00E75217">
        <w:trPr>
          <w:trHeight w:hRule="exact" w:val="1173"/>
        </w:trPr>
        <w:tc>
          <w:tcPr>
            <w:tcW w:w="3071" w:type="dxa"/>
            <w:tcBorders>
              <w:top w:val="single" w:sz="6" w:space="0" w:color="auto"/>
              <w:left w:val="single" w:sz="6" w:space="0" w:color="auto"/>
              <w:bottom w:val="single" w:sz="6" w:space="0" w:color="auto"/>
              <w:right w:val="single" w:sz="4" w:space="0" w:color="auto"/>
            </w:tcBorders>
            <w:shd w:val="clear" w:color="auto" w:fill="FFFFFF"/>
          </w:tcPr>
          <w:p w:rsidR="00673F12" w:rsidRPr="00E75217" w:rsidRDefault="00673F12" w:rsidP="00673F12">
            <w:pPr>
              <w:shd w:val="clear" w:color="auto" w:fill="FFFFFF"/>
              <w:spacing w:line="230" w:lineRule="exact"/>
              <w:rPr>
                <w:rFonts w:ascii="Times New Roman" w:eastAsia="Calibri" w:hAnsi="Times New Roman" w:cs="Times New Roman"/>
                <w:bCs/>
                <w:iCs/>
                <w:spacing w:val="-2"/>
              </w:rPr>
            </w:pPr>
            <w:r w:rsidRPr="00E75217">
              <w:rPr>
                <w:rFonts w:ascii="Times New Roman" w:eastAsia="Calibri" w:hAnsi="Times New Roman" w:cs="Times New Roman"/>
                <w:bCs/>
                <w:iCs/>
                <w:spacing w:val="-2"/>
              </w:rPr>
              <w:t>Возврат остатков субсидий, субвенций и иных межбюджетных трансфертов, имеющих целевое назначение, прошлых лет</w:t>
            </w:r>
          </w:p>
        </w:tc>
        <w:tc>
          <w:tcPr>
            <w:tcW w:w="1324" w:type="dxa"/>
            <w:tcBorders>
              <w:top w:val="single" w:sz="6" w:space="0" w:color="auto"/>
              <w:left w:val="single" w:sz="4" w:space="0" w:color="auto"/>
              <w:bottom w:val="single" w:sz="6" w:space="0" w:color="auto"/>
              <w:right w:val="single" w:sz="4" w:space="0" w:color="auto"/>
            </w:tcBorders>
            <w:shd w:val="clear" w:color="auto" w:fill="FFFFFF"/>
          </w:tcPr>
          <w:p w:rsidR="00673F12" w:rsidRPr="00E75217" w:rsidRDefault="00687742" w:rsidP="0039479F">
            <w:pPr>
              <w:shd w:val="clear" w:color="auto" w:fill="FFFFFF"/>
              <w:tabs>
                <w:tab w:val="right" w:pos="810"/>
              </w:tabs>
              <w:jc w:val="center"/>
              <w:rPr>
                <w:rFonts w:ascii="Times New Roman" w:eastAsia="Calibri" w:hAnsi="Times New Roman" w:cs="Times New Roman"/>
              </w:rPr>
            </w:pPr>
            <w:r>
              <w:rPr>
                <w:rFonts w:ascii="Times New Roman" w:eastAsia="Calibri" w:hAnsi="Times New Roman" w:cs="Times New Roman"/>
              </w:rPr>
              <w:t>-4</w:t>
            </w:r>
            <w:r w:rsidR="0039479F">
              <w:rPr>
                <w:rFonts w:ascii="Times New Roman" w:eastAsia="Calibri" w:hAnsi="Times New Roman" w:cs="Times New Roman"/>
              </w:rPr>
              <w:t>,1</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673F12" w:rsidRPr="00E75217" w:rsidRDefault="00673F12" w:rsidP="00673F12">
            <w:pPr>
              <w:shd w:val="clear" w:color="auto" w:fill="FFFFFF"/>
              <w:tabs>
                <w:tab w:val="right" w:pos="810"/>
              </w:tabs>
              <w:jc w:val="center"/>
              <w:rPr>
                <w:rFonts w:ascii="Times New Roman" w:eastAsia="Calibri" w:hAnsi="Times New Roman" w:cs="Times New Roman"/>
              </w:rPr>
            </w:pPr>
            <w:r w:rsidRPr="00E75217">
              <w:rPr>
                <w:rFonts w:ascii="Times New Roman" w:eastAsia="Calibri"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673F12">
            <w:pPr>
              <w:shd w:val="clear" w:color="auto" w:fill="FFFFFF"/>
              <w:tabs>
                <w:tab w:val="right" w:pos="810"/>
              </w:tabs>
              <w:jc w:val="center"/>
              <w:rPr>
                <w:rFonts w:ascii="Times New Roman" w:eastAsia="Calibri" w:hAnsi="Times New Roman" w:cs="Times New Roman"/>
              </w:rPr>
            </w:pPr>
            <w:r w:rsidRPr="00E75217">
              <w:rPr>
                <w:rFonts w:ascii="Times New Roman" w:eastAsia="Calibri"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673F12">
            <w:pPr>
              <w:shd w:val="clear" w:color="auto" w:fill="FFFFFF"/>
              <w:tabs>
                <w:tab w:val="right" w:pos="810"/>
              </w:tabs>
              <w:jc w:val="center"/>
              <w:rPr>
                <w:rFonts w:ascii="Times New Roman" w:eastAsia="Calibri" w:hAnsi="Times New Roman" w:cs="Times New Roman"/>
              </w:rPr>
            </w:pPr>
            <w:r w:rsidRPr="00E75217">
              <w:rPr>
                <w:rFonts w:ascii="Times New Roman" w:eastAsia="Calibri"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3F12" w:rsidRPr="00E75217" w:rsidRDefault="00673F12" w:rsidP="00673F12">
            <w:pPr>
              <w:shd w:val="clear" w:color="auto" w:fill="FFFFFF"/>
              <w:tabs>
                <w:tab w:val="right" w:pos="810"/>
              </w:tabs>
              <w:jc w:val="center"/>
              <w:rPr>
                <w:rFonts w:ascii="Times New Roman" w:eastAsia="Calibri" w:hAnsi="Times New Roman" w:cs="Times New Roman"/>
              </w:rPr>
            </w:pPr>
            <w:r w:rsidRPr="00E75217">
              <w:rPr>
                <w:rFonts w:ascii="Times New Roman" w:eastAsia="Calibri" w:hAnsi="Times New Roman" w:cs="Times New Roman"/>
              </w:rPr>
              <w:t>-</w:t>
            </w:r>
          </w:p>
        </w:tc>
      </w:tr>
    </w:tbl>
    <w:p w:rsidR="00673F12" w:rsidRPr="00AD1FEA" w:rsidRDefault="00673F12" w:rsidP="00673F12">
      <w:pPr>
        <w:shd w:val="clear" w:color="auto" w:fill="FFFFFF"/>
        <w:spacing w:after="0" w:line="240" w:lineRule="auto"/>
        <w:jc w:val="both"/>
        <w:rPr>
          <w:rFonts w:ascii="Times New Roman" w:eastAsia="Calibri" w:hAnsi="Times New Roman" w:cs="Times New Roman"/>
          <w:sz w:val="28"/>
          <w:szCs w:val="28"/>
        </w:rPr>
      </w:pPr>
    </w:p>
    <w:p w:rsidR="00673F12" w:rsidRPr="00AD1FEA" w:rsidRDefault="000A6C52" w:rsidP="00C721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Проектом решения прогнозируется значительное сокра</w:t>
      </w:r>
      <w:r w:rsidR="00C72190">
        <w:rPr>
          <w:rFonts w:ascii="Times New Roman" w:eastAsia="Calibri" w:hAnsi="Times New Roman" w:cs="Times New Roman"/>
          <w:sz w:val="28"/>
          <w:szCs w:val="28"/>
        </w:rPr>
        <w:t>щение безвозмездных поступлений.</w:t>
      </w:r>
      <w:r w:rsidR="00C72190" w:rsidRPr="00C72190">
        <w:rPr>
          <w:rFonts w:ascii="Times New Roman" w:eastAsia="Calibri" w:hAnsi="Times New Roman" w:cs="Times New Roman"/>
          <w:sz w:val="28"/>
          <w:szCs w:val="28"/>
        </w:rPr>
        <w:t xml:space="preserve"> </w:t>
      </w:r>
      <w:r w:rsidR="00C72190" w:rsidRPr="00AD1FEA">
        <w:rPr>
          <w:rFonts w:ascii="Times New Roman" w:eastAsia="Calibri" w:hAnsi="Times New Roman" w:cs="Times New Roman"/>
          <w:sz w:val="28"/>
          <w:szCs w:val="28"/>
        </w:rPr>
        <w:t xml:space="preserve">В пояснительной записке к Проекту бюджета данный факт </w:t>
      </w:r>
      <w:r w:rsidR="00C72190" w:rsidRPr="00AD1FEA">
        <w:rPr>
          <w:rFonts w:ascii="Times New Roman" w:eastAsia="Calibri" w:hAnsi="Times New Roman" w:cs="Times New Roman"/>
          <w:i/>
          <w:sz w:val="28"/>
          <w:szCs w:val="28"/>
        </w:rPr>
        <w:t>не нашел отражения</w:t>
      </w:r>
      <w:r w:rsidR="00C72190" w:rsidRPr="00AD1FEA">
        <w:rPr>
          <w:rFonts w:ascii="Times New Roman" w:eastAsia="Calibri" w:hAnsi="Times New Roman" w:cs="Times New Roman"/>
          <w:sz w:val="28"/>
          <w:szCs w:val="28"/>
        </w:rPr>
        <w:t>.</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i/>
          <w:sz w:val="28"/>
          <w:szCs w:val="28"/>
        </w:rPr>
      </w:pPr>
      <w:r w:rsidRPr="004F64C5">
        <w:rPr>
          <w:rFonts w:ascii="Times New Roman" w:eastAsia="Calibri" w:hAnsi="Times New Roman" w:cs="Times New Roman"/>
          <w:sz w:val="28"/>
          <w:szCs w:val="28"/>
        </w:rPr>
        <w:t xml:space="preserve">Одновременно с Проектом решения о бюджете в соответствии с требованиями </w:t>
      </w:r>
      <w:r w:rsidR="004F64C5" w:rsidRPr="004F64C5">
        <w:rPr>
          <w:rFonts w:ascii="Times New Roman" w:eastAsia="Calibri" w:hAnsi="Times New Roman" w:cs="Times New Roman"/>
          <w:sz w:val="28"/>
          <w:szCs w:val="28"/>
        </w:rPr>
        <w:t xml:space="preserve">статьи 184.2 </w:t>
      </w:r>
      <w:r w:rsidRPr="004F64C5">
        <w:rPr>
          <w:rFonts w:ascii="Times New Roman" w:eastAsia="Calibri" w:hAnsi="Times New Roman" w:cs="Times New Roman"/>
          <w:sz w:val="28"/>
          <w:szCs w:val="28"/>
        </w:rPr>
        <w:t xml:space="preserve">БК РФ представлен реестр источников доходов бюджета </w:t>
      </w:r>
      <w:r w:rsidR="00B37518" w:rsidRPr="004F64C5">
        <w:rPr>
          <w:rFonts w:ascii="Times New Roman" w:eastAsia="Calibri" w:hAnsi="Times New Roman" w:cs="Times New Roman"/>
          <w:sz w:val="28"/>
          <w:szCs w:val="28"/>
        </w:rPr>
        <w:t>Верхнемарков</w:t>
      </w:r>
      <w:r w:rsidRPr="004F64C5">
        <w:rPr>
          <w:rFonts w:ascii="Times New Roman" w:eastAsia="Calibri" w:hAnsi="Times New Roman" w:cs="Times New Roman"/>
          <w:sz w:val="28"/>
          <w:szCs w:val="28"/>
        </w:rPr>
        <w:t xml:space="preserve">ского муниципального образования. </w:t>
      </w:r>
    </w:p>
    <w:p w:rsidR="00673F12" w:rsidRPr="00AD1FEA" w:rsidRDefault="00673F12" w:rsidP="00673F12">
      <w:pPr>
        <w:shd w:val="clear" w:color="auto" w:fill="FFFFFF"/>
        <w:spacing w:after="0" w:line="240" w:lineRule="auto"/>
        <w:jc w:val="both"/>
        <w:rPr>
          <w:rFonts w:ascii="Times New Roman" w:eastAsia="Calibri" w:hAnsi="Times New Roman" w:cs="Times New Roman"/>
          <w:i/>
          <w:sz w:val="26"/>
          <w:szCs w:val="26"/>
        </w:rPr>
      </w:pPr>
    </w:p>
    <w:p w:rsidR="00693C32" w:rsidRDefault="00673F12" w:rsidP="00A22DCB">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AD1FEA">
        <w:rPr>
          <w:rFonts w:ascii="Times New Roman" w:eastAsia="Calibri" w:hAnsi="Times New Roman" w:cs="Times New Roman"/>
          <w:b/>
          <w:bCs/>
          <w:sz w:val="28"/>
          <w:szCs w:val="28"/>
        </w:rPr>
        <w:t xml:space="preserve">Анализ расходной части проекта бюджета </w:t>
      </w:r>
      <w:r w:rsidR="002B2029">
        <w:rPr>
          <w:rFonts w:ascii="Times New Roman" w:eastAsia="Calibri" w:hAnsi="Times New Roman" w:cs="Times New Roman"/>
          <w:b/>
          <w:bCs/>
          <w:sz w:val="28"/>
          <w:szCs w:val="28"/>
        </w:rPr>
        <w:t>Верхнемарков</w:t>
      </w:r>
      <w:r w:rsidRPr="00AD1FEA">
        <w:rPr>
          <w:rFonts w:ascii="Times New Roman" w:eastAsia="Calibri" w:hAnsi="Times New Roman" w:cs="Times New Roman"/>
          <w:b/>
          <w:bCs/>
          <w:sz w:val="28"/>
          <w:szCs w:val="28"/>
        </w:rPr>
        <w:t>с</w:t>
      </w:r>
      <w:r w:rsidRPr="00AD1FEA">
        <w:rPr>
          <w:rFonts w:ascii="Times New Roman" w:eastAsia="Calibri" w:hAnsi="Times New Roman" w:cs="Times New Roman"/>
          <w:b/>
          <w:sz w:val="28"/>
          <w:szCs w:val="28"/>
        </w:rPr>
        <w:t>кого муниципального образования</w:t>
      </w:r>
      <w:r w:rsidRPr="00AD1FEA">
        <w:rPr>
          <w:rFonts w:ascii="Times New Roman" w:eastAsia="Calibri" w:hAnsi="Times New Roman" w:cs="Times New Roman"/>
          <w:b/>
          <w:bCs/>
          <w:sz w:val="28"/>
          <w:szCs w:val="28"/>
        </w:rPr>
        <w:t xml:space="preserve"> на 2022 год и </w:t>
      </w:r>
    </w:p>
    <w:p w:rsidR="00673F12" w:rsidRDefault="00693C32" w:rsidP="00A22DCB">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 </w:t>
      </w:r>
      <w:r w:rsidR="00673F12" w:rsidRPr="00AD1FEA">
        <w:rPr>
          <w:rFonts w:ascii="Times New Roman" w:eastAsia="Calibri" w:hAnsi="Times New Roman" w:cs="Times New Roman"/>
          <w:b/>
          <w:bCs/>
          <w:sz w:val="28"/>
          <w:szCs w:val="28"/>
        </w:rPr>
        <w:t>плановый период 2023 и 2024 го</w:t>
      </w:r>
      <w:r w:rsidR="00044EC3">
        <w:rPr>
          <w:rFonts w:ascii="Times New Roman" w:eastAsia="Calibri" w:hAnsi="Times New Roman" w:cs="Times New Roman"/>
          <w:b/>
          <w:bCs/>
          <w:sz w:val="28"/>
          <w:szCs w:val="28"/>
        </w:rPr>
        <w:t>дов</w:t>
      </w:r>
    </w:p>
    <w:p w:rsidR="002B2029" w:rsidRPr="00A22DCB" w:rsidRDefault="002B2029" w:rsidP="00A22DCB">
      <w:pPr>
        <w:widowControl w:val="0"/>
        <w:shd w:val="clear" w:color="auto" w:fill="FFFFFF"/>
        <w:autoSpaceDE w:val="0"/>
        <w:autoSpaceDN w:val="0"/>
        <w:adjustRightInd w:val="0"/>
        <w:spacing w:after="0" w:line="240" w:lineRule="auto"/>
        <w:contextualSpacing/>
        <w:jc w:val="center"/>
        <w:rPr>
          <w:rFonts w:ascii="Times New Roman" w:eastAsia="Calibri" w:hAnsi="Times New Roman" w:cs="Times New Roman"/>
          <w:b/>
          <w:bCs/>
          <w:sz w:val="28"/>
          <w:szCs w:val="28"/>
        </w:rPr>
      </w:pPr>
    </w:p>
    <w:p w:rsidR="00673F12" w:rsidRPr="00AD1FEA" w:rsidRDefault="00673F12" w:rsidP="00673F12">
      <w:pPr>
        <w:tabs>
          <w:tab w:val="left" w:pos="709"/>
        </w:tabs>
        <w:spacing w:after="120" w:line="240" w:lineRule="auto"/>
        <w:jc w:val="center"/>
        <w:rPr>
          <w:rFonts w:ascii="Times New Roman" w:eastAsia="Calibri" w:hAnsi="Times New Roman" w:cs="Times New Roman"/>
          <w:sz w:val="28"/>
          <w:szCs w:val="28"/>
        </w:rPr>
      </w:pPr>
      <w:r w:rsidRPr="00AD1FEA">
        <w:rPr>
          <w:rFonts w:ascii="Times New Roman" w:eastAsia="Calibri" w:hAnsi="Times New Roman" w:cs="Times New Roman"/>
          <w:sz w:val="28"/>
          <w:szCs w:val="28"/>
        </w:rPr>
        <w:t>Сравнительный анализ планируемых расходов местного бюджета на 2022-2024 годы к оценке исполнения 2021 года в разрезе разделов приведен в таблице:</w:t>
      </w:r>
    </w:p>
    <w:p w:rsidR="00673F12" w:rsidRPr="00AD1FEA" w:rsidRDefault="00673F12" w:rsidP="00673F12">
      <w:pPr>
        <w:shd w:val="clear" w:color="auto" w:fill="FFFFFF"/>
        <w:spacing w:after="0" w:line="240" w:lineRule="auto"/>
        <w:jc w:val="right"/>
        <w:rPr>
          <w:rFonts w:ascii="Times New Roman" w:eastAsia="Calibri" w:hAnsi="Times New Roman" w:cs="Times New Roman"/>
          <w:sz w:val="20"/>
          <w:szCs w:val="20"/>
        </w:rPr>
      </w:pPr>
      <w:r w:rsidRPr="00AD1FEA">
        <w:rPr>
          <w:rFonts w:ascii="Times New Roman" w:eastAsia="Calibri" w:hAnsi="Times New Roman" w:cs="Times New Roman"/>
          <w:sz w:val="20"/>
          <w:szCs w:val="20"/>
        </w:rPr>
        <w:t>(тыс. рублей)</w:t>
      </w:r>
    </w:p>
    <w:p w:rsidR="00673F12" w:rsidRPr="00AD1FEA" w:rsidRDefault="00673F12" w:rsidP="00673F12">
      <w:pPr>
        <w:shd w:val="clear" w:color="auto" w:fill="FFFFFF"/>
        <w:spacing w:after="0" w:line="240" w:lineRule="auto"/>
        <w:jc w:val="right"/>
        <w:rPr>
          <w:rFonts w:ascii="Times New Roman" w:eastAsia="Calibri" w:hAnsi="Times New Roman" w:cs="Times New Roman"/>
          <w:sz w:val="20"/>
          <w:szCs w:val="20"/>
        </w:rPr>
      </w:pPr>
    </w:p>
    <w:tbl>
      <w:tblPr>
        <w:tblW w:w="9773" w:type="dxa"/>
        <w:tblInd w:w="113" w:type="dxa"/>
        <w:tblLayout w:type="fixed"/>
        <w:tblLook w:val="00A0" w:firstRow="1" w:lastRow="0" w:firstColumn="1" w:lastColumn="0" w:noHBand="0" w:noVBand="0"/>
      </w:tblPr>
      <w:tblGrid>
        <w:gridCol w:w="2263"/>
        <w:gridCol w:w="709"/>
        <w:gridCol w:w="1130"/>
        <w:gridCol w:w="712"/>
        <w:gridCol w:w="1131"/>
        <w:gridCol w:w="712"/>
        <w:gridCol w:w="833"/>
        <w:gridCol w:w="1149"/>
        <w:gridCol w:w="1134"/>
      </w:tblGrid>
      <w:tr w:rsidR="00CE11E3" w:rsidRPr="00AD1FEA" w:rsidTr="00693C32">
        <w:trPr>
          <w:trHeight w:val="814"/>
        </w:trPr>
        <w:tc>
          <w:tcPr>
            <w:tcW w:w="2263" w:type="dxa"/>
            <w:tcBorders>
              <w:top w:val="single" w:sz="4" w:space="0" w:color="auto"/>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Рз</w:t>
            </w:r>
            <w:r w:rsidR="00693C32">
              <w:rPr>
                <w:rFonts w:ascii="Times New Roman" w:eastAsia="Calibri" w:hAnsi="Times New Roman" w:cs="Times New Roman"/>
                <w:b/>
                <w:bCs/>
                <w:sz w:val="24"/>
                <w:szCs w:val="24"/>
                <w:lang w:eastAsia="ru-RU"/>
              </w:rPr>
              <w:t xml:space="preserve"> </w:t>
            </w:r>
            <w:r w:rsidRPr="00AD1FEA">
              <w:rPr>
                <w:rFonts w:ascii="Times New Roman" w:eastAsia="Calibri" w:hAnsi="Times New Roman" w:cs="Times New Roman"/>
                <w:b/>
                <w:bCs/>
                <w:sz w:val="24"/>
                <w:szCs w:val="24"/>
                <w:lang w:eastAsia="ru-RU"/>
              </w:rPr>
              <w:t>ПР</w:t>
            </w:r>
          </w:p>
        </w:tc>
        <w:tc>
          <w:tcPr>
            <w:tcW w:w="1130" w:type="dxa"/>
            <w:tcBorders>
              <w:top w:val="single" w:sz="4" w:space="0" w:color="auto"/>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Оценка 2021</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Уд. вес, %</w:t>
            </w:r>
          </w:p>
        </w:tc>
        <w:tc>
          <w:tcPr>
            <w:tcW w:w="1131" w:type="dxa"/>
            <w:tcBorders>
              <w:top w:val="single" w:sz="4" w:space="0" w:color="auto"/>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Прогноз 2022</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Уд. вес, %</w:t>
            </w:r>
          </w:p>
        </w:tc>
        <w:tc>
          <w:tcPr>
            <w:tcW w:w="833" w:type="dxa"/>
            <w:tcBorders>
              <w:top w:val="single" w:sz="4" w:space="0" w:color="auto"/>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Темп роста к</w:t>
            </w:r>
            <w:r w:rsidRPr="00AD1FEA">
              <w:rPr>
                <w:rFonts w:ascii="Times New Roman" w:eastAsia="Calibri" w:hAnsi="Times New Roman" w:cs="Times New Roman"/>
                <w:b/>
                <w:bCs/>
                <w:sz w:val="24"/>
                <w:szCs w:val="24"/>
                <w:lang w:eastAsia="ru-RU"/>
              </w:rPr>
              <w:br/>
              <w:t>2021, %</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Прогноз 2023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Прогноз 2024</w:t>
            </w:r>
          </w:p>
        </w:tc>
      </w:tr>
      <w:tr w:rsidR="00CE11E3" w:rsidRPr="00AD1FEA" w:rsidTr="00693C32">
        <w:trPr>
          <w:trHeight w:val="475"/>
        </w:trPr>
        <w:tc>
          <w:tcPr>
            <w:tcW w:w="2263" w:type="dxa"/>
            <w:tcBorders>
              <w:top w:val="nil"/>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sz w:val="20"/>
                <w:szCs w:val="20"/>
                <w:lang w:eastAsia="ru-RU"/>
              </w:rPr>
            </w:pPr>
            <w:r w:rsidRPr="00AD1FEA">
              <w:rPr>
                <w:rFonts w:ascii="Times New Roman" w:eastAsia="Calibri" w:hAnsi="Times New Roman" w:cs="Times New Roman"/>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0100</w:t>
            </w:r>
          </w:p>
        </w:tc>
        <w:tc>
          <w:tcPr>
            <w:tcW w:w="1130" w:type="dxa"/>
            <w:tcBorders>
              <w:top w:val="nil"/>
              <w:left w:val="nil"/>
              <w:bottom w:val="single" w:sz="4" w:space="0" w:color="auto"/>
              <w:right w:val="single" w:sz="4" w:space="0" w:color="auto"/>
            </w:tcBorders>
            <w:vAlign w:val="center"/>
          </w:tcPr>
          <w:p w:rsidR="00673F12" w:rsidRPr="00AD1FEA"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16 547,9</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23,1</w:t>
            </w:r>
          </w:p>
        </w:tc>
        <w:tc>
          <w:tcPr>
            <w:tcW w:w="1131"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19 323,3</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46,2</w:t>
            </w:r>
          </w:p>
        </w:tc>
        <w:tc>
          <w:tcPr>
            <w:tcW w:w="833"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116,8</w:t>
            </w:r>
          </w:p>
        </w:tc>
        <w:tc>
          <w:tcPr>
            <w:tcW w:w="1149"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18 781,9</w:t>
            </w:r>
          </w:p>
        </w:tc>
        <w:tc>
          <w:tcPr>
            <w:tcW w:w="1134"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18 547,3</w:t>
            </w:r>
          </w:p>
        </w:tc>
      </w:tr>
      <w:tr w:rsidR="00CE11E3" w:rsidRPr="00AD1FEA" w:rsidTr="00693C32">
        <w:trPr>
          <w:trHeight w:val="388"/>
        </w:trPr>
        <w:tc>
          <w:tcPr>
            <w:tcW w:w="2263" w:type="dxa"/>
            <w:tcBorders>
              <w:top w:val="nil"/>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sz w:val="20"/>
                <w:szCs w:val="20"/>
                <w:lang w:eastAsia="ru-RU"/>
              </w:rPr>
            </w:pPr>
            <w:r w:rsidRPr="00AD1FEA">
              <w:rPr>
                <w:rFonts w:ascii="Times New Roman" w:eastAsia="Calibri" w:hAnsi="Times New Roman" w:cs="Times New Roman"/>
                <w:sz w:val="20"/>
                <w:szCs w:val="20"/>
                <w:lang w:eastAsia="ru-RU"/>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0200</w:t>
            </w:r>
          </w:p>
        </w:tc>
        <w:tc>
          <w:tcPr>
            <w:tcW w:w="1130" w:type="dxa"/>
            <w:tcBorders>
              <w:top w:val="nil"/>
              <w:left w:val="nil"/>
              <w:bottom w:val="single" w:sz="4" w:space="0" w:color="auto"/>
              <w:right w:val="single" w:sz="4" w:space="0" w:color="auto"/>
            </w:tcBorders>
            <w:vAlign w:val="center"/>
          </w:tcPr>
          <w:p w:rsidR="00673F12" w:rsidRPr="00AD1FEA"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497,8</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0,7</w:t>
            </w:r>
          </w:p>
        </w:tc>
        <w:tc>
          <w:tcPr>
            <w:tcW w:w="1131" w:type="dxa"/>
            <w:tcBorders>
              <w:top w:val="nil"/>
              <w:left w:val="nil"/>
              <w:bottom w:val="single" w:sz="4" w:space="0" w:color="auto"/>
              <w:right w:val="single" w:sz="4" w:space="0" w:color="auto"/>
            </w:tcBorders>
            <w:vAlign w:val="center"/>
          </w:tcPr>
          <w:p w:rsidR="00673F12" w:rsidRPr="00AD1FEA" w:rsidRDefault="00673F12" w:rsidP="00A66809">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 xml:space="preserve">     </w:t>
            </w:r>
            <w:r w:rsidR="00A66809">
              <w:rPr>
                <w:rFonts w:ascii="Times New Roman" w:eastAsia="Calibri" w:hAnsi="Times New Roman" w:cs="Times New Roman"/>
                <w:sz w:val="24"/>
                <w:szCs w:val="24"/>
                <w:lang w:eastAsia="ru-RU"/>
              </w:rPr>
              <w:t>492,7</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833"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99,0</w:t>
            </w:r>
          </w:p>
        </w:tc>
        <w:tc>
          <w:tcPr>
            <w:tcW w:w="1149"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519,5</w:t>
            </w:r>
          </w:p>
        </w:tc>
        <w:tc>
          <w:tcPr>
            <w:tcW w:w="1134"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528,3</w:t>
            </w:r>
          </w:p>
        </w:tc>
      </w:tr>
      <w:tr w:rsidR="00F477AE" w:rsidRPr="00AD1FEA" w:rsidTr="00693C32">
        <w:trPr>
          <w:trHeight w:val="388"/>
        </w:trPr>
        <w:tc>
          <w:tcPr>
            <w:tcW w:w="2263" w:type="dxa"/>
            <w:tcBorders>
              <w:top w:val="nil"/>
              <w:left w:val="single" w:sz="4" w:space="0" w:color="auto"/>
              <w:bottom w:val="single" w:sz="4" w:space="0" w:color="auto"/>
              <w:right w:val="single" w:sz="4" w:space="0" w:color="auto"/>
            </w:tcBorders>
            <w:shd w:val="clear" w:color="000000" w:fill="FFFFFF"/>
            <w:vAlign w:val="center"/>
          </w:tcPr>
          <w:p w:rsidR="00F477AE" w:rsidRPr="00AD1FEA" w:rsidRDefault="00F477AE" w:rsidP="00673F12">
            <w:pPr>
              <w:spacing w:after="0" w:line="240" w:lineRule="auto"/>
              <w:rPr>
                <w:rFonts w:ascii="Times New Roman" w:eastAsia="Calibri" w:hAnsi="Times New Roman" w:cs="Times New Roman"/>
                <w:sz w:val="20"/>
                <w:szCs w:val="20"/>
                <w:lang w:eastAsia="ru-RU"/>
              </w:rPr>
            </w:pPr>
            <w:r w:rsidRPr="00F477AE">
              <w:rPr>
                <w:rFonts w:ascii="Times New Roman" w:eastAsia="Calibri" w:hAnsi="Times New Roman" w:cs="Times New Roman"/>
                <w:sz w:val="20"/>
                <w:szCs w:val="20"/>
                <w:lang w:eastAsia="ru-RU"/>
              </w:rPr>
              <w:t xml:space="preserve">НАЦИОНАЛЬНАЯ </w:t>
            </w:r>
            <w:r w:rsidRPr="00F477AE">
              <w:rPr>
                <w:rFonts w:ascii="Times New Roman" w:eastAsia="Calibri" w:hAnsi="Times New Roman" w:cs="Times New Roman"/>
                <w:sz w:val="20"/>
                <w:szCs w:val="20"/>
                <w:lang w:eastAsia="ru-RU"/>
              </w:rPr>
              <w:lastRenderedPageBreak/>
              <w:t>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tcPr>
          <w:p w:rsidR="00F477AE" w:rsidRPr="00AD1FEA"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0300</w:t>
            </w:r>
          </w:p>
        </w:tc>
        <w:tc>
          <w:tcPr>
            <w:tcW w:w="1130" w:type="dxa"/>
            <w:tcBorders>
              <w:top w:val="nil"/>
              <w:left w:val="nil"/>
              <w:bottom w:val="single" w:sz="4" w:space="0" w:color="auto"/>
              <w:right w:val="single" w:sz="4" w:space="0" w:color="auto"/>
            </w:tcBorders>
            <w:vAlign w:val="center"/>
          </w:tcPr>
          <w:p w:rsidR="00F477AE"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2 251,5</w:t>
            </w:r>
          </w:p>
        </w:tc>
        <w:tc>
          <w:tcPr>
            <w:tcW w:w="712" w:type="dxa"/>
            <w:tcBorders>
              <w:top w:val="nil"/>
              <w:left w:val="nil"/>
              <w:bottom w:val="single" w:sz="4" w:space="0" w:color="auto"/>
              <w:right w:val="single" w:sz="4" w:space="0" w:color="auto"/>
            </w:tcBorders>
            <w:vAlign w:val="center"/>
          </w:tcPr>
          <w:p w:rsidR="00F477AE"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1131" w:type="dxa"/>
            <w:tcBorders>
              <w:top w:val="nil"/>
              <w:left w:val="nil"/>
              <w:bottom w:val="single" w:sz="4" w:space="0" w:color="auto"/>
              <w:right w:val="single" w:sz="4" w:space="0" w:color="auto"/>
            </w:tcBorders>
            <w:vAlign w:val="center"/>
          </w:tcPr>
          <w:p w:rsidR="00F477AE"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2 571,5</w:t>
            </w:r>
          </w:p>
        </w:tc>
        <w:tc>
          <w:tcPr>
            <w:tcW w:w="712" w:type="dxa"/>
            <w:tcBorders>
              <w:top w:val="nil"/>
              <w:left w:val="nil"/>
              <w:bottom w:val="single" w:sz="4" w:space="0" w:color="auto"/>
              <w:right w:val="single" w:sz="4" w:space="0" w:color="auto"/>
            </w:tcBorders>
            <w:vAlign w:val="center"/>
          </w:tcPr>
          <w:p w:rsidR="00F477AE"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w:t>
            </w:r>
          </w:p>
        </w:tc>
        <w:tc>
          <w:tcPr>
            <w:tcW w:w="833" w:type="dxa"/>
            <w:tcBorders>
              <w:top w:val="nil"/>
              <w:left w:val="nil"/>
              <w:bottom w:val="single" w:sz="4" w:space="0" w:color="auto"/>
              <w:right w:val="single" w:sz="4" w:space="0" w:color="auto"/>
            </w:tcBorders>
            <w:vAlign w:val="center"/>
          </w:tcPr>
          <w:p w:rsidR="00F477AE"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114,2</w:t>
            </w:r>
          </w:p>
        </w:tc>
        <w:tc>
          <w:tcPr>
            <w:tcW w:w="1149" w:type="dxa"/>
            <w:tcBorders>
              <w:top w:val="nil"/>
              <w:left w:val="nil"/>
              <w:bottom w:val="single" w:sz="4" w:space="0" w:color="auto"/>
              <w:right w:val="single" w:sz="4" w:space="0" w:color="auto"/>
            </w:tcBorders>
            <w:vAlign w:val="center"/>
          </w:tcPr>
          <w:p w:rsidR="00F477AE"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134" w:type="dxa"/>
            <w:tcBorders>
              <w:top w:val="nil"/>
              <w:left w:val="nil"/>
              <w:bottom w:val="single" w:sz="4" w:space="0" w:color="auto"/>
              <w:right w:val="single" w:sz="4" w:space="0" w:color="auto"/>
            </w:tcBorders>
            <w:vAlign w:val="center"/>
          </w:tcPr>
          <w:p w:rsidR="00F477AE"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CE11E3" w:rsidRPr="00AD1FEA" w:rsidTr="00693C32">
        <w:trPr>
          <w:trHeight w:val="485"/>
        </w:trPr>
        <w:tc>
          <w:tcPr>
            <w:tcW w:w="2263" w:type="dxa"/>
            <w:tcBorders>
              <w:top w:val="nil"/>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sz w:val="20"/>
                <w:szCs w:val="20"/>
                <w:lang w:eastAsia="ru-RU"/>
              </w:rPr>
            </w:pPr>
            <w:r w:rsidRPr="00AD1FEA">
              <w:rPr>
                <w:rFonts w:ascii="Times New Roman" w:eastAsia="Calibri" w:hAnsi="Times New Roman" w:cs="Times New Roman"/>
                <w:sz w:val="20"/>
                <w:szCs w:val="20"/>
                <w:lang w:eastAsia="ru-RU"/>
              </w:rPr>
              <w:lastRenderedPageBreak/>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0400</w:t>
            </w:r>
          </w:p>
        </w:tc>
        <w:tc>
          <w:tcPr>
            <w:tcW w:w="1130" w:type="dxa"/>
            <w:tcBorders>
              <w:top w:val="nil"/>
              <w:left w:val="nil"/>
              <w:bottom w:val="single" w:sz="4" w:space="0" w:color="auto"/>
              <w:right w:val="single" w:sz="4" w:space="0" w:color="auto"/>
            </w:tcBorders>
            <w:vAlign w:val="center"/>
          </w:tcPr>
          <w:p w:rsidR="00673F12" w:rsidRPr="00AD1FEA"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2 875,0</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c>
          <w:tcPr>
            <w:tcW w:w="1131" w:type="dxa"/>
            <w:tcBorders>
              <w:top w:val="nil"/>
              <w:left w:val="nil"/>
              <w:bottom w:val="single" w:sz="4" w:space="0" w:color="auto"/>
              <w:right w:val="single" w:sz="4" w:space="0" w:color="auto"/>
            </w:tcBorders>
            <w:vAlign w:val="center"/>
          </w:tcPr>
          <w:p w:rsidR="00673F12" w:rsidRPr="00AD1FEA" w:rsidRDefault="00A66809" w:rsidP="00A6680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2 118,5</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833"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73,7</w:t>
            </w:r>
          </w:p>
        </w:tc>
        <w:tc>
          <w:tcPr>
            <w:tcW w:w="1149" w:type="dxa"/>
            <w:tcBorders>
              <w:top w:val="nil"/>
              <w:left w:val="nil"/>
              <w:bottom w:val="single" w:sz="4" w:space="0" w:color="auto"/>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2 096,1</w:t>
            </w:r>
          </w:p>
        </w:tc>
        <w:tc>
          <w:tcPr>
            <w:tcW w:w="1134" w:type="dxa"/>
            <w:tcBorders>
              <w:top w:val="nil"/>
              <w:left w:val="nil"/>
              <w:bottom w:val="single" w:sz="4" w:space="0" w:color="auto"/>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2 379,4</w:t>
            </w:r>
          </w:p>
        </w:tc>
      </w:tr>
      <w:tr w:rsidR="00CE11E3" w:rsidRPr="00AD1FEA" w:rsidTr="00693C32">
        <w:trPr>
          <w:trHeight w:val="729"/>
        </w:trPr>
        <w:tc>
          <w:tcPr>
            <w:tcW w:w="2263" w:type="dxa"/>
            <w:tcBorders>
              <w:top w:val="nil"/>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sz w:val="20"/>
                <w:szCs w:val="20"/>
                <w:lang w:eastAsia="ru-RU"/>
              </w:rPr>
            </w:pPr>
            <w:r w:rsidRPr="00AD1FEA">
              <w:rPr>
                <w:rFonts w:ascii="Times New Roman" w:eastAsia="Calibri" w:hAnsi="Times New Roman" w:cs="Times New Roman"/>
                <w:sz w:val="20"/>
                <w:szCs w:val="20"/>
                <w:lang w:eastAsia="ru-RU"/>
              </w:rPr>
              <w:t>ЖИЛИЩНО - 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0500</w:t>
            </w:r>
          </w:p>
        </w:tc>
        <w:tc>
          <w:tcPr>
            <w:tcW w:w="1130" w:type="dxa"/>
            <w:tcBorders>
              <w:top w:val="nil"/>
              <w:left w:val="nil"/>
              <w:bottom w:val="single" w:sz="4" w:space="0" w:color="auto"/>
              <w:right w:val="single" w:sz="4" w:space="0" w:color="auto"/>
            </w:tcBorders>
            <w:vAlign w:val="center"/>
          </w:tcPr>
          <w:p w:rsidR="00673F12" w:rsidRPr="00AD1FEA"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41 191,5</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57,5</w:t>
            </w:r>
          </w:p>
        </w:tc>
        <w:tc>
          <w:tcPr>
            <w:tcW w:w="1131" w:type="dxa"/>
            <w:tcBorders>
              <w:top w:val="nil"/>
              <w:left w:val="nil"/>
              <w:bottom w:val="single" w:sz="4" w:space="0" w:color="auto"/>
              <w:right w:val="single" w:sz="4" w:space="0" w:color="auto"/>
            </w:tcBorders>
            <w:vAlign w:val="center"/>
          </w:tcPr>
          <w:p w:rsidR="00673F12" w:rsidRPr="00AD1FEA" w:rsidRDefault="00673F12" w:rsidP="00A66809">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 xml:space="preserve">  </w:t>
            </w:r>
            <w:r w:rsidR="00A66809">
              <w:rPr>
                <w:rFonts w:ascii="Times New Roman" w:eastAsia="Calibri" w:hAnsi="Times New Roman" w:cs="Times New Roman"/>
                <w:sz w:val="24"/>
                <w:szCs w:val="24"/>
                <w:lang w:eastAsia="ru-RU"/>
              </w:rPr>
              <w:t>7 942,7</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w:t>
            </w:r>
          </w:p>
        </w:tc>
        <w:tc>
          <w:tcPr>
            <w:tcW w:w="833"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19,3</w:t>
            </w:r>
          </w:p>
        </w:tc>
        <w:tc>
          <w:tcPr>
            <w:tcW w:w="1149" w:type="dxa"/>
            <w:tcBorders>
              <w:top w:val="nil"/>
              <w:left w:val="nil"/>
              <w:bottom w:val="single" w:sz="4" w:space="0" w:color="auto"/>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8 332,6</w:t>
            </w:r>
          </w:p>
        </w:tc>
        <w:tc>
          <w:tcPr>
            <w:tcW w:w="1134" w:type="dxa"/>
            <w:tcBorders>
              <w:top w:val="nil"/>
              <w:left w:val="nil"/>
              <w:bottom w:val="single" w:sz="4" w:space="0" w:color="auto"/>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5 472,9</w:t>
            </w:r>
          </w:p>
        </w:tc>
      </w:tr>
      <w:tr w:rsidR="00F477AE" w:rsidRPr="00AD1FEA" w:rsidTr="00693C32">
        <w:trPr>
          <w:trHeight w:val="523"/>
        </w:trPr>
        <w:tc>
          <w:tcPr>
            <w:tcW w:w="2263" w:type="dxa"/>
            <w:tcBorders>
              <w:top w:val="nil"/>
              <w:left w:val="single" w:sz="4" w:space="0" w:color="auto"/>
              <w:bottom w:val="single" w:sz="4" w:space="0" w:color="auto"/>
              <w:right w:val="single" w:sz="4" w:space="0" w:color="auto"/>
            </w:tcBorders>
            <w:shd w:val="clear" w:color="000000" w:fill="FFFFFF"/>
            <w:vAlign w:val="center"/>
          </w:tcPr>
          <w:p w:rsidR="00F477AE" w:rsidRPr="00AD1FEA" w:rsidRDefault="00F477AE" w:rsidP="00673F12">
            <w:pPr>
              <w:spacing w:after="0" w:line="240" w:lineRule="auto"/>
              <w:rPr>
                <w:rFonts w:ascii="Times New Roman" w:eastAsia="Calibri" w:hAnsi="Times New Roman" w:cs="Times New Roman"/>
                <w:sz w:val="20"/>
                <w:szCs w:val="20"/>
                <w:lang w:eastAsia="ru-RU"/>
              </w:rPr>
            </w:pPr>
            <w:r w:rsidRPr="00F477AE">
              <w:rPr>
                <w:rFonts w:ascii="Times New Roman" w:eastAsia="Calibri" w:hAnsi="Times New Roman" w:cs="Times New Roman"/>
                <w:sz w:val="20"/>
                <w:szCs w:val="20"/>
                <w:lang w:eastAsia="ru-RU"/>
              </w:rPr>
              <w:t>ОХРАНА ОКРУЖАЮЩЕЙ СРЕДЫ</w:t>
            </w:r>
          </w:p>
        </w:tc>
        <w:tc>
          <w:tcPr>
            <w:tcW w:w="709" w:type="dxa"/>
            <w:tcBorders>
              <w:top w:val="nil"/>
              <w:left w:val="nil"/>
              <w:bottom w:val="single" w:sz="4" w:space="0" w:color="auto"/>
              <w:right w:val="single" w:sz="4" w:space="0" w:color="auto"/>
            </w:tcBorders>
            <w:shd w:val="clear" w:color="000000" w:fill="FFFFFF"/>
            <w:vAlign w:val="center"/>
          </w:tcPr>
          <w:p w:rsidR="00F477AE" w:rsidRPr="00AD1FEA"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0600</w:t>
            </w:r>
          </w:p>
        </w:tc>
        <w:tc>
          <w:tcPr>
            <w:tcW w:w="1130" w:type="dxa"/>
            <w:tcBorders>
              <w:top w:val="nil"/>
              <w:left w:val="nil"/>
              <w:bottom w:val="single" w:sz="4" w:space="0" w:color="auto"/>
              <w:right w:val="single" w:sz="4" w:space="0" w:color="auto"/>
            </w:tcBorders>
            <w:vAlign w:val="center"/>
          </w:tcPr>
          <w:p w:rsidR="00F477AE"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38,1</w:t>
            </w:r>
          </w:p>
        </w:tc>
        <w:tc>
          <w:tcPr>
            <w:tcW w:w="712" w:type="dxa"/>
            <w:tcBorders>
              <w:top w:val="nil"/>
              <w:left w:val="nil"/>
              <w:bottom w:val="single" w:sz="4" w:space="0" w:color="auto"/>
              <w:right w:val="single" w:sz="4" w:space="0" w:color="auto"/>
            </w:tcBorders>
            <w:vAlign w:val="center"/>
          </w:tcPr>
          <w:p w:rsidR="00F477AE"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0,05</w:t>
            </w:r>
          </w:p>
        </w:tc>
        <w:tc>
          <w:tcPr>
            <w:tcW w:w="1131" w:type="dxa"/>
            <w:tcBorders>
              <w:top w:val="nil"/>
              <w:left w:val="nil"/>
              <w:bottom w:val="single" w:sz="4" w:space="0" w:color="auto"/>
              <w:right w:val="single" w:sz="4" w:space="0" w:color="auto"/>
            </w:tcBorders>
            <w:vAlign w:val="center"/>
          </w:tcPr>
          <w:p w:rsidR="00F477AE"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c>
          <w:tcPr>
            <w:tcW w:w="712" w:type="dxa"/>
            <w:tcBorders>
              <w:top w:val="nil"/>
              <w:left w:val="nil"/>
              <w:bottom w:val="single" w:sz="4" w:space="0" w:color="auto"/>
              <w:right w:val="single" w:sz="4" w:space="0" w:color="auto"/>
            </w:tcBorders>
            <w:vAlign w:val="center"/>
          </w:tcPr>
          <w:p w:rsidR="00F477AE"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833" w:type="dxa"/>
            <w:tcBorders>
              <w:top w:val="nil"/>
              <w:left w:val="nil"/>
              <w:bottom w:val="single" w:sz="4" w:space="0" w:color="auto"/>
              <w:right w:val="single" w:sz="4" w:space="0" w:color="auto"/>
            </w:tcBorders>
            <w:vAlign w:val="center"/>
          </w:tcPr>
          <w:p w:rsidR="00F477AE"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525,0</w:t>
            </w:r>
          </w:p>
        </w:tc>
        <w:tc>
          <w:tcPr>
            <w:tcW w:w="1149" w:type="dxa"/>
            <w:tcBorders>
              <w:top w:val="nil"/>
              <w:left w:val="nil"/>
              <w:bottom w:val="single" w:sz="4" w:space="0" w:color="auto"/>
              <w:right w:val="single" w:sz="4" w:space="0" w:color="auto"/>
            </w:tcBorders>
            <w:vAlign w:val="center"/>
          </w:tcPr>
          <w:p w:rsidR="00F477AE"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c>
          <w:tcPr>
            <w:tcW w:w="1134" w:type="dxa"/>
            <w:tcBorders>
              <w:top w:val="nil"/>
              <w:left w:val="nil"/>
              <w:bottom w:val="single" w:sz="4" w:space="0" w:color="auto"/>
              <w:right w:val="single" w:sz="4" w:space="0" w:color="auto"/>
            </w:tcBorders>
            <w:vAlign w:val="center"/>
          </w:tcPr>
          <w:p w:rsidR="00F477AE"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200,0</w:t>
            </w:r>
          </w:p>
        </w:tc>
      </w:tr>
      <w:tr w:rsidR="00CE11E3" w:rsidRPr="00AD1FEA" w:rsidTr="00693C32">
        <w:trPr>
          <w:trHeight w:val="285"/>
        </w:trPr>
        <w:tc>
          <w:tcPr>
            <w:tcW w:w="2263" w:type="dxa"/>
            <w:tcBorders>
              <w:top w:val="nil"/>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sz w:val="20"/>
                <w:szCs w:val="20"/>
                <w:lang w:eastAsia="ru-RU"/>
              </w:rPr>
            </w:pPr>
            <w:r w:rsidRPr="00AD1FEA">
              <w:rPr>
                <w:rFonts w:ascii="Times New Roman" w:eastAsia="Calibri" w:hAnsi="Times New Roman" w:cs="Times New Roman"/>
                <w:sz w:val="20"/>
                <w:szCs w:val="20"/>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0700</w:t>
            </w:r>
          </w:p>
        </w:tc>
        <w:tc>
          <w:tcPr>
            <w:tcW w:w="1130" w:type="dxa"/>
            <w:tcBorders>
              <w:top w:val="nil"/>
              <w:left w:val="nil"/>
              <w:bottom w:val="single" w:sz="4" w:space="0" w:color="auto"/>
              <w:right w:val="single" w:sz="4" w:space="0" w:color="auto"/>
            </w:tcBorders>
            <w:vAlign w:val="center"/>
          </w:tcPr>
          <w:p w:rsidR="00673F12" w:rsidRPr="00AD1FEA" w:rsidRDefault="00673F12" w:rsidP="00F477AE">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 xml:space="preserve">    </w:t>
            </w:r>
            <w:r w:rsidR="00F477AE">
              <w:rPr>
                <w:rFonts w:ascii="Times New Roman" w:eastAsia="Calibri" w:hAnsi="Times New Roman" w:cs="Times New Roman"/>
                <w:sz w:val="24"/>
                <w:szCs w:val="24"/>
                <w:lang w:eastAsia="ru-RU"/>
              </w:rPr>
              <w:t>144,4</w:t>
            </w:r>
          </w:p>
        </w:tc>
        <w:tc>
          <w:tcPr>
            <w:tcW w:w="712"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0</w:t>
            </w:r>
            <w:r w:rsidR="00A66809">
              <w:rPr>
                <w:rFonts w:ascii="Times New Roman" w:eastAsia="Calibri" w:hAnsi="Times New Roman" w:cs="Times New Roman"/>
                <w:sz w:val="24"/>
                <w:szCs w:val="24"/>
                <w:lang w:eastAsia="ru-RU"/>
              </w:rPr>
              <w:t>,2</w:t>
            </w:r>
          </w:p>
        </w:tc>
        <w:tc>
          <w:tcPr>
            <w:tcW w:w="1131"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165,0</w:t>
            </w:r>
          </w:p>
        </w:tc>
        <w:tc>
          <w:tcPr>
            <w:tcW w:w="712"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0,4</w:t>
            </w:r>
          </w:p>
        </w:tc>
        <w:tc>
          <w:tcPr>
            <w:tcW w:w="833"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114,3</w:t>
            </w:r>
          </w:p>
        </w:tc>
        <w:tc>
          <w:tcPr>
            <w:tcW w:w="1149"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165</w:t>
            </w:r>
            <w:r w:rsidR="00673F12" w:rsidRPr="00AD1FEA">
              <w:rPr>
                <w:rFonts w:ascii="Times New Roman" w:eastAsia="Calibri" w:hAnsi="Times New Roman" w:cs="Times New Roman"/>
                <w:sz w:val="24"/>
                <w:szCs w:val="24"/>
                <w:lang w:eastAsia="ru-RU"/>
              </w:rPr>
              <w:t>,0</w:t>
            </w:r>
          </w:p>
        </w:tc>
        <w:tc>
          <w:tcPr>
            <w:tcW w:w="1134" w:type="dxa"/>
            <w:tcBorders>
              <w:top w:val="nil"/>
              <w:left w:val="nil"/>
              <w:bottom w:val="single" w:sz="4" w:space="0" w:color="auto"/>
              <w:right w:val="single" w:sz="4" w:space="0" w:color="auto"/>
            </w:tcBorders>
            <w:vAlign w:val="center"/>
          </w:tcPr>
          <w:p w:rsidR="00673F12" w:rsidRPr="00AD1FEA" w:rsidRDefault="00673F12" w:rsidP="00587AB3">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1</w:t>
            </w:r>
            <w:r w:rsidR="00587AB3">
              <w:rPr>
                <w:rFonts w:ascii="Times New Roman" w:eastAsia="Calibri" w:hAnsi="Times New Roman" w:cs="Times New Roman"/>
                <w:sz w:val="24"/>
                <w:szCs w:val="24"/>
                <w:lang w:eastAsia="ru-RU"/>
              </w:rPr>
              <w:t>65</w:t>
            </w:r>
            <w:r w:rsidRPr="00AD1FEA">
              <w:rPr>
                <w:rFonts w:ascii="Times New Roman" w:eastAsia="Calibri" w:hAnsi="Times New Roman" w:cs="Times New Roman"/>
                <w:sz w:val="24"/>
                <w:szCs w:val="24"/>
                <w:lang w:eastAsia="ru-RU"/>
              </w:rPr>
              <w:t>,0</w:t>
            </w:r>
          </w:p>
        </w:tc>
      </w:tr>
      <w:tr w:rsidR="00CE11E3" w:rsidRPr="00AD1FEA" w:rsidTr="00693C32">
        <w:trPr>
          <w:trHeight w:val="393"/>
        </w:trPr>
        <w:tc>
          <w:tcPr>
            <w:tcW w:w="2263" w:type="dxa"/>
            <w:tcBorders>
              <w:top w:val="nil"/>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sz w:val="20"/>
                <w:szCs w:val="20"/>
                <w:lang w:eastAsia="ru-RU"/>
              </w:rPr>
            </w:pPr>
            <w:r w:rsidRPr="00AD1FEA">
              <w:rPr>
                <w:rFonts w:ascii="Times New Roman" w:eastAsia="Calibri" w:hAnsi="Times New Roman" w:cs="Times New Roman"/>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0800</w:t>
            </w:r>
          </w:p>
        </w:tc>
        <w:tc>
          <w:tcPr>
            <w:tcW w:w="1130" w:type="dxa"/>
            <w:tcBorders>
              <w:top w:val="nil"/>
              <w:left w:val="nil"/>
              <w:bottom w:val="single" w:sz="4" w:space="0" w:color="auto"/>
              <w:right w:val="single" w:sz="4" w:space="0" w:color="auto"/>
            </w:tcBorders>
            <w:vAlign w:val="center"/>
          </w:tcPr>
          <w:p w:rsidR="00673F12" w:rsidRPr="00AD1FEA"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8 079,7</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11,3</w:t>
            </w:r>
          </w:p>
        </w:tc>
        <w:tc>
          <w:tcPr>
            <w:tcW w:w="1131"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9 039,8</w:t>
            </w:r>
          </w:p>
        </w:tc>
        <w:tc>
          <w:tcPr>
            <w:tcW w:w="712"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21,6</w:t>
            </w:r>
          </w:p>
        </w:tc>
        <w:tc>
          <w:tcPr>
            <w:tcW w:w="833"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111,9</w:t>
            </w:r>
          </w:p>
        </w:tc>
        <w:tc>
          <w:tcPr>
            <w:tcW w:w="1149" w:type="dxa"/>
            <w:tcBorders>
              <w:top w:val="nil"/>
              <w:left w:val="nil"/>
              <w:bottom w:val="single" w:sz="4" w:space="0" w:color="auto"/>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8 788,8</w:t>
            </w:r>
          </w:p>
        </w:tc>
        <w:tc>
          <w:tcPr>
            <w:tcW w:w="1134" w:type="dxa"/>
            <w:tcBorders>
              <w:top w:val="nil"/>
              <w:left w:val="nil"/>
              <w:bottom w:val="single" w:sz="4" w:space="0" w:color="auto"/>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9 777,8</w:t>
            </w:r>
          </w:p>
        </w:tc>
      </w:tr>
      <w:tr w:rsidR="00CE11E3" w:rsidRPr="00AD1FEA" w:rsidTr="00693C32">
        <w:trPr>
          <w:trHeight w:val="485"/>
        </w:trPr>
        <w:tc>
          <w:tcPr>
            <w:tcW w:w="2263" w:type="dxa"/>
            <w:tcBorders>
              <w:top w:val="nil"/>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sz w:val="20"/>
                <w:szCs w:val="20"/>
                <w:lang w:eastAsia="ru-RU"/>
              </w:rPr>
            </w:pPr>
            <w:r w:rsidRPr="00AD1FEA">
              <w:rPr>
                <w:rFonts w:ascii="Times New Roman" w:eastAsia="Calibri" w:hAnsi="Times New Roman" w:cs="Times New Roman"/>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tcPr>
          <w:p w:rsidR="00673F12" w:rsidRPr="00AD1FEA" w:rsidRDefault="00044EC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1000</w:t>
            </w:r>
          </w:p>
        </w:tc>
        <w:tc>
          <w:tcPr>
            <w:tcW w:w="1130" w:type="dxa"/>
            <w:tcBorders>
              <w:top w:val="nil"/>
              <w:left w:val="nil"/>
              <w:bottom w:val="single" w:sz="4" w:space="0" w:color="auto"/>
              <w:right w:val="single" w:sz="4" w:space="0" w:color="auto"/>
            </w:tcBorders>
            <w:vAlign w:val="center"/>
          </w:tcPr>
          <w:p w:rsidR="00673F12" w:rsidRPr="00AD1FEA" w:rsidRDefault="00673F12" w:rsidP="00F477AE">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 xml:space="preserve">   </w:t>
            </w:r>
            <w:r w:rsidR="00F477AE">
              <w:rPr>
                <w:rFonts w:ascii="Times New Roman" w:eastAsia="Calibri" w:hAnsi="Times New Roman" w:cs="Times New Roman"/>
                <w:sz w:val="24"/>
                <w:szCs w:val="24"/>
                <w:lang w:eastAsia="ru-RU"/>
              </w:rPr>
              <w:t>0,3</w:t>
            </w:r>
          </w:p>
        </w:tc>
        <w:tc>
          <w:tcPr>
            <w:tcW w:w="712"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p>
        </w:tc>
        <w:tc>
          <w:tcPr>
            <w:tcW w:w="1131"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712" w:type="dxa"/>
            <w:tcBorders>
              <w:top w:val="nil"/>
              <w:left w:val="nil"/>
              <w:bottom w:val="single" w:sz="4" w:space="0" w:color="auto"/>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833"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p>
        </w:tc>
        <w:tc>
          <w:tcPr>
            <w:tcW w:w="1149" w:type="dxa"/>
            <w:tcBorders>
              <w:top w:val="nil"/>
              <w:left w:val="nil"/>
              <w:bottom w:val="single" w:sz="4" w:space="0" w:color="auto"/>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134" w:type="dxa"/>
            <w:tcBorders>
              <w:top w:val="nil"/>
              <w:left w:val="nil"/>
              <w:bottom w:val="single" w:sz="4" w:space="0" w:color="auto"/>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CE11E3" w:rsidRPr="00AD1FEA" w:rsidTr="00693C32">
        <w:trPr>
          <w:trHeight w:val="687"/>
        </w:trPr>
        <w:tc>
          <w:tcPr>
            <w:tcW w:w="2263" w:type="dxa"/>
            <w:tcBorders>
              <w:top w:val="nil"/>
              <w:left w:val="single" w:sz="4" w:space="0" w:color="auto"/>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sz w:val="20"/>
                <w:szCs w:val="20"/>
                <w:lang w:eastAsia="ru-RU"/>
              </w:rPr>
            </w:pPr>
            <w:r w:rsidRPr="00AD1FEA">
              <w:rPr>
                <w:rFonts w:ascii="Times New Roman" w:eastAsia="Calibri" w:hAnsi="Times New Roman" w:cs="Times New Roman"/>
                <w:sz w:val="20"/>
                <w:szCs w:val="20"/>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1300</w:t>
            </w:r>
          </w:p>
        </w:tc>
        <w:tc>
          <w:tcPr>
            <w:tcW w:w="1130" w:type="dxa"/>
            <w:tcBorders>
              <w:top w:val="nil"/>
              <w:left w:val="nil"/>
              <w:bottom w:val="single" w:sz="4" w:space="0" w:color="auto"/>
              <w:right w:val="single" w:sz="4" w:space="0" w:color="auto"/>
            </w:tcBorders>
            <w:vAlign w:val="center"/>
          </w:tcPr>
          <w:p w:rsidR="00673F12" w:rsidRPr="00AD1FEA" w:rsidRDefault="00F477AE"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712"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p>
        </w:tc>
        <w:tc>
          <w:tcPr>
            <w:tcW w:w="1131"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10,0</w:t>
            </w:r>
          </w:p>
        </w:tc>
        <w:tc>
          <w:tcPr>
            <w:tcW w:w="712" w:type="dxa"/>
            <w:tcBorders>
              <w:top w:val="nil"/>
              <w:left w:val="nil"/>
              <w:bottom w:val="single" w:sz="4" w:space="0" w:color="auto"/>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0,02</w:t>
            </w:r>
          </w:p>
        </w:tc>
        <w:tc>
          <w:tcPr>
            <w:tcW w:w="833"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p>
        </w:tc>
        <w:tc>
          <w:tcPr>
            <w:tcW w:w="1149"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10,0</w:t>
            </w:r>
          </w:p>
        </w:tc>
        <w:tc>
          <w:tcPr>
            <w:tcW w:w="1134" w:type="dxa"/>
            <w:tcBorders>
              <w:top w:val="nil"/>
              <w:left w:val="nil"/>
              <w:bottom w:val="single" w:sz="4" w:space="0" w:color="auto"/>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sz w:val="24"/>
                <w:szCs w:val="24"/>
                <w:lang w:eastAsia="ru-RU"/>
              </w:rPr>
            </w:pPr>
            <w:r w:rsidRPr="00AD1FEA">
              <w:rPr>
                <w:rFonts w:ascii="Times New Roman" w:eastAsia="Calibri" w:hAnsi="Times New Roman" w:cs="Times New Roman"/>
                <w:sz w:val="24"/>
                <w:szCs w:val="24"/>
                <w:lang w:eastAsia="ru-RU"/>
              </w:rPr>
              <w:t>10,0</w:t>
            </w:r>
          </w:p>
        </w:tc>
      </w:tr>
      <w:tr w:rsidR="00CE11E3" w:rsidRPr="00AD1FEA" w:rsidTr="00693C32">
        <w:trPr>
          <w:trHeight w:val="285"/>
        </w:trPr>
        <w:tc>
          <w:tcPr>
            <w:tcW w:w="2263" w:type="dxa"/>
            <w:tcBorders>
              <w:top w:val="nil"/>
              <w:left w:val="single" w:sz="4" w:space="0" w:color="auto"/>
              <w:bottom w:val="nil"/>
              <w:right w:val="single" w:sz="4" w:space="0" w:color="auto"/>
            </w:tcBorders>
            <w:shd w:val="clear" w:color="000000" w:fill="FFFFFF"/>
            <w:vAlign w:val="center"/>
          </w:tcPr>
          <w:p w:rsidR="00673F12" w:rsidRPr="00AD1FEA" w:rsidRDefault="00673F12" w:rsidP="00673F12">
            <w:pPr>
              <w:spacing w:after="0" w:line="240" w:lineRule="auto"/>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ИТОГО:</w:t>
            </w:r>
          </w:p>
        </w:tc>
        <w:tc>
          <w:tcPr>
            <w:tcW w:w="709" w:type="dxa"/>
            <w:tcBorders>
              <w:top w:val="nil"/>
              <w:left w:val="nil"/>
              <w:bottom w:val="nil"/>
              <w:right w:val="single" w:sz="4" w:space="0" w:color="auto"/>
            </w:tcBorders>
            <w:shd w:val="clear" w:color="000000" w:fill="FFFFFF"/>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 </w:t>
            </w:r>
          </w:p>
        </w:tc>
        <w:tc>
          <w:tcPr>
            <w:tcW w:w="1130" w:type="dxa"/>
            <w:tcBorders>
              <w:top w:val="nil"/>
              <w:left w:val="nil"/>
              <w:bottom w:val="nil"/>
              <w:right w:val="single" w:sz="4" w:space="0" w:color="auto"/>
            </w:tcBorders>
            <w:vAlign w:val="center"/>
          </w:tcPr>
          <w:p w:rsidR="00673F12" w:rsidRPr="00AD1FEA" w:rsidRDefault="00F477AE" w:rsidP="00673F1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71 626,2</w:t>
            </w:r>
          </w:p>
        </w:tc>
        <w:tc>
          <w:tcPr>
            <w:tcW w:w="712" w:type="dxa"/>
            <w:tcBorders>
              <w:top w:val="nil"/>
              <w:left w:val="nil"/>
              <w:bottom w:val="nil"/>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100 </w:t>
            </w:r>
          </w:p>
        </w:tc>
        <w:tc>
          <w:tcPr>
            <w:tcW w:w="1131" w:type="dxa"/>
            <w:tcBorders>
              <w:top w:val="nil"/>
              <w:left w:val="nil"/>
              <w:bottom w:val="nil"/>
              <w:right w:val="single" w:sz="4" w:space="0" w:color="auto"/>
            </w:tcBorders>
            <w:vAlign w:val="center"/>
          </w:tcPr>
          <w:p w:rsidR="00673F12" w:rsidRPr="00AD1FEA" w:rsidRDefault="00A66809" w:rsidP="00673F1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41 863,5</w:t>
            </w:r>
          </w:p>
        </w:tc>
        <w:tc>
          <w:tcPr>
            <w:tcW w:w="712" w:type="dxa"/>
            <w:tcBorders>
              <w:top w:val="nil"/>
              <w:left w:val="nil"/>
              <w:bottom w:val="nil"/>
              <w:right w:val="single" w:sz="4" w:space="0" w:color="auto"/>
            </w:tcBorders>
            <w:vAlign w:val="center"/>
          </w:tcPr>
          <w:p w:rsidR="00673F12" w:rsidRPr="00AD1FEA" w:rsidRDefault="00673F12" w:rsidP="00673F12">
            <w:pPr>
              <w:spacing w:after="0" w:line="240" w:lineRule="auto"/>
              <w:jc w:val="center"/>
              <w:rPr>
                <w:rFonts w:ascii="Times New Roman" w:eastAsia="Calibri" w:hAnsi="Times New Roman" w:cs="Times New Roman"/>
                <w:b/>
                <w:bCs/>
                <w:sz w:val="24"/>
                <w:szCs w:val="24"/>
                <w:lang w:eastAsia="ru-RU"/>
              </w:rPr>
            </w:pPr>
            <w:r w:rsidRPr="00AD1FEA">
              <w:rPr>
                <w:rFonts w:ascii="Times New Roman" w:eastAsia="Calibri" w:hAnsi="Times New Roman" w:cs="Times New Roman"/>
                <w:b/>
                <w:bCs/>
                <w:sz w:val="24"/>
                <w:szCs w:val="24"/>
                <w:lang w:eastAsia="ru-RU"/>
              </w:rPr>
              <w:t>100</w:t>
            </w:r>
          </w:p>
        </w:tc>
        <w:tc>
          <w:tcPr>
            <w:tcW w:w="833" w:type="dxa"/>
            <w:tcBorders>
              <w:top w:val="nil"/>
              <w:left w:val="nil"/>
              <w:bottom w:val="nil"/>
              <w:right w:val="single" w:sz="4" w:space="0" w:color="auto"/>
            </w:tcBorders>
            <w:vAlign w:val="center"/>
          </w:tcPr>
          <w:p w:rsidR="00673F12" w:rsidRPr="00AD1FEA" w:rsidRDefault="00587AB3" w:rsidP="00673F1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58,4</w:t>
            </w:r>
          </w:p>
        </w:tc>
        <w:tc>
          <w:tcPr>
            <w:tcW w:w="1149" w:type="dxa"/>
            <w:tcBorders>
              <w:top w:val="nil"/>
              <w:left w:val="nil"/>
              <w:bottom w:val="nil"/>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38 893,9</w:t>
            </w:r>
          </w:p>
        </w:tc>
        <w:tc>
          <w:tcPr>
            <w:tcW w:w="1134" w:type="dxa"/>
            <w:tcBorders>
              <w:top w:val="nil"/>
              <w:left w:val="nil"/>
              <w:bottom w:val="nil"/>
              <w:right w:val="single" w:sz="4" w:space="0" w:color="auto"/>
            </w:tcBorders>
            <w:vAlign w:val="center"/>
          </w:tcPr>
          <w:p w:rsidR="00673F12" w:rsidRPr="00AD1FEA" w:rsidRDefault="00027176" w:rsidP="00673F1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37 080,7</w:t>
            </w:r>
          </w:p>
        </w:tc>
      </w:tr>
      <w:tr w:rsidR="00CE11E3" w:rsidRPr="00AD1FEA" w:rsidTr="00693C32">
        <w:trPr>
          <w:trHeight w:val="285"/>
        </w:trPr>
        <w:tc>
          <w:tcPr>
            <w:tcW w:w="2263" w:type="dxa"/>
            <w:tcBorders>
              <w:top w:val="nil"/>
              <w:left w:val="single" w:sz="4" w:space="0" w:color="auto"/>
              <w:bottom w:val="single" w:sz="4" w:space="0" w:color="auto"/>
              <w:right w:val="single" w:sz="4" w:space="0" w:color="auto"/>
            </w:tcBorders>
            <w:shd w:val="clear" w:color="000000" w:fill="FFFFFF"/>
            <w:vAlign w:val="center"/>
          </w:tcPr>
          <w:p w:rsidR="00CE11E3" w:rsidRPr="00AD1FEA" w:rsidRDefault="00CE11E3" w:rsidP="00673F12">
            <w:pPr>
              <w:spacing w:after="0" w:line="240" w:lineRule="auto"/>
              <w:rPr>
                <w:rFonts w:ascii="Times New Roman" w:eastAsia="Calibri" w:hAnsi="Times New Roman" w:cs="Times New Roman"/>
                <w:b/>
                <w:bCs/>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rsidR="00CE11E3" w:rsidRPr="00AD1FEA" w:rsidRDefault="00CE11E3" w:rsidP="00673F12">
            <w:pPr>
              <w:spacing w:after="0" w:line="240" w:lineRule="auto"/>
              <w:jc w:val="center"/>
              <w:rPr>
                <w:rFonts w:ascii="Times New Roman" w:eastAsia="Calibri" w:hAnsi="Times New Roman" w:cs="Times New Roman"/>
                <w:b/>
                <w:bCs/>
                <w:sz w:val="24"/>
                <w:szCs w:val="24"/>
                <w:lang w:eastAsia="ru-RU"/>
              </w:rPr>
            </w:pPr>
          </w:p>
        </w:tc>
        <w:tc>
          <w:tcPr>
            <w:tcW w:w="1130" w:type="dxa"/>
            <w:tcBorders>
              <w:top w:val="nil"/>
              <w:left w:val="nil"/>
              <w:bottom w:val="single" w:sz="4" w:space="0" w:color="auto"/>
              <w:right w:val="single" w:sz="4" w:space="0" w:color="auto"/>
            </w:tcBorders>
            <w:vAlign w:val="center"/>
          </w:tcPr>
          <w:p w:rsidR="00CE11E3" w:rsidRPr="00AD1FEA" w:rsidRDefault="00CE11E3" w:rsidP="00673F12">
            <w:pPr>
              <w:spacing w:after="0" w:line="240" w:lineRule="auto"/>
              <w:jc w:val="center"/>
              <w:rPr>
                <w:rFonts w:ascii="Times New Roman" w:eastAsia="Calibri" w:hAnsi="Times New Roman" w:cs="Times New Roman"/>
                <w:b/>
                <w:bCs/>
                <w:sz w:val="24"/>
                <w:szCs w:val="24"/>
                <w:lang w:eastAsia="ru-RU"/>
              </w:rPr>
            </w:pPr>
          </w:p>
        </w:tc>
        <w:tc>
          <w:tcPr>
            <w:tcW w:w="712" w:type="dxa"/>
            <w:tcBorders>
              <w:top w:val="nil"/>
              <w:left w:val="nil"/>
              <w:bottom w:val="single" w:sz="4" w:space="0" w:color="auto"/>
              <w:right w:val="single" w:sz="4" w:space="0" w:color="auto"/>
            </w:tcBorders>
            <w:vAlign w:val="center"/>
          </w:tcPr>
          <w:p w:rsidR="00CE11E3" w:rsidRPr="00AD1FEA" w:rsidRDefault="00CE11E3" w:rsidP="00673F12">
            <w:pPr>
              <w:spacing w:after="0" w:line="240" w:lineRule="auto"/>
              <w:jc w:val="center"/>
              <w:rPr>
                <w:rFonts w:ascii="Times New Roman" w:eastAsia="Calibri" w:hAnsi="Times New Roman" w:cs="Times New Roman"/>
                <w:b/>
                <w:bCs/>
                <w:sz w:val="24"/>
                <w:szCs w:val="24"/>
                <w:lang w:eastAsia="ru-RU"/>
              </w:rPr>
            </w:pPr>
          </w:p>
        </w:tc>
        <w:tc>
          <w:tcPr>
            <w:tcW w:w="1131" w:type="dxa"/>
            <w:tcBorders>
              <w:top w:val="nil"/>
              <w:left w:val="nil"/>
              <w:bottom w:val="single" w:sz="4" w:space="0" w:color="auto"/>
              <w:right w:val="single" w:sz="4" w:space="0" w:color="auto"/>
            </w:tcBorders>
            <w:vAlign w:val="center"/>
          </w:tcPr>
          <w:p w:rsidR="00CE11E3" w:rsidRPr="00AD1FEA" w:rsidRDefault="00CE11E3" w:rsidP="00673F12">
            <w:pPr>
              <w:spacing w:after="0" w:line="240" w:lineRule="auto"/>
              <w:jc w:val="center"/>
              <w:rPr>
                <w:rFonts w:ascii="Times New Roman" w:eastAsia="Calibri" w:hAnsi="Times New Roman" w:cs="Times New Roman"/>
                <w:b/>
                <w:bCs/>
                <w:sz w:val="24"/>
                <w:szCs w:val="24"/>
                <w:lang w:eastAsia="ru-RU"/>
              </w:rPr>
            </w:pPr>
          </w:p>
        </w:tc>
        <w:tc>
          <w:tcPr>
            <w:tcW w:w="712" w:type="dxa"/>
            <w:tcBorders>
              <w:top w:val="nil"/>
              <w:left w:val="nil"/>
              <w:bottom w:val="single" w:sz="4" w:space="0" w:color="auto"/>
              <w:right w:val="single" w:sz="4" w:space="0" w:color="auto"/>
            </w:tcBorders>
            <w:vAlign w:val="center"/>
          </w:tcPr>
          <w:p w:rsidR="00CE11E3" w:rsidRPr="00AD1FEA" w:rsidRDefault="00CE11E3" w:rsidP="00673F12">
            <w:pPr>
              <w:spacing w:after="0" w:line="240" w:lineRule="auto"/>
              <w:jc w:val="center"/>
              <w:rPr>
                <w:rFonts w:ascii="Times New Roman" w:eastAsia="Calibri" w:hAnsi="Times New Roman" w:cs="Times New Roman"/>
                <w:b/>
                <w:bCs/>
                <w:sz w:val="24"/>
                <w:szCs w:val="24"/>
                <w:lang w:eastAsia="ru-RU"/>
              </w:rPr>
            </w:pPr>
          </w:p>
        </w:tc>
        <w:tc>
          <w:tcPr>
            <w:tcW w:w="833" w:type="dxa"/>
            <w:tcBorders>
              <w:top w:val="nil"/>
              <w:left w:val="nil"/>
              <w:bottom w:val="single" w:sz="4" w:space="0" w:color="auto"/>
              <w:right w:val="single" w:sz="4" w:space="0" w:color="auto"/>
            </w:tcBorders>
            <w:vAlign w:val="center"/>
          </w:tcPr>
          <w:p w:rsidR="00CE11E3" w:rsidRPr="00AD1FEA" w:rsidRDefault="00CE11E3" w:rsidP="00673F12">
            <w:pPr>
              <w:spacing w:after="0" w:line="240" w:lineRule="auto"/>
              <w:jc w:val="center"/>
              <w:rPr>
                <w:rFonts w:ascii="Times New Roman" w:eastAsia="Calibri" w:hAnsi="Times New Roman" w:cs="Times New Roman"/>
                <w:b/>
                <w:bCs/>
                <w:sz w:val="24"/>
                <w:szCs w:val="24"/>
                <w:lang w:eastAsia="ru-RU"/>
              </w:rPr>
            </w:pPr>
          </w:p>
        </w:tc>
        <w:tc>
          <w:tcPr>
            <w:tcW w:w="1149" w:type="dxa"/>
            <w:tcBorders>
              <w:top w:val="nil"/>
              <w:left w:val="nil"/>
              <w:bottom w:val="single" w:sz="4" w:space="0" w:color="auto"/>
              <w:right w:val="single" w:sz="4" w:space="0" w:color="auto"/>
            </w:tcBorders>
            <w:vAlign w:val="center"/>
          </w:tcPr>
          <w:p w:rsidR="00CE11E3" w:rsidRPr="00AD1FEA" w:rsidRDefault="00CE11E3" w:rsidP="00673F12">
            <w:pPr>
              <w:spacing w:after="0" w:line="240" w:lineRule="auto"/>
              <w:jc w:val="center"/>
              <w:rPr>
                <w:rFonts w:ascii="Times New Roman" w:eastAsia="Calibri" w:hAnsi="Times New Roman" w:cs="Times New Roman"/>
                <w:b/>
                <w:bCs/>
                <w:sz w:val="24"/>
                <w:szCs w:val="24"/>
                <w:lang w:eastAsia="ru-RU"/>
              </w:rPr>
            </w:pPr>
          </w:p>
        </w:tc>
        <w:tc>
          <w:tcPr>
            <w:tcW w:w="1134" w:type="dxa"/>
            <w:tcBorders>
              <w:top w:val="nil"/>
              <w:left w:val="nil"/>
              <w:bottom w:val="single" w:sz="4" w:space="0" w:color="auto"/>
              <w:right w:val="single" w:sz="4" w:space="0" w:color="auto"/>
            </w:tcBorders>
            <w:vAlign w:val="center"/>
          </w:tcPr>
          <w:p w:rsidR="00CE11E3" w:rsidRPr="00AD1FEA" w:rsidRDefault="00CE11E3" w:rsidP="00673F12">
            <w:pPr>
              <w:spacing w:after="0" w:line="240" w:lineRule="auto"/>
              <w:jc w:val="center"/>
              <w:rPr>
                <w:rFonts w:ascii="Times New Roman" w:eastAsia="Calibri" w:hAnsi="Times New Roman" w:cs="Times New Roman"/>
                <w:b/>
                <w:bCs/>
                <w:sz w:val="24"/>
                <w:szCs w:val="24"/>
                <w:lang w:eastAsia="ru-RU"/>
              </w:rPr>
            </w:pPr>
          </w:p>
        </w:tc>
      </w:tr>
    </w:tbl>
    <w:p w:rsidR="00CE11E3" w:rsidRDefault="00CE11E3" w:rsidP="00673F12">
      <w:pPr>
        <w:spacing w:after="0" w:line="240" w:lineRule="auto"/>
        <w:rPr>
          <w:rFonts w:ascii="Times New Roman" w:eastAsia="Calibri" w:hAnsi="Times New Roman" w:cs="Times New Roman"/>
          <w:sz w:val="24"/>
          <w:szCs w:val="24"/>
        </w:rPr>
      </w:pPr>
    </w:p>
    <w:p w:rsidR="00CE11E3" w:rsidRDefault="00CE11E3" w:rsidP="00CE11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Структура расходов бюджета</w:t>
      </w:r>
    </w:p>
    <w:p w:rsidR="00CE11E3" w:rsidRDefault="000F714B" w:rsidP="00CE11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Верхнемарков</w:t>
      </w:r>
      <w:r w:rsidR="00CE11E3">
        <w:rPr>
          <w:rFonts w:ascii="Times New Roman" w:eastAsia="Calibri" w:hAnsi="Times New Roman" w:cs="Times New Roman"/>
          <w:sz w:val="24"/>
          <w:szCs w:val="24"/>
        </w:rPr>
        <w:t>ского муниципального образования</w:t>
      </w:r>
    </w:p>
    <w:p w:rsidR="00D06E1D" w:rsidRDefault="00A22DCB" w:rsidP="00A22D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 2022 год (тыс. рублей)</w:t>
      </w:r>
    </w:p>
    <w:p w:rsidR="00D06E1D" w:rsidRDefault="00D06E1D" w:rsidP="00CE11E3">
      <w:pPr>
        <w:spacing w:after="0" w:line="240" w:lineRule="auto"/>
        <w:jc w:val="center"/>
        <w:rPr>
          <w:rFonts w:ascii="Times New Roman" w:eastAsia="Calibri" w:hAnsi="Times New Roman" w:cs="Times New Roman"/>
          <w:sz w:val="24"/>
          <w:szCs w:val="24"/>
        </w:rPr>
      </w:pPr>
    </w:p>
    <w:p w:rsidR="00CE11E3" w:rsidRDefault="00CE11E3" w:rsidP="00673F12">
      <w:pPr>
        <w:spacing w:after="0" w:line="240" w:lineRule="auto"/>
        <w:rPr>
          <w:rFonts w:ascii="Times New Roman" w:eastAsia="Calibri" w:hAnsi="Times New Roman" w:cs="Times New Roman"/>
          <w:sz w:val="24"/>
          <w:szCs w:val="24"/>
        </w:rPr>
      </w:pPr>
      <w:r w:rsidRPr="000F714B">
        <w:rPr>
          <w:rFonts w:ascii="Times New Roman" w:eastAsia="Calibri" w:hAnsi="Times New Roman" w:cs="Times New Roman"/>
          <w:noProof/>
          <w:sz w:val="24"/>
          <w:szCs w:val="24"/>
          <w:highlight w:val="yellow"/>
          <w:lang w:eastAsia="ru-RU"/>
        </w:rPr>
        <w:drawing>
          <wp:inline distT="0" distB="0" distL="0" distR="0" wp14:anchorId="22A2CDB3" wp14:editId="038E458B">
            <wp:extent cx="6200775" cy="44672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0182" w:rsidRPr="000F714B" w:rsidRDefault="000F0182" w:rsidP="000F0182">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Всего расходов 41 863,5 тыс. рублей</w:t>
      </w:r>
    </w:p>
    <w:p w:rsidR="00CE11E3" w:rsidRPr="00AD1FEA" w:rsidRDefault="00CE11E3" w:rsidP="00673F12">
      <w:pPr>
        <w:spacing w:after="0" w:line="240" w:lineRule="auto"/>
        <w:rPr>
          <w:rFonts w:ascii="Times New Roman" w:eastAsia="Calibri" w:hAnsi="Times New Roman" w:cs="Times New Roman"/>
          <w:sz w:val="24"/>
          <w:szCs w:val="24"/>
        </w:rPr>
      </w:pP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Проектом бюджета предусматриваются расходы </w:t>
      </w:r>
      <w:r w:rsidR="00A652A8">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ского муниципального образования в 2022 году в сумме </w:t>
      </w:r>
      <w:r w:rsidR="00A652A8">
        <w:rPr>
          <w:rFonts w:ascii="Times New Roman" w:eastAsia="Calibri" w:hAnsi="Times New Roman" w:cs="Times New Roman"/>
          <w:sz w:val="28"/>
          <w:szCs w:val="28"/>
        </w:rPr>
        <w:t>41 863,85</w:t>
      </w:r>
      <w:r w:rsidRPr="00AD1FEA">
        <w:rPr>
          <w:rFonts w:ascii="Times New Roman" w:eastAsia="Calibri" w:hAnsi="Times New Roman" w:cs="Times New Roman"/>
          <w:sz w:val="28"/>
          <w:szCs w:val="28"/>
        </w:rPr>
        <w:t xml:space="preserve"> тыс. рублей, что ниже ожидаемой оценки 2021 года на </w:t>
      </w:r>
      <w:r w:rsidR="00CD7031">
        <w:rPr>
          <w:rFonts w:ascii="Times New Roman" w:eastAsia="Calibri" w:hAnsi="Times New Roman" w:cs="Times New Roman"/>
          <w:sz w:val="28"/>
          <w:szCs w:val="28"/>
        </w:rPr>
        <w:t>29 762,7</w:t>
      </w:r>
      <w:r w:rsidRPr="00AD1FEA">
        <w:rPr>
          <w:rFonts w:ascii="Times New Roman" w:eastAsia="Calibri" w:hAnsi="Times New Roman" w:cs="Times New Roman"/>
          <w:sz w:val="28"/>
          <w:szCs w:val="28"/>
        </w:rPr>
        <w:t xml:space="preserve"> тыс. рублей или на </w:t>
      </w:r>
      <w:r w:rsidR="00CD7031">
        <w:rPr>
          <w:rFonts w:ascii="Times New Roman" w:eastAsia="Calibri" w:hAnsi="Times New Roman" w:cs="Times New Roman"/>
          <w:sz w:val="28"/>
          <w:szCs w:val="28"/>
        </w:rPr>
        <w:t>42,6</w:t>
      </w:r>
      <w:r w:rsidRPr="00AD1FEA">
        <w:rPr>
          <w:rFonts w:ascii="Times New Roman" w:eastAsia="Calibri" w:hAnsi="Times New Roman" w:cs="Times New Roman"/>
          <w:sz w:val="28"/>
          <w:szCs w:val="28"/>
        </w:rPr>
        <w:t xml:space="preserve"> %.</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Снижение расходов связано, в основном, с началом формирования бюджета и не включением в расходную часть ожидаемых доходов из областного и районного бюджетов, которые, как и в предыдущие годы, найдут свое отражение в течение 2022 года.</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i/>
          <w:sz w:val="28"/>
          <w:szCs w:val="28"/>
        </w:rPr>
      </w:pPr>
      <w:r w:rsidRPr="00AD1FEA">
        <w:rPr>
          <w:rFonts w:ascii="Times New Roman" w:eastAsia="Calibri" w:hAnsi="Times New Roman" w:cs="Times New Roman"/>
          <w:sz w:val="28"/>
          <w:szCs w:val="28"/>
        </w:rPr>
        <w:t xml:space="preserve">В 2022 году на начальном этапе планируется значительное сокращение расходов по разделу 0500 «Жилищно-коммунальное хозяйство» по отношению к ожидаемому исполнению 2021 года. </w:t>
      </w:r>
      <w:r w:rsidRPr="00AD1FEA">
        <w:rPr>
          <w:rFonts w:ascii="Times New Roman" w:eastAsia="Calibri" w:hAnsi="Times New Roman" w:cs="Times New Roman"/>
          <w:i/>
          <w:sz w:val="28"/>
          <w:szCs w:val="28"/>
        </w:rPr>
        <w:t>Пояснительная записка к проекту бюджета не содержит информации о столь значительном снижении расходов по данному разделу.</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i/>
          <w:sz w:val="28"/>
          <w:szCs w:val="28"/>
          <w:u w:val="single"/>
          <w:lang w:eastAsia="ru-RU"/>
        </w:rPr>
      </w:pPr>
      <w:r w:rsidRPr="00AD1FEA">
        <w:rPr>
          <w:rFonts w:ascii="Times New Roman" w:eastAsia="Calibri" w:hAnsi="Times New Roman" w:cs="Times New Roman"/>
          <w:sz w:val="28"/>
          <w:szCs w:val="28"/>
        </w:rPr>
        <w:t xml:space="preserve">КСК УКМО отмечает, что </w:t>
      </w:r>
      <w:r w:rsidRPr="00AD1FEA">
        <w:rPr>
          <w:rFonts w:ascii="Times New Roman" w:eastAsia="Calibri" w:hAnsi="Times New Roman" w:cs="Times New Roman"/>
          <w:b/>
          <w:sz w:val="28"/>
          <w:szCs w:val="28"/>
        </w:rPr>
        <w:t>в нарушение приказа</w:t>
      </w:r>
      <w:r w:rsidRPr="00AD1FEA">
        <w:rPr>
          <w:rFonts w:ascii="Times New Roman" w:eastAsia="Calibri" w:hAnsi="Times New Roman" w:cs="Times New Roman"/>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в приложениях №</w:t>
      </w:r>
      <w:r w:rsidR="00CD7031">
        <w:rPr>
          <w:rFonts w:ascii="Times New Roman" w:eastAsia="Calibri" w:hAnsi="Times New Roman" w:cs="Times New Roman"/>
          <w:sz w:val="28"/>
          <w:szCs w:val="28"/>
        </w:rPr>
        <w:t xml:space="preserve"> 3, 4, </w:t>
      </w:r>
      <w:r w:rsidRPr="00AD1FEA">
        <w:rPr>
          <w:rFonts w:ascii="Times New Roman" w:eastAsia="Calibri" w:hAnsi="Times New Roman" w:cs="Times New Roman"/>
          <w:sz w:val="28"/>
          <w:szCs w:val="28"/>
        </w:rPr>
        <w:t>5, 6</w:t>
      </w:r>
      <w:r w:rsidR="00177153">
        <w:rPr>
          <w:rFonts w:ascii="Times New Roman" w:eastAsia="Calibri" w:hAnsi="Times New Roman" w:cs="Times New Roman"/>
          <w:sz w:val="28"/>
          <w:szCs w:val="28"/>
        </w:rPr>
        <w:t xml:space="preserve">, 7, 8 </w:t>
      </w:r>
      <w:r w:rsidRPr="00AD1FEA">
        <w:rPr>
          <w:rFonts w:ascii="Times New Roman" w:eastAsia="Calibri" w:hAnsi="Times New Roman" w:cs="Times New Roman"/>
          <w:sz w:val="28"/>
          <w:szCs w:val="28"/>
        </w:rPr>
        <w:t xml:space="preserve">по расходам к Проекту бюджета </w:t>
      </w:r>
      <w:r w:rsidRPr="00AD1FEA">
        <w:rPr>
          <w:rFonts w:ascii="Times New Roman" w:eastAsia="Calibri" w:hAnsi="Times New Roman" w:cs="Times New Roman"/>
          <w:i/>
          <w:sz w:val="28"/>
          <w:szCs w:val="28"/>
          <w:u w:val="single"/>
        </w:rPr>
        <w:t xml:space="preserve">некорректно отражено </w:t>
      </w:r>
      <w:r w:rsidRPr="00AD1FEA">
        <w:rPr>
          <w:rFonts w:ascii="Times New Roman" w:eastAsia="Calibri" w:hAnsi="Times New Roman" w:cs="Times New Roman"/>
          <w:i/>
          <w:sz w:val="28"/>
          <w:szCs w:val="28"/>
          <w:u w:val="single"/>
          <w:lang w:eastAsia="ru-RU"/>
        </w:rPr>
        <w:t>наименование:</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i/>
          <w:sz w:val="28"/>
          <w:szCs w:val="28"/>
          <w:u w:val="single"/>
          <w:lang w:eastAsia="ru-RU"/>
        </w:rPr>
        <w:t xml:space="preserve"> раздела, подраздела:</w:t>
      </w:r>
      <w:r w:rsidRPr="00AD1FEA">
        <w:rPr>
          <w:rFonts w:ascii="Times New Roman" w:eastAsia="Calibri" w:hAnsi="Times New Roman" w:cs="Times New Roman"/>
          <w:sz w:val="28"/>
          <w:szCs w:val="28"/>
          <w:lang w:eastAsia="ru-RU"/>
        </w:rPr>
        <w:t xml:space="preserve"> </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iCs/>
          <w:sz w:val="28"/>
          <w:szCs w:val="28"/>
          <w:lang w:eastAsia="ru-RU"/>
        </w:rPr>
      </w:pPr>
      <w:r w:rsidRPr="00AD1FEA">
        <w:rPr>
          <w:rFonts w:ascii="Times New Roman" w:eastAsia="Calibri" w:hAnsi="Times New Roman" w:cs="Times New Roman"/>
          <w:sz w:val="28"/>
          <w:szCs w:val="28"/>
          <w:lang w:eastAsia="ru-RU"/>
        </w:rPr>
        <w:t xml:space="preserve">- </w:t>
      </w:r>
      <w:r w:rsidR="004C19E5">
        <w:rPr>
          <w:rFonts w:ascii="Times New Roman" w:eastAsia="Calibri" w:hAnsi="Times New Roman" w:cs="Times New Roman"/>
          <w:sz w:val="28"/>
          <w:szCs w:val="28"/>
          <w:lang w:eastAsia="ru-RU"/>
        </w:rPr>
        <w:t xml:space="preserve">13 00 </w:t>
      </w:r>
      <w:r w:rsidR="00CD7031">
        <w:rPr>
          <w:rFonts w:ascii="Times New Roman" w:eastAsia="Calibri" w:hAnsi="Times New Roman" w:cs="Times New Roman"/>
          <w:sz w:val="28"/>
          <w:szCs w:val="28"/>
          <w:lang w:eastAsia="ru-RU"/>
        </w:rPr>
        <w:t>«Обслуживание</w:t>
      </w:r>
      <w:r w:rsidR="00E670F6" w:rsidRPr="00AD1FEA">
        <w:rPr>
          <w:rFonts w:ascii="Times New Roman" w:eastAsia="Calibri" w:hAnsi="Times New Roman" w:cs="Times New Roman"/>
          <w:iCs/>
          <w:sz w:val="28"/>
          <w:szCs w:val="28"/>
          <w:lang w:eastAsia="ru-RU"/>
        </w:rPr>
        <w:t xml:space="preserve"> государственного (муниципального) долга</w:t>
      </w:r>
      <w:r w:rsidR="00E670F6">
        <w:rPr>
          <w:rFonts w:ascii="Times New Roman" w:eastAsia="Calibri" w:hAnsi="Times New Roman" w:cs="Times New Roman"/>
          <w:iCs/>
          <w:sz w:val="28"/>
          <w:szCs w:val="28"/>
          <w:lang w:eastAsia="ru-RU"/>
        </w:rPr>
        <w:t>»,</w:t>
      </w:r>
      <w:r w:rsidR="00CD7031">
        <w:rPr>
          <w:rFonts w:ascii="Times New Roman" w:eastAsia="Calibri" w:hAnsi="Times New Roman" w:cs="Times New Roman"/>
          <w:sz w:val="28"/>
          <w:szCs w:val="28"/>
          <w:lang w:eastAsia="ru-RU"/>
        </w:rPr>
        <w:t xml:space="preserve"> </w:t>
      </w:r>
      <w:r w:rsidRPr="00AD1FEA">
        <w:rPr>
          <w:rFonts w:ascii="Times New Roman" w:eastAsia="Calibri" w:hAnsi="Times New Roman" w:cs="Times New Roman"/>
          <w:sz w:val="28"/>
          <w:szCs w:val="28"/>
          <w:lang w:eastAsia="ru-RU"/>
        </w:rPr>
        <w:t>13 01 «</w:t>
      </w:r>
      <w:r w:rsidRPr="00AD1FEA">
        <w:rPr>
          <w:rFonts w:ascii="Times New Roman" w:eastAsia="Calibri" w:hAnsi="Times New Roman" w:cs="Times New Roman"/>
          <w:iCs/>
          <w:sz w:val="28"/>
          <w:szCs w:val="28"/>
          <w:lang w:eastAsia="ru-RU"/>
        </w:rPr>
        <w:t>Обслуживание государственного (муниципального) внутреннего долга</w:t>
      </w:r>
      <w:r w:rsidR="00E670F6">
        <w:rPr>
          <w:rFonts w:ascii="Times New Roman" w:eastAsia="Calibri" w:hAnsi="Times New Roman" w:cs="Times New Roman"/>
          <w:iCs/>
          <w:sz w:val="28"/>
          <w:szCs w:val="28"/>
          <w:lang w:eastAsia="ru-RU"/>
        </w:rPr>
        <w:t>»</w:t>
      </w:r>
      <w:r w:rsidRPr="00AD1FEA">
        <w:rPr>
          <w:rFonts w:ascii="Times New Roman" w:eastAsia="Calibri" w:hAnsi="Times New Roman" w:cs="Times New Roman"/>
          <w:iCs/>
          <w:sz w:val="28"/>
          <w:szCs w:val="28"/>
          <w:lang w:eastAsia="ru-RU"/>
        </w:rPr>
        <w:t xml:space="preserve"> – в приложении: «Обслуживание государственного внут</w:t>
      </w:r>
      <w:r w:rsidR="004C19E5">
        <w:rPr>
          <w:rFonts w:ascii="Times New Roman" w:eastAsia="Calibri" w:hAnsi="Times New Roman" w:cs="Times New Roman"/>
          <w:iCs/>
          <w:sz w:val="28"/>
          <w:szCs w:val="28"/>
          <w:lang w:eastAsia="ru-RU"/>
        </w:rPr>
        <w:t>реннего и муниципального долга»</w:t>
      </w:r>
      <w:r w:rsidRPr="00AD1FEA">
        <w:rPr>
          <w:rFonts w:ascii="Times New Roman" w:eastAsia="Calibri" w:hAnsi="Times New Roman" w:cs="Times New Roman"/>
          <w:iCs/>
          <w:sz w:val="28"/>
          <w:szCs w:val="28"/>
          <w:lang w:eastAsia="ru-RU"/>
        </w:rPr>
        <w:t xml:space="preserve">;  </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i/>
          <w:iCs/>
          <w:sz w:val="28"/>
          <w:szCs w:val="28"/>
          <w:u w:val="single"/>
          <w:lang w:eastAsia="ru-RU"/>
        </w:rPr>
      </w:pPr>
      <w:r w:rsidRPr="00AD1FEA">
        <w:rPr>
          <w:rFonts w:ascii="Times New Roman" w:eastAsia="Calibri" w:hAnsi="Times New Roman" w:cs="Times New Roman"/>
          <w:i/>
          <w:iCs/>
          <w:sz w:val="28"/>
          <w:szCs w:val="28"/>
          <w:u w:val="single"/>
          <w:lang w:eastAsia="ru-RU"/>
        </w:rPr>
        <w:t>наименование кода вида расходов (КВР):</w:t>
      </w:r>
    </w:p>
    <w:p w:rsidR="00673F12" w:rsidRPr="00AD1FEA" w:rsidRDefault="00673F12" w:rsidP="001C14B4">
      <w:pPr>
        <w:shd w:val="clear" w:color="auto" w:fill="FFFFFF"/>
        <w:spacing w:after="0" w:line="240" w:lineRule="auto"/>
        <w:ind w:firstLine="709"/>
        <w:jc w:val="both"/>
        <w:rPr>
          <w:rFonts w:ascii="Times New Roman" w:eastAsia="Calibri" w:hAnsi="Times New Roman" w:cs="Times New Roman"/>
          <w:iCs/>
          <w:sz w:val="28"/>
          <w:szCs w:val="28"/>
          <w:lang w:eastAsia="ru-RU"/>
        </w:rPr>
      </w:pPr>
      <w:r w:rsidRPr="00AD1FEA">
        <w:rPr>
          <w:rFonts w:ascii="Times New Roman" w:eastAsia="Calibri" w:hAnsi="Times New Roman" w:cs="Times New Roman"/>
          <w:iCs/>
          <w:sz w:val="28"/>
          <w:szCs w:val="28"/>
          <w:lang w:eastAsia="ru-RU"/>
        </w:rPr>
        <w:t>- КВР 800 «</w:t>
      </w:r>
      <w:r w:rsidRPr="00AD1FEA">
        <w:rPr>
          <w:rFonts w:ascii="Times New Roman" w:eastAsia="Calibri" w:hAnsi="Times New Roman" w:cs="Times New Roman"/>
          <w:i/>
          <w:iCs/>
          <w:sz w:val="28"/>
          <w:szCs w:val="28"/>
          <w:u w:val="single"/>
          <w:lang w:eastAsia="ru-RU"/>
        </w:rPr>
        <w:t>Иные бюджетные ассигнования»</w:t>
      </w:r>
      <w:r w:rsidRPr="00AD1FEA">
        <w:rPr>
          <w:rFonts w:ascii="Times New Roman" w:eastAsia="Calibri" w:hAnsi="Times New Roman" w:cs="Times New Roman"/>
          <w:iCs/>
          <w:sz w:val="28"/>
          <w:szCs w:val="28"/>
          <w:lang w:eastAsia="ru-RU"/>
        </w:rPr>
        <w:t xml:space="preserve"> - в одном случае «специальные расходы</w:t>
      </w:r>
      <w:r w:rsidR="004C19E5">
        <w:rPr>
          <w:rFonts w:ascii="Times New Roman" w:eastAsia="Calibri" w:hAnsi="Times New Roman" w:cs="Times New Roman"/>
          <w:iCs/>
          <w:sz w:val="28"/>
          <w:szCs w:val="28"/>
          <w:lang w:eastAsia="ru-RU"/>
        </w:rPr>
        <w:t>»</w:t>
      </w:r>
      <w:r w:rsidR="00EA4A40">
        <w:rPr>
          <w:rFonts w:ascii="Times New Roman" w:eastAsia="Calibri" w:hAnsi="Times New Roman" w:cs="Times New Roman"/>
          <w:iCs/>
          <w:sz w:val="28"/>
          <w:szCs w:val="28"/>
          <w:lang w:eastAsia="ru-RU"/>
        </w:rPr>
        <w:t>, в другом «межбюджетная субсидия»</w:t>
      </w:r>
      <w:r w:rsidR="004C19E5">
        <w:rPr>
          <w:rFonts w:ascii="Times New Roman" w:eastAsia="Calibri" w:hAnsi="Times New Roman" w:cs="Times New Roman"/>
          <w:iCs/>
          <w:sz w:val="28"/>
          <w:szCs w:val="28"/>
          <w:lang w:eastAsia="ru-RU"/>
        </w:rPr>
        <w:t>.</w:t>
      </w:r>
    </w:p>
    <w:p w:rsidR="00673F12" w:rsidRPr="00AD1FEA" w:rsidRDefault="00673F12" w:rsidP="001C14B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1FEA">
        <w:rPr>
          <w:rFonts w:ascii="Times New Roman" w:eastAsia="Calibri" w:hAnsi="Times New Roman" w:cs="Times New Roman"/>
          <w:sz w:val="28"/>
          <w:szCs w:val="28"/>
          <w:lang w:eastAsia="ru-RU"/>
        </w:rPr>
        <w:t xml:space="preserve">На 2022 год по </w:t>
      </w:r>
      <w:r w:rsidRPr="00AD1FEA">
        <w:rPr>
          <w:rFonts w:ascii="Times New Roman" w:eastAsia="Calibri" w:hAnsi="Times New Roman" w:cs="Times New Roman"/>
          <w:b/>
          <w:sz w:val="28"/>
          <w:szCs w:val="28"/>
          <w:lang w:eastAsia="ru-RU"/>
        </w:rPr>
        <w:t>подразделу 0107 «Обеспечение проведения выборов и референдумов»</w:t>
      </w:r>
      <w:r w:rsidRPr="00AD1FEA">
        <w:rPr>
          <w:rFonts w:ascii="Times New Roman" w:eastAsia="Calibri" w:hAnsi="Times New Roman" w:cs="Times New Roman"/>
          <w:sz w:val="28"/>
          <w:szCs w:val="28"/>
          <w:lang w:eastAsia="ru-RU"/>
        </w:rPr>
        <w:t xml:space="preserve"> планируются расходы в сумме </w:t>
      </w:r>
      <w:r w:rsidR="004C19E5">
        <w:rPr>
          <w:rFonts w:ascii="Times New Roman" w:eastAsia="Calibri" w:hAnsi="Times New Roman" w:cs="Times New Roman"/>
          <w:sz w:val="28"/>
          <w:szCs w:val="28"/>
          <w:lang w:eastAsia="ru-RU"/>
        </w:rPr>
        <w:t>571,8</w:t>
      </w:r>
      <w:r w:rsidRPr="00AD1FEA">
        <w:rPr>
          <w:rFonts w:ascii="Times New Roman" w:eastAsia="Calibri" w:hAnsi="Times New Roman" w:cs="Times New Roman"/>
          <w:sz w:val="28"/>
          <w:szCs w:val="28"/>
          <w:lang w:eastAsia="ru-RU"/>
        </w:rPr>
        <w:t xml:space="preserve"> тыс. рублей на проведение выборов главы поселения и депутатов Думы </w:t>
      </w:r>
      <w:r w:rsidR="004C19E5">
        <w:rPr>
          <w:rFonts w:ascii="Times New Roman" w:eastAsia="Calibri" w:hAnsi="Times New Roman" w:cs="Times New Roman"/>
          <w:sz w:val="28"/>
          <w:szCs w:val="28"/>
          <w:lang w:eastAsia="ru-RU"/>
        </w:rPr>
        <w:t>Верхнемарков</w:t>
      </w:r>
      <w:r w:rsidRPr="00AD1FEA">
        <w:rPr>
          <w:rFonts w:ascii="Times New Roman" w:eastAsia="Calibri" w:hAnsi="Times New Roman" w:cs="Times New Roman"/>
          <w:sz w:val="28"/>
          <w:szCs w:val="28"/>
          <w:lang w:eastAsia="ru-RU"/>
        </w:rPr>
        <w:t>ского муниципального образования (сельского поселения).</w:t>
      </w: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Подразделу</w:t>
      </w:r>
      <w:r w:rsidRPr="00AD1FEA">
        <w:rPr>
          <w:rFonts w:ascii="Times New Roman" w:eastAsia="Calibri" w:hAnsi="Times New Roman" w:cs="Times New Roman"/>
          <w:b/>
          <w:sz w:val="28"/>
          <w:szCs w:val="28"/>
        </w:rPr>
        <w:t xml:space="preserve"> 0113 «Другие общегосударственные вопросы» </w:t>
      </w:r>
      <w:r w:rsidRPr="00AD1FEA">
        <w:rPr>
          <w:rFonts w:ascii="Times New Roman" w:eastAsia="Calibri" w:hAnsi="Times New Roman" w:cs="Times New Roman"/>
          <w:sz w:val="28"/>
          <w:szCs w:val="28"/>
        </w:rPr>
        <w:t xml:space="preserve">предусмотрены расходы на 2022 год в сумме </w:t>
      </w:r>
      <w:r w:rsidR="004C19E5">
        <w:rPr>
          <w:rFonts w:ascii="Times New Roman" w:eastAsia="Calibri" w:hAnsi="Times New Roman" w:cs="Times New Roman"/>
          <w:sz w:val="28"/>
          <w:szCs w:val="28"/>
        </w:rPr>
        <w:t>1 133,4</w:t>
      </w:r>
      <w:r w:rsidRPr="00AD1FEA">
        <w:rPr>
          <w:rFonts w:ascii="Times New Roman" w:eastAsia="Calibri" w:hAnsi="Times New Roman" w:cs="Times New Roman"/>
          <w:sz w:val="28"/>
          <w:szCs w:val="28"/>
        </w:rPr>
        <w:t xml:space="preserve"> тыс. рублей и 2023-2024 годы в сумме </w:t>
      </w:r>
      <w:r w:rsidR="004C19E5">
        <w:rPr>
          <w:rFonts w:ascii="Times New Roman" w:eastAsia="Calibri" w:hAnsi="Times New Roman" w:cs="Times New Roman"/>
          <w:sz w:val="28"/>
          <w:szCs w:val="28"/>
        </w:rPr>
        <w:t>781,7 и 574,0</w:t>
      </w:r>
      <w:r w:rsidRPr="00AD1FEA">
        <w:rPr>
          <w:rFonts w:ascii="Times New Roman" w:eastAsia="Calibri" w:hAnsi="Times New Roman" w:cs="Times New Roman"/>
          <w:sz w:val="28"/>
          <w:szCs w:val="28"/>
        </w:rPr>
        <w:t xml:space="preserve"> тыс. рублей </w:t>
      </w:r>
      <w:r w:rsidR="004C19E5">
        <w:rPr>
          <w:rFonts w:ascii="Times New Roman" w:eastAsia="Calibri" w:hAnsi="Times New Roman" w:cs="Times New Roman"/>
          <w:sz w:val="28"/>
          <w:szCs w:val="28"/>
        </w:rPr>
        <w:t>соответственно</w:t>
      </w:r>
      <w:r w:rsidRPr="00AD1FEA">
        <w:rPr>
          <w:rFonts w:ascii="Times New Roman" w:eastAsia="Calibri" w:hAnsi="Times New Roman" w:cs="Times New Roman"/>
          <w:sz w:val="28"/>
          <w:szCs w:val="28"/>
        </w:rPr>
        <w:t xml:space="preserve">. </w:t>
      </w: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Согласно Пояснительной записке по данному подразделу отражены расходы на реализацию мероприятий перечня проектов народных инициатив и оплате членских взносов в Ассоциацию муниципальных образований, публикаций </w:t>
      </w:r>
      <w:r w:rsidR="00044EC3">
        <w:rPr>
          <w:rFonts w:ascii="Times New Roman" w:eastAsia="Calibri" w:hAnsi="Times New Roman" w:cs="Times New Roman"/>
          <w:sz w:val="28"/>
          <w:szCs w:val="28"/>
        </w:rPr>
        <w:t xml:space="preserve">НПА </w:t>
      </w:r>
      <w:r w:rsidR="00EA4A40">
        <w:rPr>
          <w:rFonts w:ascii="Times New Roman" w:eastAsia="Calibri" w:hAnsi="Times New Roman" w:cs="Times New Roman"/>
          <w:sz w:val="28"/>
          <w:szCs w:val="28"/>
        </w:rPr>
        <w:t>Верхнемарков</w:t>
      </w:r>
      <w:r w:rsidR="00044EC3">
        <w:rPr>
          <w:rFonts w:ascii="Times New Roman" w:eastAsia="Calibri" w:hAnsi="Times New Roman" w:cs="Times New Roman"/>
          <w:sz w:val="28"/>
          <w:szCs w:val="28"/>
        </w:rPr>
        <w:t xml:space="preserve">ского муниципального </w:t>
      </w:r>
      <w:r w:rsidRPr="00AD1FEA">
        <w:rPr>
          <w:rFonts w:ascii="Times New Roman" w:eastAsia="Calibri" w:hAnsi="Times New Roman" w:cs="Times New Roman"/>
          <w:sz w:val="28"/>
          <w:szCs w:val="28"/>
        </w:rPr>
        <w:t>образования.</w:t>
      </w:r>
      <w:r w:rsidR="00EA4A40">
        <w:rPr>
          <w:rFonts w:ascii="Times New Roman" w:eastAsia="Calibri" w:hAnsi="Times New Roman" w:cs="Times New Roman"/>
          <w:sz w:val="28"/>
          <w:szCs w:val="28"/>
        </w:rPr>
        <w:t xml:space="preserve"> </w:t>
      </w: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Бюджетные ассигнования на финансирование раздела </w:t>
      </w:r>
      <w:r w:rsidRPr="00AD1FEA">
        <w:rPr>
          <w:rFonts w:ascii="Times New Roman" w:eastAsia="Calibri" w:hAnsi="Times New Roman" w:cs="Times New Roman"/>
          <w:b/>
          <w:sz w:val="28"/>
          <w:szCs w:val="28"/>
        </w:rPr>
        <w:t xml:space="preserve">0800 «Культура, кинематография» </w:t>
      </w:r>
      <w:r w:rsidRPr="00AD1FEA">
        <w:rPr>
          <w:rFonts w:ascii="Times New Roman" w:eastAsia="Calibri" w:hAnsi="Times New Roman" w:cs="Times New Roman"/>
          <w:sz w:val="28"/>
          <w:szCs w:val="28"/>
        </w:rPr>
        <w:t xml:space="preserve">подраздела </w:t>
      </w:r>
      <w:r w:rsidRPr="00AD1FEA">
        <w:rPr>
          <w:rFonts w:ascii="Times New Roman" w:eastAsia="Calibri" w:hAnsi="Times New Roman" w:cs="Times New Roman"/>
          <w:b/>
          <w:sz w:val="28"/>
          <w:szCs w:val="28"/>
        </w:rPr>
        <w:t>0801</w:t>
      </w:r>
      <w:r w:rsidRPr="00AD1FEA">
        <w:rPr>
          <w:rFonts w:ascii="Times New Roman" w:eastAsia="Calibri" w:hAnsi="Times New Roman" w:cs="Times New Roman"/>
          <w:sz w:val="28"/>
          <w:szCs w:val="28"/>
        </w:rPr>
        <w:t xml:space="preserve"> </w:t>
      </w:r>
      <w:r w:rsidRPr="00AD1FEA">
        <w:rPr>
          <w:rFonts w:ascii="Times New Roman" w:eastAsia="Calibri" w:hAnsi="Times New Roman" w:cs="Times New Roman"/>
          <w:b/>
          <w:sz w:val="28"/>
          <w:szCs w:val="28"/>
        </w:rPr>
        <w:t xml:space="preserve">«Культура» </w:t>
      </w:r>
      <w:r w:rsidRPr="00AD1FEA">
        <w:rPr>
          <w:rFonts w:ascii="Times New Roman" w:eastAsia="Calibri" w:hAnsi="Times New Roman" w:cs="Times New Roman"/>
          <w:sz w:val="28"/>
          <w:szCs w:val="28"/>
        </w:rPr>
        <w:t xml:space="preserve">на 2022 год запланированы в объеме </w:t>
      </w:r>
      <w:r w:rsidR="00AF43A4">
        <w:rPr>
          <w:rFonts w:ascii="Times New Roman" w:eastAsia="Calibri" w:hAnsi="Times New Roman" w:cs="Times New Roman"/>
          <w:sz w:val="28"/>
          <w:szCs w:val="28"/>
        </w:rPr>
        <w:t>9 039,8</w:t>
      </w:r>
      <w:r w:rsidRPr="00AD1FEA">
        <w:rPr>
          <w:rFonts w:ascii="Times New Roman" w:eastAsia="Calibri" w:hAnsi="Times New Roman" w:cs="Times New Roman"/>
          <w:sz w:val="28"/>
          <w:szCs w:val="28"/>
        </w:rPr>
        <w:t xml:space="preserve"> тыс. рублей, что выше ожидаемого исполнения 2021 года на </w:t>
      </w:r>
      <w:r w:rsidR="00AF43A4">
        <w:rPr>
          <w:rFonts w:ascii="Times New Roman" w:eastAsia="Calibri" w:hAnsi="Times New Roman" w:cs="Times New Roman"/>
          <w:sz w:val="28"/>
          <w:szCs w:val="28"/>
        </w:rPr>
        <w:t>960,1</w:t>
      </w:r>
      <w:r w:rsidRPr="00AD1FEA">
        <w:rPr>
          <w:rFonts w:ascii="Times New Roman" w:eastAsia="Calibri" w:hAnsi="Times New Roman" w:cs="Times New Roman"/>
          <w:sz w:val="28"/>
          <w:szCs w:val="28"/>
        </w:rPr>
        <w:t xml:space="preserve"> тыс. рублей. </w:t>
      </w:r>
    </w:p>
    <w:p w:rsidR="00673F12" w:rsidRDefault="00673F12" w:rsidP="00467619">
      <w:pPr>
        <w:spacing w:after="0" w:line="240" w:lineRule="auto"/>
        <w:ind w:firstLine="709"/>
        <w:jc w:val="both"/>
        <w:rPr>
          <w:rFonts w:ascii="Times New Roman" w:eastAsia="Times New Roman" w:hAnsi="Times New Roman" w:cs="Times New Roman"/>
          <w:sz w:val="28"/>
          <w:szCs w:val="28"/>
          <w:lang w:eastAsia="ru-RU"/>
        </w:rPr>
      </w:pPr>
      <w:r w:rsidRPr="00AD1FEA">
        <w:rPr>
          <w:rFonts w:ascii="Times New Roman" w:eastAsia="Calibri" w:hAnsi="Times New Roman" w:cs="Times New Roman"/>
          <w:sz w:val="28"/>
          <w:szCs w:val="28"/>
        </w:rPr>
        <w:t>Пояснительная записка к Проекту бюджета содержит информаци</w:t>
      </w:r>
      <w:r w:rsidR="00EE6FED">
        <w:rPr>
          <w:rFonts w:ascii="Times New Roman" w:eastAsia="Calibri" w:hAnsi="Times New Roman" w:cs="Times New Roman"/>
          <w:sz w:val="28"/>
          <w:szCs w:val="28"/>
        </w:rPr>
        <w:t>ю</w:t>
      </w:r>
      <w:r w:rsidRPr="00AD1FEA">
        <w:rPr>
          <w:rFonts w:ascii="Times New Roman" w:eastAsia="Calibri" w:hAnsi="Times New Roman" w:cs="Times New Roman"/>
          <w:sz w:val="28"/>
          <w:szCs w:val="28"/>
        </w:rPr>
        <w:t xml:space="preserve"> по запланированному на 2022 год фонду оплаты труда </w:t>
      </w:r>
      <w:r w:rsidRPr="00AD1FEA">
        <w:rPr>
          <w:rFonts w:ascii="Times New Roman" w:eastAsia="Times New Roman" w:hAnsi="Times New Roman" w:cs="Times New Roman"/>
          <w:sz w:val="28"/>
          <w:szCs w:val="28"/>
          <w:lang w:eastAsia="ru-RU"/>
        </w:rPr>
        <w:t xml:space="preserve">работникам органов местного самоуправления поселений, а также работникам учреждений культуры </w:t>
      </w:r>
      <w:r w:rsidR="00EE6FED">
        <w:rPr>
          <w:rFonts w:ascii="Times New Roman" w:eastAsia="Times New Roman" w:hAnsi="Times New Roman" w:cs="Times New Roman"/>
          <w:sz w:val="28"/>
          <w:szCs w:val="28"/>
          <w:lang w:eastAsia="ru-RU"/>
        </w:rPr>
        <w:t>–</w:t>
      </w:r>
      <w:r w:rsidRPr="00AD1FEA">
        <w:rPr>
          <w:rFonts w:ascii="Times New Roman" w:eastAsia="Times New Roman" w:hAnsi="Times New Roman" w:cs="Times New Roman"/>
          <w:sz w:val="28"/>
          <w:szCs w:val="28"/>
          <w:lang w:eastAsia="ru-RU"/>
        </w:rPr>
        <w:t xml:space="preserve"> </w:t>
      </w:r>
      <w:r w:rsidR="00EE6FED">
        <w:rPr>
          <w:rFonts w:ascii="Times New Roman" w:eastAsia="Times New Roman" w:hAnsi="Times New Roman" w:cs="Times New Roman"/>
          <w:sz w:val="28"/>
          <w:szCs w:val="28"/>
          <w:lang w:eastAsia="ru-RU"/>
        </w:rPr>
        <w:t>работникам администрации заработная плата</w:t>
      </w:r>
      <w:r w:rsidR="000F0182">
        <w:rPr>
          <w:rFonts w:ascii="Times New Roman" w:eastAsia="Times New Roman" w:hAnsi="Times New Roman" w:cs="Times New Roman"/>
          <w:sz w:val="28"/>
          <w:szCs w:val="28"/>
          <w:lang w:eastAsia="ru-RU"/>
        </w:rPr>
        <w:t xml:space="preserve"> предусмотрена на </w:t>
      </w:r>
      <w:r w:rsidR="000F0182">
        <w:rPr>
          <w:rFonts w:ascii="Times New Roman" w:eastAsia="Times New Roman" w:hAnsi="Times New Roman" w:cs="Times New Roman"/>
          <w:sz w:val="28"/>
          <w:szCs w:val="28"/>
          <w:lang w:eastAsia="ru-RU"/>
        </w:rPr>
        <w:lastRenderedPageBreak/>
        <w:t xml:space="preserve">уровне 2021 года, работникам учреждений культуры </w:t>
      </w:r>
      <w:r w:rsidRPr="00AD1FEA">
        <w:rPr>
          <w:rFonts w:ascii="Times New Roman" w:eastAsia="Calibri" w:hAnsi="Times New Roman" w:cs="Times New Roman"/>
          <w:sz w:val="28"/>
          <w:szCs w:val="28"/>
        </w:rPr>
        <w:t xml:space="preserve">предусматриваются бюджетные ассигнования на выплату заработной платы с начислениями на </w:t>
      </w:r>
      <w:r w:rsidR="00044EC3">
        <w:rPr>
          <w:rFonts w:ascii="Times New Roman" w:eastAsia="Calibri" w:hAnsi="Times New Roman" w:cs="Times New Roman"/>
          <w:sz w:val="28"/>
          <w:szCs w:val="28"/>
        </w:rPr>
        <w:t>н</w:t>
      </w:r>
      <w:r w:rsidRPr="00AD1FEA">
        <w:rPr>
          <w:rFonts w:ascii="Times New Roman" w:eastAsia="Calibri" w:hAnsi="Times New Roman" w:cs="Times New Roman"/>
          <w:sz w:val="28"/>
          <w:szCs w:val="28"/>
        </w:rPr>
        <w:t>ее</w:t>
      </w:r>
      <w:r w:rsidR="000F0182" w:rsidRPr="000F0182">
        <w:rPr>
          <w:rFonts w:ascii="Times New Roman" w:eastAsia="Calibri" w:hAnsi="Times New Roman" w:cs="Times New Roman"/>
          <w:sz w:val="28"/>
          <w:szCs w:val="28"/>
        </w:rPr>
        <w:t xml:space="preserve"> </w:t>
      </w:r>
      <w:r w:rsidR="000F0182" w:rsidRPr="00AD1FEA">
        <w:rPr>
          <w:rFonts w:ascii="Times New Roman" w:eastAsia="Calibri" w:hAnsi="Times New Roman" w:cs="Times New Roman"/>
          <w:sz w:val="28"/>
          <w:szCs w:val="28"/>
        </w:rPr>
        <w:t>в полном объеме</w:t>
      </w:r>
      <w:r w:rsidRPr="00AD1FEA">
        <w:rPr>
          <w:rFonts w:ascii="Times New Roman" w:eastAsia="Times New Roman" w:hAnsi="Times New Roman" w:cs="Times New Roman"/>
          <w:sz w:val="28"/>
          <w:szCs w:val="28"/>
          <w:lang w:eastAsia="ru-RU"/>
        </w:rPr>
        <w:t xml:space="preserve">. </w:t>
      </w:r>
    </w:p>
    <w:p w:rsidR="00693C32" w:rsidRPr="00467619" w:rsidRDefault="00693C32" w:rsidP="00467619">
      <w:pPr>
        <w:spacing w:after="0" w:line="240" w:lineRule="auto"/>
        <w:ind w:firstLine="709"/>
        <w:jc w:val="both"/>
        <w:rPr>
          <w:rFonts w:ascii="Times New Roman" w:eastAsia="Times New Roman" w:hAnsi="Times New Roman" w:cs="Times New Roman"/>
          <w:sz w:val="28"/>
          <w:szCs w:val="28"/>
          <w:lang w:eastAsia="ru-RU"/>
        </w:rPr>
      </w:pPr>
    </w:p>
    <w:p w:rsidR="001C14B4" w:rsidRPr="00AD1FEA" w:rsidRDefault="00673F12" w:rsidP="00673F12">
      <w:pPr>
        <w:spacing w:after="0" w:line="240" w:lineRule="auto"/>
        <w:jc w:val="center"/>
        <w:rPr>
          <w:rFonts w:ascii="Times New Roman" w:eastAsia="Calibri" w:hAnsi="Times New Roman" w:cs="Times New Roman"/>
          <w:b/>
          <w:sz w:val="28"/>
          <w:szCs w:val="28"/>
        </w:rPr>
      </w:pPr>
      <w:r w:rsidRPr="00AD1FEA">
        <w:rPr>
          <w:rFonts w:ascii="Times New Roman" w:eastAsia="Calibri" w:hAnsi="Times New Roman" w:cs="Times New Roman"/>
          <w:b/>
          <w:sz w:val="28"/>
          <w:szCs w:val="28"/>
        </w:rPr>
        <w:t xml:space="preserve">Дефицит местного бюджета, </w:t>
      </w:r>
    </w:p>
    <w:p w:rsidR="00673F12" w:rsidRPr="00AD1FEA" w:rsidRDefault="00673F12" w:rsidP="00673F12">
      <w:pPr>
        <w:spacing w:after="0" w:line="240" w:lineRule="auto"/>
        <w:jc w:val="center"/>
        <w:rPr>
          <w:rFonts w:ascii="Times New Roman" w:eastAsia="Calibri" w:hAnsi="Times New Roman" w:cs="Times New Roman"/>
          <w:b/>
          <w:sz w:val="28"/>
          <w:szCs w:val="28"/>
        </w:rPr>
      </w:pPr>
      <w:r w:rsidRPr="00AD1FEA">
        <w:rPr>
          <w:rFonts w:ascii="Times New Roman" w:eastAsia="Calibri" w:hAnsi="Times New Roman" w:cs="Times New Roman"/>
          <w:b/>
          <w:sz w:val="28"/>
          <w:szCs w:val="28"/>
        </w:rPr>
        <w:t>источники финансирования</w:t>
      </w:r>
    </w:p>
    <w:p w:rsidR="00673F12" w:rsidRPr="00AD1FEA" w:rsidRDefault="00673F12" w:rsidP="00673F12">
      <w:pPr>
        <w:spacing w:after="0" w:line="240" w:lineRule="auto"/>
        <w:jc w:val="center"/>
        <w:rPr>
          <w:rFonts w:ascii="Times New Roman" w:eastAsia="Calibri" w:hAnsi="Times New Roman" w:cs="Times New Roman"/>
          <w:b/>
          <w:sz w:val="28"/>
          <w:szCs w:val="28"/>
        </w:rPr>
      </w:pPr>
      <w:r w:rsidRPr="00AD1FEA">
        <w:rPr>
          <w:rFonts w:ascii="Times New Roman" w:eastAsia="Calibri" w:hAnsi="Times New Roman" w:cs="Times New Roman"/>
          <w:b/>
          <w:sz w:val="28"/>
          <w:szCs w:val="28"/>
        </w:rPr>
        <w:t>дефицита бюджета</w:t>
      </w:r>
    </w:p>
    <w:p w:rsidR="00673F12" w:rsidRPr="00AD1FEA" w:rsidRDefault="00673F12" w:rsidP="00673F12">
      <w:pPr>
        <w:spacing w:after="0" w:line="240" w:lineRule="auto"/>
        <w:jc w:val="both"/>
        <w:rPr>
          <w:rFonts w:ascii="Times New Roman" w:eastAsia="Calibri" w:hAnsi="Times New Roman" w:cs="Times New Roman"/>
          <w:sz w:val="28"/>
          <w:szCs w:val="28"/>
        </w:rPr>
      </w:pP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Проектом решения Думы предлагается утвердить</w:t>
      </w:r>
      <w:r w:rsidRPr="00AD1FEA">
        <w:rPr>
          <w:rFonts w:ascii="Calibri" w:eastAsia="Calibri" w:hAnsi="Calibri" w:cs="Times New Roman"/>
          <w:sz w:val="28"/>
          <w:szCs w:val="28"/>
        </w:rPr>
        <w:t xml:space="preserve"> </w:t>
      </w:r>
      <w:r w:rsidRPr="00AD1FEA">
        <w:rPr>
          <w:rFonts w:ascii="Times New Roman" w:eastAsia="Calibri" w:hAnsi="Times New Roman" w:cs="Times New Roman"/>
          <w:sz w:val="28"/>
          <w:szCs w:val="28"/>
        </w:rPr>
        <w:t xml:space="preserve">размер дефицита бюджета </w:t>
      </w:r>
      <w:r w:rsidR="00AF43A4">
        <w:rPr>
          <w:rFonts w:ascii="Times New Roman" w:eastAsia="Calibri" w:hAnsi="Times New Roman" w:cs="Times New Roman"/>
          <w:sz w:val="28"/>
          <w:szCs w:val="28"/>
        </w:rPr>
        <w:t>Верхнемарков</w:t>
      </w:r>
      <w:r w:rsidRPr="00AD1FEA">
        <w:rPr>
          <w:rFonts w:ascii="Times New Roman" w:eastAsia="Calibri" w:hAnsi="Times New Roman" w:cs="Times New Roman"/>
          <w:sz w:val="28"/>
          <w:szCs w:val="28"/>
        </w:rPr>
        <w:t xml:space="preserve">ского муниципального образования в 2022 году в сумме </w:t>
      </w:r>
      <w:r w:rsidR="004C6032">
        <w:rPr>
          <w:rFonts w:ascii="Times New Roman" w:eastAsia="Calibri" w:hAnsi="Times New Roman" w:cs="Times New Roman"/>
          <w:sz w:val="28"/>
          <w:szCs w:val="28"/>
        </w:rPr>
        <w:t>3 435,4</w:t>
      </w:r>
      <w:r w:rsidRPr="00AD1FEA">
        <w:rPr>
          <w:rFonts w:ascii="Times New Roman" w:eastAsia="Calibri" w:hAnsi="Times New Roman" w:cs="Times New Roman"/>
          <w:sz w:val="28"/>
          <w:szCs w:val="28"/>
        </w:rPr>
        <w:t xml:space="preserve"> тыс. рублей, в 2023 году – </w:t>
      </w:r>
      <w:r w:rsidR="004C6032">
        <w:rPr>
          <w:rFonts w:ascii="Times New Roman" w:eastAsia="Calibri" w:hAnsi="Times New Roman" w:cs="Times New Roman"/>
          <w:sz w:val="28"/>
          <w:szCs w:val="28"/>
        </w:rPr>
        <w:t>357,4</w:t>
      </w:r>
      <w:r w:rsidRPr="00AD1FEA">
        <w:rPr>
          <w:rFonts w:ascii="Times New Roman" w:eastAsia="Calibri" w:hAnsi="Times New Roman" w:cs="Times New Roman"/>
          <w:sz w:val="28"/>
          <w:szCs w:val="28"/>
        </w:rPr>
        <w:t xml:space="preserve"> тыс. рублей, в 2024 году – </w:t>
      </w:r>
      <w:r w:rsidR="004C6032">
        <w:rPr>
          <w:rFonts w:ascii="Times New Roman" w:eastAsia="Calibri" w:hAnsi="Times New Roman" w:cs="Times New Roman"/>
          <w:sz w:val="28"/>
          <w:szCs w:val="28"/>
        </w:rPr>
        <w:t>372,6</w:t>
      </w:r>
      <w:r w:rsidRPr="00AD1FEA">
        <w:rPr>
          <w:rFonts w:ascii="Times New Roman" w:eastAsia="Calibri" w:hAnsi="Times New Roman" w:cs="Times New Roman"/>
          <w:sz w:val="28"/>
          <w:szCs w:val="28"/>
        </w:rPr>
        <w:t xml:space="preserve"> тыс. рублей с учетом соблюдения ограничений, установленных ст</w:t>
      </w:r>
      <w:r w:rsidR="00557B22">
        <w:rPr>
          <w:rFonts w:ascii="Times New Roman" w:eastAsia="Calibri" w:hAnsi="Times New Roman" w:cs="Times New Roman"/>
          <w:sz w:val="28"/>
          <w:szCs w:val="28"/>
        </w:rPr>
        <w:t>атьей</w:t>
      </w:r>
      <w:r w:rsidRPr="00AD1FEA">
        <w:rPr>
          <w:rFonts w:ascii="Times New Roman" w:eastAsia="Calibri" w:hAnsi="Times New Roman" w:cs="Times New Roman"/>
          <w:sz w:val="28"/>
          <w:szCs w:val="28"/>
        </w:rPr>
        <w:t xml:space="preserve"> 92.1 БК РФ</w:t>
      </w:r>
      <w:r w:rsidR="004C6032">
        <w:rPr>
          <w:rFonts w:ascii="Times New Roman" w:eastAsia="Calibri" w:hAnsi="Times New Roman" w:cs="Times New Roman"/>
          <w:sz w:val="28"/>
          <w:szCs w:val="28"/>
        </w:rPr>
        <w:t>.</w:t>
      </w:r>
      <w:r w:rsidRPr="00AD1FEA">
        <w:rPr>
          <w:rFonts w:ascii="Times New Roman" w:eastAsia="Calibri" w:hAnsi="Times New Roman" w:cs="Times New Roman"/>
          <w:sz w:val="28"/>
          <w:szCs w:val="28"/>
        </w:rPr>
        <w:t xml:space="preserve"> </w:t>
      </w: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В качестве основного источника внутреннего финансирования дефицита местного бюджета в 2022-2024 годы предполагается привлечение кредитов от кредитных организаций. </w:t>
      </w:r>
    </w:p>
    <w:p w:rsidR="00673F12" w:rsidRPr="00AD1FEA" w:rsidRDefault="00673F12" w:rsidP="001C14B4">
      <w:pPr>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Статьей 1</w:t>
      </w:r>
      <w:r w:rsidR="004C6032">
        <w:rPr>
          <w:rFonts w:ascii="Times New Roman" w:eastAsia="Calibri" w:hAnsi="Times New Roman" w:cs="Times New Roman"/>
          <w:sz w:val="28"/>
          <w:szCs w:val="28"/>
        </w:rPr>
        <w:t>2</w:t>
      </w:r>
      <w:r w:rsidRPr="00AD1FEA">
        <w:rPr>
          <w:rFonts w:ascii="Times New Roman" w:eastAsia="Calibri" w:hAnsi="Times New Roman" w:cs="Times New Roman"/>
          <w:sz w:val="28"/>
          <w:szCs w:val="28"/>
        </w:rPr>
        <w:t xml:space="preserve"> Проекта решения Думы верхний предел муниципального долга </w:t>
      </w:r>
      <w:r w:rsidR="004C6032">
        <w:rPr>
          <w:rFonts w:ascii="Times New Roman" w:eastAsia="Calibri" w:hAnsi="Times New Roman" w:cs="Times New Roman"/>
          <w:sz w:val="28"/>
          <w:szCs w:val="28"/>
        </w:rPr>
        <w:t>Верхнемарковс</w:t>
      </w:r>
      <w:r w:rsidRPr="00AD1FEA">
        <w:rPr>
          <w:rFonts w:ascii="Times New Roman" w:eastAsia="Calibri" w:hAnsi="Times New Roman" w:cs="Times New Roman"/>
          <w:sz w:val="28"/>
          <w:szCs w:val="28"/>
        </w:rPr>
        <w:t xml:space="preserve">кого муниципального образования при установленных параметрах бюджета предлагается утвердить в размере: </w:t>
      </w:r>
    </w:p>
    <w:p w:rsidR="00673F12" w:rsidRPr="00AD1FEA" w:rsidRDefault="00673F12" w:rsidP="001C14B4">
      <w:pPr>
        <w:tabs>
          <w:tab w:val="left" w:pos="709"/>
          <w:tab w:val="left" w:pos="3780"/>
        </w:tabs>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по состоянию на 1 января 2023 года – </w:t>
      </w:r>
      <w:r w:rsidR="004C6032">
        <w:rPr>
          <w:rFonts w:ascii="Times New Roman" w:eastAsia="Calibri" w:hAnsi="Times New Roman" w:cs="Times New Roman"/>
          <w:sz w:val="28"/>
          <w:szCs w:val="28"/>
        </w:rPr>
        <w:t>3 435,5</w:t>
      </w:r>
      <w:r w:rsidRPr="00AD1FEA">
        <w:rPr>
          <w:rFonts w:ascii="Times New Roman" w:eastAsia="Calibri" w:hAnsi="Times New Roman" w:cs="Times New Roman"/>
          <w:sz w:val="28"/>
          <w:szCs w:val="28"/>
        </w:rPr>
        <w:t xml:space="preserve"> тыс. рублей;</w:t>
      </w:r>
    </w:p>
    <w:p w:rsidR="00673F12" w:rsidRPr="00AD1FEA" w:rsidRDefault="00673F12" w:rsidP="001C14B4">
      <w:pPr>
        <w:tabs>
          <w:tab w:val="left" w:pos="709"/>
          <w:tab w:val="left" w:pos="3780"/>
        </w:tabs>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по состоянию на 1 января 2024 года – </w:t>
      </w:r>
      <w:r w:rsidR="004C6032">
        <w:rPr>
          <w:rFonts w:ascii="Times New Roman" w:eastAsia="Calibri" w:hAnsi="Times New Roman" w:cs="Times New Roman"/>
          <w:sz w:val="28"/>
          <w:szCs w:val="28"/>
        </w:rPr>
        <w:t>3 792,8</w:t>
      </w:r>
      <w:r w:rsidRPr="00AD1FEA">
        <w:rPr>
          <w:rFonts w:ascii="Times New Roman" w:eastAsia="Calibri" w:hAnsi="Times New Roman" w:cs="Times New Roman"/>
          <w:sz w:val="28"/>
          <w:szCs w:val="28"/>
        </w:rPr>
        <w:t xml:space="preserve"> тыс. рублей;</w:t>
      </w:r>
    </w:p>
    <w:p w:rsidR="00673F12" w:rsidRDefault="00673F12" w:rsidP="001C14B4">
      <w:pPr>
        <w:tabs>
          <w:tab w:val="left" w:pos="3780"/>
        </w:tabs>
        <w:spacing w:after="0" w:line="240" w:lineRule="auto"/>
        <w:ind w:firstLine="709"/>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 xml:space="preserve">по состоянию на 1 января 2025 года – </w:t>
      </w:r>
      <w:r w:rsidR="004C6032">
        <w:rPr>
          <w:rFonts w:ascii="Times New Roman" w:eastAsia="Calibri" w:hAnsi="Times New Roman" w:cs="Times New Roman"/>
          <w:sz w:val="28"/>
          <w:szCs w:val="28"/>
        </w:rPr>
        <w:t>4 165,4</w:t>
      </w:r>
      <w:r w:rsidR="00467619">
        <w:rPr>
          <w:rFonts w:ascii="Times New Roman" w:eastAsia="Calibri" w:hAnsi="Times New Roman" w:cs="Times New Roman"/>
          <w:sz w:val="28"/>
          <w:szCs w:val="28"/>
        </w:rPr>
        <w:t xml:space="preserve"> тыс. рублей.</w:t>
      </w:r>
    </w:p>
    <w:p w:rsidR="00467619" w:rsidRPr="00AD1FEA" w:rsidRDefault="00467619" w:rsidP="004676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В</w:t>
      </w:r>
      <w:r w:rsidRPr="00AD1FEA">
        <w:rPr>
          <w:rFonts w:ascii="Times New Roman" w:eastAsia="Calibri" w:hAnsi="Times New Roman" w:cs="Times New Roman"/>
          <w:sz w:val="28"/>
          <w:szCs w:val="28"/>
        </w:rPr>
        <w:t xml:space="preserve">ерхний предел муниципального долга </w:t>
      </w:r>
      <w:r>
        <w:rPr>
          <w:rFonts w:ascii="Times New Roman" w:eastAsia="Calibri" w:hAnsi="Times New Roman" w:cs="Times New Roman"/>
          <w:sz w:val="28"/>
          <w:szCs w:val="28"/>
        </w:rPr>
        <w:t>Верхнемарковс</w:t>
      </w:r>
      <w:r w:rsidRPr="00AD1FEA">
        <w:rPr>
          <w:rFonts w:ascii="Times New Roman" w:eastAsia="Calibri" w:hAnsi="Times New Roman" w:cs="Times New Roman"/>
          <w:sz w:val="28"/>
          <w:szCs w:val="28"/>
        </w:rPr>
        <w:t xml:space="preserve">кого муниципального образования </w:t>
      </w:r>
      <w:r>
        <w:rPr>
          <w:rFonts w:ascii="Times New Roman" w:eastAsia="Calibri" w:hAnsi="Times New Roman" w:cs="Times New Roman"/>
          <w:sz w:val="28"/>
          <w:szCs w:val="28"/>
        </w:rPr>
        <w:t xml:space="preserve">соответствует </w:t>
      </w:r>
      <w:r w:rsidRPr="00AD1FEA">
        <w:rPr>
          <w:rFonts w:ascii="Times New Roman" w:eastAsia="Calibri" w:hAnsi="Times New Roman" w:cs="Times New Roman"/>
          <w:sz w:val="28"/>
          <w:szCs w:val="28"/>
          <w:lang w:eastAsia="ru-RU"/>
        </w:rPr>
        <w:t>требованию, установленному пунктом 5 статьи 107 БК РФ.</w:t>
      </w:r>
    </w:p>
    <w:p w:rsidR="00467619" w:rsidRDefault="00467619" w:rsidP="001C14B4">
      <w:pPr>
        <w:tabs>
          <w:tab w:val="left" w:pos="37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КСК УКМО обращает внимание, что в приложении №13 к Проекту решения «Источники внутреннего финансирования дефицита бюджета Верхнемарковского муниципального образования на плановый период 2023 </w:t>
      </w:r>
      <w:r w:rsidR="002752F1">
        <w:rPr>
          <w:rFonts w:ascii="Times New Roman" w:eastAsia="Calibri" w:hAnsi="Times New Roman" w:cs="Times New Roman"/>
          <w:sz w:val="28"/>
          <w:szCs w:val="28"/>
        </w:rPr>
        <w:t xml:space="preserve">и </w:t>
      </w:r>
      <w:bookmarkStart w:id="0" w:name="_GoBack"/>
      <w:bookmarkEnd w:id="0"/>
      <w:r>
        <w:rPr>
          <w:rFonts w:ascii="Times New Roman" w:eastAsia="Calibri" w:hAnsi="Times New Roman" w:cs="Times New Roman"/>
          <w:sz w:val="28"/>
          <w:szCs w:val="28"/>
        </w:rPr>
        <w:t xml:space="preserve">2024 годов» неверно рассчитано увеличение </w:t>
      </w:r>
      <w:r w:rsidR="001564EB">
        <w:rPr>
          <w:rFonts w:ascii="Times New Roman" w:eastAsia="Calibri" w:hAnsi="Times New Roman" w:cs="Times New Roman"/>
          <w:sz w:val="28"/>
          <w:szCs w:val="28"/>
        </w:rPr>
        <w:t xml:space="preserve">и уменьшение </w:t>
      </w:r>
      <w:r>
        <w:rPr>
          <w:rFonts w:ascii="Times New Roman" w:eastAsia="Calibri" w:hAnsi="Times New Roman" w:cs="Times New Roman"/>
          <w:sz w:val="28"/>
          <w:szCs w:val="28"/>
        </w:rPr>
        <w:t>прочих остатков</w:t>
      </w:r>
      <w:r w:rsidR="001564EB">
        <w:rPr>
          <w:rFonts w:ascii="Times New Roman" w:eastAsia="Calibri" w:hAnsi="Times New Roman" w:cs="Times New Roman"/>
          <w:sz w:val="28"/>
          <w:szCs w:val="28"/>
        </w:rPr>
        <w:t xml:space="preserve"> денежных средств бюджетов поселений, в связи с чем специалистам администрации Верхнемарковского сельского поселения до рассмотрения Проекта решения на заседании Думы необходимо внести таблицей поправок соответствующие изменения в данное приложение.</w:t>
      </w:r>
    </w:p>
    <w:p w:rsidR="004C6032" w:rsidRPr="00AD1FEA" w:rsidRDefault="004C6032" w:rsidP="001C14B4">
      <w:pPr>
        <w:tabs>
          <w:tab w:val="left" w:pos="3780"/>
        </w:tabs>
        <w:spacing w:after="0" w:line="240" w:lineRule="auto"/>
        <w:ind w:firstLine="709"/>
        <w:jc w:val="both"/>
        <w:rPr>
          <w:rFonts w:ascii="Times New Roman" w:eastAsia="Calibri" w:hAnsi="Times New Roman" w:cs="Times New Roman"/>
          <w:sz w:val="28"/>
          <w:szCs w:val="28"/>
        </w:rPr>
      </w:pPr>
    </w:p>
    <w:p w:rsidR="00673F12" w:rsidRPr="00AD1FEA" w:rsidRDefault="00673F12" w:rsidP="00673F12">
      <w:pPr>
        <w:spacing w:after="0" w:line="240" w:lineRule="auto"/>
        <w:jc w:val="both"/>
        <w:rPr>
          <w:rFonts w:ascii="Times New Roman" w:eastAsia="Calibri" w:hAnsi="Times New Roman" w:cs="Times New Roman"/>
          <w:sz w:val="28"/>
          <w:szCs w:val="28"/>
        </w:rPr>
      </w:pPr>
    </w:p>
    <w:p w:rsidR="00673F12" w:rsidRPr="00AD1FEA" w:rsidRDefault="00673F12" w:rsidP="00673F12">
      <w:pPr>
        <w:spacing w:after="0" w:line="240" w:lineRule="auto"/>
        <w:jc w:val="both"/>
        <w:rPr>
          <w:rFonts w:ascii="Times New Roman" w:eastAsia="Calibri" w:hAnsi="Times New Roman" w:cs="Times New Roman"/>
          <w:sz w:val="28"/>
          <w:szCs w:val="28"/>
        </w:rPr>
      </w:pPr>
    </w:p>
    <w:p w:rsidR="00673F12" w:rsidRPr="00AD1FEA" w:rsidRDefault="00673F12" w:rsidP="00673F12">
      <w:pPr>
        <w:spacing w:after="0" w:line="240" w:lineRule="auto"/>
        <w:jc w:val="both"/>
        <w:rPr>
          <w:rFonts w:ascii="Times New Roman" w:eastAsia="Calibri" w:hAnsi="Times New Roman" w:cs="Times New Roman"/>
          <w:sz w:val="28"/>
          <w:szCs w:val="28"/>
        </w:rPr>
      </w:pPr>
      <w:r w:rsidRPr="00AD1FEA">
        <w:rPr>
          <w:rFonts w:ascii="Times New Roman" w:eastAsia="Calibri" w:hAnsi="Times New Roman" w:cs="Times New Roman"/>
          <w:sz w:val="28"/>
          <w:szCs w:val="28"/>
        </w:rPr>
        <w:t>Заместитель председателя КСК УКМО                                           Н.С. Смирнова</w:t>
      </w:r>
    </w:p>
    <w:p w:rsidR="00A93F54" w:rsidRPr="00AD1FEA" w:rsidRDefault="00A93F54" w:rsidP="001C17C1">
      <w:pPr>
        <w:spacing w:after="0" w:line="240" w:lineRule="auto"/>
        <w:ind w:firstLine="709"/>
        <w:jc w:val="both"/>
        <w:rPr>
          <w:rFonts w:ascii="Times New Roman" w:eastAsia="Times New Roman" w:hAnsi="Times New Roman" w:cs="Times New Roman"/>
          <w:sz w:val="28"/>
          <w:szCs w:val="28"/>
          <w:lang w:eastAsia="ru-RU"/>
        </w:rPr>
      </w:pPr>
    </w:p>
    <w:sectPr w:rsidR="00A93F54" w:rsidRPr="00AD1FEA" w:rsidSect="00D10216">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3E" w:rsidRDefault="00CD423E" w:rsidP="00AA2B2A">
      <w:pPr>
        <w:spacing w:after="0" w:line="240" w:lineRule="auto"/>
      </w:pPr>
      <w:r>
        <w:separator/>
      </w:r>
    </w:p>
  </w:endnote>
  <w:endnote w:type="continuationSeparator" w:id="0">
    <w:p w:rsidR="00CD423E" w:rsidRDefault="00CD423E" w:rsidP="00AA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3E" w:rsidRDefault="00CD423E" w:rsidP="00AA2B2A">
      <w:pPr>
        <w:spacing w:after="0" w:line="240" w:lineRule="auto"/>
      </w:pPr>
      <w:r>
        <w:separator/>
      </w:r>
    </w:p>
  </w:footnote>
  <w:footnote w:type="continuationSeparator" w:id="0">
    <w:p w:rsidR="00CD423E" w:rsidRDefault="00CD423E" w:rsidP="00AA2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969089"/>
    </w:sdtPr>
    <w:sdtContent>
      <w:p w:rsidR="00EE6FED" w:rsidRDefault="00EE6FED">
        <w:pPr>
          <w:pStyle w:val="a5"/>
          <w:jc w:val="center"/>
        </w:pPr>
        <w:r>
          <w:fldChar w:fldCharType="begin"/>
        </w:r>
        <w:r>
          <w:instrText>PAGE   \* MERGEFORMAT</w:instrText>
        </w:r>
        <w:r>
          <w:fldChar w:fldCharType="separate"/>
        </w:r>
        <w:r w:rsidR="002752F1">
          <w:rPr>
            <w:noProof/>
          </w:rPr>
          <w:t>15</w:t>
        </w:r>
        <w:r>
          <w:fldChar w:fldCharType="end"/>
        </w:r>
      </w:p>
    </w:sdtContent>
  </w:sdt>
  <w:p w:rsidR="00EE6FED" w:rsidRDefault="00EE6F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CC6774E"/>
    <w:lvl w:ilvl="0">
      <w:numFmt w:val="bullet"/>
      <w:lvlText w:val="*"/>
      <w:lvlJc w:val="left"/>
    </w:lvl>
  </w:abstractNum>
  <w:abstractNum w:abstractNumId="1">
    <w:nsid w:val="03975B12"/>
    <w:multiLevelType w:val="hybridMultilevel"/>
    <w:tmpl w:val="185623BE"/>
    <w:lvl w:ilvl="0" w:tplc="829633A2">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DE08D5"/>
    <w:multiLevelType w:val="hybridMultilevel"/>
    <w:tmpl w:val="4488A9AA"/>
    <w:lvl w:ilvl="0" w:tplc="98186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B94980"/>
    <w:multiLevelType w:val="hybridMultilevel"/>
    <w:tmpl w:val="CBEEF086"/>
    <w:lvl w:ilvl="0" w:tplc="FB2ECBE0">
      <w:start w:val="4"/>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70E5AFC"/>
    <w:multiLevelType w:val="multilevel"/>
    <w:tmpl w:val="97309DC8"/>
    <w:lvl w:ilvl="0">
      <w:start w:val="1"/>
      <w:numFmt w:val="decimal"/>
      <w:lvlText w:val="%1."/>
      <w:lvlJc w:val="left"/>
      <w:pPr>
        <w:ind w:left="720" w:hanging="360"/>
      </w:pPr>
      <w:rPr>
        <w:rFonts w:cs="Times New Roman" w:hint="default"/>
        <w:b/>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
    <w:nsid w:val="09872983"/>
    <w:multiLevelType w:val="hybridMultilevel"/>
    <w:tmpl w:val="124C731C"/>
    <w:lvl w:ilvl="0" w:tplc="74EE5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150BC6"/>
    <w:multiLevelType w:val="hybridMultilevel"/>
    <w:tmpl w:val="F7CE3806"/>
    <w:lvl w:ilvl="0" w:tplc="5BF2C624">
      <w:start w:val="2"/>
      <w:numFmt w:val="decimal"/>
      <w:lvlText w:val="%1"/>
      <w:lvlJc w:val="left"/>
      <w:pPr>
        <w:ind w:left="514" w:hanging="360"/>
      </w:pPr>
      <w:rPr>
        <w:rFonts w:cs="Times New Roman" w:hint="default"/>
      </w:rPr>
    </w:lvl>
    <w:lvl w:ilvl="1" w:tplc="04190019" w:tentative="1">
      <w:start w:val="1"/>
      <w:numFmt w:val="lowerLetter"/>
      <w:lvlText w:val="%2."/>
      <w:lvlJc w:val="left"/>
      <w:pPr>
        <w:ind w:left="1234" w:hanging="360"/>
      </w:pPr>
      <w:rPr>
        <w:rFonts w:cs="Times New Roman"/>
      </w:rPr>
    </w:lvl>
    <w:lvl w:ilvl="2" w:tplc="0419001B" w:tentative="1">
      <w:start w:val="1"/>
      <w:numFmt w:val="lowerRoman"/>
      <w:lvlText w:val="%3."/>
      <w:lvlJc w:val="right"/>
      <w:pPr>
        <w:ind w:left="1954" w:hanging="180"/>
      </w:pPr>
      <w:rPr>
        <w:rFonts w:cs="Times New Roman"/>
      </w:rPr>
    </w:lvl>
    <w:lvl w:ilvl="3" w:tplc="0419000F" w:tentative="1">
      <w:start w:val="1"/>
      <w:numFmt w:val="decimal"/>
      <w:lvlText w:val="%4."/>
      <w:lvlJc w:val="left"/>
      <w:pPr>
        <w:ind w:left="2674" w:hanging="360"/>
      </w:pPr>
      <w:rPr>
        <w:rFonts w:cs="Times New Roman"/>
      </w:rPr>
    </w:lvl>
    <w:lvl w:ilvl="4" w:tplc="04190019" w:tentative="1">
      <w:start w:val="1"/>
      <w:numFmt w:val="lowerLetter"/>
      <w:lvlText w:val="%5."/>
      <w:lvlJc w:val="left"/>
      <w:pPr>
        <w:ind w:left="3394" w:hanging="360"/>
      </w:pPr>
      <w:rPr>
        <w:rFonts w:cs="Times New Roman"/>
      </w:rPr>
    </w:lvl>
    <w:lvl w:ilvl="5" w:tplc="0419001B" w:tentative="1">
      <w:start w:val="1"/>
      <w:numFmt w:val="lowerRoman"/>
      <w:lvlText w:val="%6."/>
      <w:lvlJc w:val="right"/>
      <w:pPr>
        <w:ind w:left="4114" w:hanging="180"/>
      </w:pPr>
      <w:rPr>
        <w:rFonts w:cs="Times New Roman"/>
      </w:rPr>
    </w:lvl>
    <w:lvl w:ilvl="6" w:tplc="0419000F" w:tentative="1">
      <w:start w:val="1"/>
      <w:numFmt w:val="decimal"/>
      <w:lvlText w:val="%7."/>
      <w:lvlJc w:val="left"/>
      <w:pPr>
        <w:ind w:left="4834" w:hanging="360"/>
      </w:pPr>
      <w:rPr>
        <w:rFonts w:cs="Times New Roman"/>
      </w:rPr>
    </w:lvl>
    <w:lvl w:ilvl="7" w:tplc="04190019" w:tentative="1">
      <w:start w:val="1"/>
      <w:numFmt w:val="lowerLetter"/>
      <w:lvlText w:val="%8."/>
      <w:lvlJc w:val="left"/>
      <w:pPr>
        <w:ind w:left="5554" w:hanging="360"/>
      </w:pPr>
      <w:rPr>
        <w:rFonts w:cs="Times New Roman"/>
      </w:rPr>
    </w:lvl>
    <w:lvl w:ilvl="8" w:tplc="0419001B" w:tentative="1">
      <w:start w:val="1"/>
      <w:numFmt w:val="lowerRoman"/>
      <w:lvlText w:val="%9."/>
      <w:lvlJc w:val="right"/>
      <w:pPr>
        <w:ind w:left="6274" w:hanging="180"/>
      </w:pPr>
      <w:rPr>
        <w:rFonts w:cs="Times New Roman"/>
      </w:rPr>
    </w:lvl>
  </w:abstractNum>
  <w:abstractNum w:abstractNumId="7">
    <w:nsid w:val="0F5B5B70"/>
    <w:multiLevelType w:val="hybridMultilevel"/>
    <w:tmpl w:val="3A52C7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933B2F"/>
    <w:multiLevelType w:val="hybridMultilevel"/>
    <w:tmpl w:val="F3AE259C"/>
    <w:lvl w:ilvl="0" w:tplc="34D2ABA6">
      <w:start w:val="1"/>
      <w:numFmt w:val="decimal"/>
      <w:lvlText w:val="%1."/>
      <w:lvlJc w:val="left"/>
      <w:pPr>
        <w:ind w:left="514" w:hanging="360"/>
      </w:pPr>
      <w:rPr>
        <w:rFonts w:cs="Times New Roman" w:hint="default"/>
        <w:b/>
      </w:rPr>
    </w:lvl>
    <w:lvl w:ilvl="1" w:tplc="04190019">
      <w:start w:val="1"/>
      <w:numFmt w:val="lowerLetter"/>
      <w:lvlText w:val="%2."/>
      <w:lvlJc w:val="left"/>
      <w:pPr>
        <w:ind w:left="1234" w:hanging="360"/>
      </w:pPr>
      <w:rPr>
        <w:rFonts w:cs="Times New Roman"/>
      </w:rPr>
    </w:lvl>
    <w:lvl w:ilvl="2" w:tplc="0419001B" w:tentative="1">
      <w:start w:val="1"/>
      <w:numFmt w:val="lowerRoman"/>
      <w:lvlText w:val="%3."/>
      <w:lvlJc w:val="right"/>
      <w:pPr>
        <w:ind w:left="1954" w:hanging="180"/>
      </w:pPr>
      <w:rPr>
        <w:rFonts w:cs="Times New Roman"/>
      </w:rPr>
    </w:lvl>
    <w:lvl w:ilvl="3" w:tplc="0419000F" w:tentative="1">
      <w:start w:val="1"/>
      <w:numFmt w:val="decimal"/>
      <w:lvlText w:val="%4."/>
      <w:lvlJc w:val="left"/>
      <w:pPr>
        <w:ind w:left="2674" w:hanging="360"/>
      </w:pPr>
      <w:rPr>
        <w:rFonts w:cs="Times New Roman"/>
      </w:rPr>
    </w:lvl>
    <w:lvl w:ilvl="4" w:tplc="04190019" w:tentative="1">
      <w:start w:val="1"/>
      <w:numFmt w:val="lowerLetter"/>
      <w:lvlText w:val="%5."/>
      <w:lvlJc w:val="left"/>
      <w:pPr>
        <w:ind w:left="3394" w:hanging="360"/>
      </w:pPr>
      <w:rPr>
        <w:rFonts w:cs="Times New Roman"/>
      </w:rPr>
    </w:lvl>
    <w:lvl w:ilvl="5" w:tplc="0419001B" w:tentative="1">
      <w:start w:val="1"/>
      <w:numFmt w:val="lowerRoman"/>
      <w:lvlText w:val="%6."/>
      <w:lvlJc w:val="right"/>
      <w:pPr>
        <w:ind w:left="4114" w:hanging="180"/>
      </w:pPr>
      <w:rPr>
        <w:rFonts w:cs="Times New Roman"/>
      </w:rPr>
    </w:lvl>
    <w:lvl w:ilvl="6" w:tplc="0419000F" w:tentative="1">
      <w:start w:val="1"/>
      <w:numFmt w:val="decimal"/>
      <w:lvlText w:val="%7."/>
      <w:lvlJc w:val="left"/>
      <w:pPr>
        <w:ind w:left="4834" w:hanging="360"/>
      </w:pPr>
      <w:rPr>
        <w:rFonts w:cs="Times New Roman"/>
      </w:rPr>
    </w:lvl>
    <w:lvl w:ilvl="7" w:tplc="04190019" w:tentative="1">
      <w:start w:val="1"/>
      <w:numFmt w:val="lowerLetter"/>
      <w:lvlText w:val="%8."/>
      <w:lvlJc w:val="left"/>
      <w:pPr>
        <w:ind w:left="5554" w:hanging="360"/>
      </w:pPr>
      <w:rPr>
        <w:rFonts w:cs="Times New Roman"/>
      </w:rPr>
    </w:lvl>
    <w:lvl w:ilvl="8" w:tplc="0419001B" w:tentative="1">
      <w:start w:val="1"/>
      <w:numFmt w:val="lowerRoman"/>
      <w:lvlText w:val="%9."/>
      <w:lvlJc w:val="right"/>
      <w:pPr>
        <w:ind w:left="6274" w:hanging="180"/>
      </w:pPr>
      <w:rPr>
        <w:rFonts w:cs="Times New Roman"/>
      </w:rPr>
    </w:lvl>
  </w:abstractNum>
  <w:abstractNum w:abstractNumId="9">
    <w:nsid w:val="20EF341B"/>
    <w:multiLevelType w:val="hybridMultilevel"/>
    <w:tmpl w:val="070CC4DC"/>
    <w:lvl w:ilvl="0" w:tplc="9C807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34D03BA"/>
    <w:multiLevelType w:val="multilevel"/>
    <w:tmpl w:val="6A4EB4FC"/>
    <w:lvl w:ilvl="0">
      <w:start w:val="3"/>
      <w:numFmt w:val="decimal"/>
      <w:lvlText w:val="%1."/>
      <w:lvlJc w:val="left"/>
      <w:pPr>
        <w:ind w:left="432" w:hanging="432"/>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1">
    <w:nsid w:val="256F59B7"/>
    <w:multiLevelType w:val="singleLevel"/>
    <w:tmpl w:val="22C8B438"/>
    <w:lvl w:ilvl="0">
      <w:start w:val="8"/>
      <w:numFmt w:val="decimal"/>
      <w:lvlText w:val="%1."/>
      <w:legacy w:legacy="1" w:legacySpace="0" w:legacyIndent="269"/>
      <w:lvlJc w:val="left"/>
      <w:rPr>
        <w:rFonts w:ascii="Times New Roman" w:hAnsi="Times New Roman" w:cs="Times New Roman" w:hint="default"/>
      </w:rPr>
    </w:lvl>
  </w:abstractNum>
  <w:abstractNum w:abstractNumId="12">
    <w:nsid w:val="25A2006D"/>
    <w:multiLevelType w:val="singleLevel"/>
    <w:tmpl w:val="FB0CB0BC"/>
    <w:lvl w:ilvl="0">
      <w:start w:val="2013"/>
      <w:numFmt w:val="decimal"/>
      <w:lvlText w:val="%1"/>
      <w:legacy w:legacy="1" w:legacySpace="0" w:legacyIndent="538"/>
      <w:lvlJc w:val="left"/>
      <w:rPr>
        <w:rFonts w:ascii="Times New Roman" w:hAnsi="Times New Roman" w:cs="Times New Roman" w:hint="default"/>
      </w:rPr>
    </w:lvl>
  </w:abstractNum>
  <w:abstractNum w:abstractNumId="13">
    <w:nsid w:val="296419FB"/>
    <w:multiLevelType w:val="hybridMultilevel"/>
    <w:tmpl w:val="80C6B30E"/>
    <w:lvl w:ilvl="0" w:tplc="6F44F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A31652"/>
    <w:multiLevelType w:val="singleLevel"/>
    <w:tmpl w:val="F5E28D76"/>
    <w:lvl w:ilvl="0">
      <w:start w:val="16"/>
      <w:numFmt w:val="decimal"/>
      <w:lvlText w:val="%1."/>
      <w:legacy w:legacy="1" w:legacySpace="0" w:legacyIndent="360"/>
      <w:lvlJc w:val="left"/>
      <w:rPr>
        <w:rFonts w:ascii="Times New Roman" w:hAnsi="Times New Roman" w:cs="Times New Roman" w:hint="default"/>
      </w:rPr>
    </w:lvl>
  </w:abstractNum>
  <w:abstractNum w:abstractNumId="15">
    <w:nsid w:val="2B7F69C2"/>
    <w:multiLevelType w:val="hybridMultilevel"/>
    <w:tmpl w:val="1FDA2F42"/>
    <w:lvl w:ilvl="0" w:tplc="52422496">
      <w:start w:val="1"/>
      <w:numFmt w:val="bullet"/>
      <w:lvlText w:val=""/>
      <w:lvlJc w:val="left"/>
      <w:pPr>
        <w:tabs>
          <w:tab w:val="num" w:pos="540"/>
        </w:tabs>
        <w:ind w:left="540" w:firstLine="737"/>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2BB86FAD"/>
    <w:multiLevelType w:val="singleLevel"/>
    <w:tmpl w:val="1C3EF346"/>
    <w:lvl w:ilvl="0">
      <w:start w:val="6"/>
      <w:numFmt w:val="decimal"/>
      <w:lvlText w:val="%1."/>
      <w:legacy w:legacy="1" w:legacySpace="0" w:legacyIndent="269"/>
      <w:lvlJc w:val="left"/>
      <w:rPr>
        <w:rFonts w:ascii="Times New Roman" w:hAnsi="Times New Roman" w:cs="Times New Roman" w:hint="default"/>
      </w:rPr>
    </w:lvl>
  </w:abstractNum>
  <w:abstractNum w:abstractNumId="17">
    <w:nsid w:val="31AC486F"/>
    <w:multiLevelType w:val="hybridMultilevel"/>
    <w:tmpl w:val="12548AA4"/>
    <w:lvl w:ilvl="0" w:tplc="20F60110">
      <w:start w:val="5"/>
      <w:numFmt w:val="decimal"/>
      <w:lvlText w:val="%1."/>
      <w:lvlJc w:val="left"/>
      <w:pPr>
        <w:ind w:left="1352" w:hanging="360"/>
      </w:pPr>
      <w:rPr>
        <w:rFonts w:hint="default"/>
        <w:b/>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8">
    <w:nsid w:val="32AE6EBA"/>
    <w:multiLevelType w:val="singleLevel"/>
    <w:tmpl w:val="62F2739A"/>
    <w:lvl w:ilvl="0">
      <w:start w:val="11"/>
      <w:numFmt w:val="decimal"/>
      <w:lvlText w:val="%1."/>
      <w:legacy w:legacy="1" w:legacySpace="0" w:legacyIndent="360"/>
      <w:lvlJc w:val="left"/>
      <w:rPr>
        <w:rFonts w:ascii="Times New Roman" w:hAnsi="Times New Roman" w:cs="Times New Roman" w:hint="default"/>
      </w:rPr>
    </w:lvl>
  </w:abstractNum>
  <w:abstractNum w:abstractNumId="19">
    <w:nsid w:val="37E64385"/>
    <w:multiLevelType w:val="multilevel"/>
    <w:tmpl w:val="B18A8194"/>
    <w:lvl w:ilvl="0">
      <w:start w:val="1"/>
      <w:numFmt w:val="decimal"/>
      <w:lvlText w:val="%1."/>
      <w:legacy w:legacy="1" w:legacySpace="0" w:legacyIndent="240"/>
      <w:lvlJc w:val="left"/>
      <w:rPr>
        <w:rFonts w:ascii="Times New Roman" w:hAnsi="Times New Roman" w:cs="Times New Roman" w:hint="default"/>
        <w:b w:val="0"/>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3207"/>
        </w:tabs>
        <w:ind w:left="3207" w:hanging="108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985"/>
        </w:tabs>
        <w:ind w:left="4985" w:hanging="1440"/>
      </w:pPr>
      <w:rPr>
        <w:rFonts w:cs="Times New Roman" w:hint="default"/>
      </w:rPr>
    </w:lvl>
    <w:lvl w:ilvl="6">
      <w:start w:val="1"/>
      <w:numFmt w:val="decimal"/>
      <w:isLgl/>
      <w:lvlText w:val="%1.%2.%3.%4.%5.%6.%7."/>
      <w:lvlJc w:val="left"/>
      <w:pPr>
        <w:tabs>
          <w:tab w:val="num" w:pos="6054"/>
        </w:tabs>
        <w:ind w:left="6054" w:hanging="1800"/>
      </w:pPr>
      <w:rPr>
        <w:rFonts w:cs="Times New Roman" w:hint="default"/>
      </w:rPr>
    </w:lvl>
    <w:lvl w:ilvl="7">
      <w:start w:val="1"/>
      <w:numFmt w:val="decimal"/>
      <w:isLgl/>
      <w:lvlText w:val="%1.%2.%3.%4.%5.%6.%7.%8."/>
      <w:lvlJc w:val="left"/>
      <w:pPr>
        <w:tabs>
          <w:tab w:val="num" w:pos="6763"/>
        </w:tabs>
        <w:ind w:left="6763" w:hanging="1800"/>
      </w:pPr>
      <w:rPr>
        <w:rFonts w:cs="Times New Roman" w:hint="default"/>
      </w:rPr>
    </w:lvl>
    <w:lvl w:ilvl="8">
      <w:start w:val="1"/>
      <w:numFmt w:val="decimal"/>
      <w:isLgl/>
      <w:lvlText w:val="%1.%2.%3.%4.%5.%6.%7.%8.%9."/>
      <w:lvlJc w:val="left"/>
      <w:pPr>
        <w:tabs>
          <w:tab w:val="num" w:pos="7832"/>
        </w:tabs>
        <w:ind w:left="7832" w:hanging="2160"/>
      </w:pPr>
      <w:rPr>
        <w:rFonts w:cs="Times New Roman" w:hint="default"/>
      </w:rPr>
    </w:lvl>
  </w:abstractNum>
  <w:abstractNum w:abstractNumId="20">
    <w:nsid w:val="3B4160B6"/>
    <w:multiLevelType w:val="hybridMultilevel"/>
    <w:tmpl w:val="532C498C"/>
    <w:lvl w:ilvl="0" w:tplc="D6C6EC00">
      <w:start w:val="4"/>
      <w:numFmt w:val="decimal"/>
      <w:lvlText w:val="%1."/>
      <w:lvlJc w:val="left"/>
      <w:pPr>
        <w:ind w:left="927"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06D1EEA"/>
    <w:multiLevelType w:val="hybridMultilevel"/>
    <w:tmpl w:val="26D873B0"/>
    <w:lvl w:ilvl="0" w:tplc="28E07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322587"/>
    <w:multiLevelType w:val="hybridMultilevel"/>
    <w:tmpl w:val="88A8F776"/>
    <w:lvl w:ilvl="0" w:tplc="D3E6A7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EA4301"/>
    <w:multiLevelType w:val="hybridMultilevel"/>
    <w:tmpl w:val="A0E04ECE"/>
    <w:lvl w:ilvl="0" w:tplc="6F44F7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BB525D"/>
    <w:multiLevelType w:val="hybridMultilevel"/>
    <w:tmpl w:val="AA4EFFC8"/>
    <w:lvl w:ilvl="0" w:tplc="774E73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EC30C13"/>
    <w:multiLevelType w:val="hybridMultilevel"/>
    <w:tmpl w:val="E8D6F43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0D03C3"/>
    <w:multiLevelType w:val="hybridMultilevel"/>
    <w:tmpl w:val="B6C8ABE4"/>
    <w:lvl w:ilvl="0" w:tplc="6F44F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EA1082"/>
    <w:multiLevelType w:val="hybridMultilevel"/>
    <w:tmpl w:val="204674F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num w:numId="1">
    <w:abstractNumId w:val="2"/>
  </w:num>
  <w:num w:numId="2">
    <w:abstractNumId w:val="1"/>
  </w:num>
  <w:num w:numId="3">
    <w:abstractNumId w:val="19"/>
  </w:num>
  <w:num w:numId="4">
    <w:abstractNumId w:val="20"/>
  </w:num>
  <w:num w:numId="5">
    <w:abstractNumId w:val="17"/>
  </w:num>
  <w:num w:numId="6">
    <w:abstractNumId w:val="25"/>
  </w:num>
  <w:num w:numId="7">
    <w:abstractNumId w:val="7"/>
  </w:num>
  <w:num w:numId="8">
    <w:abstractNumId w:val="27"/>
  </w:num>
  <w:num w:numId="9">
    <w:abstractNumId w:val="16"/>
  </w:num>
  <w:num w:numId="10">
    <w:abstractNumId w:val="11"/>
  </w:num>
  <w:num w:numId="11">
    <w:abstractNumId w:val="18"/>
  </w:num>
  <w:num w:numId="12">
    <w:abstractNumId w:val="14"/>
  </w:num>
  <w:num w:numId="13">
    <w:abstractNumId w:val="8"/>
  </w:num>
  <w:num w:numId="14">
    <w:abstractNumId w:val="0"/>
    <w:lvlOverride w:ilvl="0">
      <w:lvl w:ilvl="0">
        <w:numFmt w:val="bullet"/>
        <w:lvlText w:val="-"/>
        <w:legacy w:legacy="1" w:legacySpace="0" w:legacyIndent="140"/>
        <w:lvlJc w:val="left"/>
        <w:rPr>
          <w:rFonts w:ascii="Times New Roman" w:hAnsi="Times New Roman" w:hint="default"/>
        </w:rPr>
      </w:lvl>
    </w:lvlOverride>
  </w:num>
  <w:num w:numId="15">
    <w:abstractNumId w:val="0"/>
    <w:lvlOverride w:ilvl="0">
      <w:lvl w:ilvl="0">
        <w:numFmt w:val="bullet"/>
        <w:lvlText w:val="-"/>
        <w:legacy w:legacy="1" w:legacySpace="0" w:legacyIndent="139"/>
        <w:lvlJc w:val="left"/>
        <w:rPr>
          <w:rFonts w:ascii="Times New Roman" w:hAnsi="Times New Roman" w:hint="default"/>
        </w:rPr>
      </w:lvl>
    </w:lvlOverride>
  </w:num>
  <w:num w:numId="16">
    <w:abstractNumId w:val="0"/>
    <w:lvlOverride w:ilvl="0">
      <w:lvl w:ilvl="0">
        <w:numFmt w:val="bullet"/>
        <w:lvlText w:val="-"/>
        <w:legacy w:legacy="1" w:legacySpace="0" w:legacyIndent="144"/>
        <w:lvlJc w:val="left"/>
        <w:rPr>
          <w:rFonts w:ascii="Times New Roman" w:hAnsi="Times New Roman" w:hint="default"/>
        </w:rPr>
      </w:lvl>
    </w:lvlOverride>
  </w:num>
  <w:num w:numId="17">
    <w:abstractNumId w:val="12"/>
  </w:num>
  <w:num w:numId="18">
    <w:abstractNumId w:val="0"/>
    <w:lvlOverride w:ilvl="0">
      <w:lvl w:ilvl="0">
        <w:numFmt w:val="bullet"/>
        <w:lvlText w:val="-"/>
        <w:legacy w:legacy="1" w:legacySpace="0" w:legacyIndent="134"/>
        <w:lvlJc w:val="left"/>
        <w:rPr>
          <w:rFonts w:ascii="Times New Roman" w:hAnsi="Times New Roman" w:hint="default"/>
        </w:rPr>
      </w:lvl>
    </w:lvlOverride>
  </w:num>
  <w:num w:numId="19">
    <w:abstractNumId w:val="0"/>
    <w:lvlOverride w:ilvl="0">
      <w:lvl w:ilvl="0">
        <w:numFmt w:val="bullet"/>
        <w:lvlText w:val="-"/>
        <w:legacy w:legacy="1" w:legacySpace="0" w:legacyIndent="221"/>
        <w:lvlJc w:val="left"/>
        <w:rPr>
          <w:rFonts w:ascii="Times New Roman" w:hAnsi="Times New Roman" w:hint="default"/>
        </w:rPr>
      </w:lvl>
    </w:lvlOverride>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0"/>
    <w:lvlOverride w:ilvl="0">
      <w:lvl w:ilvl="0">
        <w:numFmt w:val="bullet"/>
        <w:lvlText w:val="-"/>
        <w:legacy w:legacy="1" w:legacySpace="0" w:legacyIndent="178"/>
        <w:lvlJc w:val="left"/>
        <w:rPr>
          <w:rFonts w:ascii="Times New Roman" w:hAnsi="Times New Roman" w:hint="default"/>
        </w:rPr>
      </w:lvl>
    </w:lvlOverride>
  </w:num>
  <w:num w:numId="22">
    <w:abstractNumId w:val="15"/>
  </w:num>
  <w:num w:numId="23">
    <w:abstractNumId w:val="3"/>
  </w:num>
  <w:num w:numId="24">
    <w:abstractNumId w:val="10"/>
  </w:num>
  <w:num w:numId="25">
    <w:abstractNumId w:val="4"/>
  </w:num>
  <w:num w:numId="26">
    <w:abstractNumId w:val="6"/>
  </w:num>
  <w:num w:numId="27">
    <w:abstractNumId w:val="24"/>
  </w:num>
  <w:num w:numId="28">
    <w:abstractNumId w:val="26"/>
  </w:num>
  <w:num w:numId="29">
    <w:abstractNumId w:val="23"/>
  </w:num>
  <w:num w:numId="30">
    <w:abstractNumId w:val="13"/>
  </w:num>
  <w:num w:numId="31">
    <w:abstractNumId w:val="22"/>
  </w:num>
  <w:num w:numId="32">
    <w:abstractNumId w:val="9"/>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5E92"/>
    <w:rsid w:val="00000F31"/>
    <w:rsid w:val="0000104C"/>
    <w:rsid w:val="000010C6"/>
    <w:rsid w:val="0000282F"/>
    <w:rsid w:val="00002CDA"/>
    <w:rsid w:val="00003061"/>
    <w:rsid w:val="000039BD"/>
    <w:rsid w:val="000043B0"/>
    <w:rsid w:val="000065AD"/>
    <w:rsid w:val="000156BF"/>
    <w:rsid w:val="00015A67"/>
    <w:rsid w:val="0001603D"/>
    <w:rsid w:val="0001604B"/>
    <w:rsid w:val="00016169"/>
    <w:rsid w:val="0001648D"/>
    <w:rsid w:val="000204AD"/>
    <w:rsid w:val="00020672"/>
    <w:rsid w:val="00020C8F"/>
    <w:rsid w:val="00022871"/>
    <w:rsid w:val="0002345D"/>
    <w:rsid w:val="000244F7"/>
    <w:rsid w:val="00024B2A"/>
    <w:rsid w:val="00024C3F"/>
    <w:rsid w:val="000264C4"/>
    <w:rsid w:val="00026D99"/>
    <w:rsid w:val="00027176"/>
    <w:rsid w:val="000310E5"/>
    <w:rsid w:val="00032F2B"/>
    <w:rsid w:val="00033197"/>
    <w:rsid w:val="000365CA"/>
    <w:rsid w:val="000377DF"/>
    <w:rsid w:val="00042973"/>
    <w:rsid w:val="00042D5B"/>
    <w:rsid w:val="0004372D"/>
    <w:rsid w:val="00043A96"/>
    <w:rsid w:val="00044EC3"/>
    <w:rsid w:val="000518BB"/>
    <w:rsid w:val="00051CC2"/>
    <w:rsid w:val="00054081"/>
    <w:rsid w:val="0005671A"/>
    <w:rsid w:val="00056748"/>
    <w:rsid w:val="000567E4"/>
    <w:rsid w:val="00056A6D"/>
    <w:rsid w:val="0006294D"/>
    <w:rsid w:val="0006295C"/>
    <w:rsid w:val="0006532B"/>
    <w:rsid w:val="00067791"/>
    <w:rsid w:val="00067D06"/>
    <w:rsid w:val="000712E1"/>
    <w:rsid w:val="00071BAC"/>
    <w:rsid w:val="000723A7"/>
    <w:rsid w:val="00072BB0"/>
    <w:rsid w:val="00073118"/>
    <w:rsid w:val="0007393D"/>
    <w:rsid w:val="000739A1"/>
    <w:rsid w:val="00074855"/>
    <w:rsid w:val="00080818"/>
    <w:rsid w:val="00084407"/>
    <w:rsid w:val="00091848"/>
    <w:rsid w:val="000930B9"/>
    <w:rsid w:val="000962A2"/>
    <w:rsid w:val="00096AC5"/>
    <w:rsid w:val="00096C62"/>
    <w:rsid w:val="000A0279"/>
    <w:rsid w:val="000A085A"/>
    <w:rsid w:val="000A0C61"/>
    <w:rsid w:val="000A40C2"/>
    <w:rsid w:val="000A63CD"/>
    <w:rsid w:val="000A6C52"/>
    <w:rsid w:val="000A7C05"/>
    <w:rsid w:val="000B280E"/>
    <w:rsid w:val="000B3DA5"/>
    <w:rsid w:val="000B612B"/>
    <w:rsid w:val="000B61EA"/>
    <w:rsid w:val="000C30AD"/>
    <w:rsid w:val="000C4530"/>
    <w:rsid w:val="000C55DB"/>
    <w:rsid w:val="000C5A2F"/>
    <w:rsid w:val="000D0DC7"/>
    <w:rsid w:val="000D4A4E"/>
    <w:rsid w:val="000D4BF6"/>
    <w:rsid w:val="000D52F6"/>
    <w:rsid w:val="000D62F3"/>
    <w:rsid w:val="000D6815"/>
    <w:rsid w:val="000D7184"/>
    <w:rsid w:val="000E0AC7"/>
    <w:rsid w:val="000E23F9"/>
    <w:rsid w:val="000E26DC"/>
    <w:rsid w:val="000E4E65"/>
    <w:rsid w:val="000E5A28"/>
    <w:rsid w:val="000E5ACB"/>
    <w:rsid w:val="000E6F41"/>
    <w:rsid w:val="000F0182"/>
    <w:rsid w:val="000F3114"/>
    <w:rsid w:val="000F48B7"/>
    <w:rsid w:val="000F4DB2"/>
    <w:rsid w:val="000F714B"/>
    <w:rsid w:val="00100B3B"/>
    <w:rsid w:val="001017B2"/>
    <w:rsid w:val="0010543B"/>
    <w:rsid w:val="001112F1"/>
    <w:rsid w:val="00112BA5"/>
    <w:rsid w:val="0011304C"/>
    <w:rsid w:val="00113133"/>
    <w:rsid w:val="001131BC"/>
    <w:rsid w:val="001147D3"/>
    <w:rsid w:val="001165A1"/>
    <w:rsid w:val="001166DA"/>
    <w:rsid w:val="00117276"/>
    <w:rsid w:val="00117A9F"/>
    <w:rsid w:val="00117EB1"/>
    <w:rsid w:val="00121990"/>
    <w:rsid w:val="00121EB7"/>
    <w:rsid w:val="00122A14"/>
    <w:rsid w:val="001244F4"/>
    <w:rsid w:val="00125610"/>
    <w:rsid w:val="001261D3"/>
    <w:rsid w:val="00130EB5"/>
    <w:rsid w:val="00131114"/>
    <w:rsid w:val="00133C67"/>
    <w:rsid w:val="00140D17"/>
    <w:rsid w:val="00140F9A"/>
    <w:rsid w:val="001419F9"/>
    <w:rsid w:val="00141A54"/>
    <w:rsid w:val="00142899"/>
    <w:rsid w:val="00143F65"/>
    <w:rsid w:val="00144D25"/>
    <w:rsid w:val="00144D85"/>
    <w:rsid w:val="00144F9A"/>
    <w:rsid w:val="001514C0"/>
    <w:rsid w:val="001518D4"/>
    <w:rsid w:val="00151C88"/>
    <w:rsid w:val="00151FE9"/>
    <w:rsid w:val="001555E1"/>
    <w:rsid w:val="001559D9"/>
    <w:rsid w:val="001563B3"/>
    <w:rsid w:val="001564EB"/>
    <w:rsid w:val="00156A0C"/>
    <w:rsid w:val="0015768A"/>
    <w:rsid w:val="00157F9C"/>
    <w:rsid w:val="00161362"/>
    <w:rsid w:val="00164165"/>
    <w:rsid w:val="001648AF"/>
    <w:rsid w:val="001649B0"/>
    <w:rsid w:val="00165D08"/>
    <w:rsid w:val="00166564"/>
    <w:rsid w:val="00171132"/>
    <w:rsid w:val="00175171"/>
    <w:rsid w:val="00176B48"/>
    <w:rsid w:val="001770A1"/>
    <w:rsid w:val="00177153"/>
    <w:rsid w:val="00177330"/>
    <w:rsid w:val="00180342"/>
    <w:rsid w:val="00180C69"/>
    <w:rsid w:val="00181E2C"/>
    <w:rsid w:val="001828C9"/>
    <w:rsid w:val="00183A88"/>
    <w:rsid w:val="001848CF"/>
    <w:rsid w:val="00186579"/>
    <w:rsid w:val="0018683C"/>
    <w:rsid w:val="00186FC8"/>
    <w:rsid w:val="00190702"/>
    <w:rsid w:val="0019206E"/>
    <w:rsid w:val="00193062"/>
    <w:rsid w:val="0019424D"/>
    <w:rsid w:val="001958FA"/>
    <w:rsid w:val="001960D1"/>
    <w:rsid w:val="00196737"/>
    <w:rsid w:val="00196796"/>
    <w:rsid w:val="00197650"/>
    <w:rsid w:val="001A1364"/>
    <w:rsid w:val="001A1D47"/>
    <w:rsid w:val="001A2034"/>
    <w:rsid w:val="001A217D"/>
    <w:rsid w:val="001A2BF4"/>
    <w:rsid w:val="001A4AA4"/>
    <w:rsid w:val="001A79DD"/>
    <w:rsid w:val="001B040F"/>
    <w:rsid w:val="001B2072"/>
    <w:rsid w:val="001B29D0"/>
    <w:rsid w:val="001B2B1D"/>
    <w:rsid w:val="001B2D5E"/>
    <w:rsid w:val="001B3BE7"/>
    <w:rsid w:val="001B3EFE"/>
    <w:rsid w:val="001B5584"/>
    <w:rsid w:val="001B5A47"/>
    <w:rsid w:val="001B72E8"/>
    <w:rsid w:val="001B7D05"/>
    <w:rsid w:val="001C14B4"/>
    <w:rsid w:val="001C17C1"/>
    <w:rsid w:val="001C1868"/>
    <w:rsid w:val="001C240F"/>
    <w:rsid w:val="001C2B8D"/>
    <w:rsid w:val="001C3360"/>
    <w:rsid w:val="001C3C0B"/>
    <w:rsid w:val="001C4BC8"/>
    <w:rsid w:val="001C7897"/>
    <w:rsid w:val="001C7C8A"/>
    <w:rsid w:val="001C7D0B"/>
    <w:rsid w:val="001D00EB"/>
    <w:rsid w:val="001D1F0B"/>
    <w:rsid w:val="001D5658"/>
    <w:rsid w:val="001D5933"/>
    <w:rsid w:val="001D6229"/>
    <w:rsid w:val="001E02AB"/>
    <w:rsid w:val="001E0946"/>
    <w:rsid w:val="001E3A4C"/>
    <w:rsid w:val="001E3EF3"/>
    <w:rsid w:val="001E5D24"/>
    <w:rsid w:val="001E6E23"/>
    <w:rsid w:val="001F0E86"/>
    <w:rsid w:val="001F1F82"/>
    <w:rsid w:val="001F3BF9"/>
    <w:rsid w:val="001F4628"/>
    <w:rsid w:val="001F49F4"/>
    <w:rsid w:val="001F7482"/>
    <w:rsid w:val="001F788B"/>
    <w:rsid w:val="0020042C"/>
    <w:rsid w:val="002007F7"/>
    <w:rsid w:val="00201432"/>
    <w:rsid w:val="00203303"/>
    <w:rsid w:val="00203516"/>
    <w:rsid w:val="00204E1C"/>
    <w:rsid w:val="00206D57"/>
    <w:rsid w:val="00210C9F"/>
    <w:rsid w:val="0021139B"/>
    <w:rsid w:val="00211C54"/>
    <w:rsid w:val="00212AB1"/>
    <w:rsid w:val="00214D75"/>
    <w:rsid w:val="002161A1"/>
    <w:rsid w:val="00217B48"/>
    <w:rsid w:val="00217C51"/>
    <w:rsid w:val="00217CE6"/>
    <w:rsid w:val="0022062A"/>
    <w:rsid w:val="00223CC5"/>
    <w:rsid w:val="002250F8"/>
    <w:rsid w:val="0022556F"/>
    <w:rsid w:val="00225C72"/>
    <w:rsid w:val="002273E0"/>
    <w:rsid w:val="0023078E"/>
    <w:rsid w:val="00232582"/>
    <w:rsid w:val="00232D41"/>
    <w:rsid w:val="00235EA8"/>
    <w:rsid w:val="00236DB9"/>
    <w:rsid w:val="0024062B"/>
    <w:rsid w:val="002437E8"/>
    <w:rsid w:val="00243B73"/>
    <w:rsid w:val="0024449F"/>
    <w:rsid w:val="002448FE"/>
    <w:rsid w:val="00244B53"/>
    <w:rsid w:val="00245698"/>
    <w:rsid w:val="002472BA"/>
    <w:rsid w:val="0024734B"/>
    <w:rsid w:val="00251875"/>
    <w:rsid w:val="00251F34"/>
    <w:rsid w:val="002527BB"/>
    <w:rsid w:val="00253039"/>
    <w:rsid w:val="00254CBA"/>
    <w:rsid w:val="00255912"/>
    <w:rsid w:val="00260B37"/>
    <w:rsid w:val="00264A84"/>
    <w:rsid w:val="00267002"/>
    <w:rsid w:val="0026752F"/>
    <w:rsid w:val="002700C0"/>
    <w:rsid w:val="002713F5"/>
    <w:rsid w:val="00271BC9"/>
    <w:rsid w:val="00272438"/>
    <w:rsid w:val="0027254B"/>
    <w:rsid w:val="00273CEA"/>
    <w:rsid w:val="00274955"/>
    <w:rsid w:val="002752F1"/>
    <w:rsid w:val="002766DD"/>
    <w:rsid w:val="00276DA1"/>
    <w:rsid w:val="00276FFA"/>
    <w:rsid w:val="00277797"/>
    <w:rsid w:val="00281E3F"/>
    <w:rsid w:val="00286BC3"/>
    <w:rsid w:val="00286DE3"/>
    <w:rsid w:val="00287178"/>
    <w:rsid w:val="00287244"/>
    <w:rsid w:val="00287D09"/>
    <w:rsid w:val="00290287"/>
    <w:rsid w:val="00291915"/>
    <w:rsid w:val="00292B9C"/>
    <w:rsid w:val="0029364F"/>
    <w:rsid w:val="002945EE"/>
    <w:rsid w:val="00297D21"/>
    <w:rsid w:val="002A0A91"/>
    <w:rsid w:val="002A2E48"/>
    <w:rsid w:val="002A37BF"/>
    <w:rsid w:val="002A4758"/>
    <w:rsid w:val="002A5DAF"/>
    <w:rsid w:val="002A5DD3"/>
    <w:rsid w:val="002A5EB7"/>
    <w:rsid w:val="002A68DC"/>
    <w:rsid w:val="002A7A01"/>
    <w:rsid w:val="002B06E5"/>
    <w:rsid w:val="002B0BAA"/>
    <w:rsid w:val="002B1E24"/>
    <w:rsid w:val="002B2029"/>
    <w:rsid w:val="002B2853"/>
    <w:rsid w:val="002B37E0"/>
    <w:rsid w:val="002B531A"/>
    <w:rsid w:val="002C0944"/>
    <w:rsid w:val="002C4228"/>
    <w:rsid w:val="002C4C30"/>
    <w:rsid w:val="002C53DD"/>
    <w:rsid w:val="002D0CF1"/>
    <w:rsid w:val="002D1BDE"/>
    <w:rsid w:val="002D1FD2"/>
    <w:rsid w:val="002D31DD"/>
    <w:rsid w:val="002D5135"/>
    <w:rsid w:val="002D6A34"/>
    <w:rsid w:val="002D78C8"/>
    <w:rsid w:val="002E0CC9"/>
    <w:rsid w:val="002E2457"/>
    <w:rsid w:val="002E60ED"/>
    <w:rsid w:val="002E6560"/>
    <w:rsid w:val="002E706A"/>
    <w:rsid w:val="002E734B"/>
    <w:rsid w:val="002F1A09"/>
    <w:rsid w:val="002F1DD8"/>
    <w:rsid w:val="002F4A9E"/>
    <w:rsid w:val="002F4D62"/>
    <w:rsid w:val="002F60CB"/>
    <w:rsid w:val="00300505"/>
    <w:rsid w:val="00301B9A"/>
    <w:rsid w:val="00302E66"/>
    <w:rsid w:val="003030FF"/>
    <w:rsid w:val="003055D9"/>
    <w:rsid w:val="003060B5"/>
    <w:rsid w:val="003065EE"/>
    <w:rsid w:val="00310AEE"/>
    <w:rsid w:val="0031370B"/>
    <w:rsid w:val="0031471F"/>
    <w:rsid w:val="00314EA2"/>
    <w:rsid w:val="00315822"/>
    <w:rsid w:val="00315C44"/>
    <w:rsid w:val="003162E8"/>
    <w:rsid w:val="00320EF7"/>
    <w:rsid w:val="00322BE7"/>
    <w:rsid w:val="0032590F"/>
    <w:rsid w:val="00326287"/>
    <w:rsid w:val="00330226"/>
    <w:rsid w:val="00330F87"/>
    <w:rsid w:val="00331164"/>
    <w:rsid w:val="0033230F"/>
    <w:rsid w:val="003353D7"/>
    <w:rsid w:val="00337E27"/>
    <w:rsid w:val="0034255D"/>
    <w:rsid w:val="003428C8"/>
    <w:rsid w:val="00343453"/>
    <w:rsid w:val="00344DBA"/>
    <w:rsid w:val="003466F8"/>
    <w:rsid w:val="00347843"/>
    <w:rsid w:val="00347AF4"/>
    <w:rsid w:val="0035029D"/>
    <w:rsid w:val="00351181"/>
    <w:rsid w:val="00351BB6"/>
    <w:rsid w:val="00353607"/>
    <w:rsid w:val="00355A52"/>
    <w:rsid w:val="00355BF7"/>
    <w:rsid w:val="003562C8"/>
    <w:rsid w:val="00356BAD"/>
    <w:rsid w:val="00361EF1"/>
    <w:rsid w:val="003636E6"/>
    <w:rsid w:val="00364146"/>
    <w:rsid w:val="00366ECC"/>
    <w:rsid w:val="0036734E"/>
    <w:rsid w:val="00367A54"/>
    <w:rsid w:val="00371234"/>
    <w:rsid w:val="00371903"/>
    <w:rsid w:val="00371D06"/>
    <w:rsid w:val="00373FD6"/>
    <w:rsid w:val="00377362"/>
    <w:rsid w:val="003810F1"/>
    <w:rsid w:val="00381468"/>
    <w:rsid w:val="00384584"/>
    <w:rsid w:val="00384B65"/>
    <w:rsid w:val="003852CE"/>
    <w:rsid w:val="00390F87"/>
    <w:rsid w:val="0039479F"/>
    <w:rsid w:val="003A1DE8"/>
    <w:rsid w:val="003A2390"/>
    <w:rsid w:val="003A2F03"/>
    <w:rsid w:val="003A2F74"/>
    <w:rsid w:val="003A4543"/>
    <w:rsid w:val="003A47F8"/>
    <w:rsid w:val="003A591F"/>
    <w:rsid w:val="003A606C"/>
    <w:rsid w:val="003A7A16"/>
    <w:rsid w:val="003B0249"/>
    <w:rsid w:val="003B0A2D"/>
    <w:rsid w:val="003B0F7B"/>
    <w:rsid w:val="003B4529"/>
    <w:rsid w:val="003B4E06"/>
    <w:rsid w:val="003C061A"/>
    <w:rsid w:val="003C0FCA"/>
    <w:rsid w:val="003C1BCE"/>
    <w:rsid w:val="003C2610"/>
    <w:rsid w:val="003C32E5"/>
    <w:rsid w:val="003C32EF"/>
    <w:rsid w:val="003C3590"/>
    <w:rsid w:val="003C5539"/>
    <w:rsid w:val="003C72CC"/>
    <w:rsid w:val="003D04FC"/>
    <w:rsid w:val="003D26C8"/>
    <w:rsid w:val="003D33A1"/>
    <w:rsid w:val="003D35BC"/>
    <w:rsid w:val="003D4F61"/>
    <w:rsid w:val="003D5705"/>
    <w:rsid w:val="003D57BC"/>
    <w:rsid w:val="003D6727"/>
    <w:rsid w:val="003D7036"/>
    <w:rsid w:val="003E0F54"/>
    <w:rsid w:val="003E2FAF"/>
    <w:rsid w:val="003E7049"/>
    <w:rsid w:val="003F5F7C"/>
    <w:rsid w:val="003F668F"/>
    <w:rsid w:val="003F6E5D"/>
    <w:rsid w:val="00402099"/>
    <w:rsid w:val="004050B9"/>
    <w:rsid w:val="0040556B"/>
    <w:rsid w:val="004066D4"/>
    <w:rsid w:val="00411130"/>
    <w:rsid w:val="004115E2"/>
    <w:rsid w:val="00414054"/>
    <w:rsid w:val="004148F6"/>
    <w:rsid w:val="0041490F"/>
    <w:rsid w:val="00416A9A"/>
    <w:rsid w:val="004172DF"/>
    <w:rsid w:val="004175AF"/>
    <w:rsid w:val="00417DA6"/>
    <w:rsid w:val="00420468"/>
    <w:rsid w:val="00420DF7"/>
    <w:rsid w:val="004224F7"/>
    <w:rsid w:val="00423928"/>
    <w:rsid w:val="004269B9"/>
    <w:rsid w:val="00427E7B"/>
    <w:rsid w:val="00431439"/>
    <w:rsid w:val="00432C24"/>
    <w:rsid w:val="004333C3"/>
    <w:rsid w:val="004338CE"/>
    <w:rsid w:val="004349A4"/>
    <w:rsid w:val="00436A0C"/>
    <w:rsid w:val="00440EB8"/>
    <w:rsid w:val="00441C0F"/>
    <w:rsid w:val="00441CED"/>
    <w:rsid w:val="00441EDF"/>
    <w:rsid w:val="0044439D"/>
    <w:rsid w:val="004459D1"/>
    <w:rsid w:val="00446A71"/>
    <w:rsid w:val="00447276"/>
    <w:rsid w:val="0044742F"/>
    <w:rsid w:val="00450559"/>
    <w:rsid w:val="00451A51"/>
    <w:rsid w:val="004521B0"/>
    <w:rsid w:val="004577A2"/>
    <w:rsid w:val="00460499"/>
    <w:rsid w:val="00461646"/>
    <w:rsid w:val="00463F86"/>
    <w:rsid w:val="00467619"/>
    <w:rsid w:val="0047266A"/>
    <w:rsid w:val="00472DF4"/>
    <w:rsid w:val="00473ABB"/>
    <w:rsid w:val="00473E7B"/>
    <w:rsid w:val="00475846"/>
    <w:rsid w:val="00477881"/>
    <w:rsid w:val="0048129C"/>
    <w:rsid w:val="00485C1C"/>
    <w:rsid w:val="00487134"/>
    <w:rsid w:val="00491EF3"/>
    <w:rsid w:val="00492C49"/>
    <w:rsid w:val="00493B10"/>
    <w:rsid w:val="004A0CB8"/>
    <w:rsid w:val="004A0EB2"/>
    <w:rsid w:val="004A433F"/>
    <w:rsid w:val="004B220D"/>
    <w:rsid w:val="004B530C"/>
    <w:rsid w:val="004B6AD0"/>
    <w:rsid w:val="004C1539"/>
    <w:rsid w:val="004C19E5"/>
    <w:rsid w:val="004C4F0B"/>
    <w:rsid w:val="004C59DA"/>
    <w:rsid w:val="004C6032"/>
    <w:rsid w:val="004C6B45"/>
    <w:rsid w:val="004D1A73"/>
    <w:rsid w:val="004D2A56"/>
    <w:rsid w:val="004D3D26"/>
    <w:rsid w:val="004D450C"/>
    <w:rsid w:val="004D70E3"/>
    <w:rsid w:val="004D7FBA"/>
    <w:rsid w:val="004E0A7E"/>
    <w:rsid w:val="004E20FC"/>
    <w:rsid w:val="004E2C6D"/>
    <w:rsid w:val="004E2FBB"/>
    <w:rsid w:val="004E3199"/>
    <w:rsid w:val="004E32DA"/>
    <w:rsid w:val="004E6077"/>
    <w:rsid w:val="004E6341"/>
    <w:rsid w:val="004E6749"/>
    <w:rsid w:val="004E6973"/>
    <w:rsid w:val="004E6A45"/>
    <w:rsid w:val="004E7B72"/>
    <w:rsid w:val="004F2532"/>
    <w:rsid w:val="004F5150"/>
    <w:rsid w:val="004F51CD"/>
    <w:rsid w:val="004F64C5"/>
    <w:rsid w:val="004F73D2"/>
    <w:rsid w:val="005008A9"/>
    <w:rsid w:val="00500923"/>
    <w:rsid w:val="00501BFB"/>
    <w:rsid w:val="00504AE0"/>
    <w:rsid w:val="00505068"/>
    <w:rsid w:val="005056F7"/>
    <w:rsid w:val="00505CF8"/>
    <w:rsid w:val="00510094"/>
    <w:rsid w:val="0051065B"/>
    <w:rsid w:val="005106A6"/>
    <w:rsid w:val="00510D36"/>
    <w:rsid w:val="005144B6"/>
    <w:rsid w:val="0052016A"/>
    <w:rsid w:val="00521183"/>
    <w:rsid w:val="005241A2"/>
    <w:rsid w:val="005243F2"/>
    <w:rsid w:val="00524ED4"/>
    <w:rsid w:val="005271EF"/>
    <w:rsid w:val="0052758E"/>
    <w:rsid w:val="00530A4B"/>
    <w:rsid w:val="005313B9"/>
    <w:rsid w:val="005325BE"/>
    <w:rsid w:val="005335AE"/>
    <w:rsid w:val="00534457"/>
    <w:rsid w:val="00534CEA"/>
    <w:rsid w:val="005371BF"/>
    <w:rsid w:val="005400A9"/>
    <w:rsid w:val="0054249B"/>
    <w:rsid w:val="00543B3A"/>
    <w:rsid w:val="00543F7D"/>
    <w:rsid w:val="00544878"/>
    <w:rsid w:val="00544BB5"/>
    <w:rsid w:val="005451A3"/>
    <w:rsid w:val="005458B7"/>
    <w:rsid w:val="005458EC"/>
    <w:rsid w:val="005466C0"/>
    <w:rsid w:val="005468AD"/>
    <w:rsid w:val="00550A75"/>
    <w:rsid w:val="00550F39"/>
    <w:rsid w:val="00553571"/>
    <w:rsid w:val="00553602"/>
    <w:rsid w:val="00555F4A"/>
    <w:rsid w:val="00557B22"/>
    <w:rsid w:val="005610E2"/>
    <w:rsid w:val="00562B62"/>
    <w:rsid w:val="005637B3"/>
    <w:rsid w:val="00563BA7"/>
    <w:rsid w:val="00565372"/>
    <w:rsid w:val="00565DAF"/>
    <w:rsid w:val="00566533"/>
    <w:rsid w:val="005721BA"/>
    <w:rsid w:val="00576C7A"/>
    <w:rsid w:val="00580698"/>
    <w:rsid w:val="005808C2"/>
    <w:rsid w:val="00580ED4"/>
    <w:rsid w:val="00581807"/>
    <w:rsid w:val="00581DBE"/>
    <w:rsid w:val="005845F9"/>
    <w:rsid w:val="005854E4"/>
    <w:rsid w:val="00586436"/>
    <w:rsid w:val="005869F2"/>
    <w:rsid w:val="005874D8"/>
    <w:rsid w:val="00587AB3"/>
    <w:rsid w:val="00590CC0"/>
    <w:rsid w:val="00591363"/>
    <w:rsid w:val="00591AF6"/>
    <w:rsid w:val="00591D8B"/>
    <w:rsid w:val="00592334"/>
    <w:rsid w:val="00592D51"/>
    <w:rsid w:val="00593750"/>
    <w:rsid w:val="00593DD2"/>
    <w:rsid w:val="0059487A"/>
    <w:rsid w:val="00594FDA"/>
    <w:rsid w:val="005A0020"/>
    <w:rsid w:val="005A03AE"/>
    <w:rsid w:val="005A6138"/>
    <w:rsid w:val="005A6547"/>
    <w:rsid w:val="005A7FBA"/>
    <w:rsid w:val="005B009B"/>
    <w:rsid w:val="005B1D94"/>
    <w:rsid w:val="005B2C2C"/>
    <w:rsid w:val="005B38F3"/>
    <w:rsid w:val="005C0709"/>
    <w:rsid w:val="005C16C0"/>
    <w:rsid w:val="005C351D"/>
    <w:rsid w:val="005C4A78"/>
    <w:rsid w:val="005C5415"/>
    <w:rsid w:val="005C742A"/>
    <w:rsid w:val="005D0A0E"/>
    <w:rsid w:val="005D0FDE"/>
    <w:rsid w:val="005D1FFF"/>
    <w:rsid w:val="005D484E"/>
    <w:rsid w:val="005D4BA5"/>
    <w:rsid w:val="005D7CCB"/>
    <w:rsid w:val="005D7DE2"/>
    <w:rsid w:val="005E0304"/>
    <w:rsid w:val="005E05B0"/>
    <w:rsid w:val="005E0DF1"/>
    <w:rsid w:val="005E2A95"/>
    <w:rsid w:val="005E35C0"/>
    <w:rsid w:val="005E45B3"/>
    <w:rsid w:val="005E571A"/>
    <w:rsid w:val="005E5B2E"/>
    <w:rsid w:val="005E60D3"/>
    <w:rsid w:val="005E7601"/>
    <w:rsid w:val="005E7AB7"/>
    <w:rsid w:val="005E7B62"/>
    <w:rsid w:val="005F1C5C"/>
    <w:rsid w:val="005F29C9"/>
    <w:rsid w:val="005F46F7"/>
    <w:rsid w:val="005F516F"/>
    <w:rsid w:val="005F6CD6"/>
    <w:rsid w:val="00601EDA"/>
    <w:rsid w:val="00602A7A"/>
    <w:rsid w:val="006041EF"/>
    <w:rsid w:val="006050D7"/>
    <w:rsid w:val="006060F9"/>
    <w:rsid w:val="0061291B"/>
    <w:rsid w:val="00614DB6"/>
    <w:rsid w:val="00614E58"/>
    <w:rsid w:val="00616278"/>
    <w:rsid w:val="00620348"/>
    <w:rsid w:val="00620536"/>
    <w:rsid w:val="00620C42"/>
    <w:rsid w:val="00621378"/>
    <w:rsid w:val="00622D71"/>
    <w:rsid w:val="00623B1A"/>
    <w:rsid w:val="006253C6"/>
    <w:rsid w:val="00625B59"/>
    <w:rsid w:val="00625F71"/>
    <w:rsid w:val="00626B44"/>
    <w:rsid w:val="00630A0A"/>
    <w:rsid w:val="00631B55"/>
    <w:rsid w:val="00632144"/>
    <w:rsid w:val="006321B5"/>
    <w:rsid w:val="00632FE4"/>
    <w:rsid w:val="00633DAF"/>
    <w:rsid w:val="00633DF1"/>
    <w:rsid w:val="006366A0"/>
    <w:rsid w:val="00636A43"/>
    <w:rsid w:val="00637A47"/>
    <w:rsid w:val="0064537E"/>
    <w:rsid w:val="00645658"/>
    <w:rsid w:val="00645B37"/>
    <w:rsid w:val="006471E3"/>
    <w:rsid w:val="00647AB0"/>
    <w:rsid w:val="006500E2"/>
    <w:rsid w:val="00650A3C"/>
    <w:rsid w:val="00650B2C"/>
    <w:rsid w:val="006512A2"/>
    <w:rsid w:val="00651613"/>
    <w:rsid w:val="00651BAF"/>
    <w:rsid w:val="00651F74"/>
    <w:rsid w:val="00654DC7"/>
    <w:rsid w:val="006550E9"/>
    <w:rsid w:val="006554B8"/>
    <w:rsid w:val="00655A13"/>
    <w:rsid w:val="0065724F"/>
    <w:rsid w:val="00657E0D"/>
    <w:rsid w:val="00660509"/>
    <w:rsid w:val="0066284D"/>
    <w:rsid w:val="00663F6D"/>
    <w:rsid w:val="00664571"/>
    <w:rsid w:val="00664588"/>
    <w:rsid w:val="00665881"/>
    <w:rsid w:val="00666201"/>
    <w:rsid w:val="0066705E"/>
    <w:rsid w:val="00670686"/>
    <w:rsid w:val="00670813"/>
    <w:rsid w:val="00673F12"/>
    <w:rsid w:val="00675D71"/>
    <w:rsid w:val="006800E0"/>
    <w:rsid w:val="0068156E"/>
    <w:rsid w:val="006822CD"/>
    <w:rsid w:val="006840E4"/>
    <w:rsid w:val="00687226"/>
    <w:rsid w:val="00687742"/>
    <w:rsid w:val="00687D4D"/>
    <w:rsid w:val="00692B34"/>
    <w:rsid w:val="00693C32"/>
    <w:rsid w:val="00695C4A"/>
    <w:rsid w:val="006A0F21"/>
    <w:rsid w:val="006A10F0"/>
    <w:rsid w:val="006A142D"/>
    <w:rsid w:val="006A4404"/>
    <w:rsid w:val="006A5615"/>
    <w:rsid w:val="006B0604"/>
    <w:rsid w:val="006B0832"/>
    <w:rsid w:val="006B1995"/>
    <w:rsid w:val="006B355D"/>
    <w:rsid w:val="006B37B1"/>
    <w:rsid w:val="006B49AF"/>
    <w:rsid w:val="006B6947"/>
    <w:rsid w:val="006B706F"/>
    <w:rsid w:val="006C0822"/>
    <w:rsid w:val="006C152A"/>
    <w:rsid w:val="006C2FD2"/>
    <w:rsid w:val="006C5875"/>
    <w:rsid w:val="006C6691"/>
    <w:rsid w:val="006C6771"/>
    <w:rsid w:val="006C73AD"/>
    <w:rsid w:val="006C7521"/>
    <w:rsid w:val="006D14F4"/>
    <w:rsid w:val="006D18F5"/>
    <w:rsid w:val="006D1E99"/>
    <w:rsid w:val="006D28CF"/>
    <w:rsid w:val="006D5008"/>
    <w:rsid w:val="006D50E0"/>
    <w:rsid w:val="006D55ED"/>
    <w:rsid w:val="006E0209"/>
    <w:rsid w:val="006E27FB"/>
    <w:rsid w:val="006E4203"/>
    <w:rsid w:val="006E4F25"/>
    <w:rsid w:val="006E6069"/>
    <w:rsid w:val="006E7F22"/>
    <w:rsid w:val="006F3459"/>
    <w:rsid w:val="006F7E2F"/>
    <w:rsid w:val="006F7E8D"/>
    <w:rsid w:val="0070060E"/>
    <w:rsid w:val="00701274"/>
    <w:rsid w:val="00701420"/>
    <w:rsid w:val="00701A10"/>
    <w:rsid w:val="00701DE9"/>
    <w:rsid w:val="00701E3E"/>
    <w:rsid w:val="00704061"/>
    <w:rsid w:val="00704D15"/>
    <w:rsid w:val="00704D40"/>
    <w:rsid w:val="00704F06"/>
    <w:rsid w:val="00705803"/>
    <w:rsid w:val="00712DC3"/>
    <w:rsid w:val="00712FA3"/>
    <w:rsid w:val="00716F9D"/>
    <w:rsid w:val="00723272"/>
    <w:rsid w:val="0072399F"/>
    <w:rsid w:val="00723C8B"/>
    <w:rsid w:val="00726126"/>
    <w:rsid w:val="0073002E"/>
    <w:rsid w:val="0073018D"/>
    <w:rsid w:val="007303A6"/>
    <w:rsid w:val="007319BD"/>
    <w:rsid w:val="007323FF"/>
    <w:rsid w:val="0073381F"/>
    <w:rsid w:val="00734F2D"/>
    <w:rsid w:val="00740A7C"/>
    <w:rsid w:val="00740B98"/>
    <w:rsid w:val="00741623"/>
    <w:rsid w:val="00741FE6"/>
    <w:rsid w:val="00742408"/>
    <w:rsid w:val="00742474"/>
    <w:rsid w:val="007448A4"/>
    <w:rsid w:val="007449D5"/>
    <w:rsid w:val="007472A5"/>
    <w:rsid w:val="00747D33"/>
    <w:rsid w:val="00747D4C"/>
    <w:rsid w:val="0075110A"/>
    <w:rsid w:val="00751BC3"/>
    <w:rsid w:val="007524DA"/>
    <w:rsid w:val="00756100"/>
    <w:rsid w:val="007566A9"/>
    <w:rsid w:val="00757661"/>
    <w:rsid w:val="0075777C"/>
    <w:rsid w:val="00763398"/>
    <w:rsid w:val="00764403"/>
    <w:rsid w:val="00764917"/>
    <w:rsid w:val="00767CEE"/>
    <w:rsid w:val="007726EE"/>
    <w:rsid w:val="00774253"/>
    <w:rsid w:val="00774D58"/>
    <w:rsid w:val="00774F84"/>
    <w:rsid w:val="0077730D"/>
    <w:rsid w:val="007774C6"/>
    <w:rsid w:val="00777FF0"/>
    <w:rsid w:val="007827BC"/>
    <w:rsid w:val="00783AF1"/>
    <w:rsid w:val="007841A6"/>
    <w:rsid w:val="007867F7"/>
    <w:rsid w:val="00791AD9"/>
    <w:rsid w:val="00791DC9"/>
    <w:rsid w:val="0079265B"/>
    <w:rsid w:val="00792C8C"/>
    <w:rsid w:val="00792D21"/>
    <w:rsid w:val="00793902"/>
    <w:rsid w:val="00793931"/>
    <w:rsid w:val="007947F5"/>
    <w:rsid w:val="007950ED"/>
    <w:rsid w:val="007A0BA3"/>
    <w:rsid w:val="007A17B9"/>
    <w:rsid w:val="007A1D76"/>
    <w:rsid w:val="007A2DE0"/>
    <w:rsid w:val="007A3802"/>
    <w:rsid w:val="007A3DA9"/>
    <w:rsid w:val="007A42A4"/>
    <w:rsid w:val="007B08B9"/>
    <w:rsid w:val="007B0FBC"/>
    <w:rsid w:val="007B2136"/>
    <w:rsid w:val="007B2A41"/>
    <w:rsid w:val="007B3B7A"/>
    <w:rsid w:val="007B4BF9"/>
    <w:rsid w:val="007B53F3"/>
    <w:rsid w:val="007B5742"/>
    <w:rsid w:val="007B64E9"/>
    <w:rsid w:val="007B6949"/>
    <w:rsid w:val="007C0DD4"/>
    <w:rsid w:val="007C24AC"/>
    <w:rsid w:val="007C40A5"/>
    <w:rsid w:val="007C487C"/>
    <w:rsid w:val="007C5789"/>
    <w:rsid w:val="007C6D04"/>
    <w:rsid w:val="007C74BD"/>
    <w:rsid w:val="007D0641"/>
    <w:rsid w:val="007D176D"/>
    <w:rsid w:val="007D1BC4"/>
    <w:rsid w:val="007D203D"/>
    <w:rsid w:val="007D2522"/>
    <w:rsid w:val="007D3555"/>
    <w:rsid w:val="007D42CC"/>
    <w:rsid w:val="007D46EF"/>
    <w:rsid w:val="007D6D82"/>
    <w:rsid w:val="007D71D7"/>
    <w:rsid w:val="007E16B1"/>
    <w:rsid w:val="007E2793"/>
    <w:rsid w:val="007E386A"/>
    <w:rsid w:val="007E3FF1"/>
    <w:rsid w:val="007E4B76"/>
    <w:rsid w:val="007E6BCF"/>
    <w:rsid w:val="007E721B"/>
    <w:rsid w:val="007F3563"/>
    <w:rsid w:val="007F3648"/>
    <w:rsid w:val="007F3FBF"/>
    <w:rsid w:val="007F59E3"/>
    <w:rsid w:val="007F67BB"/>
    <w:rsid w:val="007F743A"/>
    <w:rsid w:val="0080395C"/>
    <w:rsid w:val="008044EA"/>
    <w:rsid w:val="0081162E"/>
    <w:rsid w:val="0081204E"/>
    <w:rsid w:val="00813096"/>
    <w:rsid w:val="00814F9B"/>
    <w:rsid w:val="008150FE"/>
    <w:rsid w:val="008208BF"/>
    <w:rsid w:val="00822033"/>
    <w:rsid w:val="008242E8"/>
    <w:rsid w:val="008252B4"/>
    <w:rsid w:val="00825E92"/>
    <w:rsid w:val="0082739E"/>
    <w:rsid w:val="00827F9C"/>
    <w:rsid w:val="00834E3E"/>
    <w:rsid w:val="00836557"/>
    <w:rsid w:val="00837C40"/>
    <w:rsid w:val="00842CB9"/>
    <w:rsid w:val="00843532"/>
    <w:rsid w:val="00844A37"/>
    <w:rsid w:val="008450D6"/>
    <w:rsid w:val="008470D6"/>
    <w:rsid w:val="00847FD3"/>
    <w:rsid w:val="008511BB"/>
    <w:rsid w:val="0085197E"/>
    <w:rsid w:val="0085416E"/>
    <w:rsid w:val="00856433"/>
    <w:rsid w:val="0085643D"/>
    <w:rsid w:val="00857C01"/>
    <w:rsid w:val="00857D2C"/>
    <w:rsid w:val="0086052E"/>
    <w:rsid w:val="008610F7"/>
    <w:rsid w:val="00863DE4"/>
    <w:rsid w:val="00865A88"/>
    <w:rsid w:val="00866847"/>
    <w:rsid w:val="00870974"/>
    <w:rsid w:val="00871C83"/>
    <w:rsid w:val="0087225A"/>
    <w:rsid w:val="00872315"/>
    <w:rsid w:val="00877B4E"/>
    <w:rsid w:val="008800DC"/>
    <w:rsid w:val="00880F65"/>
    <w:rsid w:val="008821D5"/>
    <w:rsid w:val="008849B9"/>
    <w:rsid w:val="00884B8D"/>
    <w:rsid w:val="0088548E"/>
    <w:rsid w:val="0088704F"/>
    <w:rsid w:val="008913F0"/>
    <w:rsid w:val="008922E4"/>
    <w:rsid w:val="0089319D"/>
    <w:rsid w:val="008A26AB"/>
    <w:rsid w:val="008A59EF"/>
    <w:rsid w:val="008B2207"/>
    <w:rsid w:val="008B2308"/>
    <w:rsid w:val="008C07BC"/>
    <w:rsid w:val="008C144A"/>
    <w:rsid w:val="008C2785"/>
    <w:rsid w:val="008C2AE6"/>
    <w:rsid w:val="008C5AAF"/>
    <w:rsid w:val="008C6338"/>
    <w:rsid w:val="008D213B"/>
    <w:rsid w:val="008D272F"/>
    <w:rsid w:val="008D38F5"/>
    <w:rsid w:val="008D55F7"/>
    <w:rsid w:val="008D69D1"/>
    <w:rsid w:val="008E0202"/>
    <w:rsid w:val="008E2677"/>
    <w:rsid w:val="008E2ACC"/>
    <w:rsid w:val="008E364D"/>
    <w:rsid w:val="008E5374"/>
    <w:rsid w:val="008E760E"/>
    <w:rsid w:val="008F2F4F"/>
    <w:rsid w:val="008F4DE4"/>
    <w:rsid w:val="008F51EB"/>
    <w:rsid w:val="008F52DC"/>
    <w:rsid w:val="008F6907"/>
    <w:rsid w:val="009059C3"/>
    <w:rsid w:val="00906411"/>
    <w:rsid w:val="009074F3"/>
    <w:rsid w:val="009077A6"/>
    <w:rsid w:val="00912820"/>
    <w:rsid w:val="00913000"/>
    <w:rsid w:val="0091466E"/>
    <w:rsid w:val="00917BB4"/>
    <w:rsid w:val="00920961"/>
    <w:rsid w:val="00920A6D"/>
    <w:rsid w:val="00920B2A"/>
    <w:rsid w:val="0092157D"/>
    <w:rsid w:val="00922835"/>
    <w:rsid w:val="009236A6"/>
    <w:rsid w:val="009243B6"/>
    <w:rsid w:val="00925B0B"/>
    <w:rsid w:val="00925B4D"/>
    <w:rsid w:val="00926A08"/>
    <w:rsid w:val="0093187B"/>
    <w:rsid w:val="00931CB2"/>
    <w:rsid w:val="00932FCA"/>
    <w:rsid w:val="00935299"/>
    <w:rsid w:val="00936FED"/>
    <w:rsid w:val="00937CC4"/>
    <w:rsid w:val="009406F4"/>
    <w:rsid w:val="00942159"/>
    <w:rsid w:val="0094231D"/>
    <w:rsid w:val="00942873"/>
    <w:rsid w:val="00942FEC"/>
    <w:rsid w:val="009438F1"/>
    <w:rsid w:val="009455D4"/>
    <w:rsid w:val="00951527"/>
    <w:rsid w:val="00953040"/>
    <w:rsid w:val="009530A9"/>
    <w:rsid w:val="009547E2"/>
    <w:rsid w:val="00955219"/>
    <w:rsid w:val="009573E7"/>
    <w:rsid w:val="00957D45"/>
    <w:rsid w:val="00960B6E"/>
    <w:rsid w:val="00960EF7"/>
    <w:rsid w:val="0096258B"/>
    <w:rsid w:val="0096318C"/>
    <w:rsid w:val="00964AE4"/>
    <w:rsid w:val="00965103"/>
    <w:rsid w:val="00967DB6"/>
    <w:rsid w:val="0097037A"/>
    <w:rsid w:val="00971B32"/>
    <w:rsid w:val="009738B7"/>
    <w:rsid w:val="00973BAF"/>
    <w:rsid w:val="00976BCA"/>
    <w:rsid w:val="0098099A"/>
    <w:rsid w:val="00982D5C"/>
    <w:rsid w:val="00984384"/>
    <w:rsid w:val="0098467D"/>
    <w:rsid w:val="00995280"/>
    <w:rsid w:val="009A0783"/>
    <w:rsid w:val="009A1479"/>
    <w:rsid w:val="009A201B"/>
    <w:rsid w:val="009A3729"/>
    <w:rsid w:val="009A4170"/>
    <w:rsid w:val="009A4F53"/>
    <w:rsid w:val="009A5315"/>
    <w:rsid w:val="009A70B9"/>
    <w:rsid w:val="009A74EB"/>
    <w:rsid w:val="009A7959"/>
    <w:rsid w:val="009A7BE2"/>
    <w:rsid w:val="009B3076"/>
    <w:rsid w:val="009B3381"/>
    <w:rsid w:val="009B3AD6"/>
    <w:rsid w:val="009B3F51"/>
    <w:rsid w:val="009C32AC"/>
    <w:rsid w:val="009C4181"/>
    <w:rsid w:val="009C4773"/>
    <w:rsid w:val="009C542E"/>
    <w:rsid w:val="009C7B2F"/>
    <w:rsid w:val="009D0EB0"/>
    <w:rsid w:val="009D32BE"/>
    <w:rsid w:val="009D360F"/>
    <w:rsid w:val="009D4DCF"/>
    <w:rsid w:val="009D6466"/>
    <w:rsid w:val="009D65E1"/>
    <w:rsid w:val="009D75E3"/>
    <w:rsid w:val="009E17EF"/>
    <w:rsid w:val="009E3EEF"/>
    <w:rsid w:val="009E7078"/>
    <w:rsid w:val="009F1733"/>
    <w:rsid w:val="00A00777"/>
    <w:rsid w:val="00A00DBC"/>
    <w:rsid w:val="00A05A79"/>
    <w:rsid w:val="00A07172"/>
    <w:rsid w:val="00A10DC0"/>
    <w:rsid w:val="00A10EDD"/>
    <w:rsid w:val="00A114D0"/>
    <w:rsid w:val="00A121E2"/>
    <w:rsid w:val="00A12477"/>
    <w:rsid w:val="00A12DA6"/>
    <w:rsid w:val="00A133E7"/>
    <w:rsid w:val="00A14F9A"/>
    <w:rsid w:val="00A151DD"/>
    <w:rsid w:val="00A15505"/>
    <w:rsid w:val="00A209E2"/>
    <w:rsid w:val="00A210D5"/>
    <w:rsid w:val="00A21A7D"/>
    <w:rsid w:val="00A22DCB"/>
    <w:rsid w:val="00A23BF4"/>
    <w:rsid w:val="00A24CCB"/>
    <w:rsid w:val="00A26FC0"/>
    <w:rsid w:val="00A272A6"/>
    <w:rsid w:val="00A2744C"/>
    <w:rsid w:val="00A30BBA"/>
    <w:rsid w:val="00A3157A"/>
    <w:rsid w:val="00A31A4F"/>
    <w:rsid w:val="00A31BEB"/>
    <w:rsid w:val="00A320D9"/>
    <w:rsid w:val="00A333C2"/>
    <w:rsid w:val="00A37CF7"/>
    <w:rsid w:val="00A42FD4"/>
    <w:rsid w:val="00A43526"/>
    <w:rsid w:val="00A465E1"/>
    <w:rsid w:val="00A4752E"/>
    <w:rsid w:val="00A5007A"/>
    <w:rsid w:val="00A50444"/>
    <w:rsid w:val="00A509E1"/>
    <w:rsid w:val="00A51EB2"/>
    <w:rsid w:val="00A55757"/>
    <w:rsid w:val="00A62835"/>
    <w:rsid w:val="00A652A8"/>
    <w:rsid w:val="00A65B68"/>
    <w:rsid w:val="00A66809"/>
    <w:rsid w:val="00A67AE7"/>
    <w:rsid w:val="00A71F8E"/>
    <w:rsid w:val="00A72C5A"/>
    <w:rsid w:val="00A74218"/>
    <w:rsid w:val="00A747EB"/>
    <w:rsid w:val="00A75319"/>
    <w:rsid w:val="00A759A5"/>
    <w:rsid w:val="00A76765"/>
    <w:rsid w:val="00A77C17"/>
    <w:rsid w:val="00A77F86"/>
    <w:rsid w:val="00A80FD7"/>
    <w:rsid w:val="00A822B2"/>
    <w:rsid w:val="00A86AA5"/>
    <w:rsid w:val="00A924CD"/>
    <w:rsid w:val="00A93A07"/>
    <w:rsid w:val="00A93F54"/>
    <w:rsid w:val="00A949EA"/>
    <w:rsid w:val="00A94FA7"/>
    <w:rsid w:val="00A95686"/>
    <w:rsid w:val="00A95EF7"/>
    <w:rsid w:val="00A97B7D"/>
    <w:rsid w:val="00AA2AFB"/>
    <w:rsid w:val="00AA2B2A"/>
    <w:rsid w:val="00AA3390"/>
    <w:rsid w:val="00AA4976"/>
    <w:rsid w:val="00AA5F1E"/>
    <w:rsid w:val="00AA6C4B"/>
    <w:rsid w:val="00AA6E7D"/>
    <w:rsid w:val="00AA759B"/>
    <w:rsid w:val="00AA7B30"/>
    <w:rsid w:val="00AA7E46"/>
    <w:rsid w:val="00AB2325"/>
    <w:rsid w:val="00AB2848"/>
    <w:rsid w:val="00AB53D1"/>
    <w:rsid w:val="00AB561D"/>
    <w:rsid w:val="00AB6401"/>
    <w:rsid w:val="00AB6BF8"/>
    <w:rsid w:val="00AB78AA"/>
    <w:rsid w:val="00AC2C0D"/>
    <w:rsid w:val="00AC37C5"/>
    <w:rsid w:val="00AD1FEA"/>
    <w:rsid w:val="00AD26FC"/>
    <w:rsid w:val="00AD3860"/>
    <w:rsid w:val="00AD3D81"/>
    <w:rsid w:val="00AD518B"/>
    <w:rsid w:val="00AD55ED"/>
    <w:rsid w:val="00AD5CEF"/>
    <w:rsid w:val="00AE09DF"/>
    <w:rsid w:val="00AE0C59"/>
    <w:rsid w:val="00AE1515"/>
    <w:rsid w:val="00AE26F2"/>
    <w:rsid w:val="00AE34CD"/>
    <w:rsid w:val="00AE4DC6"/>
    <w:rsid w:val="00AE5168"/>
    <w:rsid w:val="00AE596C"/>
    <w:rsid w:val="00AE60C5"/>
    <w:rsid w:val="00AE781E"/>
    <w:rsid w:val="00AF2D62"/>
    <w:rsid w:val="00AF3014"/>
    <w:rsid w:val="00AF326B"/>
    <w:rsid w:val="00AF43A4"/>
    <w:rsid w:val="00AF5EEF"/>
    <w:rsid w:val="00B02044"/>
    <w:rsid w:val="00B0254C"/>
    <w:rsid w:val="00B04C71"/>
    <w:rsid w:val="00B05392"/>
    <w:rsid w:val="00B060B9"/>
    <w:rsid w:val="00B1063E"/>
    <w:rsid w:val="00B11176"/>
    <w:rsid w:val="00B12542"/>
    <w:rsid w:val="00B12C59"/>
    <w:rsid w:val="00B12D31"/>
    <w:rsid w:val="00B12F97"/>
    <w:rsid w:val="00B14542"/>
    <w:rsid w:val="00B14E16"/>
    <w:rsid w:val="00B1594D"/>
    <w:rsid w:val="00B15D9D"/>
    <w:rsid w:val="00B166EC"/>
    <w:rsid w:val="00B16AE7"/>
    <w:rsid w:val="00B20A4B"/>
    <w:rsid w:val="00B23BD1"/>
    <w:rsid w:val="00B24885"/>
    <w:rsid w:val="00B2677C"/>
    <w:rsid w:val="00B27B9D"/>
    <w:rsid w:val="00B30A3E"/>
    <w:rsid w:val="00B31155"/>
    <w:rsid w:val="00B327FD"/>
    <w:rsid w:val="00B33585"/>
    <w:rsid w:val="00B34018"/>
    <w:rsid w:val="00B371FD"/>
    <w:rsid w:val="00B37518"/>
    <w:rsid w:val="00B42E51"/>
    <w:rsid w:val="00B466BF"/>
    <w:rsid w:val="00B478F3"/>
    <w:rsid w:val="00B47976"/>
    <w:rsid w:val="00B47A13"/>
    <w:rsid w:val="00B516B6"/>
    <w:rsid w:val="00B528C8"/>
    <w:rsid w:val="00B53E2C"/>
    <w:rsid w:val="00B55314"/>
    <w:rsid w:val="00B555F7"/>
    <w:rsid w:val="00B60D14"/>
    <w:rsid w:val="00B61C38"/>
    <w:rsid w:val="00B61D9E"/>
    <w:rsid w:val="00B6222B"/>
    <w:rsid w:val="00B62E5F"/>
    <w:rsid w:val="00B64F70"/>
    <w:rsid w:val="00B6677F"/>
    <w:rsid w:val="00B670F3"/>
    <w:rsid w:val="00B67C5B"/>
    <w:rsid w:val="00B71249"/>
    <w:rsid w:val="00B721CE"/>
    <w:rsid w:val="00B7292F"/>
    <w:rsid w:val="00B731B8"/>
    <w:rsid w:val="00B760B4"/>
    <w:rsid w:val="00B76525"/>
    <w:rsid w:val="00B7676C"/>
    <w:rsid w:val="00B76798"/>
    <w:rsid w:val="00B83348"/>
    <w:rsid w:val="00B83762"/>
    <w:rsid w:val="00B8521B"/>
    <w:rsid w:val="00B85743"/>
    <w:rsid w:val="00B864C1"/>
    <w:rsid w:val="00B86E96"/>
    <w:rsid w:val="00B9162D"/>
    <w:rsid w:val="00B9174F"/>
    <w:rsid w:val="00B94D93"/>
    <w:rsid w:val="00B9598B"/>
    <w:rsid w:val="00B9717F"/>
    <w:rsid w:val="00BA0244"/>
    <w:rsid w:val="00BA2A4A"/>
    <w:rsid w:val="00BA2C2C"/>
    <w:rsid w:val="00BA6D74"/>
    <w:rsid w:val="00BA7CFF"/>
    <w:rsid w:val="00BB1062"/>
    <w:rsid w:val="00BB3701"/>
    <w:rsid w:val="00BB40AE"/>
    <w:rsid w:val="00BB46F6"/>
    <w:rsid w:val="00BB752E"/>
    <w:rsid w:val="00BC0BB9"/>
    <w:rsid w:val="00BC0D76"/>
    <w:rsid w:val="00BC13F1"/>
    <w:rsid w:val="00BC2D77"/>
    <w:rsid w:val="00BC2F59"/>
    <w:rsid w:val="00BC390B"/>
    <w:rsid w:val="00BC4248"/>
    <w:rsid w:val="00BC5CC5"/>
    <w:rsid w:val="00BC7DD4"/>
    <w:rsid w:val="00BD15FB"/>
    <w:rsid w:val="00BD2123"/>
    <w:rsid w:val="00BD32E7"/>
    <w:rsid w:val="00BD446A"/>
    <w:rsid w:val="00BD572D"/>
    <w:rsid w:val="00BE2C09"/>
    <w:rsid w:val="00BE3EE6"/>
    <w:rsid w:val="00BE4F07"/>
    <w:rsid w:val="00BE7B44"/>
    <w:rsid w:val="00BF04C2"/>
    <w:rsid w:val="00BF2854"/>
    <w:rsid w:val="00BF2D35"/>
    <w:rsid w:val="00BF58F6"/>
    <w:rsid w:val="00BF5C02"/>
    <w:rsid w:val="00C0028D"/>
    <w:rsid w:val="00C01B11"/>
    <w:rsid w:val="00C0239B"/>
    <w:rsid w:val="00C03D4B"/>
    <w:rsid w:val="00C07489"/>
    <w:rsid w:val="00C10584"/>
    <w:rsid w:val="00C10FFA"/>
    <w:rsid w:val="00C14242"/>
    <w:rsid w:val="00C144D3"/>
    <w:rsid w:val="00C14818"/>
    <w:rsid w:val="00C15BEB"/>
    <w:rsid w:val="00C16C69"/>
    <w:rsid w:val="00C202CB"/>
    <w:rsid w:val="00C20CDF"/>
    <w:rsid w:val="00C22ABA"/>
    <w:rsid w:val="00C24446"/>
    <w:rsid w:val="00C2498B"/>
    <w:rsid w:val="00C26165"/>
    <w:rsid w:val="00C31177"/>
    <w:rsid w:val="00C3301A"/>
    <w:rsid w:val="00C330F7"/>
    <w:rsid w:val="00C343FC"/>
    <w:rsid w:val="00C35525"/>
    <w:rsid w:val="00C376BD"/>
    <w:rsid w:val="00C37869"/>
    <w:rsid w:val="00C40FEA"/>
    <w:rsid w:val="00C41A33"/>
    <w:rsid w:val="00C4213E"/>
    <w:rsid w:val="00C467B7"/>
    <w:rsid w:val="00C46A83"/>
    <w:rsid w:val="00C46CEC"/>
    <w:rsid w:val="00C46DF3"/>
    <w:rsid w:val="00C5449C"/>
    <w:rsid w:val="00C55651"/>
    <w:rsid w:val="00C556F4"/>
    <w:rsid w:val="00C562C1"/>
    <w:rsid w:val="00C565C9"/>
    <w:rsid w:val="00C566DC"/>
    <w:rsid w:val="00C61281"/>
    <w:rsid w:val="00C63419"/>
    <w:rsid w:val="00C63A37"/>
    <w:rsid w:val="00C63EB9"/>
    <w:rsid w:val="00C640C7"/>
    <w:rsid w:val="00C64169"/>
    <w:rsid w:val="00C65980"/>
    <w:rsid w:val="00C65F9F"/>
    <w:rsid w:val="00C66DEA"/>
    <w:rsid w:val="00C6798A"/>
    <w:rsid w:val="00C72190"/>
    <w:rsid w:val="00C73261"/>
    <w:rsid w:val="00C7370F"/>
    <w:rsid w:val="00C764DF"/>
    <w:rsid w:val="00C76D15"/>
    <w:rsid w:val="00C775EB"/>
    <w:rsid w:val="00C7772F"/>
    <w:rsid w:val="00C814B7"/>
    <w:rsid w:val="00C82451"/>
    <w:rsid w:val="00C83C1C"/>
    <w:rsid w:val="00C83CEA"/>
    <w:rsid w:val="00C84529"/>
    <w:rsid w:val="00C8648A"/>
    <w:rsid w:val="00C879D2"/>
    <w:rsid w:val="00C90539"/>
    <w:rsid w:val="00C90F4F"/>
    <w:rsid w:val="00C9180F"/>
    <w:rsid w:val="00C96172"/>
    <w:rsid w:val="00C9697C"/>
    <w:rsid w:val="00C97DD0"/>
    <w:rsid w:val="00CA22A7"/>
    <w:rsid w:val="00CA4A05"/>
    <w:rsid w:val="00CA4A48"/>
    <w:rsid w:val="00CA64F1"/>
    <w:rsid w:val="00CB1E9E"/>
    <w:rsid w:val="00CB20B1"/>
    <w:rsid w:val="00CB26B8"/>
    <w:rsid w:val="00CB3823"/>
    <w:rsid w:val="00CB45C1"/>
    <w:rsid w:val="00CB4C03"/>
    <w:rsid w:val="00CB4D7C"/>
    <w:rsid w:val="00CB59F4"/>
    <w:rsid w:val="00CC1FBE"/>
    <w:rsid w:val="00CC35F5"/>
    <w:rsid w:val="00CC66AE"/>
    <w:rsid w:val="00CD0585"/>
    <w:rsid w:val="00CD0878"/>
    <w:rsid w:val="00CD1549"/>
    <w:rsid w:val="00CD29A8"/>
    <w:rsid w:val="00CD423E"/>
    <w:rsid w:val="00CD4340"/>
    <w:rsid w:val="00CD4E0B"/>
    <w:rsid w:val="00CD61F7"/>
    <w:rsid w:val="00CD7031"/>
    <w:rsid w:val="00CD7A96"/>
    <w:rsid w:val="00CD7B23"/>
    <w:rsid w:val="00CD7B55"/>
    <w:rsid w:val="00CE11E3"/>
    <w:rsid w:val="00CE122F"/>
    <w:rsid w:val="00CE238D"/>
    <w:rsid w:val="00CE36C1"/>
    <w:rsid w:val="00CE3D55"/>
    <w:rsid w:val="00CE4DFF"/>
    <w:rsid w:val="00CE6C88"/>
    <w:rsid w:val="00CF3B78"/>
    <w:rsid w:val="00CF43FB"/>
    <w:rsid w:val="00CF76FE"/>
    <w:rsid w:val="00CF771B"/>
    <w:rsid w:val="00CF79A3"/>
    <w:rsid w:val="00D005AA"/>
    <w:rsid w:val="00D017F4"/>
    <w:rsid w:val="00D02E59"/>
    <w:rsid w:val="00D03BBC"/>
    <w:rsid w:val="00D06E1D"/>
    <w:rsid w:val="00D06F26"/>
    <w:rsid w:val="00D07360"/>
    <w:rsid w:val="00D07C0E"/>
    <w:rsid w:val="00D10216"/>
    <w:rsid w:val="00D116ED"/>
    <w:rsid w:val="00D1177D"/>
    <w:rsid w:val="00D1218D"/>
    <w:rsid w:val="00D12305"/>
    <w:rsid w:val="00D129B8"/>
    <w:rsid w:val="00D12B0A"/>
    <w:rsid w:val="00D14153"/>
    <w:rsid w:val="00D15A5D"/>
    <w:rsid w:val="00D215D6"/>
    <w:rsid w:val="00D22F8B"/>
    <w:rsid w:val="00D25161"/>
    <w:rsid w:val="00D25AA8"/>
    <w:rsid w:val="00D25DDE"/>
    <w:rsid w:val="00D25F22"/>
    <w:rsid w:val="00D26CC5"/>
    <w:rsid w:val="00D30CE3"/>
    <w:rsid w:val="00D314BF"/>
    <w:rsid w:val="00D37339"/>
    <w:rsid w:val="00D404B7"/>
    <w:rsid w:val="00D40A20"/>
    <w:rsid w:val="00D42083"/>
    <w:rsid w:val="00D450FB"/>
    <w:rsid w:val="00D5117A"/>
    <w:rsid w:val="00D51A6C"/>
    <w:rsid w:val="00D52F90"/>
    <w:rsid w:val="00D56010"/>
    <w:rsid w:val="00D56EFB"/>
    <w:rsid w:val="00D574AD"/>
    <w:rsid w:val="00D60044"/>
    <w:rsid w:val="00D61818"/>
    <w:rsid w:val="00D622BD"/>
    <w:rsid w:val="00D63F5C"/>
    <w:rsid w:val="00D663D7"/>
    <w:rsid w:val="00D66A10"/>
    <w:rsid w:val="00D702CA"/>
    <w:rsid w:val="00D70AA2"/>
    <w:rsid w:val="00D70E8A"/>
    <w:rsid w:val="00D72A73"/>
    <w:rsid w:val="00D756C3"/>
    <w:rsid w:val="00D75756"/>
    <w:rsid w:val="00D7658B"/>
    <w:rsid w:val="00D80262"/>
    <w:rsid w:val="00D80446"/>
    <w:rsid w:val="00D820A4"/>
    <w:rsid w:val="00D84D47"/>
    <w:rsid w:val="00D85665"/>
    <w:rsid w:val="00D85916"/>
    <w:rsid w:val="00D85C3F"/>
    <w:rsid w:val="00D932BD"/>
    <w:rsid w:val="00D94447"/>
    <w:rsid w:val="00D952DC"/>
    <w:rsid w:val="00D96543"/>
    <w:rsid w:val="00DA081B"/>
    <w:rsid w:val="00DA15D1"/>
    <w:rsid w:val="00DA2320"/>
    <w:rsid w:val="00DA23C6"/>
    <w:rsid w:val="00DA31DD"/>
    <w:rsid w:val="00DA34D4"/>
    <w:rsid w:val="00DA359A"/>
    <w:rsid w:val="00DA4BA1"/>
    <w:rsid w:val="00DA4CA2"/>
    <w:rsid w:val="00DB18A2"/>
    <w:rsid w:val="00DB18CB"/>
    <w:rsid w:val="00DB2D6F"/>
    <w:rsid w:val="00DB2E8F"/>
    <w:rsid w:val="00DB3E7B"/>
    <w:rsid w:val="00DB528C"/>
    <w:rsid w:val="00DB68C8"/>
    <w:rsid w:val="00DC231D"/>
    <w:rsid w:val="00DC6D25"/>
    <w:rsid w:val="00DD1061"/>
    <w:rsid w:val="00DD16CB"/>
    <w:rsid w:val="00DD1ADA"/>
    <w:rsid w:val="00DD2F7D"/>
    <w:rsid w:val="00DD3027"/>
    <w:rsid w:val="00DD58DC"/>
    <w:rsid w:val="00DD5F9A"/>
    <w:rsid w:val="00DD6691"/>
    <w:rsid w:val="00DD696B"/>
    <w:rsid w:val="00DE0EE5"/>
    <w:rsid w:val="00DE0F90"/>
    <w:rsid w:val="00DE2ACF"/>
    <w:rsid w:val="00DE2B64"/>
    <w:rsid w:val="00DE6450"/>
    <w:rsid w:val="00DE6A97"/>
    <w:rsid w:val="00DF0ABD"/>
    <w:rsid w:val="00DF121E"/>
    <w:rsid w:val="00DF18B3"/>
    <w:rsid w:val="00DF1AA9"/>
    <w:rsid w:val="00DF25EC"/>
    <w:rsid w:val="00DF272A"/>
    <w:rsid w:val="00DF4BF8"/>
    <w:rsid w:val="00DF54F9"/>
    <w:rsid w:val="00DF5F90"/>
    <w:rsid w:val="00DF78E4"/>
    <w:rsid w:val="00E025E1"/>
    <w:rsid w:val="00E03091"/>
    <w:rsid w:val="00E038AB"/>
    <w:rsid w:val="00E04590"/>
    <w:rsid w:val="00E11BFE"/>
    <w:rsid w:val="00E124EE"/>
    <w:rsid w:val="00E12A96"/>
    <w:rsid w:val="00E12B27"/>
    <w:rsid w:val="00E20BBB"/>
    <w:rsid w:val="00E22634"/>
    <w:rsid w:val="00E2292B"/>
    <w:rsid w:val="00E23128"/>
    <w:rsid w:val="00E23C7B"/>
    <w:rsid w:val="00E25449"/>
    <w:rsid w:val="00E260E7"/>
    <w:rsid w:val="00E31C0A"/>
    <w:rsid w:val="00E34292"/>
    <w:rsid w:val="00E34475"/>
    <w:rsid w:val="00E36D1D"/>
    <w:rsid w:val="00E40B36"/>
    <w:rsid w:val="00E42261"/>
    <w:rsid w:val="00E42380"/>
    <w:rsid w:val="00E526CB"/>
    <w:rsid w:val="00E53A04"/>
    <w:rsid w:val="00E54789"/>
    <w:rsid w:val="00E5630C"/>
    <w:rsid w:val="00E57E1D"/>
    <w:rsid w:val="00E60D68"/>
    <w:rsid w:val="00E61331"/>
    <w:rsid w:val="00E61FE9"/>
    <w:rsid w:val="00E6331B"/>
    <w:rsid w:val="00E63BCD"/>
    <w:rsid w:val="00E641D8"/>
    <w:rsid w:val="00E644DF"/>
    <w:rsid w:val="00E65F1A"/>
    <w:rsid w:val="00E661E5"/>
    <w:rsid w:val="00E66730"/>
    <w:rsid w:val="00E66855"/>
    <w:rsid w:val="00E670F6"/>
    <w:rsid w:val="00E6718F"/>
    <w:rsid w:val="00E67DFC"/>
    <w:rsid w:val="00E70BDF"/>
    <w:rsid w:val="00E71D4F"/>
    <w:rsid w:val="00E7346B"/>
    <w:rsid w:val="00E75217"/>
    <w:rsid w:val="00E75346"/>
    <w:rsid w:val="00E77A17"/>
    <w:rsid w:val="00E80D93"/>
    <w:rsid w:val="00E821B5"/>
    <w:rsid w:val="00E82333"/>
    <w:rsid w:val="00E83A19"/>
    <w:rsid w:val="00E83D5A"/>
    <w:rsid w:val="00E840E2"/>
    <w:rsid w:val="00E84532"/>
    <w:rsid w:val="00E84D7F"/>
    <w:rsid w:val="00E862FE"/>
    <w:rsid w:val="00E86CCC"/>
    <w:rsid w:val="00E86E00"/>
    <w:rsid w:val="00E8794D"/>
    <w:rsid w:val="00E87E68"/>
    <w:rsid w:val="00E91539"/>
    <w:rsid w:val="00E91EA1"/>
    <w:rsid w:val="00E92371"/>
    <w:rsid w:val="00E97648"/>
    <w:rsid w:val="00E97734"/>
    <w:rsid w:val="00EA03D6"/>
    <w:rsid w:val="00EA0C8C"/>
    <w:rsid w:val="00EA2944"/>
    <w:rsid w:val="00EA313A"/>
    <w:rsid w:val="00EA371D"/>
    <w:rsid w:val="00EA3B4C"/>
    <w:rsid w:val="00EA4A40"/>
    <w:rsid w:val="00EB1AA4"/>
    <w:rsid w:val="00EB4E9C"/>
    <w:rsid w:val="00EC1CAE"/>
    <w:rsid w:val="00EC3C2B"/>
    <w:rsid w:val="00EC4FAF"/>
    <w:rsid w:val="00EC5FBD"/>
    <w:rsid w:val="00EC7F6D"/>
    <w:rsid w:val="00ED08A7"/>
    <w:rsid w:val="00ED0E63"/>
    <w:rsid w:val="00ED13A0"/>
    <w:rsid w:val="00ED16E1"/>
    <w:rsid w:val="00ED1EA4"/>
    <w:rsid w:val="00ED2E82"/>
    <w:rsid w:val="00ED37C6"/>
    <w:rsid w:val="00ED380D"/>
    <w:rsid w:val="00ED3E29"/>
    <w:rsid w:val="00ED5FFD"/>
    <w:rsid w:val="00EE69EC"/>
    <w:rsid w:val="00EE6FED"/>
    <w:rsid w:val="00EF2D98"/>
    <w:rsid w:val="00EF3388"/>
    <w:rsid w:val="00EF45C5"/>
    <w:rsid w:val="00EF4A81"/>
    <w:rsid w:val="00EF6707"/>
    <w:rsid w:val="00EF7D35"/>
    <w:rsid w:val="00F00926"/>
    <w:rsid w:val="00F03E98"/>
    <w:rsid w:val="00F04F5F"/>
    <w:rsid w:val="00F05E69"/>
    <w:rsid w:val="00F10652"/>
    <w:rsid w:val="00F1103E"/>
    <w:rsid w:val="00F116BC"/>
    <w:rsid w:val="00F11E89"/>
    <w:rsid w:val="00F124B5"/>
    <w:rsid w:val="00F16EF3"/>
    <w:rsid w:val="00F17F86"/>
    <w:rsid w:val="00F2166D"/>
    <w:rsid w:val="00F21EBB"/>
    <w:rsid w:val="00F22101"/>
    <w:rsid w:val="00F22120"/>
    <w:rsid w:val="00F22805"/>
    <w:rsid w:val="00F22C8C"/>
    <w:rsid w:val="00F248F1"/>
    <w:rsid w:val="00F25135"/>
    <w:rsid w:val="00F25290"/>
    <w:rsid w:val="00F2789B"/>
    <w:rsid w:val="00F315DE"/>
    <w:rsid w:val="00F3475E"/>
    <w:rsid w:val="00F34D5C"/>
    <w:rsid w:val="00F34F82"/>
    <w:rsid w:val="00F359E6"/>
    <w:rsid w:val="00F3664C"/>
    <w:rsid w:val="00F377ED"/>
    <w:rsid w:val="00F4177B"/>
    <w:rsid w:val="00F435ED"/>
    <w:rsid w:val="00F43A3D"/>
    <w:rsid w:val="00F4439F"/>
    <w:rsid w:val="00F44778"/>
    <w:rsid w:val="00F44C7F"/>
    <w:rsid w:val="00F45A8D"/>
    <w:rsid w:val="00F46F16"/>
    <w:rsid w:val="00F477AE"/>
    <w:rsid w:val="00F51873"/>
    <w:rsid w:val="00F52391"/>
    <w:rsid w:val="00F52486"/>
    <w:rsid w:val="00F53C9B"/>
    <w:rsid w:val="00F55C58"/>
    <w:rsid w:val="00F57ACB"/>
    <w:rsid w:val="00F60E69"/>
    <w:rsid w:val="00F614D0"/>
    <w:rsid w:val="00F62795"/>
    <w:rsid w:val="00F63F0D"/>
    <w:rsid w:val="00F64570"/>
    <w:rsid w:val="00F64A95"/>
    <w:rsid w:val="00F66DDE"/>
    <w:rsid w:val="00F677EF"/>
    <w:rsid w:val="00F67FE7"/>
    <w:rsid w:val="00F70B44"/>
    <w:rsid w:val="00F70F4D"/>
    <w:rsid w:val="00F73028"/>
    <w:rsid w:val="00F739E1"/>
    <w:rsid w:val="00F74897"/>
    <w:rsid w:val="00F76208"/>
    <w:rsid w:val="00F7710A"/>
    <w:rsid w:val="00F86EDA"/>
    <w:rsid w:val="00F902BF"/>
    <w:rsid w:val="00F91C95"/>
    <w:rsid w:val="00F924B9"/>
    <w:rsid w:val="00F92E65"/>
    <w:rsid w:val="00F932F3"/>
    <w:rsid w:val="00F939A5"/>
    <w:rsid w:val="00F96F2C"/>
    <w:rsid w:val="00FA0850"/>
    <w:rsid w:val="00FA105F"/>
    <w:rsid w:val="00FA13A2"/>
    <w:rsid w:val="00FA18EA"/>
    <w:rsid w:val="00FA3E9E"/>
    <w:rsid w:val="00FA4717"/>
    <w:rsid w:val="00FA65AB"/>
    <w:rsid w:val="00FB1B9A"/>
    <w:rsid w:val="00FB1CC0"/>
    <w:rsid w:val="00FB214A"/>
    <w:rsid w:val="00FB2D18"/>
    <w:rsid w:val="00FC0F0C"/>
    <w:rsid w:val="00FC1263"/>
    <w:rsid w:val="00FC2069"/>
    <w:rsid w:val="00FC25FA"/>
    <w:rsid w:val="00FC50EF"/>
    <w:rsid w:val="00FC541A"/>
    <w:rsid w:val="00FC5E5C"/>
    <w:rsid w:val="00FD04C0"/>
    <w:rsid w:val="00FD1548"/>
    <w:rsid w:val="00FD28F0"/>
    <w:rsid w:val="00FD4080"/>
    <w:rsid w:val="00FD42CB"/>
    <w:rsid w:val="00FD504B"/>
    <w:rsid w:val="00FD5256"/>
    <w:rsid w:val="00FD55D7"/>
    <w:rsid w:val="00FD5AF6"/>
    <w:rsid w:val="00FE2CF6"/>
    <w:rsid w:val="00FE2EAE"/>
    <w:rsid w:val="00FE6AE7"/>
    <w:rsid w:val="00FE7751"/>
    <w:rsid w:val="00FF0449"/>
    <w:rsid w:val="00FF07C4"/>
    <w:rsid w:val="00FF1208"/>
    <w:rsid w:val="00FF421B"/>
    <w:rsid w:val="00FF522A"/>
    <w:rsid w:val="00FF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B45D78-383A-4690-90F9-2FD9EBD5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777"/>
    <w:pPr>
      <w:ind w:left="720"/>
      <w:contextualSpacing/>
    </w:pPr>
  </w:style>
  <w:style w:type="table" w:styleId="a4">
    <w:name w:val="Table Grid"/>
    <w:basedOn w:val="a1"/>
    <w:uiPriority w:val="99"/>
    <w:rsid w:val="006F7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345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unhideWhenUsed/>
    <w:rsid w:val="00AA2B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B2A"/>
  </w:style>
  <w:style w:type="paragraph" w:styleId="a7">
    <w:name w:val="footer"/>
    <w:basedOn w:val="a"/>
    <w:link w:val="a8"/>
    <w:uiPriority w:val="99"/>
    <w:unhideWhenUsed/>
    <w:rsid w:val="00AA2B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2B2A"/>
  </w:style>
  <w:style w:type="paragraph" w:styleId="a9">
    <w:name w:val="Balloon Text"/>
    <w:basedOn w:val="a"/>
    <w:link w:val="aa"/>
    <w:uiPriority w:val="99"/>
    <w:semiHidden/>
    <w:unhideWhenUsed/>
    <w:rsid w:val="007D17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76D"/>
    <w:rPr>
      <w:rFonts w:ascii="Tahoma" w:hAnsi="Tahoma" w:cs="Tahoma"/>
      <w:sz w:val="16"/>
      <w:szCs w:val="16"/>
    </w:rPr>
  </w:style>
  <w:style w:type="paragraph" w:customStyle="1" w:styleId="u">
    <w:name w:val="u"/>
    <w:basedOn w:val="a"/>
    <w:uiPriority w:val="99"/>
    <w:rsid w:val="00B71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71249"/>
    <w:rPr>
      <w:rFonts w:cs="Times New Roman"/>
    </w:rPr>
  </w:style>
  <w:style w:type="paragraph" w:customStyle="1" w:styleId="uni">
    <w:name w:val="uni"/>
    <w:basedOn w:val="a"/>
    <w:uiPriority w:val="99"/>
    <w:rsid w:val="00B71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rsid w:val="00B71249"/>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B71249"/>
    <w:rPr>
      <w:rFonts w:ascii="Calibri" w:eastAsia="Calibri" w:hAnsi="Calibri" w:cs="Times New Roman"/>
      <w:sz w:val="16"/>
      <w:szCs w:val="16"/>
    </w:rPr>
  </w:style>
  <w:style w:type="paragraph" w:styleId="ab">
    <w:name w:val="Body Text Indent"/>
    <w:basedOn w:val="a"/>
    <w:link w:val="ac"/>
    <w:uiPriority w:val="99"/>
    <w:semiHidden/>
    <w:unhideWhenUsed/>
    <w:rsid w:val="00B71249"/>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semiHidden/>
    <w:rsid w:val="00B71249"/>
    <w:rPr>
      <w:rFonts w:ascii="Calibri" w:eastAsia="Calibri" w:hAnsi="Calibri" w:cs="Times New Roman"/>
    </w:rPr>
  </w:style>
  <w:style w:type="paragraph" w:styleId="2">
    <w:name w:val="Body Text First Indent 2"/>
    <w:basedOn w:val="ab"/>
    <w:link w:val="20"/>
    <w:rsid w:val="00B71249"/>
    <w:pPr>
      <w:spacing w:line="240" w:lineRule="auto"/>
      <w:ind w:firstLine="210"/>
    </w:pPr>
    <w:rPr>
      <w:rFonts w:ascii="Times New Roman" w:eastAsia="Times New Roman" w:hAnsi="Times New Roman"/>
      <w:sz w:val="24"/>
      <w:szCs w:val="20"/>
      <w:lang w:eastAsia="ru-RU"/>
    </w:rPr>
  </w:style>
  <w:style w:type="character" w:customStyle="1" w:styleId="20">
    <w:name w:val="Красная строка 2 Знак"/>
    <w:basedOn w:val="ac"/>
    <w:link w:val="2"/>
    <w:rsid w:val="00B71249"/>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673F12"/>
  </w:style>
  <w:style w:type="table" w:customStyle="1" w:styleId="10">
    <w:name w:val="Сетка таблицы1"/>
    <w:basedOn w:val="a1"/>
    <w:next w:val="a4"/>
    <w:uiPriority w:val="99"/>
    <w:rsid w:val="00673F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828">
      <w:bodyDiv w:val="1"/>
      <w:marLeft w:val="0"/>
      <w:marRight w:val="0"/>
      <w:marTop w:val="0"/>
      <w:marBottom w:val="0"/>
      <w:divBdr>
        <w:top w:val="none" w:sz="0" w:space="0" w:color="auto"/>
        <w:left w:val="none" w:sz="0" w:space="0" w:color="auto"/>
        <w:bottom w:val="none" w:sz="0" w:space="0" w:color="auto"/>
        <w:right w:val="none" w:sz="0" w:space="0" w:color="auto"/>
      </w:divBdr>
    </w:div>
    <w:div w:id="233466593">
      <w:bodyDiv w:val="1"/>
      <w:marLeft w:val="0"/>
      <w:marRight w:val="0"/>
      <w:marTop w:val="0"/>
      <w:marBottom w:val="0"/>
      <w:divBdr>
        <w:top w:val="none" w:sz="0" w:space="0" w:color="auto"/>
        <w:left w:val="none" w:sz="0" w:space="0" w:color="auto"/>
        <w:bottom w:val="none" w:sz="0" w:space="0" w:color="auto"/>
        <w:right w:val="none" w:sz="0" w:space="0" w:color="auto"/>
      </w:divBdr>
    </w:div>
    <w:div w:id="1029452056">
      <w:bodyDiv w:val="1"/>
      <w:marLeft w:val="0"/>
      <w:marRight w:val="0"/>
      <w:marTop w:val="0"/>
      <w:marBottom w:val="0"/>
      <w:divBdr>
        <w:top w:val="none" w:sz="0" w:space="0" w:color="auto"/>
        <w:left w:val="none" w:sz="0" w:space="0" w:color="auto"/>
        <w:bottom w:val="none" w:sz="0" w:space="0" w:color="auto"/>
        <w:right w:val="none" w:sz="0" w:space="0" w:color="auto"/>
      </w:divBdr>
    </w:div>
    <w:div w:id="1256940265">
      <w:bodyDiv w:val="1"/>
      <w:marLeft w:val="0"/>
      <w:marRight w:val="0"/>
      <w:marTop w:val="0"/>
      <w:marBottom w:val="0"/>
      <w:divBdr>
        <w:top w:val="none" w:sz="0" w:space="0" w:color="auto"/>
        <w:left w:val="none" w:sz="0" w:space="0" w:color="auto"/>
        <w:bottom w:val="none" w:sz="0" w:space="0" w:color="auto"/>
        <w:right w:val="none" w:sz="0" w:space="0" w:color="auto"/>
      </w:divBdr>
    </w:div>
    <w:div w:id="1764565924">
      <w:bodyDiv w:val="1"/>
      <w:marLeft w:val="0"/>
      <w:marRight w:val="0"/>
      <w:marTop w:val="0"/>
      <w:marBottom w:val="0"/>
      <w:divBdr>
        <w:top w:val="none" w:sz="0" w:space="0" w:color="auto"/>
        <w:left w:val="none" w:sz="0" w:space="0" w:color="auto"/>
        <w:bottom w:val="none" w:sz="0" w:space="0" w:color="auto"/>
        <w:right w:val="none" w:sz="0" w:space="0" w:color="auto"/>
      </w:divBdr>
    </w:div>
    <w:div w:id="21100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rAngAx val="0"/>
    </c:view3D>
    <c:floor>
      <c:thickness val="0"/>
    </c:floor>
    <c:sideWall>
      <c:thickness val="0"/>
    </c:sideWall>
    <c:backWall>
      <c:thickness val="0"/>
    </c:backWall>
    <c:plotArea>
      <c:layout>
        <c:manualLayout>
          <c:layoutTarget val="inner"/>
          <c:xMode val="edge"/>
          <c:yMode val="edge"/>
          <c:x val="5.5921565173049373E-2"/>
          <c:y val="7.820325129724047E-2"/>
          <c:w val="0.58895516580763163"/>
          <c:h val="0.875"/>
        </c:manualLayout>
      </c:layout>
      <c:pie3DChart>
        <c:varyColors val="1"/>
        <c:ser>
          <c:idx val="0"/>
          <c:order val="0"/>
          <c:tx>
            <c:strRef>
              <c:f>Лист1!$B$1</c:f>
              <c:strCache>
                <c:ptCount val="1"/>
                <c:pt idx="0">
                  <c:v>2022 год</c:v>
                </c:pt>
              </c:strCache>
            </c:strRef>
          </c:tx>
          <c:explosion val="15"/>
          <c:dPt>
            <c:idx val="0"/>
            <c:bubble3D val="0"/>
            <c:spPr>
              <a:solidFill>
                <a:srgbClr val="E937BA"/>
              </a:solidFill>
            </c:spPr>
            <c:extLst xmlns:c16r2="http://schemas.microsoft.com/office/drawing/2015/06/chart">
              <c:ext xmlns:c16="http://schemas.microsoft.com/office/drawing/2014/chart" uri="{C3380CC4-5D6E-409C-BE32-E72D297353CC}">
                <c16:uniqueId val="{00000001-6521-4AAD-8480-9D5B366D9086}"/>
              </c:ext>
            </c:extLst>
          </c:dPt>
          <c:dPt>
            <c:idx val="1"/>
            <c:bubble3D val="0"/>
            <c:spPr>
              <a:solidFill>
                <a:srgbClr val="00B0F0"/>
              </a:solidFill>
            </c:spPr>
            <c:extLst xmlns:c16r2="http://schemas.microsoft.com/office/drawing/2015/06/chart">
              <c:ext xmlns:c16="http://schemas.microsoft.com/office/drawing/2014/chart" uri="{C3380CC4-5D6E-409C-BE32-E72D297353CC}">
                <c16:uniqueId val="{00000003-6521-4AAD-8480-9D5B366D9086}"/>
              </c:ext>
            </c:extLst>
          </c:dPt>
          <c:dPt>
            <c:idx val="2"/>
            <c:bubble3D val="0"/>
            <c:spPr>
              <a:solidFill>
                <a:srgbClr val="FA9F26"/>
              </a:solidFill>
            </c:spPr>
            <c:extLst xmlns:c16r2="http://schemas.microsoft.com/office/drawing/2015/06/chart">
              <c:ext xmlns:c16="http://schemas.microsoft.com/office/drawing/2014/chart" uri="{C3380CC4-5D6E-409C-BE32-E72D297353CC}">
                <c16:uniqueId val="{00000005-6521-4AAD-8480-9D5B366D9086}"/>
              </c:ext>
            </c:extLst>
          </c:dPt>
          <c:dPt>
            <c:idx val="3"/>
            <c:bubble3D val="0"/>
            <c:spPr>
              <a:solidFill>
                <a:srgbClr val="92D050"/>
              </a:solidFill>
            </c:spPr>
            <c:extLst xmlns:c16r2="http://schemas.microsoft.com/office/drawing/2015/06/chart">
              <c:ext xmlns:c16="http://schemas.microsoft.com/office/drawing/2014/chart" uri="{C3380CC4-5D6E-409C-BE32-E72D297353CC}">
                <c16:uniqueId val="{00000007-6521-4AAD-8480-9D5B366D9086}"/>
              </c:ext>
            </c:extLst>
          </c:dPt>
          <c:dPt>
            <c:idx val="4"/>
            <c:bubble3D val="0"/>
            <c:spPr>
              <a:solidFill>
                <a:srgbClr val="FF0000"/>
              </a:solidFill>
            </c:spPr>
            <c:extLst xmlns:c16r2="http://schemas.microsoft.com/office/drawing/2015/06/chart">
              <c:ext xmlns:c16="http://schemas.microsoft.com/office/drawing/2014/chart" uri="{C3380CC4-5D6E-409C-BE32-E72D297353CC}">
                <c16:uniqueId val="{00000009-6521-4AAD-8480-9D5B366D9086}"/>
              </c:ext>
            </c:extLst>
          </c:dPt>
          <c:dPt>
            <c:idx val="5"/>
            <c:bubble3D val="0"/>
            <c:spPr>
              <a:solidFill>
                <a:srgbClr val="FF99FF"/>
              </a:solidFill>
            </c:spPr>
            <c:extLst xmlns:c16r2="http://schemas.microsoft.com/office/drawing/2015/06/chart">
              <c:ext xmlns:c16="http://schemas.microsoft.com/office/drawing/2014/chart" uri="{C3380CC4-5D6E-409C-BE32-E72D297353CC}">
                <c16:uniqueId val="{0000000B-6521-4AAD-8480-9D5B366D9086}"/>
              </c:ext>
            </c:extLst>
          </c:dPt>
          <c:dPt>
            <c:idx val="6"/>
            <c:bubble3D val="0"/>
            <c:spPr>
              <a:solidFill>
                <a:srgbClr val="823799"/>
              </a:solidFill>
            </c:spPr>
          </c:dPt>
          <c:dLbls>
            <c:dLbl>
              <c:idx val="0"/>
              <c:layout>
                <c:manualLayout>
                  <c:x val="-7.1869671607224753E-2"/>
                  <c:y val="-0.1651939642990379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21-4AAD-8480-9D5B366D9086}"/>
                </c:ext>
                <c:ext xmlns:c15="http://schemas.microsoft.com/office/drawing/2012/chart" uri="{CE6537A1-D6FC-4f65-9D91-7224C49458BB}"/>
              </c:extLst>
            </c:dLbl>
            <c:dLbl>
              <c:idx val="1"/>
              <c:layout>
                <c:manualLayout>
                  <c:x val="8.5340047735316879E-2"/>
                  <c:y val="4.5164599749030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21-4AAD-8480-9D5B366D9086}"/>
                </c:ext>
                <c:ext xmlns:c15="http://schemas.microsoft.com/office/drawing/2012/chart" uri="{CE6537A1-D6FC-4f65-9D91-7224C49458BB}"/>
              </c:extLst>
            </c:dLbl>
            <c:dLbl>
              <c:idx val="2"/>
              <c:layout>
                <c:manualLayout>
                  <c:x val="4.1032497552148531E-3"/>
                  <c:y val="4.8773344675944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21-4AAD-8480-9D5B366D9086}"/>
                </c:ext>
                <c:ext xmlns:c15="http://schemas.microsoft.com/office/drawing/2012/chart" uri="{CE6537A1-D6FC-4f65-9D91-7224C49458BB}"/>
              </c:extLst>
            </c:dLbl>
            <c:dLbl>
              <c:idx val="3"/>
              <c:layout>
                <c:manualLayout>
                  <c:x val="5.9662506352019633E-3"/>
                  <c:y val="6.9883177702160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21-4AAD-8480-9D5B366D9086}"/>
                </c:ext>
                <c:ext xmlns:c15="http://schemas.microsoft.com/office/drawing/2012/chart" uri="{CE6537A1-D6FC-4f65-9D91-7224C49458BB}"/>
              </c:extLst>
            </c:dLbl>
            <c:dLbl>
              <c:idx val="4"/>
              <c:layout>
                <c:manualLayout>
                  <c:x val="-3.6514153273569756E-3"/>
                  <c:y val="-5.63753787150819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21-4AAD-8480-9D5B366D9086}"/>
                </c:ext>
                <c:ext xmlns:c15="http://schemas.microsoft.com/office/drawing/2012/chart" uri="{CE6537A1-D6FC-4f65-9D91-7224C49458BB}"/>
              </c:extLst>
            </c:dLbl>
            <c:dLbl>
              <c:idx val="5"/>
              <c:layout>
                <c:manualLayout>
                  <c:x val="4.1072004015715827E-2"/>
                  <c:y val="-3.43862342720191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21-4AAD-8480-9D5B366D9086}"/>
                </c:ext>
                <c:ext xmlns:c15="http://schemas.microsoft.com/office/drawing/2012/chart" uri="{CE6537A1-D6FC-4f65-9D91-7224C49458BB}"/>
              </c:extLst>
            </c:dLbl>
            <c:numFmt formatCode="#,##0.0" sourceLinked="0"/>
            <c:spPr>
              <a:noFill/>
              <a:ln>
                <a:noFill/>
              </a:ln>
              <a:effectLst/>
            </c:spPr>
            <c:txPr>
              <a:bodyPr/>
              <a:lstStyle/>
              <a:p>
                <a:pPr>
                  <a:defRPr sz="11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Налоговые и неналоговые доходы</c:v>
                </c:pt>
                <c:pt idx="1">
                  <c:v>Безвозмездные поступления</c:v>
                </c:pt>
              </c:strCache>
            </c:strRef>
          </c:cat>
          <c:val>
            <c:numRef>
              <c:f>Лист1!$B$2:$B$3</c:f>
              <c:numCache>
                <c:formatCode>#,##0.0</c:formatCode>
                <c:ptCount val="2"/>
                <c:pt idx="0">
                  <c:v>34354</c:v>
                </c:pt>
                <c:pt idx="1">
                  <c:v>4074.1</c:v>
                </c:pt>
              </c:numCache>
            </c:numRef>
          </c:val>
          <c:extLst xmlns:c16r2="http://schemas.microsoft.com/office/drawing/2015/06/chart">
            <c:ext xmlns:c16="http://schemas.microsoft.com/office/drawing/2014/chart" uri="{C3380CC4-5D6E-409C-BE32-E72D297353CC}">
              <c16:uniqueId val="{0000000C-6521-4AAD-8480-9D5B366D9086}"/>
            </c:ext>
          </c:extLst>
        </c:ser>
        <c:dLbls>
          <c:showLegendKey val="0"/>
          <c:showVal val="0"/>
          <c:showCatName val="0"/>
          <c:showSerName val="0"/>
          <c:showPercent val="0"/>
          <c:showBubbleSize val="0"/>
          <c:showLeaderLines val="1"/>
        </c:dLbls>
      </c:pie3DChart>
    </c:plotArea>
    <c:legend>
      <c:legendPos val="r"/>
      <c:layout>
        <c:manualLayout>
          <c:xMode val="edge"/>
          <c:yMode val="edge"/>
          <c:x val="0.66549156519788555"/>
          <c:y val="9.8065594798715919E-2"/>
          <c:w val="0.31108240396173997"/>
          <c:h val="0.53146777423699987"/>
        </c:manualLayout>
      </c:layout>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rAngAx val="0"/>
    </c:view3D>
    <c:floor>
      <c:thickness val="0"/>
    </c:floor>
    <c:sideWall>
      <c:thickness val="0"/>
    </c:sideWall>
    <c:backWall>
      <c:thickness val="0"/>
    </c:backWall>
    <c:plotArea>
      <c:layout>
        <c:manualLayout>
          <c:layoutTarget val="inner"/>
          <c:xMode val="edge"/>
          <c:yMode val="edge"/>
          <c:x val="5.5921565173049373E-2"/>
          <c:y val="7.820325129724047E-2"/>
          <c:w val="0.58895516580763163"/>
          <c:h val="0.875"/>
        </c:manualLayout>
      </c:layout>
      <c:pie3DChart>
        <c:varyColors val="1"/>
        <c:ser>
          <c:idx val="0"/>
          <c:order val="0"/>
          <c:tx>
            <c:strRef>
              <c:f>Лист1!$B$1</c:f>
              <c:strCache>
                <c:ptCount val="1"/>
                <c:pt idx="0">
                  <c:v>2022 год</c:v>
                </c:pt>
              </c:strCache>
            </c:strRef>
          </c:tx>
          <c:explosion val="15"/>
          <c:dPt>
            <c:idx val="0"/>
            <c:bubble3D val="0"/>
            <c:spPr>
              <a:solidFill>
                <a:srgbClr val="E937BA"/>
              </a:solidFill>
            </c:spPr>
            <c:extLst xmlns:c16r2="http://schemas.microsoft.com/office/drawing/2015/06/chart">
              <c:ext xmlns:c16="http://schemas.microsoft.com/office/drawing/2014/chart" uri="{C3380CC4-5D6E-409C-BE32-E72D297353CC}">
                <c16:uniqueId val="{00000001-6521-4AAD-8480-9D5B366D9086}"/>
              </c:ext>
            </c:extLst>
          </c:dPt>
          <c:dPt>
            <c:idx val="1"/>
            <c:bubble3D val="0"/>
            <c:spPr>
              <a:solidFill>
                <a:srgbClr val="00B0F0"/>
              </a:solidFill>
            </c:spPr>
            <c:extLst xmlns:c16r2="http://schemas.microsoft.com/office/drawing/2015/06/chart">
              <c:ext xmlns:c16="http://schemas.microsoft.com/office/drawing/2014/chart" uri="{C3380CC4-5D6E-409C-BE32-E72D297353CC}">
                <c16:uniqueId val="{00000003-6521-4AAD-8480-9D5B366D9086}"/>
              </c:ext>
            </c:extLst>
          </c:dPt>
          <c:dPt>
            <c:idx val="2"/>
            <c:bubble3D val="0"/>
            <c:spPr>
              <a:solidFill>
                <a:srgbClr val="FA9F26"/>
              </a:solidFill>
            </c:spPr>
            <c:extLst xmlns:c16r2="http://schemas.microsoft.com/office/drawing/2015/06/chart">
              <c:ext xmlns:c16="http://schemas.microsoft.com/office/drawing/2014/chart" uri="{C3380CC4-5D6E-409C-BE32-E72D297353CC}">
                <c16:uniqueId val="{00000005-6521-4AAD-8480-9D5B366D9086}"/>
              </c:ext>
            </c:extLst>
          </c:dPt>
          <c:dPt>
            <c:idx val="3"/>
            <c:bubble3D val="0"/>
            <c:spPr>
              <a:solidFill>
                <a:srgbClr val="92D050"/>
              </a:solidFill>
            </c:spPr>
            <c:extLst xmlns:c16r2="http://schemas.microsoft.com/office/drawing/2015/06/chart">
              <c:ext xmlns:c16="http://schemas.microsoft.com/office/drawing/2014/chart" uri="{C3380CC4-5D6E-409C-BE32-E72D297353CC}">
                <c16:uniqueId val="{00000007-6521-4AAD-8480-9D5B366D9086}"/>
              </c:ext>
            </c:extLst>
          </c:dPt>
          <c:dPt>
            <c:idx val="4"/>
            <c:bubble3D val="0"/>
            <c:spPr>
              <a:solidFill>
                <a:srgbClr val="FF0000"/>
              </a:solidFill>
            </c:spPr>
            <c:extLst xmlns:c16r2="http://schemas.microsoft.com/office/drawing/2015/06/chart">
              <c:ext xmlns:c16="http://schemas.microsoft.com/office/drawing/2014/chart" uri="{C3380CC4-5D6E-409C-BE32-E72D297353CC}">
                <c16:uniqueId val="{00000009-6521-4AAD-8480-9D5B366D9086}"/>
              </c:ext>
            </c:extLst>
          </c:dPt>
          <c:dPt>
            <c:idx val="5"/>
            <c:bubble3D val="0"/>
            <c:spPr>
              <a:solidFill>
                <a:srgbClr val="FF99FF"/>
              </a:solidFill>
            </c:spPr>
            <c:extLst xmlns:c16r2="http://schemas.microsoft.com/office/drawing/2015/06/chart">
              <c:ext xmlns:c16="http://schemas.microsoft.com/office/drawing/2014/chart" uri="{C3380CC4-5D6E-409C-BE32-E72D297353CC}">
                <c16:uniqueId val="{0000000B-6521-4AAD-8480-9D5B366D9086}"/>
              </c:ext>
            </c:extLst>
          </c:dPt>
          <c:dPt>
            <c:idx val="6"/>
            <c:bubble3D val="0"/>
            <c:spPr>
              <a:solidFill>
                <a:srgbClr val="823799"/>
              </a:solidFill>
            </c:spPr>
          </c:dPt>
          <c:dLbls>
            <c:dLbl>
              <c:idx val="0"/>
              <c:layout>
                <c:manualLayout>
                  <c:x val="-7.1869671607224753E-2"/>
                  <c:y val="-0.1651939642990379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21-4AAD-8480-9D5B366D9086}"/>
                </c:ext>
                <c:ext xmlns:c15="http://schemas.microsoft.com/office/drawing/2012/chart" uri="{CE6537A1-D6FC-4f65-9D91-7224C49458BB}"/>
              </c:extLst>
            </c:dLbl>
            <c:dLbl>
              <c:idx val="1"/>
              <c:layout>
                <c:manualLayout>
                  <c:x val="8.5340047735316879E-2"/>
                  <c:y val="4.5164599749030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21-4AAD-8480-9D5B366D9086}"/>
                </c:ext>
                <c:ext xmlns:c15="http://schemas.microsoft.com/office/drawing/2012/chart" uri="{CE6537A1-D6FC-4f65-9D91-7224C49458BB}"/>
              </c:extLst>
            </c:dLbl>
            <c:dLbl>
              <c:idx val="2"/>
              <c:layout>
                <c:manualLayout>
                  <c:x val="4.1032497552148531E-3"/>
                  <c:y val="4.8773344675944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21-4AAD-8480-9D5B366D9086}"/>
                </c:ext>
                <c:ext xmlns:c15="http://schemas.microsoft.com/office/drawing/2012/chart" uri="{CE6537A1-D6FC-4f65-9D91-7224C49458BB}"/>
              </c:extLst>
            </c:dLbl>
            <c:dLbl>
              <c:idx val="3"/>
              <c:layout>
                <c:manualLayout>
                  <c:x val="5.9662506352019633E-3"/>
                  <c:y val="6.9883177702160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21-4AAD-8480-9D5B366D9086}"/>
                </c:ext>
                <c:ext xmlns:c15="http://schemas.microsoft.com/office/drawing/2012/chart" uri="{CE6537A1-D6FC-4f65-9D91-7224C49458BB}"/>
              </c:extLst>
            </c:dLbl>
            <c:dLbl>
              <c:idx val="4"/>
              <c:layout>
                <c:manualLayout>
                  <c:x val="-3.6514153273569756E-3"/>
                  <c:y val="-5.63753787150819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21-4AAD-8480-9D5B366D9086}"/>
                </c:ext>
                <c:ext xmlns:c15="http://schemas.microsoft.com/office/drawing/2012/chart" uri="{CE6537A1-D6FC-4f65-9D91-7224C49458BB}"/>
              </c:extLst>
            </c:dLbl>
            <c:dLbl>
              <c:idx val="5"/>
              <c:layout>
                <c:manualLayout>
                  <c:x val="4.1072004015715827E-2"/>
                  <c:y val="-3.43862342720191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21-4AAD-8480-9D5B366D9086}"/>
                </c:ext>
                <c:ext xmlns:c15="http://schemas.microsoft.com/office/drawing/2012/chart" uri="{CE6537A1-D6FC-4f65-9D91-7224C49458BB}"/>
              </c:extLst>
            </c:dLbl>
            <c:numFmt formatCode="#,##0.0" sourceLinked="0"/>
            <c:spPr>
              <a:noFill/>
              <a:ln>
                <a:noFill/>
              </a:ln>
              <a:effectLst/>
            </c:spPr>
            <c:txPr>
              <a:bodyPr/>
              <a:lstStyle/>
              <a:p>
                <a:pPr>
                  <a:defRPr sz="11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Общегосударственные вопросы</c:v>
                </c:pt>
                <c:pt idx="1">
                  <c:v>Национальная оборона</c:v>
                </c:pt>
                <c:pt idx="2">
                  <c:v>Национальная экономика</c:v>
                </c:pt>
                <c:pt idx="3">
                  <c:v>Жилищно-коммунальное хозяйство</c:v>
                </c:pt>
                <c:pt idx="4">
                  <c:v>Образование</c:v>
                </c:pt>
                <c:pt idx="5">
                  <c:v>Культура</c:v>
                </c:pt>
                <c:pt idx="6">
                  <c:v>Обслуживание муниципального долга </c:v>
                </c:pt>
                <c:pt idx="7">
                  <c:v>Национальная безопасность и правоохранительная деятельность</c:v>
                </c:pt>
                <c:pt idx="8">
                  <c:v>Охрана окружающей среды</c:v>
                </c:pt>
              </c:strCache>
            </c:strRef>
          </c:cat>
          <c:val>
            <c:numRef>
              <c:f>Лист1!$B$2:$B$10</c:f>
              <c:numCache>
                <c:formatCode>#,##0.0</c:formatCode>
                <c:ptCount val="9"/>
                <c:pt idx="0">
                  <c:v>19323.3</c:v>
                </c:pt>
                <c:pt idx="1">
                  <c:v>492.7</c:v>
                </c:pt>
                <c:pt idx="2">
                  <c:v>2118.5</c:v>
                </c:pt>
                <c:pt idx="3">
                  <c:v>7942.7</c:v>
                </c:pt>
                <c:pt idx="4">
                  <c:v>165</c:v>
                </c:pt>
                <c:pt idx="5">
                  <c:v>9039.7999999999993</c:v>
                </c:pt>
                <c:pt idx="6">
                  <c:v>10</c:v>
                </c:pt>
                <c:pt idx="7">
                  <c:v>2571.5</c:v>
                </c:pt>
                <c:pt idx="8">
                  <c:v>200</c:v>
                </c:pt>
              </c:numCache>
            </c:numRef>
          </c:val>
          <c:extLst xmlns:c16r2="http://schemas.microsoft.com/office/drawing/2015/06/chart">
            <c:ext xmlns:c16="http://schemas.microsoft.com/office/drawing/2014/chart" uri="{C3380CC4-5D6E-409C-BE32-E72D297353CC}">
              <c16:uniqueId val="{0000000C-6521-4AAD-8480-9D5B366D9086}"/>
            </c:ext>
          </c:extLst>
        </c:ser>
        <c:ser>
          <c:idx val="1"/>
          <c:order val="1"/>
          <c:tx>
            <c:strRef>
              <c:f>Лист1!$C$1</c:f>
              <c:strCache>
                <c:ptCount val="1"/>
                <c:pt idx="0">
                  <c:v>Столбец1</c:v>
                </c:pt>
              </c:strCache>
            </c:strRef>
          </c:tx>
          <c:cat>
            <c:strRef>
              <c:f>Лист1!$A$2:$A$10</c:f>
              <c:strCache>
                <c:ptCount val="9"/>
                <c:pt idx="0">
                  <c:v>Общегосударственные вопросы</c:v>
                </c:pt>
                <c:pt idx="1">
                  <c:v>Национальная оборона</c:v>
                </c:pt>
                <c:pt idx="2">
                  <c:v>Национальная экономика</c:v>
                </c:pt>
                <c:pt idx="3">
                  <c:v>Жилищно-коммунальное хозяйство</c:v>
                </c:pt>
                <c:pt idx="4">
                  <c:v>Образование</c:v>
                </c:pt>
                <c:pt idx="5">
                  <c:v>Культура</c:v>
                </c:pt>
                <c:pt idx="6">
                  <c:v>Обслуживание муниципального долга </c:v>
                </c:pt>
                <c:pt idx="7">
                  <c:v>Национальная безопасность и правоохранительная деятельность</c:v>
                </c:pt>
                <c:pt idx="8">
                  <c:v>Охрана окружающей среды</c:v>
                </c:pt>
              </c:strCache>
            </c:strRef>
          </c:cat>
          <c:val>
            <c:numRef>
              <c:f>Лист1!$C$2:$C$10</c:f>
              <c:numCache>
                <c:formatCode>General</c:formatCode>
                <c:ptCount val="9"/>
              </c:numCache>
            </c:numRef>
          </c:val>
          <c:extLst xmlns:c16r2="http://schemas.microsoft.com/office/drawing/2015/06/chart">
            <c:ext xmlns:c16="http://schemas.microsoft.com/office/drawing/2014/chart" uri="{C3380CC4-5D6E-409C-BE32-E72D297353CC}">
              <c16:uniqueId val="{0000000D-6521-4AAD-8480-9D5B366D9086}"/>
            </c:ext>
          </c:extLst>
        </c:ser>
        <c:ser>
          <c:idx val="2"/>
          <c:order val="2"/>
          <c:tx>
            <c:strRef>
              <c:f>Лист1!$D$1</c:f>
              <c:strCache>
                <c:ptCount val="1"/>
                <c:pt idx="0">
                  <c:v>Столбец2</c:v>
                </c:pt>
              </c:strCache>
            </c:strRef>
          </c:tx>
          <c:cat>
            <c:strRef>
              <c:f>Лист1!$A$2:$A$10</c:f>
              <c:strCache>
                <c:ptCount val="9"/>
                <c:pt idx="0">
                  <c:v>Общегосударственные вопросы</c:v>
                </c:pt>
                <c:pt idx="1">
                  <c:v>Национальная оборона</c:v>
                </c:pt>
                <c:pt idx="2">
                  <c:v>Национальная экономика</c:v>
                </c:pt>
                <c:pt idx="3">
                  <c:v>Жилищно-коммунальное хозяйство</c:v>
                </c:pt>
                <c:pt idx="4">
                  <c:v>Образование</c:v>
                </c:pt>
                <c:pt idx="5">
                  <c:v>Культура</c:v>
                </c:pt>
                <c:pt idx="6">
                  <c:v>Обслуживание муниципального долга </c:v>
                </c:pt>
                <c:pt idx="7">
                  <c:v>Национальная безопасность и правоохранительная деятельность</c:v>
                </c:pt>
                <c:pt idx="8">
                  <c:v>Охрана окружающей среды</c:v>
                </c:pt>
              </c:strCache>
            </c:strRef>
          </c:cat>
          <c:val>
            <c:numRef>
              <c:f>Лист1!$D$2:$D$10</c:f>
              <c:numCache>
                <c:formatCode>General</c:formatCode>
                <c:ptCount val="9"/>
              </c:numCache>
            </c:numRef>
          </c:val>
          <c:extLst xmlns:c16r2="http://schemas.microsoft.com/office/drawing/2015/06/chart">
            <c:ext xmlns:c16="http://schemas.microsoft.com/office/drawing/2014/chart" uri="{C3380CC4-5D6E-409C-BE32-E72D297353CC}">
              <c16:uniqueId val="{0000000E-6521-4AAD-8480-9D5B366D9086}"/>
            </c:ext>
          </c:extLst>
        </c:ser>
        <c:dLbls>
          <c:showLegendKey val="0"/>
          <c:showVal val="0"/>
          <c:showCatName val="0"/>
          <c:showSerName val="0"/>
          <c:showPercent val="0"/>
          <c:showBubbleSize val="0"/>
          <c:showLeaderLines val="1"/>
        </c:dLbls>
      </c:pie3DChart>
    </c:plotArea>
    <c:legend>
      <c:legendPos val="r"/>
      <c:legendEntry>
        <c:idx val="0"/>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5"/>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6"/>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7"/>
        <c:txPr>
          <a:bodyPr/>
          <a:lstStyle/>
          <a:p>
            <a:pPr>
              <a:defRPr sz="1100" b="1">
                <a:latin typeface="Times New Roman" panose="02020603050405020304" pitchFamily="18" charset="0"/>
                <a:cs typeface="Times New Roman" panose="02020603050405020304" pitchFamily="18" charset="0"/>
              </a:defRPr>
            </a:pPr>
            <a:endParaRPr lang="ru-RU"/>
          </a:p>
        </c:txPr>
      </c:legendEntry>
      <c:legendEntry>
        <c:idx val="8"/>
        <c:txPr>
          <a:bodyPr/>
          <a:lstStyle/>
          <a:p>
            <a:pPr>
              <a:defRPr sz="1100" b="1">
                <a:latin typeface="Times New Roman" panose="02020603050405020304" pitchFamily="18" charset="0"/>
                <a:cs typeface="Times New Roman" panose="02020603050405020304" pitchFamily="18" charset="0"/>
              </a:defRPr>
            </a:pPr>
            <a:endParaRPr lang="ru-RU"/>
          </a:p>
        </c:txPr>
      </c:legendEntry>
      <c:layout>
        <c:manualLayout>
          <c:xMode val="edge"/>
          <c:yMode val="edge"/>
          <c:x val="0.65672593334634155"/>
          <c:y val="0.10236400171834903"/>
          <c:w val="0.33438149729395145"/>
          <c:h val="0.89763597619604485"/>
        </c:manualLayout>
      </c:layout>
      <c:overlay val="0"/>
      <c:txPr>
        <a:bodyPr/>
        <a:lstStyle/>
        <a:p>
          <a:pPr>
            <a:defRPr sz="800" b="1"/>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C359-FDCC-4CF6-93F6-1D58E6CA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Pages>
  <Words>4834</Words>
  <Characters>27558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Слесарева</dc:creator>
  <cp:lastModifiedBy>Надежда Сергеевна Смирнова</cp:lastModifiedBy>
  <cp:revision>201</cp:revision>
  <cp:lastPrinted>2021-11-26T04:36:00Z</cp:lastPrinted>
  <dcterms:created xsi:type="dcterms:W3CDTF">2015-12-13T12:59:00Z</dcterms:created>
  <dcterms:modified xsi:type="dcterms:W3CDTF">2021-12-01T02:26:00Z</dcterms:modified>
</cp:coreProperties>
</file>