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381D" w14:textId="77777777" w:rsidR="00CF5BC4" w:rsidRPr="00310952" w:rsidRDefault="00CF5BC4" w:rsidP="004C757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095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14:paraId="23DB9311" w14:textId="5914CD42" w:rsidR="00B86056" w:rsidRDefault="004C757F" w:rsidP="007F4D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39A5C79F" w14:textId="77777777" w:rsidR="003568B3" w:rsidRPr="00C465C3" w:rsidRDefault="003568B3" w:rsidP="003568B3">
      <w:pPr>
        <w:pStyle w:val="2"/>
        <w:keepNext w:val="0"/>
        <w:widowControl w:val="0"/>
        <w:spacing w:before="0" w:line="240" w:lineRule="auto"/>
        <w:ind w:left="284" w:right="-68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C465C3">
        <w:rPr>
          <w:rFonts w:ascii="Times New Roman" w:hAnsi="Times New Roman"/>
          <w:color w:val="000000"/>
          <w:sz w:val="28"/>
          <w:szCs w:val="28"/>
        </w:rPr>
        <w:t xml:space="preserve">по результатам контрольного </w:t>
      </w:r>
      <w:r w:rsidRPr="00C465C3">
        <w:rPr>
          <w:rFonts w:ascii="Times New Roman" w:hAnsi="Times New Roman"/>
          <w:color w:val="auto"/>
          <w:sz w:val="28"/>
          <w:szCs w:val="28"/>
        </w:rPr>
        <w:t>мероприятия «Проверка законного, результативного (эффективного и экономного) использования средств местного бюджета, выделенных на содержание МКУ «Служба заказчика по ЖКХ» УКМО (</w:t>
      </w:r>
      <w:r w:rsidRPr="00C465C3">
        <w:rPr>
          <w:rFonts w:ascii="Times New Roman" w:hAnsi="Times New Roman"/>
          <w:color w:val="auto"/>
          <w:sz w:val="28"/>
          <w:szCs w:val="28"/>
          <w:lang w:eastAsia="zh-CN"/>
        </w:rPr>
        <w:t xml:space="preserve">городского поселения) </w:t>
      </w:r>
      <w:r w:rsidRPr="00C465C3">
        <w:rPr>
          <w:rFonts w:ascii="Times New Roman" w:hAnsi="Times New Roman"/>
          <w:color w:val="auto"/>
          <w:sz w:val="28"/>
          <w:szCs w:val="28"/>
        </w:rPr>
        <w:t>в 2019 году»</w:t>
      </w:r>
    </w:p>
    <w:p w14:paraId="27E7ED70" w14:textId="77777777" w:rsidR="00C1702C" w:rsidRDefault="00C1702C" w:rsidP="00B8605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14:paraId="3B6ACE14" w14:textId="77777777" w:rsidR="00B86056" w:rsidRPr="001C7D12" w:rsidRDefault="00B86056" w:rsidP="00B86056">
      <w:pPr>
        <w:shd w:val="clear" w:color="auto" w:fill="FFFFFF"/>
        <w:tabs>
          <w:tab w:val="left" w:pos="259"/>
          <w:tab w:val="left" w:leader="underscore" w:pos="9989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0B70B866" w14:textId="77777777" w:rsidR="00B86056" w:rsidRPr="001C7D12" w:rsidRDefault="00B86056" w:rsidP="00B52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D12">
        <w:rPr>
          <w:rFonts w:ascii="Times New Roman" w:hAnsi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1C7D12">
        <w:rPr>
          <w:rFonts w:ascii="Times New Roman" w:hAnsi="Times New Roman"/>
          <w:bCs/>
          <w:sz w:val="28"/>
          <w:szCs w:val="28"/>
        </w:rPr>
        <w:t>:</w:t>
      </w:r>
      <w:r w:rsidR="00A1058C">
        <w:rPr>
          <w:rFonts w:ascii="Times New Roman" w:hAnsi="Times New Roman"/>
          <w:bCs/>
          <w:sz w:val="28"/>
          <w:szCs w:val="28"/>
        </w:rPr>
        <w:t xml:space="preserve"> </w:t>
      </w:r>
      <w:r w:rsidR="00104423" w:rsidRPr="00C465C3">
        <w:rPr>
          <w:rFonts w:ascii="Times New Roman" w:hAnsi="Times New Roman"/>
          <w:sz w:val="28"/>
          <w:szCs w:val="28"/>
        </w:rPr>
        <w:t>п. 2.2.3 Плана работы Контрольно-счетной комиссии Усть-Кутского муниципального образования (далее – КСК УКМО) на 2020 год, распоряжение председателя КСК УКМО от 28 сентября 2020 года № 82-п.</w:t>
      </w:r>
    </w:p>
    <w:p w14:paraId="7E5EE071" w14:textId="77777777" w:rsidR="00B86056" w:rsidRPr="001C7D12" w:rsidRDefault="00B86056" w:rsidP="00B86056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7D12">
        <w:rPr>
          <w:rFonts w:ascii="Times New Roman" w:hAnsi="Times New Roman"/>
          <w:b/>
          <w:sz w:val="28"/>
          <w:szCs w:val="28"/>
        </w:rPr>
        <w:t>Объект контрольного мероприятия</w:t>
      </w:r>
      <w:r w:rsidRPr="001C7D12">
        <w:rPr>
          <w:rFonts w:ascii="Times New Roman" w:hAnsi="Times New Roman"/>
          <w:sz w:val="28"/>
          <w:szCs w:val="28"/>
        </w:rPr>
        <w:t xml:space="preserve">: </w:t>
      </w:r>
      <w:r w:rsidR="00B524C4" w:rsidRPr="00A53D1F">
        <w:rPr>
          <w:rFonts w:ascii="Times New Roman" w:hAnsi="Times New Roman"/>
          <w:sz w:val="28"/>
          <w:szCs w:val="28"/>
        </w:rPr>
        <w:t>М</w:t>
      </w:r>
      <w:r w:rsidR="00C226A6">
        <w:rPr>
          <w:rFonts w:ascii="Times New Roman" w:hAnsi="Times New Roman"/>
          <w:sz w:val="28"/>
          <w:szCs w:val="28"/>
        </w:rPr>
        <w:t>униципальное казенное учреждение</w:t>
      </w:r>
      <w:r w:rsidR="00B524C4" w:rsidRPr="00A53D1F">
        <w:rPr>
          <w:rFonts w:ascii="Times New Roman" w:hAnsi="Times New Roman"/>
          <w:sz w:val="28"/>
          <w:szCs w:val="28"/>
        </w:rPr>
        <w:t xml:space="preserve"> «Служба заказчика по ЖКХ» </w:t>
      </w:r>
      <w:r w:rsidR="00B524C4" w:rsidRPr="003B706D">
        <w:rPr>
          <w:rFonts w:ascii="Times New Roman" w:hAnsi="Times New Roman"/>
          <w:sz w:val="28"/>
          <w:szCs w:val="28"/>
        </w:rPr>
        <w:t>У</w:t>
      </w:r>
      <w:r w:rsidR="00C226A6">
        <w:rPr>
          <w:rFonts w:ascii="Times New Roman" w:hAnsi="Times New Roman"/>
          <w:sz w:val="28"/>
          <w:szCs w:val="28"/>
        </w:rPr>
        <w:t xml:space="preserve">сть-Кутского муниципального образования </w:t>
      </w:r>
      <w:r w:rsidR="00B524C4" w:rsidRPr="003B706D">
        <w:rPr>
          <w:rFonts w:ascii="Times New Roman" w:hAnsi="Times New Roman"/>
          <w:sz w:val="28"/>
          <w:szCs w:val="28"/>
        </w:rPr>
        <w:t>(</w:t>
      </w:r>
      <w:r w:rsidR="00B524C4" w:rsidRPr="003B706D">
        <w:rPr>
          <w:rFonts w:ascii="Times New Roman" w:hAnsi="Times New Roman"/>
          <w:sz w:val="28"/>
          <w:szCs w:val="28"/>
          <w:lang w:eastAsia="zh-CN"/>
        </w:rPr>
        <w:t>городского поселения)</w:t>
      </w:r>
      <w:r w:rsidR="009A2A94">
        <w:rPr>
          <w:rFonts w:ascii="Times New Roman" w:hAnsi="Times New Roman"/>
          <w:sz w:val="28"/>
          <w:szCs w:val="28"/>
          <w:lang w:eastAsia="zh-CN"/>
        </w:rPr>
        <w:t xml:space="preserve"> (далее - </w:t>
      </w:r>
      <w:r w:rsidR="009A2A94" w:rsidRPr="00102143">
        <w:rPr>
          <w:rFonts w:ascii="Times New Roman" w:hAnsi="Times New Roman"/>
          <w:sz w:val="28"/>
          <w:szCs w:val="28"/>
        </w:rPr>
        <w:t>МКУ «Служба заказчика по  ЖКХ» УКМО (ГП)</w:t>
      </w:r>
      <w:r w:rsidR="009A2A94">
        <w:rPr>
          <w:rFonts w:ascii="Times New Roman" w:hAnsi="Times New Roman"/>
          <w:sz w:val="28"/>
          <w:szCs w:val="28"/>
        </w:rPr>
        <w:t>, Учреждение)</w:t>
      </w:r>
      <w:r w:rsidRPr="001C7D12">
        <w:rPr>
          <w:rFonts w:ascii="Times New Roman" w:hAnsi="Times New Roman"/>
          <w:sz w:val="28"/>
          <w:szCs w:val="28"/>
        </w:rPr>
        <w:t>.</w:t>
      </w:r>
    </w:p>
    <w:p w14:paraId="18D54285" w14:textId="77777777" w:rsidR="00A05287" w:rsidRDefault="00B86056" w:rsidP="00A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C7D12">
        <w:rPr>
          <w:rFonts w:ascii="Times New Roman" w:hAnsi="Times New Roman"/>
          <w:b/>
          <w:sz w:val="28"/>
          <w:szCs w:val="28"/>
          <w:lang w:eastAsia="zh-CN"/>
        </w:rPr>
        <w:t>Цель контрольного мероприятия</w:t>
      </w:r>
      <w:r w:rsidRPr="001C7D12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="00104423" w:rsidRPr="00C465C3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 средств местного бюджета, выделенных на содержание </w:t>
      </w:r>
      <w:r w:rsidR="00104423" w:rsidRPr="00C465C3">
        <w:rPr>
          <w:rFonts w:ascii="Times New Roman" w:hAnsi="Times New Roman"/>
          <w:sz w:val="28"/>
          <w:szCs w:val="28"/>
          <w:lang w:eastAsia="zh-CN"/>
        </w:rPr>
        <w:t>МКУ «Служба заказчика по ЖКХ» УКМО (</w:t>
      </w:r>
      <w:r w:rsidR="00104423">
        <w:rPr>
          <w:rFonts w:ascii="Times New Roman" w:hAnsi="Times New Roman"/>
          <w:sz w:val="28"/>
          <w:szCs w:val="28"/>
          <w:lang w:eastAsia="zh-CN"/>
        </w:rPr>
        <w:t xml:space="preserve">ГП) </w:t>
      </w:r>
      <w:r w:rsidR="00104423" w:rsidRPr="00C465C3">
        <w:rPr>
          <w:rFonts w:ascii="Times New Roman" w:hAnsi="Times New Roman"/>
          <w:sz w:val="28"/>
          <w:szCs w:val="28"/>
          <w:lang w:eastAsia="zh-CN"/>
        </w:rPr>
        <w:t>в 2019 году</w:t>
      </w:r>
      <w:r w:rsidR="00104423">
        <w:rPr>
          <w:rFonts w:ascii="Times New Roman" w:hAnsi="Times New Roman"/>
          <w:sz w:val="28"/>
          <w:szCs w:val="28"/>
          <w:lang w:eastAsia="zh-CN"/>
        </w:rPr>
        <w:t>.</w:t>
      </w:r>
    </w:p>
    <w:p w14:paraId="48659858" w14:textId="77777777" w:rsidR="00B86056" w:rsidRPr="00C226A6" w:rsidRDefault="00B86056" w:rsidP="00B86056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C7D12">
        <w:rPr>
          <w:rFonts w:ascii="Times New Roman" w:hAnsi="Times New Roman"/>
          <w:b/>
          <w:bCs/>
          <w:sz w:val="28"/>
          <w:szCs w:val="28"/>
          <w:lang w:eastAsia="zh-CN"/>
        </w:rPr>
        <w:t>Проверяемый период деятельности</w:t>
      </w:r>
      <w:r w:rsidRPr="001C7D12">
        <w:rPr>
          <w:rFonts w:ascii="Times New Roman" w:hAnsi="Times New Roman"/>
          <w:bCs/>
          <w:sz w:val="28"/>
          <w:szCs w:val="28"/>
          <w:lang w:eastAsia="zh-CN"/>
        </w:rPr>
        <w:t>:</w:t>
      </w:r>
      <w:r w:rsidRPr="001C7D12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C226A6" w:rsidRPr="00C226A6">
        <w:rPr>
          <w:rFonts w:ascii="Times New Roman" w:hAnsi="Times New Roman"/>
          <w:bCs/>
          <w:sz w:val="28"/>
          <w:szCs w:val="28"/>
          <w:lang w:eastAsia="zh-CN"/>
        </w:rPr>
        <w:t>201</w:t>
      </w:r>
      <w:r w:rsidR="00104423">
        <w:rPr>
          <w:rFonts w:ascii="Times New Roman" w:hAnsi="Times New Roman"/>
          <w:bCs/>
          <w:sz w:val="28"/>
          <w:szCs w:val="28"/>
          <w:lang w:eastAsia="zh-CN"/>
        </w:rPr>
        <w:t>9</w:t>
      </w:r>
      <w:r w:rsidR="00C226A6" w:rsidRPr="00C226A6">
        <w:rPr>
          <w:rFonts w:ascii="Times New Roman" w:hAnsi="Times New Roman"/>
          <w:bCs/>
          <w:sz w:val="28"/>
          <w:szCs w:val="28"/>
          <w:lang w:eastAsia="zh-CN"/>
        </w:rPr>
        <w:t xml:space="preserve"> год</w:t>
      </w:r>
    </w:p>
    <w:p w14:paraId="7C92525D" w14:textId="77777777" w:rsidR="00C226A6" w:rsidRDefault="00B86056" w:rsidP="00B86056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7D1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контрольного мероприятия</w:t>
      </w:r>
      <w:r w:rsidRPr="001C7D1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04423" w:rsidRPr="00C465C3">
        <w:rPr>
          <w:rFonts w:ascii="Times New Roman" w:hAnsi="Times New Roman"/>
          <w:bCs/>
          <w:sz w:val="28"/>
          <w:szCs w:val="28"/>
        </w:rPr>
        <w:t xml:space="preserve">с 05 октября  по  16  ноября </w:t>
      </w:r>
      <w:r w:rsidR="00104423" w:rsidRPr="00C465C3">
        <w:rPr>
          <w:rFonts w:ascii="Times New Roman" w:hAnsi="Times New Roman"/>
          <w:sz w:val="28"/>
          <w:szCs w:val="28"/>
        </w:rPr>
        <w:t>2020 года.</w:t>
      </w:r>
    </w:p>
    <w:p w14:paraId="767A754F" w14:textId="77777777" w:rsidR="007F4DA7" w:rsidRDefault="007F4DA7" w:rsidP="007F4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2F35953" w14:textId="77777777" w:rsidR="00B86056" w:rsidRPr="007B5019" w:rsidRDefault="00B86056" w:rsidP="00B80DE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b/>
          <w:sz w:val="26"/>
          <w:lang w:eastAsia="ru-RU"/>
        </w:rPr>
      </w:pPr>
      <w:r w:rsidRPr="007B5019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14:paraId="5CB6A848" w14:textId="77777777" w:rsidR="00B86056" w:rsidRPr="00B04F79" w:rsidRDefault="00B86056" w:rsidP="00B8605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62B7E8" w14:textId="77777777" w:rsidR="00B80DE8" w:rsidRDefault="003D15EC" w:rsidP="004C757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80DE8" w:rsidRPr="00A35E08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43632BE" w14:textId="77777777" w:rsidR="00B80DE8" w:rsidRDefault="00B80DE8" w:rsidP="00B80DE8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459FB4" w14:textId="77777777" w:rsidR="009A2A94" w:rsidRDefault="009A2A94" w:rsidP="009A2A94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72CB">
        <w:rPr>
          <w:rFonts w:ascii="Times New Roman" w:hAnsi="Times New Roman"/>
          <w:sz w:val="28"/>
          <w:szCs w:val="28"/>
        </w:rPr>
        <w:t xml:space="preserve">МКУ «Служба заказчика по ЖКХ» УКМО (ГП) </w:t>
      </w:r>
      <w:r w:rsidRPr="00FF72CB">
        <w:rPr>
          <w:rFonts w:ascii="Times New Roman" w:hAnsi="Times New Roman"/>
          <w:sz w:val="28"/>
          <w:szCs w:val="28"/>
          <w:lang w:eastAsia="zh-CN"/>
        </w:rPr>
        <w:t>является казенным учреждением и действует на основании Устава, утвержденного Постановлением администрации Муниципального образования  «Город Усть-Кут» от 17 ноября 2011 года № 784-п</w:t>
      </w:r>
      <w:r w:rsidRPr="00FF72CB">
        <w:rPr>
          <w:sz w:val="28"/>
          <w:szCs w:val="28"/>
        </w:rPr>
        <w:t>.</w:t>
      </w:r>
      <w:r w:rsidRPr="008C6536">
        <w:rPr>
          <w:rFonts w:ascii="Times New Roman" w:hAnsi="Times New Roman"/>
          <w:sz w:val="28"/>
          <w:szCs w:val="28"/>
        </w:rPr>
        <w:t xml:space="preserve"> </w:t>
      </w:r>
    </w:p>
    <w:p w14:paraId="300C9FD2" w14:textId="77777777" w:rsidR="009A2A94" w:rsidRDefault="009A2A94" w:rsidP="009A2A94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Pr="000838D1">
        <w:rPr>
          <w:rFonts w:ascii="Times New Roman" w:hAnsi="Times New Roman"/>
          <w:sz w:val="28"/>
          <w:szCs w:val="28"/>
        </w:rPr>
        <w:t xml:space="preserve"> учредителем и собственником имущества Учреждения является Усть-Кутское муниципальное образование (городско</w:t>
      </w:r>
      <w:r>
        <w:rPr>
          <w:rFonts w:ascii="Times New Roman" w:hAnsi="Times New Roman"/>
          <w:sz w:val="28"/>
          <w:szCs w:val="28"/>
        </w:rPr>
        <w:t>е</w:t>
      </w:r>
      <w:r w:rsidRPr="000838D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0838D1">
        <w:rPr>
          <w:rFonts w:ascii="Times New Roman" w:hAnsi="Times New Roman"/>
          <w:sz w:val="28"/>
          <w:szCs w:val="28"/>
        </w:rPr>
        <w:t xml:space="preserve">). </w:t>
      </w:r>
      <w:r w:rsidRPr="00DF0806">
        <w:rPr>
          <w:rFonts w:ascii="Times New Roman" w:hAnsi="Times New Roman"/>
          <w:sz w:val="28"/>
          <w:szCs w:val="28"/>
        </w:rPr>
        <w:t>Функции и полномочия Учредителя осуществляет администрация УКМО (ГП). Функции и полномочия собственника имущества Учреждения осуществляет Комитет по управлению муниципальным имуществом УКМО (ГП).</w:t>
      </w:r>
    </w:p>
    <w:p w14:paraId="6F5C168D" w14:textId="77777777" w:rsidR="00FB0D23" w:rsidRPr="00102143" w:rsidRDefault="00FB0D23" w:rsidP="00FB0D23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102143">
        <w:rPr>
          <w:rFonts w:ascii="Times New Roman" w:hAnsi="Times New Roman"/>
          <w:sz w:val="28"/>
          <w:szCs w:val="28"/>
        </w:rPr>
        <w:t>МКУ «Служба заказчика по  ЖКХ» УКМО (ГП) и</w:t>
      </w:r>
      <w:r w:rsidRPr="00102143">
        <w:rPr>
          <w:rFonts w:ascii="Times New Roman" w:hAnsi="Times New Roman"/>
          <w:sz w:val="28"/>
          <w:szCs w:val="28"/>
          <w:lang w:eastAsia="zh-CN"/>
        </w:rPr>
        <w:t>меет в оперативном управлении муниципальное имущество, переданное ему Комитетом по управлению имуществом УКМО (ГП).</w:t>
      </w:r>
    </w:p>
    <w:p w14:paraId="3ADA0234" w14:textId="77777777" w:rsidR="00FB0D23" w:rsidRPr="001B7559" w:rsidRDefault="00FB0D23" w:rsidP="00FB0D23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7559">
        <w:rPr>
          <w:rFonts w:ascii="Times New Roman" w:hAnsi="Times New Roman"/>
          <w:sz w:val="28"/>
          <w:szCs w:val="28"/>
        </w:rPr>
        <w:t>Финансовое обеспечение деятельности учреждения осуществляется за счет средств бюджета УКМО (ГП).</w:t>
      </w:r>
    </w:p>
    <w:p w14:paraId="285B40F8" w14:textId="77777777" w:rsidR="00FB0D23" w:rsidRPr="001B4E7A" w:rsidRDefault="00FB0D23" w:rsidP="00FB0D23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7D09">
        <w:rPr>
          <w:rFonts w:ascii="Times New Roman" w:hAnsi="Times New Roman"/>
          <w:sz w:val="28"/>
          <w:szCs w:val="28"/>
        </w:rPr>
        <w:t>В соответствии с Уставом МКУ «Служба заказчика по ЖКХ» УКМО (ГП) создано с целью обеспечения реализации вопросов местного значения, связанных с организацией, содержанием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фонда.</w:t>
      </w:r>
      <w:r w:rsidRPr="003D7D09">
        <w:rPr>
          <w:rFonts w:ascii="Times New Roman" w:hAnsi="Times New Roman"/>
          <w:sz w:val="28"/>
          <w:szCs w:val="28"/>
        </w:rPr>
        <w:t xml:space="preserve"> содержанием, </w:t>
      </w:r>
      <w:r w:rsidRPr="003D7D09">
        <w:rPr>
          <w:rFonts w:ascii="Times New Roman" w:hAnsi="Times New Roman"/>
          <w:sz w:val="28"/>
          <w:szCs w:val="28"/>
        </w:rPr>
        <w:lastRenderedPageBreak/>
        <w:t>ремонтом, обслуживанием, реконструкцией и эксплуатацией объектов инженерной и транспортной инфраструктуры, организацией сбора, вывоза бытовых отходов и мусора, организацией</w:t>
      </w:r>
      <w:r w:rsidR="00885837">
        <w:rPr>
          <w:rFonts w:ascii="Times New Roman" w:hAnsi="Times New Roman"/>
          <w:sz w:val="28"/>
          <w:szCs w:val="28"/>
        </w:rPr>
        <w:t xml:space="preserve"> благоустройства и озеленения, </w:t>
      </w:r>
      <w:r w:rsidRPr="003D7D09">
        <w:rPr>
          <w:rFonts w:ascii="Times New Roman" w:hAnsi="Times New Roman"/>
          <w:sz w:val="28"/>
          <w:szCs w:val="28"/>
        </w:rPr>
        <w:t>осуществляемых, в том числе, посредством заключения муниципальных контрактов.</w:t>
      </w:r>
    </w:p>
    <w:p w14:paraId="357107FB" w14:textId="7AFCBC53" w:rsidR="00FB0D23" w:rsidRPr="00FF72CB" w:rsidRDefault="00FB0D23" w:rsidP="004C757F">
      <w:pPr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72CB">
        <w:rPr>
          <w:rFonts w:ascii="Times New Roman" w:hAnsi="Times New Roman"/>
          <w:sz w:val="28"/>
          <w:szCs w:val="28"/>
        </w:rPr>
        <w:t>МКУ «Служба заказчика по  ЖКХ» УКМО (ГП) являет</w:t>
      </w:r>
      <w:r>
        <w:rPr>
          <w:rFonts w:ascii="Times New Roman" w:hAnsi="Times New Roman"/>
          <w:sz w:val="28"/>
          <w:szCs w:val="28"/>
        </w:rPr>
        <w:t>ся некоммерческой организацией и, согласно Уставу, может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его учредительных документах. Доходы от этой деятельности, а также приобретенное за счет доходов имущество на основании утвержденной сметы поступают в бюджет УКМО (ГП).</w:t>
      </w:r>
    </w:p>
    <w:p w14:paraId="4C4C02C5" w14:textId="77777777" w:rsidR="00B80DE8" w:rsidRPr="00FB0D23" w:rsidRDefault="00640F4E" w:rsidP="00B80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D23">
        <w:rPr>
          <w:rFonts w:ascii="Times New Roman" w:hAnsi="Times New Roman"/>
          <w:sz w:val="28"/>
          <w:szCs w:val="28"/>
        </w:rPr>
        <w:t>Основным п</w:t>
      </w:r>
      <w:r w:rsidR="00B80DE8" w:rsidRPr="00FB0D23">
        <w:rPr>
          <w:rFonts w:ascii="Times New Roman" w:hAnsi="Times New Roman"/>
          <w:sz w:val="28"/>
          <w:szCs w:val="28"/>
        </w:rPr>
        <w:t>редметом деятельности Учреждения является:</w:t>
      </w:r>
    </w:p>
    <w:p w14:paraId="1B133090" w14:textId="4CD1B7C9" w:rsidR="00B80DE8" w:rsidRPr="00FB0D23" w:rsidRDefault="00B80DE8" w:rsidP="004C7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D23">
        <w:rPr>
          <w:rFonts w:ascii="Times New Roman" w:hAnsi="Times New Roman"/>
          <w:sz w:val="28"/>
          <w:szCs w:val="28"/>
        </w:rPr>
        <w:t>-</w:t>
      </w:r>
      <w:r w:rsidR="004C757F">
        <w:rPr>
          <w:rFonts w:ascii="Times New Roman" w:hAnsi="Times New Roman"/>
          <w:sz w:val="28"/>
          <w:szCs w:val="28"/>
        </w:rPr>
        <w:t xml:space="preserve"> </w:t>
      </w:r>
      <w:r w:rsidRPr="00FB0D23">
        <w:rPr>
          <w:rFonts w:ascii="Times New Roman" w:hAnsi="Times New Roman"/>
          <w:sz w:val="28"/>
          <w:szCs w:val="28"/>
        </w:rPr>
        <w:t xml:space="preserve">выполнение функций муниципального заказчика, в том числе: </w:t>
      </w:r>
    </w:p>
    <w:p w14:paraId="4A3AB47E" w14:textId="77777777" w:rsidR="00B80DE8" w:rsidRPr="00FB0D23" w:rsidRDefault="00FB0D23" w:rsidP="00B80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5275">
        <w:rPr>
          <w:rFonts w:ascii="Times New Roman" w:hAnsi="Times New Roman"/>
          <w:sz w:val="28"/>
          <w:szCs w:val="28"/>
        </w:rPr>
        <w:t>по проведению ремонтно-</w:t>
      </w:r>
      <w:r w:rsidR="00B80DE8" w:rsidRPr="00FB0D23">
        <w:rPr>
          <w:rFonts w:ascii="Times New Roman" w:hAnsi="Times New Roman"/>
          <w:sz w:val="28"/>
          <w:szCs w:val="28"/>
        </w:rPr>
        <w:t xml:space="preserve">строительных работ сетей теплоснабжения, горячего и холодного водоснабжения, водопроводных и канализационных сетей, опор линий электропередач (ЛЭП), содержанию и ремонту автомобильных дорог общего пользования, мостов и иных транспортных, инженерных сооружений, за исключением автомобильных дорог общего пользования, мостов и иных транспортных инженерных сооружений федерального значения, в том числе: установка и содержание светофорных объектов, разметка автомобильных дорог, установка, ремонт и содержание дорожных знаков, ямочный ремонт автодорог, установка искусственных сооружений и неровностей; </w:t>
      </w:r>
    </w:p>
    <w:p w14:paraId="492B17BF" w14:textId="77777777" w:rsidR="00B80DE8" w:rsidRPr="00FB0D23" w:rsidRDefault="00FB0D23" w:rsidP="00B80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DE8" w:rsidRPr="00FB0D23">
        <w:rPr>
          <w:rFonts w:ascii="Times New Roman" w:hAnsi="Times New Roman"/>
          <w:sz w:val="28"/>
          <w:szCs w:val="28"/>
        </w:rPr>
        <w:t xml:space="preserve">по обслуживанию дождевых и ливневых канализаций; </w:t>
      </w:r>
    </w:p>
    <w:p w14:paraId="153AC94A" w14:textId="77777777" w:rsidR="00B80DE8" w:rsidRPr="00FB0D23" w:rsidRDefault="00FB0D23" w:rsidP="00B80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DE8" w:rsidRPr="00FB0D23">
        <w:rPr>
          <w:rFonts w:ascii="Times New Roman" w:hAnsi="Times New Roman"/>
          <w:sz w:val="28"/>
          <w:szCs w:val="28"/>
        </w:rPr>
        <w:t xml:space="preserve">по организации благоустройства, содержания территорий и объектов общего пользования, за исключением земельных участков, находящихся в собственности, владении, пользовании третьих лиц, организация озеленения территории городского поселения, в том числе: строительство, реконструкция, ремонт и содержание тротуаров и пешеходных дорожек; установка урн, скамеек, заборов, турникетов и ограждений; по организации наружного освещения улиц и установки указателей с названиями улиц и номерами домов с учетом утвержденных лимитов бюджета городского поселения. </w:t>
      </w:r>
    </w:p>
    <w:p w14:paraId="0B48D9A1" w14:textId="77777777" w:rsidR="00B80DE8" w:rsidRPr="006E5F82" w:rsidRDefault="00B80DE8" w:rsidP="00B80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04D19C61" w14:textId="77777777" w:rsidR="00470452" w:rsidRPr="00FB0D23" w:rsidRDefault="003D15EC" w:rsidP="004C757F">
      <w:pPr>
        <w:pStyle w:val="af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70452" w:rsidRPr="00FB0D23">
        <w:rPr>
          <w:b/>
          <w:sz w:val="28"/>
          <w:szCs w:val="28"/>
        </w:rPr>
        <w:t xml:space="preserve">Выполнение </w:t>
      </w:r>
      <w:r w:rsidR="00EC40ED" w:rsidRPr="00FB0D23">
        <w:rPr>
          <w:b/>
          <w:sz w:val="28"/>
          <w:szCs w:val="28"/>
          <w:lang w:eastAsia="zh-CN"/>
        </w:rPr>
        <w:t>МКУ «Служба заказчика по ЖКХ» УКМО (ГП</w:t>
      </w:r>
      <w:r w:rsidR="00EC40ED" w:rsidRPr="00FB0D23">
        <w:rPr>
          <w:b/>
          <w:sz w:val="28"/>
          <w:szCs w:val="28"/>
        </w:rPr>
        <w:t>)</w:t>
      </w:r>
      <w:r w:rsidR="00EC40ED" w:rsidRPr="00FB0D23">
        <w:rPr>
          <w:sz w:val="28"/>
          <w:szCs w:val="28"/>
        </w:rPr>
        <w:t xml:space="preserve"> </w:t>
      </w:r>
      <w:r w:rsidR="00470452" w:rsidRPr="00FB0D23">
        <w:rPr>
          <w:b/>
          <w:sz w:val="28"/>
          <w:szCs w:val="28"/>
        </w:rPr>
        <w:t>функций казенного учреждения</w:t>
      </w:r>
    </w:p>
    <w:p w14:paraId="7868F320" w14:textId="77777777" w:rsidR="00FB0D23" w:rsidRPr="000B2B89" w:rsidRDefault="00FB0D23" w:rsidP="00FB0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89">
        <w:rPr>
          <w:rFonts w:ascii="Times New Roman" w:hAnsi="Times New Roman"/>
          <w:sz w:val="28"/>
          <w:szCs w:val="28"/>
        </w:rPr>
        <w:t>В соответствии со статьями 70, 158, 161, 162, 221 Бюджетного кодекса Российской Федерации, приказом Комитета по финансам и налогам администрации Усть-Кутского муниципального образования</w:t>
      </w:r>
      <w:r w:rsidRPr="000B2B89">
        <w:rPr>
          <w:rFonts w:ascii="Times New Roman" w:hAnsi="Times New Roman"/>
          <w:i/>
          <w:sz w:val="28"/>
          <w:szCs w:val="28"/>
        </w:rPr>
        <w:t xml:space="preserve"> </w:t>
      </w:r>
      <w:r w:rsidRPr="000B2B89">
        <w:rPr>
          <w:rFonts w:ascii="Times New Roman" w:hAnsi="Times New Roman"/>
          <w:sz w:val="28"/>
          <w:szCs w:val="28"/>
        </w:rPr>
        <w:t xml:space="preserve">(городского поселения) от 21.09.2015 </w:t>
      </w:r>
      <w:r w:rsidRPr="00F47C09">
        <w:rPr>
          <w:rFonts w:ascii="Times New Roman" w:hAnsi="Times New Roman"/>
          <w:sz w:val="28"/>
          <w:szCs w:val="28"/>
        </w:rPr>
        <w:t>№30 (с учетом изменений от 27.12.2016 № 76)</w:t>
      </w:r>
      <w:r w:rsidRPr="00F47C09">
        <w:rPr>
          <w:sz w:val="28"/>
          <w:szCs w:val="28"/>
        </w:rPr>
        <w:t xml:space="preserve"> </w:t>
      </w:r>
      <w:r w:rsidRPr="00F47C09">
        <w:rPr>
          <w:rFonts w:ascii="Times New Roman" w:hAnsi="Times New Roman"/>
          <w:sz w:val="28"/>
          <w:szCs w:val="28"/>
        </w:rPr>
        <w:t>утвержден</w:t>
      </w:r>
      <w:r w:rsidRPr="000B2B89">
        <w:rPr>
          <w:rFonts w:ascii="Times New Roman" w:hAnsi="Times New Roman"/>
          <w:sz w:val="28"/>
          <w:szCs w:val="28"/>
        </w:rPr>
        <w:t xml:space="preserve"> «Порядок составления, утверждения и ведения бюджетной сметы казенного учреждения</w:t>
      </w:r>
      <w:r>
        <w:rPr>
          <w:rFonts w:ascii="Times New Roman" w:hAnsi="Times New Roman"/>
          <w:sz w:val="28"/>
          <w:szCs w:val="28"/>
        </w:rPr>
        <w:t>» (далее – Порядок).</w:t>
      </w:r>
    </w:p>
    <w:p w14:paraId="6D44142C" w14:textId="77777777" w:rsidR="00FB0D23" w:rsidRPr="005A1614" w:rsidRDefault="00FB0D23" w:rsidP="00FB0D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614">
        <w:rPr>
          <w:rFonts w:ascii="Times New Roman" w:hAnsi="Times New Roman"/>
          <w:sz w:val="28"/>
          <w:szCs w:val="28"/>
        </w:rPr>
        <w:t xml:space="preserve">Лимиты бюджетных обязательств Комитетом по финансам и налогам администрации УКМО (городского поселения) доводятся до </w:t>
      </w:r>
      <w:r w:rsidRPr="005A1614">
        <w:rPr>
          <w:rFonts w:ascii="Times New Roman" w:hAnsi="Times New Roman"/>
          <w:sz w:val="28"/>
          <w:szCs w:val="28"/>
          <w:lang w:eastAsia="zh-CN"/>
        </w:rPr>
        <w:t>МКУ «Служба заказчика по ЖКХ» УКМО (ГП</w:t>
      </w:r>
      <w:r w:rsidRPr="005A1614">
        <w:rPr>
          <w:rFonts w:ascii="Times New Roman" w:hAnsi="Times New Roman"/>
          <w:sz w:val="28"/>
          <w:szCs w:val="28"/>
        </w:rPr>
        <w:t xml:space="preserve">) своевременно, в полном объеме, в форме Уведомлений об утвержденных бюджетных ассигнованиях и Уведомлений об </w:t>
      </w:r>
      <w:r w:rsidRPr="005A1614">
        <w:rPr>
          <w:rFonts w:ascii="Times New Roman" w:hAnsi="Times New Roman"/>
          <w:sz w:val="28"/>
          <w:szCs w:val="28"/>
        </w:rPr>
        <w:lastRenderedPageBreak/>
        <w:t xml:space="preserve">утвержденных лимитах бюджетных обязательств, в соответствии со ст. 38.1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определяющей</w:t>
      </w:r>
      <w:r w:rsidRPr="005A1614">
        <w:rPr>
          <w:rFonts w:ascii="Times New Roman" w:hAnsi="Times New Roman"/>
          <w:sz w:val="28"/>
          <w:szCs w:val="28"/>
        </w:rPr>
        <w:t xml:space="preserve"> принцип подведомственности расходов бюджетов, основанный на том, что получатели бюджетных средств вправе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</w:t>
      </w:r>
    </w:p>
    <w:p w14:paraId="67C6DE6F" w14:textId="77777777" w:rsidR="00E92E20" w:rsidRDefault="00FB0D23" w:rsidP="00EF3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006">
        <w:rPr>
          <w:rFonts w:ascii="Times New Roman" w:hAnsi="Times New Roman"/>
          <w:sz w:val="28"/>
          <w:szCs w:val="28"/>
        </w:rPr>
        <w:t xml:space="preserve">Анализ соответствия доведенных показателей бюджетных ассигнований, лимитов бюджетных обязательств и утвержденных смет </w:t>
      </w:r>
      <w:r w:rsidRPr="006C2AF0">
        <w:rPr>
          <w:rFonts w:ascii="Times New Roman" w:hAnsi="Times New Roman"/>
          <w:sz w:val="28"/>
          <w:szCs w:val="28"/>
        </w:rPr>
        <w:t xml:space="preserve">в 2019 году отклонений доведенных лимитов бюджетных обязательств от доведенных бюджетных ассигнований не </w:t>
      </w:r>
      <w:r w:rsidR="00EF3D85">
        <w:rPr>
          <w:rFonts w:ascii="Times New Roman" w:hAnsi="Times New Roman"/>
          <w:sz w:val="28"/>
          <w:szCs w:val="28"/>
        </w:rPr>
        <w:t>выявил.</w:t>
      </w:r>
    </w:p>
    <w:p w14:paraId="53502B4E" w14:textId="77777777" w:rsidR="00E92E20" w:rsidRPr="000C291D" w:rsidRDefault="00E92E20" w:rsidP="00E9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C8">
        <w:rPr>
          <w:rFonts w:ascii="Times New Roman" w:hAnsi="Times New Roman"/>
          <w:sz w:val="28"/>
          <w:szCs w:val="28"/>
        </w:rPr>
        <w:t>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B237C8">
        <w:rPr>
          <w:rFonts w:ascii="Times New Roman" w:hAnsi="Times New Roman"/>
          <w:sz w:val="28"/>
          <w:szCs w:val="28"/>
        </w:rPr>
        <w:t>, в соответствии</w:t>
      </w:r>
      <w:r w:rsidRPr="00B237C8">
        <w:rPr>
          <w:sz w:val="28"/>
          <w:szCs w:val="28"/>
        </w:rPr>
        <w:t xml:space="preserve"> </w:t>
      </w:r>
      <w:r w:rsidRPr="00B237C8">
        <w:rPr>
          <w:rFonts w:ascii="Times New Roman" w:hAnsi="Times New Roman"/>
          <w:sz w:val="28"/>
          <w:szCs w:val="28"/>
        </w:rPr>
        <w:t>с изменениями, вносимыми в решение о бюджете в течение отчетного периода, бюджетные ассигнования</w:t>
      </w:r>
      <w:r w:rsidRPr="00B237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37C8">
        <w:rPr>
          <w:rFonts w:ascii="Times New Roman" w:hAnsi="Times New Roman"/>
          <w:sz w:val="28"/>
          <w:szCs w:val="28"/>
          <w:lang w:eastAsia="zh-CN"/>
        </w:rPr>
        <w:t>МКУ «Служба заказчика по ЖКХ» УКМО (ГП)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237C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237C8">
        <w:rPr>
          <w:rFonts w:ascii="Times New Roman" w:hAnsi="Times New Roman"/>
          <w:sz w:val="28"/>
          <w:szCs w:val="28"/>
        </w:rPr>
        <w:t>в окончательной редакции</w:t>
      </w:r>
      <w:r>
        <w:rPr>
          <w:rFonts w:ascii="Times New Roman" w:hAnsi="Times New Roman"/>
          <w:sz w:val="28"/>
          <w:szCs w:val="28"/>
        </w:rPr>
        <w:t>,</w:t>
      </w:r>
      <w:r w:rsidRPr="00B237C8">
        <w:rPr>
          <w:rFonts w:ascii="Times New Roman" w:hAnsi="Times New Roman"/>
          <w:sz w:val="28"/>
          <w:szCs w:val="28"/>
        </w:rPr>
        <w:t xml:space="preserve"> доведены в объеме </w:t>
      </w:r>
      <w:r w:rsidRPr="00B237C8">
        <w:rPr>
          <w:rFonts w:ascii="Times New Roman" w:hAnsi="Times New Roman"/>
          <w:b/>
          <w:sz w:val="28"/>
          <w:szCs w:val="28"/>
        </w:rPr>
        <w:t>149 616 568,47 рублей</w:t>
      </w:r>
      <w:r w:rsidRPr="00B237C8">
        <w:rPr>
          <w:rFonts w:ascii="Times New Roman" w:hAnsi="Times New Roman"/>
          <w:sz w:val="28"/>
          <w:szCs w:val="28"/>
        </w:rPr>
        <w:t xml:space="preserve"> (увеличение</w:t>
      </w:r>
      <w:r>
        <w:rPr>
          <w:rFonts w:ascii="Times New Roman" w:hAnsi="Times New Roman"/>
          <w:sz w:val="28"/>
          <w:szCs w:val="28"/>
        </w:rPr>
        <w:t xml:space="preserve">, по сравнению с первоначальным объемом, </w:t>
      </w:r>
      <w:r w:rsidRPr="00B237C8">
        <w:rPr>
          <w:rFonts w:ascii="Times New Roman" w:hAnsi="Times New Roman"/>
          <w:sz w:val="28"/>
          <w:szCs w:val="28"/>
        </w:rPr>
        <w:t>составило 26,1 % или 30 935 388,96 рублей).</w:t>
      </w:r>
    </w:p>
    <w:p w14:paraId="459A2727" w14:textId="77777777" w:rsidR="00E92E20" w:rsidRPr="007F1E0B" w:rsidRDefault="00470452" w:rsidP="00E92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E0B">
        <w:rPr>
          <w:rFonts w:ascii="Times New Roman" w:hAnsi="Times New Roman"/>
          <w:sz w:val="28"/>
          <w:szCs w:val="28"/>
        </w:rPr>
        <w:t>Кассовый расход по Учреждению за 201</w:t>
      </w:r>
      <w:r w:rsidR="00E92E20" w:rsidRPr="007F1E0B">
        <w:rPr>
          <w:rFonts w:ascii="Times New Roman" w:hAnsi="Times New Roman"/>
          <w:sz w:val="28"/>
          <w:szCs w:val="28"/>
        </w:rPr>
        <w:t>9</w:t>
      </w:r>
      <w:r w:rsidRPr="007F1E0B">
        <w:rPr>
          <w:rFonts w:ascii="Times New Roman" w:hAnsi="Times New Roman"/>
          <w:sz w:val="28"/>
          <w:szCs w:val="28"/>
        </w:rPr>
        <w:t xml:space="preserve"> год составил </w:t>
      </w:r>
      <w:r w:rsidR="00E92E20" w:rsidRPr="007F1E0B">
        <w:rPr>
          <w:rFonts w:ascii="Times New Roman" w:hAnsi="Times New Roman"/>
          <w:b/>
          <w:sz w:val="28"/>
          <w:szCs w:val="28"/>
        </w:rPr>
        <w:t>149 616 568,47 рублей</w:t>
      </w:r>
      <w:r w:rsidR="00E92E20" w:rsidRPr="007F1E0B">
        <w:rPr>
          <w:rFonts w:ascii="Times New Roman" w:hAnsi="Times New Roman"/>
          <w:sz w:val="28"/>
          <w:szCs w:val="28"/>
        </w:rPr>
        <w:t xml:space="preserve">, </w:t>
      </w:r>
      <w:r w:rsidRPr="007F1E0B">
        <w:rPr>
          <w:rFonts w:ascii="Times New Roman" w:hAnsi="Times New Roman"/>
          <w:sz w:val="28"/>
          <w:szCs w:val="28"/>
        </w:rPr>
        <w:t xml:space="preserve"> в том числе: </w:t>
      </w:r>
    </w:p>
    <w:p w14:paraId="45DCD883" w14:textId="77777777" w:rsidR="004329AC" w:rsidRPr="007F1E0B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E0B">
        <w:rPr>
          <w:rFonts w:ascii="Times New Roman" w:hAnsi="Times New Roman"/>
          <w:sz w:val="28"/>
          <w:szCs w:val="28"/>
        </w:rPr>
        <w:t xml:space="preserve">- </w:t>
      </w:r>
      <w:r w:rsidR="00470452" w:rsidRPr="007F1E0B">
        <w:rPr>
          <w:rFonts w:ascii="Times New Roman" w:hAnsi="Times New Roman"/>
          <w:sz w:val="28"/>
          <w:szCs w:val="28"/>
        </w:rPr>
        <w:t>по подразделу 0309 –</w:t>
      </w:r>
      <w:r w:rsidRPr="007F1E0B">
        <w:rPr>
          <w:rFonts w:ascii="Times New Roman" w:hAnsi="Times New Roman"/>
          <w:sz w:val="28"/>
          <w:szCs w:val="28"/>
        </w:rPr>
        <w:t xml:space="preserve"> 175 000,00 рублей;</w:t>
      </w:r>
    </w:p>
    <w:p w14:paraId="446AEF28" w14:textId="77777777" w:rsidR="004329AC" w:rsidRPr="007F1E0B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E0B">
        <w:rPr>
          <w:rFonts w:ascii="Times New Roman" w:hAnsi="Times New Roman"/>
          <w:sz w:val="28"/>
          <w:szCs w:val="28"/>
        </w:rPr>
        <w:t>-</w:t>
      </w:r>
      <w:r w:rsidR="00470452" w:rsidRPr="007F1E0B">
        <w:rPr>
          <w:rFonts w:ascii="Times New Roman" w:hAnsi="Times New Roman"/>
          <w:sz w:val="28"/>
          <w:szCs w:val="28"/>
        </w:rPr>
        <w:t xml:space="preserve"> по подразделу 040</w:t>
      </w:r>
      <w:r w:rsidRPr="007F1E0B">
        <w:rPr>
          <w:rFonts w:ascii="Times New Roman" w:hAnsi="Times New Roman"/>
          <w:sz w:val="28"/>
          <w:szCs w:val="28"/>
        </w:rPr>
        <w:t>9</w:t>
      </w:r>
      <w:r w:rsidR="00470452" w:rsidRPr="007F1E0B">
        <w:rPr>
          <w:rFonts w:ascii="Times New Roman" w:hAnsi="Times New Roman"/>
          <w:sz w:val="28"/>
          <w:szCs w:val="28"/>
        </w:rPr>
        <w:t xml:space="preserve"> – </w:t>
      </w:r>
      <w:r w:rsidRPr="007F1E0B">
        <w:rPr>
          <w:rFonts w:ascii="Times New Roman" w:hAnsi="Times New Roman"/>
          <w:sz w:val="28"/>
          <w:szCs w:val="28"/>
        </w:rPr>
        <w:t>67 082 536,8</w:t>
      </w:r>
      <w:r w:rsidR="006B252A">
        <w:rPr>
          <w:rFonts w:ascii="Times New Roman" w:hAnsi="Times New Roman"/>
          <w:sz w:val="28"/>
          <w:szCs w:val="28"/>
        </w:rPr>
        <w:t>9</w:t>
      </w:r>
      <w:r w:rsidRPr="007F1E0B">
        <w:rPr>
          <w:rFonts w:ascii="Times New Roman" w:hAnsi="Times New Roman"/>
          <w:sz w:val="28"/>
          <w:szCs w:val="28"/>
        </w:rPr>
        <w:t xml:space="preserve"> рублей;</w:t>
      </w:r>
    </w:p>
    <w:p w14:paraId="5565BC01" w14:textId="77777777" w:rsidR="004329AC" w:rsidRPr="009129E5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E5">
        <w:rPr>
          <w:rFonts w:ascii="Times New Roman" w:hAnsi="Times New Roman"/>
          <w:sz w:val="28"/>
          <w:szCs w:val="28"/>
        </w:rPr>
        <w:t xml:space="preserve">- </w:t>
      </w:r>
      <w:r w:rsidR="00470452" w:rsidRPr="009129E5">
        <w:rPr>
          <w:rFonts w:ascii="Times New Roman" w:hAnsi="Times New Roman"/>
          <w:sz w:val="28"/>
          <w:szCs w:val="28"/>
        </w:rPr>
        <w:t xml:space="preserve">по подразделу 0501 – </w:t>
      </w:r>
      <w:r w:rsidR="007F1E0B" w:rsidRPr="009129E5">
        <w:rPr>
          <w:rFonts w:ascii="Times New Roman" w:hAnsi="Times New Roman"/>
          <w:color w:val="000000"/>
          <w:sz w:val="28"/>
          <w:szCs w:val="28"/>
        </w:rPr>
        <w:t xml:space="preserve">6 819 835,43 </w:t>
      </w:r>
      <w:r w:rsidRPr="009129E5">
        <w:rPr>
          <w:rFonts w:ascii="Times New Roman" w:hAnsi="Times New Roman"/>
          <w:sz w:val="28"/>
          <w:szCs w:val="28"/>
        </w:rPr>
        <w:t>рублей;</w:t>
      </w:r>
    </w:p>
    <w:p w14:paraId="3AEA5079" w14:textId="77777777" w:rsidR="004329AC" w:rsidRPr="009129E5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E5">
        <w:rPr>
          <w:rFonts w:ascii="Times New Roman" w:hAnsi="Times New Roman"/>
          <w:sz w:val="28"/>
          <w:szCs w:val="28"/>
        </w:rPr>
        <w:t>-</w:t>
      </w:r>
      <w:r w:rsidR="00470452" w:rsidRPr="009129E5">
        <w:rPr>
          <w:rFonts w:ascii="Times New Roman" w:hAnsi="Times New Roman"/>
          <w:sz w:val="28"/>
          <w:szCs w:val="28"/>
        </w:rPr>
        <w:t xml:space="preserve"> по подразделу 0502 – </w:t>
      </w:r>
      <w:r w:rsidR="007F1E0B" w:rsidRPr="009129E5">
        <w:rPr>
          <w:rFonts w:ascii="Times New Roman" w:hAnsi="Times New Roman"/>
          <w:color w:val="000000"/>
          <w:sz w:val="28"/>
          <w:szCs w:val="28"/>
        </w:rPr>
        <w:t xml:space="preserve">6 243 617,05 </w:t>
      </w:r>
      <w:r w:rsidRPr="009129E5">
        <w:rPr>
          <w:rFonts w:ascii="Times New Roman" w:hAnsi="Times New Roman"/>
          <w:sz w:val="28"/>
          <w:szCs w:val="28"/>
        </w:rPr>
        <w:t>рублей;</w:t>
      </w:r>
    </w:p>
    <w:p w14:paraId="4A1E1131" w14:textId="77777777" w:rsidR="004329AC" w:rsidRPr="009129E5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E5">
        <w:rPr>
          <w:rFonts w:ascii="Times New Roman" w:hAnsi="Times New Roman"/>
          <w:sz w:val="28"/>
          <w:szCs w:val="28"/>
        </w:rPr>
        <w:t>-</w:t>
      </w:r>
      <w:r w:rsidR="00470452" w:rsidRPr="009129E5">
        <w:rPr>
          <w:rFonts w:ascii="Times New Roman" w:hAnsi="Times New Roman"/>
          <w:sz w:val="28"/>
          <w:szCs w:val="28"/>
        </w:rPr>
        <w:t xml:space="preserve"> по подразделу 0503</w:t>
      </w:r>
      <w:r w:rsidR="009129E5" w:rsidRPr="009129E5">
        <w:rPr>
          <w:rFonts w:ascii="Times New Roman" w:hAnsi="Times New Roman"/>
          <w:sz w:val="28"/>
          <w:szCs w:val="28"/>
        </w:rPr>
        <w:t xml:space="preserve"> </w:t>
      </w:r>
      <w:r w:rsidR="00470452" w:rsidRPr="009129E5">
        <w:rPr>
          <w:rFonts w:ascii="Times New Roman" w:hAnsi="Times New Roman"/>
          <w:sz w:val="28"/>
          <w:szCs w:val="28"/>
        </w:rPr>
        <w:t xml:space="preserve">- </w:t>
      </w:r>
      <w:r w:rsidR="009129E5" w:rsidRPr="009129E5">
        <w:rPr>
          <w:rFonts w:ascii="Times New Roman" w:hAnsi="Times New Roman"/>
          <w:color w:val="000000"/>
          <w:sz w:val="28"/>
          <w:szCs w:val="28"/>
        </w:rPr>
        <w:t>48 821 859,31</w:t>
      </w:r>
      <w:r w:rsidR="009129E5" w:rsidRPr="009129E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129E5">
        <w:rPr>
          <w:rFonts w:ascii="Times New Roman" w:hAnsi="Times New Roman"/>
          <w:sz w:val="28"/>
          <w:szCs w:val="28"/>
        </w:rPr>
        <w:t>рублей;</w:t>
      </w:r>
    </w:p>
    <w:p w14:paraId="7E865977" w14:textId="77777777" w:rsidR="00470452" w:rsidRDefault="004329AC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E5">
        <w:rPr>
          <w:rFonts w:ascii="Times New Roman" w:hAnsi="Times New Roman"/>
          <w:sz w:val="28"/>
          <w:szCs w:val="28"/>
        </w:rPr>
        <w:t>-</w:t>
      </w:r>
      <w:r w:rsidR="00470452" w:rsidRPr="009129E5">
        <w:rPr>
          <w:rFonts w:ascii="Times New Roman" w:hAnsi="Times New Roman"/>
          <w:sz w:val="28"/>
          <w:szCs w:val="28"/>
        </w:rPr>
        <w:t xml:space="preserve"> по подразделу 0505 -</w:t>
      </w:r>
      <w:r w:rsidR="009129E5" w:rsidRPr="009129E5">
        <w:rPr>
          <w:rFonts w:ascii="Times New Roman" w:hAnsi="Times New Roman"/>
          <w:sz w:val="28"/>
          <w:szCs w:val="28"/>
        </w:rPr>
        <w:t xml:space="preserve"> </w:t>
      </w:r>
      <w:r w:rsidR="009129E5" w:rsidRPr="009129E5">
        <w:rPr>
          <w:rFonts w:ascii="Times New Roman" w:hAnsi="Times New Roman"/>
          <w:bCs/>
          <w:color w:val="000000"/>
          <w:sz w:val="28"/>
          <w:szCs w:val="28"/>
        </w:rPr>
        <w:t>20 469 719,79</w:t>
      </w:r>
      <w:r w:rsidR="00470452" w:rsidRPr="009129E5">
        <w:rPr>
          <w:rFonts w:ascii="Times New Roman" w:hAnsi="Times New Roman"/>
          <w:sz w:val="28"/>
          <w:szCs w:val="28"/>
        </w:rPr>
        <w:t xml:space="preserve"> рублей</w:t>
      </w:r>
      <w:r w:rsidR="00B0722B">
        <w:rPr>
          <w:rFonts w:ascii="Times New Roman" w:hAnsi="Times New Roman"/>
          <w:sz w:val="28"/>
          <w:szCs w:val="28"/>
        </w:rPr>
        <w:t>;</w:t>
      </w:r>
    </w:p>
    <w:p w14:paraId="0323342D" w14:textId="248468C5" w:rsidR="00B0722B" w:rsidRPr="009129E5" w:rsidRDefault="00B0722B" w:rsidP="004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подразделу 0705 –</w:t>
      </w:r>
      <w:r w:rsidR="004C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4 000,00 рублей.</w:t>
      </w:r>
    </w:p>
    <w:p w14:paraId="78956541" w14:textId="77777777" w:rsidR="00470452" w:rsidRPr="009129E5" w:rsidRDefault="00470452" w:rsidP="00E92E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9E5">
        <w:rPr>
          <w:rFonts w:ascii="Times New Roman" w:hAnsi="Times New Roman"/>
          <w:sz w:val="28"/>
          <w:szCs w:val="28"/>
        </w:rPr>
        <w:t>З</w:t>
      </w:r>
      <w:r w:rsidRPr="009129E5">
        <w:rPr>
          <w:rFonts w:ascii="Times New Roman" w:hAnsi="Times New Roman"/>
          <w:bCs/>
          <w:sz w:val="28"/>
          <w:szCs w:val="28"/>
        </w:rPr>
        <w:t>аключение и оплата договоров, исполнение которых осуществлялось за счет средств местного бюджета, производилось в пределах утвержденных лимитов бюджетных обязательств.</w:t>
      </w:r>
    </w:p>
    <w:p w14:paraId="165A76B0" w14:textId="77777777" w:rsidR="00470452" w:rsidRPr="006E5F82" w:rsidRDefault="00470452" w:rsidP="00470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lightGray"/>
        </w:rPr>
      </w:pPr>
    </w:p>
    <w:p w14:paraId="27880319" w14:textId="6D7D00E3" w:rsidR="00470452" w:rsidRPr="003D15EC" w:rsidRDefault="003D15EC" w:rsidP="004C757F">
      <w:pPr>
        <w:pStyle w:val="af1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470452" w:rsidRPr="003D15EC">
        <w:rPr>
          <w:b/>
          <w:color w:val="000000"/>
          <w:sz w:val="28"/>
          <w:szCs w:val="28"/>
        </w:rPr>
        <w:t xml:space="preserve">Анализ использования средств, выделенных </w:t>
      </w:r>
      <w:r w:rsidR="00470452" w:rsidRPr="003D15EC">
        <w:rPr>
          <w:b/>
          <w:sz w:val="28"/>
          <w:szCs w:val="28"/>
          <w:lang w:eastAsia="zh-CN"/>
        </w:rPr>
        <w:t>МКУ «Служба заказчика по ЖКХ» УКМО (ГП</w:t>
      </w:r>
      <w:r w:rsidR="00470452" w:rsidRPr="003D15EC">
        <w:rPr>
          <w:b/>
          <w:sz w:val="28"/>
          <w:szCs w:val="28"/>
        </w:rPr>
        <w:t>)</w:t>
      </w:r>
      <w:r w:rsidR="00470452" w:rsidRPr="003D15EC">
        <w:rPr>
          <w:b/>
          <w:sz w:val="24"/>
          <w:szCs w:val="24"/>
        </w:rPr>
        <w:t xml:space="preserve"> </w:t>
      </w:r>
      <w:r w:rsidRPr="003D15EC">
        <w:rPr>
          <w:b/>
          <w:color w:val="000000"/>
          <w:sz w:val="28"/>
          <w:szCs w:val="28"/>
        </w:rPr>
        <w:t>в 2019</w:t>
      </w:r>
      <w:r w:rsidR="00470452" w:rsidRPr="003D15EC">
        <w:rPr>
          <w:b/>
          <w:color w:val="000000"/>
          <w:sz w:val="28"/>
          <w:szCs w:val="28"/>
        </w:rPr>
        <w:t xml:space="preserve"> году</w:t>
      </w:r>
    </w:p>
    <w:p w14:paraId="27EBA2A9" w14:textId="77777777" w:rsidR="00470452" w:rsidRPr="006E5F82" w:rsidRDefault="00470452" w:rsidP="004704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</w:p>
    <w:p w14:paraId="15CBF94D" w14:textId="77777777" w:rsidR="003D15EC" w:rsidRDefault="003D15EC" w:rsidP="003D15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4B6">
        <w:rPr>
          <w:rFonts w:ascii="Times New Roman" w:hAnsi="Times New Roman"/>
          <w:color w:val="000000"/>
          <w:sz w:val="28"/>
          <w:szCs w:val="28"/>
        </w:rPr>
        <w:t xml:space="preserve">Источником финансового обеспечения оплаты труда </w:t>
      </w:r>
      <w:r w:rsidR="001F60D7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7E44B6">
        <w:rPr>
          <w:rFonts w:ascii="Times New Roman" w:hAnsi="Times New Roman"/>
          <w:color w:val="000000"/>
          <w:sz w:val="28"/>
          <w:szCs w:val="28"/>
        </w:rPr>
        <w:t xml:space="preserve"> Учреждения и создания условий для их работы являются средства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«город Усть-Кут».</w:t>
      </w:r>
    </w:p>
    <w:p w14:paraId="4D27B286" w14:textId="77777777" w:rsidR="004F5275" w:rsidRPr="0029213B" w:rsidRDefault="004F5275" w:rsidP="004F5275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1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9213B">
        <w:rPr>
          <w:rFonts w:ascii="Times New Roman" w:hAnsi="Times New Roman"/>
          <w:b/>
          <w:sz w:val="28"/>
          <w:szCs w:val="28"/>
        </w:rPr>
        <w:t xml:space="preserve"> </w:t>
      </w:r>
      <w:r w:rsidRPr="0029213B">
        <w:rPr>
          <w:rFonts w:ascii="Times New Roman" w:hAnsi="Times New Roman"/>
          <w:sz w:val="24"/>
          <w:szCs w:val="24"/>
        </w:rPr>
        <w:t>рублей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1"/>
        <w:gridCol w:w="709"/>
        <w:gridCol w:w="709"/>
        <w:gridCol w:w="1277"/>
        <w:gridCol w:w="708"/>
        <w:gridCol w:w="1276"/>
        <w:gridCol w:w="851"/>
        <w:gridCol w:w="851"/>
        <w:gridCol w:w="1134"/>
      </w:tblGrid>
      <w:tr w:rsidR="004F5275" w:rsidRPr="0029213B" w14:paraId="5DD5DAA2" w14:textId="77777777" w:rsidTr="00563F54">
        <w:trPr>
          <w:trHeight w:val="341"/>
          <w:tblHeader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9753" w14:textId="77777777" w:rsidR="004F5275" w:rsidRPr="003472B9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2B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1FA10" w14:textId="77777777" w:rsidR="004F5275" w:rsidRPr="003472B9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2B9">
              <w:rPr>
                <w:rFonts w:ascii="Times New Roman" w:hAnsi="Times New Roman"/>
                <w:bCs/>
                <w:sz w:val="16"/>
                <w:szCs w:val="16"/>
              </w:rPr>
              <w:t>Раздел 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00C" w14:textId="77777777" w:rsidR="004F5275" w:rsidRPr="003472B9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2B9">
              <w:rPr>
                <w:rFonts w:ascii="Times New Roman" w:hAnsi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1AF3" w14:textId="77777777" w:rsidR="004F5275" w:rsidRPr="003472B9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2B9">
              <w:rPr>
                <w:rFonts w:ascii="Times New Roman" w:hAnsi="Times New Roman"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060" w14:textId="77777777" w:rsidR="004F5275" w:rsidRPr="00B45E5A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84A5B5" w14:textId="77777777" w:rsidR="004F5275" w:rsidRPr="00B45E5A" w:rsidRDefault="004F5275" w:rsidP="00563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>Не исполнено</w:t>
            </w:r>
          </w:p>
        </w:tc>
      </w:tr>
      <w:tr w:rsidR="004F5275" w:rsidRPr="0029213B" w14:paraId="7A7B9ABD" w14:textId="77777777" w:rsidTr="00563F54">
        <w:trPr>
          <w:trHeight w:val="806"/>
          <w:tblHeader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566F" w14:textId="77777777" w:rsidR="004F5275" w:rsidRPr="0029213B" w:rsidRDefault="004F5275" w:rsidP="00563F54">
            <w:pPr>
              <w:ind w:firstLine="567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B82" w14:textId="77777777" w:rsidR="004F5275" w:rsidRPr="0029213B" w:rsidRDefault="004F5275" w:rsidP="00563F54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D562" w14:textId="77777777" w:rsidR="004F5275" w:rsidRPr="0029213B" w:rsidRDefault="004F5275" w:rsidP="00563F54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CB32" w14:textId="77777777" w:rsidR="004F5275" w:rsidRPr="003472B9" w:rsidRDefault="004F5275" w:rsidP="00563F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72B9">
              <w:rPr>
                <w:rFonts w:ascii="Times New Roman" w:hAnsi="Times New Roman"/>
                <w:bCs/>
                <w:sz w:val="20"/>
                <w:szCs w:val="20"/>
              </w:rPr>
              <w:t xml:space="preserve">сумма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18A7" w14:textId="77777777" w:rsidR="004F5275" w:rsidRPr="003472B9" w:rsidRDefault="004F5275" w:rsidP="00563F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472B9">
              <w:rPr>
                <w:rFonts w:ascii="Times New Roman" w:hAnsi="Times New Roman"/>
                <w:bCs/>
                <w:sz w:val="20"/>
                <w:szCs w:val="20"/>
              </w:rPr>
              <w:t>уд. вес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472B9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9031" w14:textId="77777777" w:rsidR="004F5275" w:rsidRPr="00B45E5A" w:rsidRDefault="004F5275" w:rsidP="00563F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7341" w14:textId="77777777" w:rsidR="004F5275" w:rsidRPr="00B45E5A" w:rsidRDefault="004F5275" w:rsidP="00563F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 xml:space="preserve">уд. вес  </w:t>
            </w:r>
          </w:p>
          <w:p w14:paraId="21105B15" w14:textId="77777777" w:rsidR="004F5275" w:rsidRPr="00B45E5A" w:rsidRDefault="004F5275" w:rsidP="00563F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FA3" w14:textId="77777777" w:rsidR="004F5275" w:rsidRPr="00B45E5A" w:rsidRDefault="004F5275" w:rsidP="00563F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CDF" w14:textId="77777777" w:rsidR="004F5275" w:rsidRPr="00B45E5A" w:rsidRDefault="004F5275" w:rsidP="00563F54">
            <w:pPr>
              <w:ind w:firstLine="567"/>
              <w:jc w:val="right"/>
              <w:rPr>
                <w:b/>
                <w:bCs/>
              </w:rPr>
            </w:pPr>
          </w:p>
        </w:tc>
      </w:tr>
      <w:tr w:rsidR="004F5275" w:rsidRPr="0029213B" w14:paraId="6898BFBB" w14:textId="77777777" w:rsidTr="00563F54">
        <w:trPr>
          <w:trHeight w:val="13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C3BCB" w14:textId="77777777" w:rsidR="004F5275" w:rsidRPr="0029213B" w:rsidRDefault="004F5275" w:rsidP="00563F5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21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ED3C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</w:rPr>
              <w:t>0309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7A7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071D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90A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CAC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2C8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9E56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4AC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19418729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06A69" w14:textId="77777777" w:rsidR="004F5275" w:rsidRPr="0029213B" w:rsidRDefault="004F5275" w:rsidP="00563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F132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</w:rP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F87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F4E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67 082 536,89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464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439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67 082 536,8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FB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C4B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33C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19C837EE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AFD26" w14:textId="77777777" w:rsidR="004F5275" w:rsidRPr="00F97605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6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E58B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7FD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C136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64 742 784,45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079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FC1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64 742 784,45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39C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193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C94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5673B84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6739D" w14:textId="77777777" w:rsidR="004F5275" w:rsidRDefault="004F5275" w:rsidP="00563F5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76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12D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D26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0078" w14:textId="77777777" w:rsidR="004F5275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1 472 781,49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F9F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95E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1 472 781,49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EED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C17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972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7B79665D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30A33" w14:textId="77777777" w:rsidR="004F5275" w:rsidRPr="004413A9" w:rsidRDefault="004F5275" w:rsidP="00563F5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413A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18CD" w14:textId="77777777" w:rsidR="004F5275" w:rsidRPr="004413A9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413A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34E2" w14:textId="77777777" w:rsidR="004F5275" w:rsidRPr="004413A9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95B9" w14:textId="77777777" w:rsidR="004F5275" w:rsidRPr="004413A9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413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866 970,95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A8F4" w14:textId="77777777" w:rsidR="004F5275" w:rsidRPr="00536E77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36E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952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866 970,95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8EA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819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1A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1FD37CC9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8F54B" w14:textId="77777777" w:rsidR="004F5275" w:rsidRPr="0029213B" w:rsidRDefault="004F5275" w:rsidP="00563F54">
            <w:pPr>
              <w:rPr>
                <w:rFonts w:ascii="Times New Roman" w:hAnsi="Times New Roman"/>
                <w:b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33A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</w:rPr>
              <w:t>0501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A62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CBC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6 819 835,43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988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BAA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6 819 835,43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6E5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BE2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451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F458761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6FC2C" w14:textId="77777777" w:rsidR="004F5275" w:rsidRPr="0029213B" w:rsidRDefault="004F5275" w:rsidP="00563F5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76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4CC9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CE4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DC7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701 128,31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137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FD5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701 128,31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C9C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ADD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BCB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5E36438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77857" w14:textId="77777777" w:rsidR="004F5275" w:rsidRDefault="004F5275" w:rsidP="00563F5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работы, </w:t>
            </w: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0953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6998" w14:textId="77777777" w:rsidR="004F5275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EDC6" w14:textId="77777777" w:rsidR="004F5275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6 118 707,12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7AA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3B9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6 118 707,12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473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3BB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B0D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224495C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8A2D1" w14:textId="77777777" w:rsidR="004F5275" w:rsidRPr="0029213B" w:rsidRDefault="004F5275" w:rsidP="00563F5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21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B0A0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213B">
              <w:rPr>
                <w:rFonts w:ascii="Times New Roman" w:hAnsi="Times New Roman"/>
                <w:b/>
                <w:color w:val="00000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DA8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5B9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6 243 617,05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33D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3DA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6 243 617,05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716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588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2FD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02FC4ED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F2ACF" w14:textId="77777777" w:rsidR="004F5275" w:rsidRPr="0056016A" w:rsidRDefault="004F5275" w:rsidP="00563F5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01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1F9E" w14:textId="77777777" w:rsidR="004F5275" w:rsidRPr="0056016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016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B0C4" w14:textId="77777777" w:rsidR="004F5275" w:rsidRPr="0056016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03CD" w14:textId="77777777" w:rsidR="004F5275" w:rsidRPr="0056016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01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5 615 419,28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BCF1" w14:textId="77777777" w:rsidR="004F5275" w:rsidRPr="00D65ABE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5A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51E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5 615 419,28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CBE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892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73E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547DF4" w14:paraId="14E7A6E6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27C83" w14:textId="77777777" w:rsidR="004F5275" w:rsidRPr="00547DF4" w:rsidRDefault="004F5275" w:rsidP="00563F5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F5ADA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0596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FB4C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628 197,77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681A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90F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628 197,77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9C8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061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522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0F4CAA9E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A8685" w14:textId="77777777" w:rsidR="004F5275" w:rsidRPr="00547DF4" w:rsidRDefault="004F5275" w:rsidP="00563F5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D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7624D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07B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3D41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128 557,00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C4A6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80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color w:val="000000"/>
                <w:sz w:val="20"/>
                <w:szCs w:val="20"/>
              </w:rPr>
              <w:t>128557,00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420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727D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251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5275" w:rsidRPr="003F432F" w14:paraId="060A6CE5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18EA" w14:textId="77777777" w:rsidR="004F5275" w:rsidRPr="00547DF4" w:rsidRDefault="004F5275" w:rsidP="00563F5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работы, </w:t>
            </w: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A6E3F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F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4B4B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D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3F03" w14:textId="77777777" w:rsidR="004F5275" w:rsidRPr="00547DF4" w:rsidRDefault="004F5275" w:rsidP="00563F5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499 640,77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0380" w14:textId="77777777" w:rsidR="004F5275" w:rsidRPr="00D65ABE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5A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FBD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499 640,77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A71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8F3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3E5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5275" w:rsidRPr="0029213B" w14:paraId="1C79822B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04623" w14:textId="77777777" w:rsidR="004F5275" w:rsidRPr="0029213B" w:rsidRDefault="004F5275" w:rsidP="00563F5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21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F885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9213B">
              <w:rPr>
                <w:rFonts w:ascii="Times New Roman" w:hAnsi="Times New Roman"/>
                <w:b/>
                <w:color w:val="000000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C42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F5E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48 821 859,31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110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2F2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48 821 859,31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1E8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8EC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9C6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2A02C66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37D4A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A7FA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5E84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C0AD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4 093 859,13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74B4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FEA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4 093 859,13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F74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2C6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2BD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00B4FC0C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40A5D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E77CC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5BE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F4F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31 208 418,72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C97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ED7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31 208 418,72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C52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114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CB4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B2F9539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1401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работы, </w:t>
            </w: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A345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F77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991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3 391 716,75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0EE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7DF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3 391 716,75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986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CD4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759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BFF5886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C8459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E1F9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258D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341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10 127 864,71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4B1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556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10 127 864,71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FFA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2B6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7BF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18AEBF39" w14:textId="77777777" w:rsidTr="00563F54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3EEAF" w14:textId="77777777" w:rsidR="004F5275" w:rsidRPr="0029213B" w:rsidRDefault="004F5275" w:rsidP="00563F5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9FE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9213B">
              <w:rPr>
                <w:rFonts w:ascii="Times New Roman" w:hAnsi="Times New Roman"/>
                <w:b/>
                <w:bCs/>
                <w:color w:val="000000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D26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CA4E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20 469 719,79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B780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86E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20 469 719,79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6C1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C21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8DC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AD0D27" w14:paraId="76D9DE30" w14:textId="77777777" w:rsidTr="00563F54">
        <w:trPr>
          <w:trHeight w:val="26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A9C77" w14:textId="77777777" w:rsidR="004F5275" w:rsidRPr="00AD0D27" w:rsidRDefault="004F5275" w:rsidP="00563F5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141E4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BEAA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3D2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14 302 623,86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26FD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A0B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14 302 623,86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2AA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56A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26F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5E1F6440" w14:textId="77777777" w:rsidTr="00563F54">
        <w:trPr>
          <w:trHeight w:val="26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D432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254A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B0B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FD60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14 269 083,48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1BD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403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14 269 083,48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AB2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552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812D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6663156A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E156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2844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37C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097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33 540,38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EB5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911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33 540,38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195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137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F69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CE31F60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73D4" w14:textId="77777777" w:rsidR="004F5275" w:rsidRPr="00AD0D27" w:rsidRDefault="004F5275" w:rsidP="00563F5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Иные выплаты персоналу учреждений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D4A34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A3F5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AA2C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353 695,92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2E5A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20C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353 695,92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D29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17C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82E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53FB0164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93F2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37E3C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9D0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48EC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59B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262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7 200,00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DAD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81A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DBED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09B833F4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418D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CB17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E3A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FA5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209 887,62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E8A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15D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209 887,62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151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562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93A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2F5056EA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D9A6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работы, </w:t>
            </w: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3B67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6C3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A99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136 608,30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49A4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258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136 608,3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2C6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DB3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A3D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AD0D27" w14:paraId="0BC39D3A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0BA0" w14:textId="77777777" w:rsidR="004F5275" w:rsidRPr="00AD0D27" w:rsidRDefault="004F5275" w:rsidP="00563F54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D0F1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82E6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60C3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4 303 560,89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DCF3" w14:textId="77777777" w:rsidR="004F5275" w:rsidRPr="00AD0D27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346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4 303 560,89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993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0E3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77B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69D787D0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6E71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0E3F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E27C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81C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4 278 382,89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2A6C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527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4 278 382,89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7CC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78F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8F0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892AFDE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948" w14:textId="77777777" w:rsidR="004F5275" w:rsidRPr="0029213B" w:rsidRDefault="004F5275" w:rsidP="00563F5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6662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CC7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090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25 178,00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523E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71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25 178,00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3FA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B8E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1C5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D739297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A532" w14:textId="77777777" w:rsidR="004F5275" w:rsidRPr="006778F1" w:rsidRDefault="004F5275" w:rsidP="00563F5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B6F4B" w14:textId="77777777" w:rsidR="004F5275" w:rsidRPr="006778F1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5B1A" w14:textId="77777777" w:rsidR="004F5275" w:rsidRPr="006778F1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B987" w14:textId="77777777" w:rsidR="004F5275" w:rsidRPr="006778F1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1 506 479,07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C04" w14:textId="77777777" w:rsidR="004F5275" w:rsidRPr="006778F1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D57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1 506 479,07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82D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0E16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258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F5275" w:rsidRPr="0029213B" w14:paraId="02B4397C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84B1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E7256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26A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E31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94 276,20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420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85C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94 276,20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DA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FE1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483D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FFE1E1F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FE0C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7EE7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8552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88EF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131D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14A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57,12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31B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4A23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14B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7A63CF99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7835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E672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9A6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68D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27 400,00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D60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4B3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27 400,00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6F2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BDE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303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AC63DA2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1911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E7E04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4F4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A2A3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616 545,25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4AC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FFB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color w:val="000000"/>
                <w:sz w:val="18"/>
                <w:szCs w:val="18"/>
              </w:rPr>
              <w:t>616 545,25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3BF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51F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4567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01E94FB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590E" w14:textId="77777777" w:rsidR="004F5275" w:rsidRPr="0029213B" w:rsidRDefault="004F5275" w:rsidP="00563F5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0227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E170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44A1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3 371,00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9E2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BA1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3 371,00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187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977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B59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024FD8C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2D15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C7EE8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62E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CD00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396 707,00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6DF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650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396 707,00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EEF9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A518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4D0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4F0587D4" w14:textId="77777777" w:rsidTr="00563F54">
        <w:trPr>
          <w:trHeight w:val="69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CA10" w14:textId="77777777" w:rsidR="004F5275" w:rsidRPr="0029213B" w:rsidRDefault="004F5275" w:rsidP="00563F5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Увеличение стоимости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7985B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E560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79B5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177 868,10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C276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FB1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177 868,10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789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1D2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BC7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7C62015" w14:textId="77777777" w:rsidTr="00563F54">
        <w:trPr>
          <w:trHeight w:val="69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BA1E" w14:textId="77777777" w:rsidR="004F5275" w:rsidRPr="0029213B" w:rsidRDefault="004F5275" w:rsidP="00563F5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8CC2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921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5B1A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A107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190 254,40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664E" w14:textId="77777777" w:rsidR="004F5275" w:rsidRPr="0029213B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933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190 254,40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108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F46C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AF1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924DD4" w14:paraId="07A752B1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A2D6" w14:textId="77777777" w:rsidR="004F5275" w:rsidRPr="00924DD4" w:rsidRDefault="004F5275" w:rsidP="00563F54">
            <w:pPr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EA72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F72D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3213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3 360,05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A346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79E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3 360,05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ED6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7C0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FD1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041912AE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F7CA" w14:textId="77777777" w:rsidR="004F5275" w:rsidRPr="00924DD4" w:rsidRDefault="004F5275" w:rsidP="00563F54">
            <w:pPr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DCFA9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409E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t>291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A60C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1 856,00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E59F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036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EC1E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1E1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B82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3FA86804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5482" w14:textId="77777777" w:rsidR="004F5275" w:rsidRDefault="004F5275" w:rsidP="00563F54">
            <w:pPr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t xml:space="preserve">Штрафы за нарушение законодательства о налогах и сборах, законодательства о </w:t>
            </w: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lastRenderedPageBreak/>
              <w:t>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CDB03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lastRenderedPageBreak/>
              <w:t>0505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EF7C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14141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141414"/>
                <w:sz w:val="18"/>
                <w:szCs w:val="18"/>
              </w:rPr>
              <w:t>292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4962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1 504,05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E647" w14:textId="77777777" w:rsidR="004F5275" w:rsidRPr="00924DD4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0B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1 504,05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B23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576D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9E9A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06B552F1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34C6" w14:textId="77777777" w:rsidR="004F5275" w:rsidRPr="00BD3BB8" w:rsidRDefault="004F5275" w:rsidP="00563F54">
            <w:pPr>
              <w:rPr>
                <w:rFonts w:ascii="Times New Roman" w:hAnsi="Times New Roman"/>
                <w:b/>
                <w:bCs/>
                <w:color w:val="141414"/>
                <w:sz w:val="20"/>
                <w:szCs w:val="20"/>
              </w:rPr>
            </w:pPr>
            <w:r w:rsidRPr="00BD3BB8">
              <w:rPr>
                <w:rFonts w:ascii="Times New Roman" w:hAnsi="Times New Roman"/>
                <w:b/>
                <w:bCs/>
                <w:color w:val="141414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4692B" w14:textId="77777777" w:rsidR="004F5275" w:rsidRPr="00BD3BB8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</w:rPr>
            </w:pPr>
            <w:r w:rsidRPr="00BD3BB8">
              <w:rPr>
                <w:rFonts w:ascii="Times New Roman" w:hAnsi="Times New Roman"/>
                <w:b/>
                <w:bCs/>
                <w:color w:val="141414"/>
              </w:rPr>
              <w:t>0705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7D47" w14:textId="77777777" w:rsidR="004F5275" w:rsidRPr="00BD3BB8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  <w:t>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BA6E" w14:textId="77777777" w:rsidR="004F5275" w:rsidRPr="00BD3BB8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D3B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B2D3" w14:textId="77777777" w:rsidR="004F5275" w:rsidRPr="00BD3BB8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3094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7522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6B40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3E2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45E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F5275" w:rsidRPr="0029213B" w14:paraId="5D58ADC5" w14:textId="77777777" w:rsidTr="00563F54">
        <w:trPr>
          <w:trHeight w:val="2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B8E10" w14:textId="77777777" w:rsidR="004F5275" w:rsidRPr="0029213B" w:rsidRDefault="004F5275" w:rsidP="00563F54">
            <w:pPr>
              <w:jc w:val="center"/>
              <w:rPr>
                <w:rFonts w:ascii="Times New Roman" w:hAnsi="Times New Roman"/>
                <w:b/>
                <w:bCs/>
                <w:color w:val="141414"/>
              </w:rPr>
            </w:pPr>
            <w:r w:rsidRPr="0029213B">
              <w:rPr>
                <w:rFonts w:ascii="Times New Roman" w:hAnsi="Times New Roman"/>
                <w:b/>
                <w:bCs/>
                <w:color w:val="141414"/>
              </w:rPr>
              <w:t xml:space="preserve">Итого: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5E398" w14:textId="77777777" w:rsidR="004F5275" w:rsidRPr="00AC2586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15D" w14:textId="77777777" w:rsidR="004F5275" w:rsidRPr="00AC2586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141414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6788" w14:textId="77777777" w:rsidR="004F5275" w:rsidRPr="00AC2586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25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149 616 568,47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F77" w14:textId="77777777" w:rsidR="004F5275" w:rsidRPr="00AC2586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B7DF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149 616 568,47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89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7531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A0F5" w14:textId="77777777" w:rsidR="004F5275" w:rsidRPr="00B45E5A" w:rsidRDefault="004F5275" w:rsidP="00563F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5E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E0F4572" w14:textId="77777777" w:rsidR="003D15EC" w:rsidRDefault="003D15EC" w:rsidP="002F564E">
      <w:pPr>
        <w:tabs>
          <w:tab w:val="left" w:pos="0"/>
        </w:tabs>
        <w:spacing w:after="0" w:line="240" w:lineRule="auto"/>
        <w:jc w:val="both"/>
        <w:rPr>
          <w:i/>
          <w:highlight w:val="lightGray"/>
        </w:rPr>
      </w:pPr>
    </w:p>
    <w:p w14:paraId="1AE7E8F4" w14:textId="77777777" w:rsidR="003D15EC" w:rsidRDefault="004C2B83" w:rsidP="003D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проведения </w:t>
      </w:r>
      <w:r w:rsidR="00C11A86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КСК УКМО отмечает следующее:</w:t>
      </w:r>
    </w:p>
    <w:p w14:paraId="4DE09781" w14:textId="77777777" w:rsidR="00E616A9" w:rsidRDefault="001255E1" w:rsidP="003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61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552">
        <w:rPr>
          <w:rFonts w:ascii="Times New Roman" w:hAnsi="Times New Roman"/>
          <w:sz w:val="28"/>
          <w:szCs w:val="28"/>
          <w:lang w:eastAsia="ru-RU"/>
        </w:rPr>
        <w:t xml:space="preserve">в нарушение п.1.2 </w:t>
      </w:r>
      <w:r w:rsidR="00220552" w:rsidRPr="008C5FB1">
        <w:rPr>
          <w:rFonts w:ascii="Times New Roman" w:hAnsi="Times New Roman"/>
          <w:i/>
          <w:sz w:val="28"/>
          <w:szCs w:val="28"/>
        </w:rPr>
        <w:t xml:space="preserve">Положения о компенсации расходов на оплату стоимости проезда и провоза багажа к месту использования отпуска </w:t>
      </w:r>
      <w:r w:rsidR="00FF284E">
        <w:rPr>
          <w:rFonts w:ascii="Times New Roman" w:hAnsi="Times New Roman"/>
          <w:i/>
          <w:sz w:val="28"/>
          <w:szCs w:val="28"/>
        </w:rPr>
        <w:t>и</w:t>
      </w:r>
      <w:r w:rsidR="00220552" w:rsidRPr="008C5FB1">
        <w:rPr>
          <w:rFonts w:ascii="Times New Roman" w:hAnsi="Times New Roman"/>
          <w:i/>
          <w:sz w:val="28"/>
          <w:szCs w:val="28"/>
        </w:rPr>
        <w:t xml:space="preserve"> обратно для лиц, работающих в муниципальных бюджетных, автономных, казенных учреждениях и членов их семей, финансируемых из бюджета Усть-Кутского муниципального образования (городского поселения), а также расходов, связанных с переездом в другую местность</w:t>
      </w:r>
      <w:r w:rsidR="004721DB">
        <w:rPr>
          <w:rFonts w:ascii="Times New Roman" w:hAnsi="Times New Roman"/>
          <w:i/>
          <w:sz w:val="28"/>
          <w:szCs w:val="28"/>
        </w:rPr>
        <w:t xml:space="preserve"> (</w:t>
      </w:r>
      <w:r w:rsidR="004721DB" w:rsidRPr="00BD32FA">
        <w:rPr>
          <w:rFonts w:ascii="Times New Roman" w:hAnsi="Times New Roman"/>
          <w:sz w:val="28"/>
          <w:szCs w:val="28"/>
        </w:rPr>
        <w:t>далее</w:t>
      </w:r>
      <w:r w:rsidR="004721DB">
        <w:rPr>
          <w:rFonts w:ascii="Times New Roman" w:hAnsi="Times New Roman"/>
          <w:i/>
          <w:sz w:val="28"/>
          <w:szCs w:val="28"/>
        </w:rPr>
        <w:t xml:space="preserve"> – Положение о компенсации проезда в отпуск)</w:t>
      </w:r>
      <w:r w:rsidR="00220552" w:rsidRPr="008C5FB1">
        <w:rPr>
          <w:rFonts w:ascii="Times New Roman" w:hAnsi="Times New Roman"/>
          <w:sz w:val="28"/>
          <w:szCs w:val="28"/>
        </w:rPr>
        <w:t>, утвержденного постановлением главы муниципального образования «город Усть-Кут» от 20.01.2012 №10-П</w:t>
      </w:r>
      <w:r w:rsidR="00220552">
        <w:rPr>
          <w:rFonts w:ascii="Times New Roman" w:hAnsi="Times New Roman"/>
          <w:sz w:val="28"/>
          <w:szCs w:val="28"/>
        </w:rPr>
        <w:t xml:space="preserve">, </w:t>
      </w:r>
      <w:r w:rsidR="00E616A9">
        <w:rPr>
          <w:rFonts w:ascii="Times New Roman" w:hAnsi="Times New Roman"/>
          <w:sz w:val="28"/>
          <w:szCs w:val="28"/>
          <w:lang w:eastAsia="ru-RU"/>
        </w:rPr>
        <w:t>сотруднику</w:t>
      </w:r>
      <w:r w:rsidR="008C5FB1">
        <w:rPr>
          <w:rFonts w:ascii="Times New Roman" w:hAnsi="Times New Roman"/>
          <w:sz w:val="28"/>
          <w:szCs w:val="28"/>
          <w:lang w:eastAsia="ru-RU"/>
        </w:rPr>
        <w:t xml:space="preserve">, принятому </w:t>
      </w:r>
      <w:r w:rsidR="00E61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FB1">
        <w:rPr>
          <w:rFonts w:ascii="Times New Roman" w:hAnsi="Times New Roman"/>
          <w:sz w:val="28"/>
          <w:szCs w:val="28"/>
          <w:lang w:eastAsia="ru-RU"/>
        </w:rPr>
        <w:t>на работу в Учреждение с 02.04.</w:t>
      </w:r>
      <w:r w:rsidR="003B30D0">
        <w:rPr>
          <w:rFonts w:ascii="Times New Roman" w:hAnsi="Times New Roman"/>
          <w:sz w:val="28"/>
          <w:szCs w:val="28"/>
          <w:lang w:eastAsia="ru-RU"/>
        </w:rPr>
        <w:t>20</w:t>
      </w:r>
      <w:r w:rsidR="008C5FB1">
        <w:rPr>
          <w:rFonts w:ascii="Times New Roman" w:hAnsi="Times New Roman"/>
          <w:sz w:val="28"/>
          <w:szCs w:val="28"/>
          <w:lang w:eastAsia="ru-RU"/>
        </w:rPr>
        <w:t>19, компенсированы расходы по проезду в очередной оплачиваемый отпуск (за первый год работы в Учреждении)</w:t>
      </w:r>
      <w:r w:rsidR="00C578D7">
        <w:rPr>
          <w:rFonts w:ascii="Times New Roman" w:hAnsi="Times New Roman"/>
          <w:sz w:val="28"/>
          <w:szCs w:val="28"/>
          <w:lang w:eastAsia="ru-RU"/>
        </w:rPr>
        <w:t xml:space="preserve"> с 19.08.</w:t>
      </w:r>
      <w:r w:rsidR="003B30D0">
        <w:rPr>
          <w:rFonts w:ascii="Times New Roman" w:hAnsi="Times New Roman"/>
          <w:sz w:val="28"/>
          <w:szCs w:val="28"/>
          <w:lang w:eastAsia="ru-RU"/>
        </w:rPr>
        <w:t>20</w:t>
      </w:r>
      <w:r w:rsidR="00C578D7">
        <w:rPr>
          <w:rFonts w:ascii="Times New Roman" w:hAnsi="Times New Roman"/>
          <w:sz w:val="28"/>
          <w:szCs w:val="28"/>
          <w:lang w:eastAsia="ru-RU"/>
        </w:rPr>
        <w:t>19</w:t>
      </w:r>
      <w:r w:rsidR="008C5FB1">
        <w:rPr>
          <w:rFonts w:ascii="Times New Roman" w:hAnsi="Times New Roman"/>
          <w:sz w:val="28"/>
          <w:szCs w:val="28"/>
          <w:lang w:eastAsia="ru-RU"/>
        </w:rPr>
        <w:t>,</w:t>
      </w:r>
      <w:r w:rsidR="00C11A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0D0">
        <w:rPr>
          <w:rFonts w:ascii="Times New Roman" w:hAnsi="Times New Roman"/>
          <w:sz w:val="28"/>
          <w:szCs w:val="28"/>
          <w:lang w:eastAsia="ru-RU"/>
        </w:rPr>
        <w:t>то есть</w:t>
      </w:r>
      <w:r w:rsidR="008C5FB1">
        <w:rPr>
          <w:rFonts w:ascii="Times New Roman" w:hAnsi="Times New Roman"/>
          <w:sz w:val="28"/>
          <w:szCs w:val="28"/>
          <w:lang w:eastAsia="ru-RU"/>
        </w:rPr>
        <w:t xml:space="preserve"> до истечения 12 месяцев работы</w:t>
      </w:r>
      <w:r w:rsidR="00BD32FA">
        <w:rPr>
          <w:rFonts w:ascii="Times New Roman" w:hAnsi="Times New Roman"/>
          <w:sz w:val="28"/>
          <w:szCs w:val="28"/>
          <w:lang w:eastAsia="ru-RU"/>
        </w:rPr>
        <w:t xml:space="preserve"> в Учреждении;</w:t>
      </w:r>
    </w:p>
    <w:p w14:paraId="3C2118EA" w14:textId="77777777" w:rsidR="00BD32FA" w:rsidRDefault="00BD32FA" w:rsidP="003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C595CF" w14:textId="77777777" w:rsidR="00E616A9" w:rsidRDefault="001255E1" w:rsidP="003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616A9">
        <w:rPr>
          <w:rFonts w:ascii="Times New Roman" w:hAnsi="Times New Roman"/>
          <w:sz w:val="28"/>
          <w:szCs w:val="28"/>
          <w:lang w:eastAsia="ru-RU"/>
        </w:rPr>
        <w:t xml:space="preserve"> на основании справки с предыдущего места работы об использовании права на льготный проезд, в приказе от 01.08.2019 №118-п МКУ «Служба заказчика по ЖКХ» УКМО (ГП) указано, что льготный проезд предоставляется сотруднику за период с 20.12.17 по 19.12.1</w:t>
      </w:r>
      <w:r w:rsidR="00FF284E">
        <w:rPr>
          <w:rFonts w:ascii="Times New Roman" w:hAnsi="Times New Roman"/>
          <w:sz w:val="28"/>
          <w:szCs w:val="28"/>
          <w:lang w:eastAsia="ru-RU"/>
        </w:rPr>
        <w:t>9</w:t>
      </w:r>
      <w:r w:rsidR="00E616A9">
        <w:rPr>
          <w:rFonts w:ascii="Times New Roman" w:hAnsi="Times New Roman"/>
          <w:sz w:val="28"/>
          <w:szCs w:val="28"/>
          <w:lang w:eastAsia="ru-RU"/>
        </w:rPr>
        <w:t>, т.е. с учетом неиспользованного льготного проезда на предыдущем месте работы.</w:t>
      </w:r>
      <w:r w:rsidR="003D5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6A9" w:rsidRPr="00B45E5A">
        <w:rPr>
          <w:rFonts w:ascii="Times New Roman" w:hAnsi="Times New Roman"/>
          <w:i/>
          <w:sz w:val="28"/>
          <w:szCs w:val="28"/>
          <w:lang w:eastAsia="ru-RU"/>
        </w:rPr>
        <w:t xml:space="preserve">КСК УКМО отмечает, что Учреждением неверно рассчитан период, за который сотрудник имеет право на  льготный проезд. Следует считать период, за который производится компенсация стоимости проезда в отпуск, начиная со дня принятия </w:t>
      </w:r>
      <w:r w:rsidR="003D5DA0">
        <w:rPr>
          <w:rFonts w:ascii="Times New Roman" w:hAnsi="Times New Roman"/>
          <w:i/>
          <w:sz w:val="28"/>
          <w:szCs w:val="28"/>
          <w:lang w:eastAsia="ru-RU"/>
        </w:rPr>
        <w:t>сотрудника</w:t>
      </w:r>
      <w:r w:rsidR="00E616A9" w:rsidRPr="00B45E5A">
        <w:rPr>
          <w:rFonts w:ascii="Times New Roman" w:hAnsi="Times New Roman"/>
          <w:i/>
          <w:sz w:val="28"/>
          <w:szCs w:val="28"/>
          <w:lang w:eastAsia="ru-RU"/>
        </w:rPr>
        <w:t xml:space="preserve"> на работу – с 02.04.2019 по 01.04.2021</w:t>
      </w:r>
      <w:r w:rsidR="003D5DA0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23110702" w14:textId="77777777" w:rsidR="00BD32FA" w:rsidRPr="003D5DA0" w:rsidRDefault="00BD32FA" w:rsidP="003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46A547" w14:textId="77777777" w:rsidR="00E616A9" w:rsidRPr="004A2AEA" w:rsidRDefault="001255E1" w:rsidP="003D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D5D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1DB">
        <w:rPr>
          <w:rFonts w:ascii="Times New Roman" w:hAnsi="Times New Roman"/>
          <w:sz w:val="28"/>
          <w:szCs w:val="28"/>
          <w:lang w:eastAsia="ru-RU"/>
        </w:rPr>
        <w:t xml:space="preserve">в нарушение п.1.6 </w:t>
      </w:r>
      <w:r w:rsidR="004721DB">
        <w:rPr>
          <w:rFonts w:ascii="Times New Roman" w:hAnsi="Times New Roman"/>
          <w:i/>
          <w:sz w:val="28"/>
          <w:szCs w:val="28"/>
        </w:rPr>
        <w:t xml:space="preserve">Положения о компенсации проезда в отпуск, </w:t>
      </w:r>
      <w:r w:rsidR="004721DB" w:rsidRPr="004721DB">
        <w:rPr>
          <w:rFonts w:ascii="Times New Roman" w:hAnsi="Times New Roman"/>
          <w:sz w:val="28"/>
          <w:szCs w:val="28"/>
        </w:rPr>
        <w:t>в</w:t>
      </w:r>
      <w:r w:rsidR="004721DB" w:rsidRPr="00472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5DA0" w:rsidRPr="004A2AEA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4721D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D5DA0">
        <w:rPr>
          <w:rFonts w:ascii="Times New Roman" w:hAnsi="Times New Roman"/>
          <w:sz w:val="28"/>
          <w:szCs w:val="28"/>
          <w:lang w:eastAsia="ru-RU"/>
        </w:rPr>
        <w:t xml:space="preserve">сотрудника </w:t>
      </w:r>
      <w:r w:rsidR="00BD32FA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E616A9" w:rsidRPr="004A2AEA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4721DB">
        <w:rPr>
          <w:rFonts w:ascii="Times New Roman" w:hAnsi="Times New Roman"/>
          <w:sz w:val="28"/>
          <w:szCs w:val="28"/>
          <w:lang w:eastAsia="ru-RU"/>
        </w:rPr>
        <w:t>я</w:t>
      </w:r>
      <w:r w:rsidR="00E616A9" w:rsidRPr="004A2AEA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="004721DB">
        <w:rPr>
          <w:rFonts w:ascii="Times New Roman" w:hAnsi="Times New Roman"/>
          <w:sz w:val="28"/>
          <w:szCs w:val="28"/>
          <w:lang w:eastAsia="ru-RU"/>
        </w:rPr>
        <w:t>ая</w:t>
      </w:r>
      <w:r w:rsidR="00E616A9" w:rsidRPr="004A2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6A9" w:rsidRPr="004A2AEA">
        <w:rPr>
          <w:rFonts w:ascii="Times New Roman" w:hAnsi="Times New Roman"/>
          <w:i/>
          <w:sz w:val="28"/>
          <w:szCs w:val="28"/>
          <w:lang w:eastAsia="ru-RU"/>
        </w:rPr>
        <w:t>Положением</w:t>
      </w:r>
      <w:r w:rsidR="004721D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E616A9" w:rsidRPr="004A2AE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616A9" w:rsidRPr="004A2AEA">
        <w:rPr>
          <w:rFonts w:ascii="Times New Roman" w:hAnsi="Times New Roman"/>
          <w:sz w:val="28"/>
          <w:szCs w:val="28"/>
          <w:lang w:eastAsia="ru-RU"/>
        </w:rPr>
        <w:t>а именно:</w:t>
      </w:r>
    </w:p>
    <w:p w14:paraId="343F6E8F" w14:textId="77777777" w:rsidR="00E616A9" w:rsidRPr="004A2AEA" w:rsidRDefault="00E616A9" w:rsidP="00A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AEA">
        <w:rPr>
          <w:rFonts w:ascii="Times New Roman" w:hAnsi="Times New Roman"/>
          <w:sz w:val="28"/>
          <w:szCs w:val="28"/>
          <w:lang w:eastAsia="ru-RU"/>
        </w:rPr>
        <w:t>- место использования отпуска;</w:t>
      </w:r>
    </w:p>
    <w:p w14:paraId="00812EA8" w14:textId="77777777" w:rsidR="00E616A9" w:rsidRPr="004A2AEA" w:rsidRDefault="00E616A9" w:rsidP="00A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AEA">
        <w:rPr>
          <w:rFonts w:ascii="Times New Roman" w:hAnsi="Times New Roman"/>
          <w:sz w:val="28"/>
          <w:szCs w:val="28"/>
          <w:lang w:eastAsia="ru-RU"/>
        </w:rPr>
        <w:t>- виды транспортных средств, которыми предполагается воспользоваться;</w:t>
      </w:r>
    </w:p>
    <w:p w14:paraId="76E79A2D" w14:textId="77777777" w:rsidR="00E616A9" w:rsidRPr="004A2AEA" w:rsidRDefault="00E616A9" w:rsidP="00A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AEA">
        <w:rPr>
          <w:rFonts w:ascii="Times New Roman" w:hAnsi="Times New Roman"/>
          <w:sz w:val="28"/>
          <w:szCs w:val="28"/>
          <w:lang w:eastAsia="ru-RU"/>
        </w:rPr>
        <w:t>- маршрут следования;</w:t>
      </w:r>
    </w:p>
    <w:p w14:paraId="2E12A490" w14:textId="77777777" w:rsidR="00E616A9" w:rsidRDefault="00E616A9" w:rsidP="00A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AEA">
        <w:rPr>
          <w:rFonts w:ascii="Times New Roman" w:hAnsi="Times New Roman"/>
          <w:sz w:val="28"/>
          <w:szCs w:val="28"/>
          <w:lang w:eastAsia="ru-RU"/>
        </w:rPr>
        <w:t>- пр</w:t>
      </w:r>
      <w:r w:rsidR="003D5DA0">
        <w:rPr>
          <w:rFonts w:ascii="Times New Roman" w:hAnsi="Times New Roman"/>
          <w:sz w:val="28"/>
          <w:szCs w:val="28"/>
          <w:lang w:eastAsia="ru-RU"/>
        </w:rPr>
        <w:t>имерная стоимость проезда;</w:t>
      </w:r>
    </w:p>
    <w:p w14:paraId="1C400334" w14:textId="77777777" w:rsidR="00BD32FA" w:rsidRDefault="00BD32FA" w:rsidP="00AB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C7A207" w14:textId="77777777" w:rsidR="003D15EC" w:rsidRDefault="00885837" w:rsidP="00831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55E1">
        <w:rPr>
          <w:rFonts w:ascii="Times New Roman" w:hAnsi="Times New Roman"/>
          <w:sz w:val="28"/>
          <w:szCs w:val="28"/>
          <w:lang w:eastAsia="ru-RU"/>
        </w:rPr>
        <w:t>.</w:t>
      </w:r>
      <w:r w:rsidR="00831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93">
        <w:rPr>
          <w:rFonts w:ascii="Times New Roman" w:hAnsi="Times New Roman"/>
          <w:sz w:val="28"/>
          <w:szCs w:val="28"/>
          <w:lang w:eastAsia="ru-RU"/>
        </w:rPr>
        <w:t xml:space="preserve">в нарушение п.5.1 </w:t>
      </w:r>
      <w:r w:rsidR="00C25093" w:rsidRPr="00E12E36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C25093">
        <w:rPr>
          <w:rFonts w:ascii="Times New Roman" w:hAnsi="Times New Roman"/>
          <w:sz w:val="28"/>
          <w:szCs w:val="28"/>
          <w:lang w:eastAsia="ru-RU"/>
        </w:rPr>
        <w:t>я</w:t>
      </w:r>
      <w:r w:rsidR="00C25093" w:rsidRPr="00E12E36">
        <w:rPr>
          <w:rFonts w:ascii="Times New Roman" w:hAnsi="Times New Roman"/>
          <w:sz w:val="28"/>
          <w:szCs w:val="28"/>
          <w:lang w:eastAsia="ru-RU"/>
        </w:rPr>
        <w:t xml:space="preserve"> о служебных командировках </w:t>
      </w:r>
      <w:r w:rsidR="00C25093" w:rsidRPr="00E12E36">
        <w:rPr>
          <w:rFonts w:ascii="Times New Roman" w:hAnsi="Times New Roman"/>
          <w:sz w:val="28"/>
          <w:szCs w:val="28"/>
        </w:rPr>
        <w:t>(приложение №</w:t>
      </w:r>
      <w:r w:rsidR="00C25093">
        <w:rPr>
          <w:rFonts w:ascii="Times New Roman" w:hAnsi="Times New Roman"/>
          <w:sz w:val="28"/>
          <w:szCs w:val="28"/>
        </w:rPr>
        <w:t xml:space="preserve">4 к </w:t>
      </w:r>
      <w:r w:rsidR="00C25093" w:rsidRPr="00885837">
        <w:rPr>
          <w:rFonts w:ascii="Times New Roman" w:hAnsi="Times New Roman"/>
          <w:sz w:val="28"/>
          <w:szCs w:val="28"/>
        </w:rPr>
        <w:t xml:space="preserve">приказу </w:t>
      </w:r>
      <w:r w:rsidRPr="00885837">
        <w:rPr>
          <w:rFonts w:ascii="Times New Roman" w:hAnsi="Times New Roman"/>
          <w:sz w:val="28"/>
          <w:szCs w:val="28"/>
        </w:rPr>
        <w:t xml:space="preserve">«Об утверждении учетной политики для целей бюджетного учета» </w:t>
      </w:r>
      <w:r w:rsidR="00C25093" w:rsidRPr="00885837">
        <w:rPr>
          <w:rFonts w:ascii="Times New Roman" w:hAnsi="Times New Roman"/>
          <w:sz w:val="28"/>
          <w:szCs w:val="28"/>
        </w:rPr>
        <w:t xml:space="preserve">от </w:t>
      </w:r>
      <w:r w:rsidR="00C25093" w:rsidRPr="00885837">
        <w:rPr>
          <w:rFonts w:ascii="Times New Roman" w:hAnsi="Times New Roman"/>
          <w:sz w:val="28"/>
          <w:szCs w:val="28"/>
        </w:rPr>
        <w:lastRenderedPageBreak/>
        <w:t>28.12.2018 №205),</w:t>
      </w:r>
      <w:r w:rsidR="00C25093">
        <w:rPr>
          <w:rFonts w:ascii="Times New Roman" w:hAnsi="Times New Roman"/>
          <w:sz w:val="28"/>
          <w:szCs w:val="28"/>
        </w:rPr>
        <w:t xml:space="preserve"> </w:t>
      </w:r>
      <w:r w:rsidR="008318B4">
        <w:rPr>
          <w:rFonts w:ascii="Times New Roman" w:hAnsi="Times New Roman"/>
          <w:sz w:val="28"/>
          <w:szCs w:val="28"/>
          <w:lang w:eastAsia="ru-RU"/>
        </w:rPr>
        <w:t>в качестве документов, подтверждающих расходы по проживанию в командировке (</w:t>
      </w:r>
      <w:r w:rsidR="003D15EC">
        <w:rPr>
          <w:rFonts w:ascii="Times New Roman" w:hAnsi="Times New Roman"/>
          <w:sz w:val="28"/>
          <w:szCs w:val="28"/>
          <w:lang w:eastAsia="ru-RU"/>
        </w:rPr>
        <w:t>авансов</w:t>
      </w:r>
      <w:r w:rsidR="008318B4">
        <w:rPr>
          <w:rFonts w:ascii="Times New Roman" w:hAnsi="Times New Roman"/>
          <w:sz w:val="28"/>
          <w:szCs w:val="28"/>
          <w:lang w:eastAsia="ru-RU"/>
        </w:rPr>
        <w:t>ый отчет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 №00ГУ-000020 от 12.12.1</w:t>
      </w:r>
      <w:r w:rsidR="008318B4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прилагаются распечатки с сайта </w:t>
      </w:r>
      <w:r w:rsidR="003D15EC" w:rsidRPr="00E12E36">
        <w:rPr>
          <w:rFonts w:ascii="Times New Roman" w:hAnsi="Times New Roman"/>
          <w:sz w:val="28"/>
          <w:szCs w:val="28"/>
          <w:lang w:val="en-US" w:eastAsia="ru-RU"/>
        </w:rPr>
        <w:t>booking</w:t>
      </w:r>
      <w:r w:rsidR="003D15EC" w:rsidRPr="00E12E36">
        <w:rPr>
          <w:rFonts w:ascii="Times New Roman" w:hAnsi="Times New Roman"/>
          <w:sz w:val="28"/>
          <w:szCs w:val="28"/>
          <w:lang w:eastAsia="ru-RU"/>
        </w:rPr>
        <w:t>.</w:t>
      </w:r>
      <w:r w:rsidR="003D15EC" w:rsidRPr="00E12E36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3D15EC" w:rsidRPr="00E12E3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D15EC" w:rsidRPr="00E12E36">
        <w:rPr>
          <w:rFonts w:ascii="Times New Roman" w:hAnsi="Times New Roman"/>
          <w:sz w:val="28"/>
          <w:szCs w:val="28"/>
        </w:rPr>
        <w:t>системы интернет-бронирования отелей</w:t>
      </w:r>
      <w:r w:rsidR="00C250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5093">
        <w:rPr>
          <w:rFonts w:ascii="Times New Roman" w:hAnsi="Times New Roman"/>
          <w:sz w:val="28"/>
          <w:szCs w:val="28"/>
        </w:rPr>
        <w:t>Указанный пункт</w:t>
      </w:r>
      <w:r w:rsidR="00C456F6">
        <w:rPr>
          <w:rFonts w:ascii="Times New Roman" w:hAnsi="Times New Roman"/>
          <w:sz w:val="28"/>
          <w:szCs w:val="28"/>
        </w:rPr>
        <w:t xml:space="preserve"> (5.1) Положения</w:t>
      </w:r>
      <w:r w:rsidR="003D15EC">
        <w:rPr>
          <w:rFonts w:ascii="Times New Roman" w:hAnsi="Times New Roman"/>
          <w:sz w:val="28"/>
          <w:szCs w:val="28"/>
        </w:rPr>
        <w:t xml:space="preserve"> содержит закрытый перечень документов, которые подтверждают ра</w:t>
      </w:r>
      <w:r w:rsidR="008318B4">
        <w:rPr>
          <w:rFonts w:ascii="Times New Roman" w:hAnsi="Times New Roman"/>
          <w:sz w:val="28"/>
          <w:szCs w:val="28"/>
        </w:rPr>
        <w:t xml:space="preserve">сходы сотрудника в командировке. </w:t>
      </w:r>
      <w:r w:rsidR="003D15EC" w:rsidRPr="00E12E36">
        <w:rPr>
          <w:rFonts w:ascii="Times New Roman" w:hAnsi="Times New Roman"/>
          <w:sz w:val="28"/>
          <w:szCs w:val="28"/>
          <w:lang w:eastAsia="ru-RU"/>
        </w:rPr>
        <w:t>КСК УКМО считает, что предоставленные документы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 (распечатки с сайта </w:t>
      </w:r>
      <w:r w:rsidR="003D15EC" w:rsidRPr="00E12E36">
        <w:rPr>
          <w:rFonts w:ascii="Times New Roman" w:hAnsi="Times New Roman"/>
          <w:sz w:val="28"/>
          <w:szCs w:val="28"/>
          <w:lang w:val="en-US" w:eastAsia="ru-RU"/>
        </w:rPr>
        <w:t>booking</w:t>
      </w:r>
      <w:r w:rsidR="003D15EC" w:rsidRPr="00E12E36">
        <w:rPr>
          <w:rFonts w:ascii="Times New Roman" w:hAnsi="Times New Roman"/>
          <w:sz w:val="28"/>
          <w:szCs w:val="28"/>
          <w:lang w:eastAsia="ru-RU"/>
        </w:rPr>
        <w:t>.</w:t>
      </w:r>
      <w:r w:rsidR="003D15EC" w:rsidRPr="00E12E36">
        <w:rPr>
          <w:rFonts w:ascii="Times New Roman" w:hAnsi="Times New Roman"/>
          <w:sz w:val="28"/>
          <w:szCs w:val="28"/>
          <w:lang w:val="en-US" w:eastAsia="ru-RU"/>
        </w:rPr>
        <w:t>com</w:t>
      </w:r>
      <w:r w:rsidR="003D15EC">
        <w:rPr>
          <w:rFonts w:ascii="Times New Roman" w:hAnsi="Times New Roman"/>
          <w:sz w:val="28"/>
          <w:szCs w:val="28"/>
          <w:lang w:eastAsia="ru-RU"/>
        </w:rPr>
        <w:t>)</w:t>
      </w:r>
      <w:r w:rsidR="003D15EC" w:rsidRPr="00E12E36">
        <w:rPr>
          <w:rFonts w:ascii="Times New Roman" w:hAnsi="Times New Roman"/>
          <w:sz w:val="28"/>
          <w:szCs w:val="28"/>
          <w:lang w:eastAsia="ru-RU"/>
        </w:rPr>
        <w:t xml:space="preserve"> не отвечают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 признакам</w:t>
      </w:r>
      <w:r w:rsidR="008318B4">
        <w:rPr>
          <w:rFonts w:ascii="Times New Roman" w:hAnsi="Times New Roman"/>
          <w:sz w:val="28"/>
          <w:szCs w:val="28"/>
          <w:lang w:eastAsia="ru-RU"/>
        </w:rPr>
        <w:t xml:space="preserve"> первичного учетного документа</w:t>
      </w:r>
      <w:r w:rsidR="00C456F6">
        <w:rPr>
          <w:rFonts w:ascii="Times New Roman" w:hAnsi="Times New Roman"/>
          <w:sz w:val="28"/>
          <w:szCs w:val="28"/>
          <w:lang w:eastAsia="ru-RU"/>
        </w:rPr>
        <w:t>. В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 соответствии с ч.2 ст.9 Федерального закона от 06.12.2011 №402-ФЗ «О бухгалтерском учете»</w:t>
      </w:r>
      <w:r w:rsidR="00C11A86">
        <w:rPr>
          <w:rFonts w:ascii="Times New Roman" w:hAnsi="Times New Roman"/>
          <w:sz w:val="28"/>
          <w:szCs w:val="28"/>
          <w:lang w:eastAsia="ru-RU"/>
        </w:rPr>
        <w:t>,</w:t>
      </w:r>
      <w:r w:rsidR="00435BC2">
        <w:rPr>
          <w:rFonts w:ascii="Times New Roman" w:hAnsi="Times New Roman"/>
          <w:sz w:val="28"/>
          <w:szCs w:val="28"/>
          <w:lang w:eastAsia="ru-RU"/>
        </w:rPr>
        <w:t xml:space="preserve"> обязательны</w:t>
      </w:r>
      <w:r w:rsidR="00C456F6">
        <w:rPr>
          <w:rFonts w:ascii="Times New Roman" w:hAnsi="Times New Roman"/>
          <w:sz w:val="28"/>
          <w:szCs w:val="28"/>
          <w:lang w:eastAsia="ru-RU"/>
        </w:rPr>
        <w:t>ми</w:t>
      </w:r>
      <w:r w:rsidR="00435BC2">
        <w:rPr>
          <w:rFonts w:ascii="Times New Roman" w:hAnsi="Times New Roman"/>
          <w:sz w:val="28"/>
          <w:szCs w:val="28"/>
          <w:lang w:eastAsia="ru-RU"/>
        </w:rPr>
        <w:t xml:space="preserve"> реквизит</w:t>
      </w:r>
      <w:r w:rsidR="00C456F6">
        <w:rPr>
          <w:rFonts w:ascii="Times New Roman" w:hAnsi="Times New Roman"/>
          <w:sz w:val="28"/>
          <w:szCs w:val="28"/>
          <w:lang w:eastAsia="ru-RU"/>
        </w:rPr>
        <w:t>ами</w:t>
      </w:r>
      <w:r w:rsidR="00435BC2">
        <w:rPr>
          <w:rFonts w:ascii="Times New Roman" w:hAnsi="Times New Roman"/>
          <w:sz w:val="28"/>
          <w:szCs w:val="28"/>
          <w:lang w:eastAsia="ru-RU"/>
        </w:rPr>
        <w:t xml:space="preserve"> перви</w:t>
      </w:r>
      <w:r w:rsidR="00C456F6">
        <w:rPr>
          <w:rFonts w:ascii="Times New Roman" w:hAnsi="Times New Roman"/>
          <w:sz w:val="28"/>
          <w:szCs w:val="28"/>
          <w:lang w:eastAsia="ru-RU"/>
        </w:rPr>
        <w:t>чного учетного документа являются</w:t>
      </w:r>
      <w:r w:rsidR="00C11A86">
        <w:rPr>
          <w:rFonts w:ascii="Times New Roman" w:hAnsi="Times New Roman"/>
          <w:sz w:val="28"/>
          <w:szCs w:val="28"/>
          <w:lang w:eastAsia="ru-RU"/>
        </w:rPr>
        <w:t>:</w:t>
      </w:r>
      <w:r w:rsidR="003D15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B9FD2F7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документа;</w:t>
      </w:r>
    </w:p>
    <w:p w14:paraId="2D6D2134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дата составления документа;</w:t>
      </w:r>
    </w:p>
    <w:p w14:paraId="4E9F88B4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наименование экономического субъекта, составившего документ;</w:t>
      </w:r>
    </w:p>
    <w:p w14:paraId="594C3FCD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содержание факта хозяйственной жизни;</w:t>
      </w:r>
    </w:p>
    <w:p w14:paraId="5D387037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14:paraId="5935D887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"/>
      <w:bookmarkEnd w:id="0"/>
      <w:r>
        <w:rPr>
          <w:rFonts w:ascii="Times New Roman" w:hAnsi="Times New Roman"/>
          <w:sz w:val="28"/>
          <w:szCs w:val="28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14:paraId="01C09820" w14:textId="77777777" w:rsidR="003D15EC" w:rsidRDefault="003D15EC" w:rsidP="003D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подписи лиц, предусмотренных </w:t>
      </w:r>
      <w:r w:rsidR="00C11A86">
        <w:rPr>
          <w:rFonts w:ascii="Times New Roman" w:hAnsi="Times New Roman"/>
          <w:sz w:val="28"/>
          <w:szCs w:val="28"/>
          <w:lang w:eastAsia="ru-RU"/>
        </w:rPr>
        <w:t>предыдущим пунктом</w:t>
      </w:r>
      <w:r>
        <w:rPr>
          <w:rFonts w:ascii="Times New Roman" w:hAnsi="Times New Roman"/>
          <w:sz w:val="28"/>
          <w:szCs w:val="28"/>
          <w:lang w:eastAsia="ru-RU"/>
        </w:rPr>
        <w:t>, с указанием их фамилий и инициалов либо иных реквизитов, необход</w:t>
      </w:r>
      <w:r w:rsidR="00BD32FA">
        <w:rPr>
          <w:rFonts w:ascii="Times New Roman" w:hAnsi="Times New Roman"/>
          <w:sz w:val="28"/>
          <w:szCs w:val="28"/>
          <w:lang w:eastAsia="ru-RU"/>
        </w:rPr>
        <w:t>имых для идентификации этих лиц;</w:t>
      </w:r>
    </w:p>
    <w:p w14:paraId="5498B860" w14:textId="77777777" w:rsidR="00BD32FA" w:rsidRDefault="00BD32FA" w:rsidP="003D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E60FED" w14:textId="77777777" w:rsidR="00CB5CC9" w:rsidRPr="0056062B" w:rsidRDefault="0056062B" w:rsidP="0056062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255E1" w:rsidRPr="0056062B">
        <w:rPr>
          <w:rFonts w:ascii="Times New Roman" w:hAnsi="Times New Roman"/>
          <w:sz w:val="28"/>
          <w:szCs w:val="28"/>
          <w:lang w:eastAsia="ru-RU"/>
        </w:rPr>
        <w:t>.</w:t>
      </w:r>
      <w:r w:rsidR="001255E1" w:rsidRPr="00F7666E">
        <w:rPr>
          <w:rFonts w:ascii="Times New Roman" w:hAnsi="Times New Roman"/>
          <w:b/>
          <w:sz w:val="28"/>
          <w:szCs w:val="28"/>
        </w:rPr>
        <w:t xml:space="preserve"> </w:t>
      </w:r>
      <w:r w:rsidR="00CB5CC9" w:rsidRPr="00F7666E">
        <w:rPr>
          <w:rFonts w:ascii="Times New Roman" w:hAnsi="Times New Roman"/>
          <w:i/>
          <w:sz w:val="28"/>
          <w:szCs w:val="28"/>
        </w:rPr>
        <w:t>в нарушение ст.10 Федерального закона от 06.12.2011 №402-ФЗ</w:t>
      </w:r>
      <w:r w:rsidR="00CB5CC9" w:rsidRPr="00F7666E">
        <w:rPr>
          <w:rFonts w:ascii="Times New Roman" w:hAnsi="Times New Roman"/>
          <w:sz w:val="28"/>
          <w:szCs w:val="28"/>
        </w:rPr>
        <w:t xml:space="preserve"> «О бухгалтерском учете», </w:t>
      </w:r>
      <w:r w:rsidR="00CB5CC9" w:rsidRPr="00F7666E">
        <w:rPr>
          <w:rFonts w:ascii="Times New Roman" w:hAnsi="Times New Roman"/>
          <w:i/>
          <w:sz w:val="28"/>
          <w:szCs w:val="28"/>
        </w:rPr>
        <w:t>п.5 Учетной политики для целей бюджетного учета</w:t>
      </w:r>
      <w:r w:rsidR="00CB5CC9" w:rsidRPr="00F7666E">
        <w:rPr>
          <w:rFonts w:ascii="Times New Roman" w:hAnsi="Times New Roman"/>
          <w:sz w:val="28"/>
          <w:szCs w:val="28"/>
        </w:rPr>
        <w:t>, утвержденной на 2019 год</w:t>
      </w:r>
      <w:r w:rsidR="0096296C">
        <w:rPr>
          <w:rFonts w:ascii="Times New Roman" w:hAnsi="Times New Roman"/>
          <w:sz w:val="28"/>
          <w:szCs w:val="28"/>
        </w:rPr>
        <w:t>,</w:t>
      </w:r>
      <w:r w:rsidR="00CB5CC9" w:rsidRPr="00F7666E">
        <w:rPr>
          <w:rFonts w:ascii="Times New Roman" w:hAnsi="Times New Roman"/>
          <w:sz w:val="28"/>
          <w:szCs w:val="28"/>
        </w:rPr>
        <w:t xml:space="preserve"> </w:t>
      </w:r>
      <w:r w:rsidR="00465B0B" w:rsidRPr="00F7666E">
        <w:rPr>
          <w:rFonts w:ascii="Times New Roman" w:hAnsi="Times New Roman"/>
          <w:sz w:val="28"/>
          <w:szCs w:val="28"/>
        </w:rPr>
        <w:t>данные, содержащиеся</w:t>
      </w:r>
      <w:r w:rsidR="00465B0B">
        <w:rPr>
          <w:rFonts w:ascii="Times New Roman" w:hAnsi="Times New Roman"/>
          <w:sz w:val="28"/>
          <w:szCs w:val="28"/>
        </w:rPr>
        <w:t xml:space="preserve"> в первичных учетных документах, </w:t>
      </w:r>
      <w:r w:rsidR="0096296C" w:rsidRPr="00F7666E">
        <w:rPr>
          <w:rFonts w:ascii="Times New Roman" w:hAnsi="Times New Roman"/>
          <w:sz w:val="28"/>
          <w:szCs w:val="28"/>
        </w:rPr>
        <w:t xml:space="preserve">в Учреждении </w:t>
      </w:r>
      <w:r w:rsidR="00465B0B">
        <w:rPr>
          <w:rFonts w:ascii="Times New Roman" w:hAnsi="Times New Roman"/>
          <w:sz w:val="28"/>
          <w:szCs w:val="28"/>
        </w:rPr>
        <w:t>отражаются в</w:t>
      </w:r>
      <w:r w:rsidR="00CB5CC9">
        <w:rPr>
          <w:rFonts w:ascii="Times New Roman" w:hAnsi="Times New Roman"/>
          <w:sz w:val="28"/>
          <w:szCs w:val="28"/>
        </w:rPr>
        <w:t xml:space="preserve"> регистрах бухгалтерского учета</w:t>
      </w:r>
      <w:r w:rsidR="00465B0B">
        <w:rPr>
          <w:rFonts w:ascii="Times New Roman" w:hAnsi="Times New Roman"/>
          <w:sz w:val="28"/>
          <w:szCs w:val="28"/>
        </w:rPr>
        <w:t xml:space="preserve"> несвоевременно</w:t>
      </w:r>
      <w:r w:rsidR="002F564E">
        <w:rPr>
          <w:rFonts w:ascii="Times New Roman" w:hAnsi="Times New Roman"/>
          <w:sz w:val="28"/>
          <w:szCs w:val="28"/>
        </w:rPr>
        <w:t>, в том числе:</w:t>
      </w:r>
    </w:p>
    <w:p w14:paraId="71FDA16E" w14:textId="7E314309" w:rsidR="008067CF" w:rsidRPr="00BD32FA" w:rsidRDefault="002F564E" w:rsidP="0012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2FA">
        <w:rPr>
          <w:rFonts w:ascii="Times New Roman" w:hAnsi="Times New Roman"/>
          <w:b/>
          <w:sz w:val="28"/>
          <w:szCs w:val="28"/>
        </w:rPr>
        <w:t xml:space="preserve">- </w:t>
      </w:r>
      <w:r w:rsidR="001255E1" w:rsidRPr="00BD32FA">
        <w:rPr>
          <w:rFonts w:ascii="Times New Roman" w:hAnsi="Times New Roman"/>
          <w:sz w:val="28"/>
          <w:szCs w:val="28"/>
        </w:rPr>
        <w:t xml:space="preserve">запись в регистре </w:t>
      </w:r>
      <w:r w:rsidR="00636413" w:rsidRPr="00BD32FA">
        <w:rPr>
          <w:rFonts w:ascii="Times New Roman" w:hAnsi="Times New Roman"/>
          <w:sz w:val="28"/>
          <w:szCs w:val="28"/>
        </w:rPr>
        <w:t>бухгалтерского учета</w:t>
      </w:r>
      <w:r w:rsidR="0096296C">
        <w:rPr>
          <w:rFonts w:ascii="Times New Roman" w:hAnsi="Times New Roman"/>
          <w:sz w:val="28"/>
          <w:szCs w:val="28"/>
        </w:rPr>
        <w:t xml:space="preserve"> (</w:t>
      </w:r>
      <w:r w:rsidR="002A3BC6" w:rsidRPr="00BD32FA">
        <w:rPr>
          <w:rFonts w:ascii="Times New Roman" w:hAnsi="Times New Roman"/>
          <w:sz w:val="28"/>
          <w:szCs w:val="28"/>
        </w:rPr>
        <w:t>в журнале операций №4 Расчетов с поставщиками и подрядчиками за июнь 2019</w:t>
      </w:r>
      <w:r w:rsidR="0096296C">
        <w:rPr>
          <w:rFonts w:ascii="Times New Roman" w:hAnsi="Times New Roman"/>
          <w:sz w:val="28"/>
          <w:szCs w:val="28"/>
        </w:rPr>
        <w:t>)</w:t>
      </w:r>
      <w:r w:rsidR="002A3BC6" w:rsidRPr="00BD32FA">
        <w:rPr>
          <w:rFonts w:ascii="Times New Roman" w:hAnsi="Times New Roman"/>
          <w:sz w:val="28"/>
          <w:szCs w:val="28"/>
        </w:rPr>
        <w:t xml:space="preserve"> </w:t>
      </w:r>
      <w:r w:rsidR="00894CD5" w:rsidRPr="00BD32FA">
        <w:rPr>
          <w:rFonts w:ascii="Times New Roman" w:hAnsi="Times New Roman"/>
          <w:sz w:val="28"/>
          <w:szCs w:val="28"/>
        </w:rPr>
        <w:t>сделана</w:t>
      </w:r>
      <w:r w:rsidR="002A3BC6" w:rsidRPr="00BD32FA">
        <w:rPr>
          <w:rFonts w:ascii="Times New Roman" w:hAnsi="Times New Roman"/>
          <w:sz w:val="28"/>
          <w:szCs w:val="28"/>
        </w:rPr>
        <w:t xml:space="preserve"> 21.06.2019, </w:t>
      </w:r>
      <w:r w:rsidR="0096296C">
        <w:rPr>
          <w:rFonts w:ascii="Times New Roman" w:hAnsi="Times New Roman"/>
          <w:sz w:val="28"/>
          <w:szCs w:val="28"/>
        </w:rPr>
        <w:t>то есть</w:t>
      </w:r>
      <w:r w:rsidR="002A3BC6" w:rsidRPr="00BD32FA">
        <w:rPr>
          <w:rFonts w:ascii="Times New Roman" w:hAnsi="Times New Roman"/>
          <w:sz w:val="28"/>
          <w:szCs w:val="28"/>
        </w:rPr>
        <w:t xml:space="preserve"> ранее даты</w:t>
      </w:r>
      <w:r w:rsidR="00636413" w:rsidRPr="00BD32FA">
        <w:rPr>
          <w:rFonts w:ascii="Times New Roman" w:hAnsi="Times New Roman"/>
          <w:sz w:val="28"/>
          <w:szCs w:val="28"/>
        </w:rPr>
        <w:t xml:space="preserve"> </w:t>
      </w:r>
      <w:r w:rsidR="008067CF" w:rsidRPr="00BD32FA">
        <w:rPr>
          <w:rFonts w:ascii="Times New Roman" w:hAnsi="Times New Roman"/>
          <w:sz w:val="28"/>
          <w:szCs w:val="28"/>
        </w:rPr>
        <w:t>Акт</w:t>
      </w:r>
      <w:r w:rsidR="002A3BC6" w:rsidRPr="00BD32FA">
        <w:rPr>
          <w:rFonts w:ascii="Times New Roman" w:hAnsi="Times New Roman"/>
          <w:sz w:val="28"/>
          <w:szCs w:val="28"/>
        </w:rPr>
        <w:t>а</w:t>
      </w:r>
      <w:r w:rsidR="008067CF" w:rsidRPr="00BD32FA">
        <w:rPr>
          <w:rFonts w:ascii="Times New Roman" w:hAnsi="Times New Roman"/>
          <w:sz w:val="28"/>
          <w:szCs w:val="28"/>
        </w:rPr>
        <w:t xml:space="preserve"> выполненных работ №3323 от 27.06.19 </w:t>
      </w:r>
      <w:r w:rsidR="00DE1CEF" w:rsidRPr="00BD32FA">
        <w:rPr>
          <w:rFonts w:ascii="Times New Roman" w:hAnsi="Times New Roman"/>
          <w:sz w:val="28"/>
          <w:szCs w:val="28"/>
        </w:rPr>
        <w:t>(</w:t>
      </w:r>
      <w:r w:rsidR="00F7666E" w:rsidRPr="00BD32FA">
        <w:rPr>
          <w:rFonts w:ascii="Times New Roman" w:hAnsi="Times New Roman"/>
          <w:sz w:val="28"/>
          <w:szCs w:val="28"/>
        </w:rPr>
        <w:t>ИП</w:t>
      </w:r>
      <w:r w:rsidR="00346BC7" w:rsidRPr="00346BC7">
        <w:rPr>
          <w:rFonts w:ascii="Times New Roman" w:hAnsi="Times New Roman"/>
          <w:sz w:val="28"/>
          <w:szCs w:val="28"/>
        </w:rPr>
        <w:t xml:space="preserve"> </w:t>
      </w:r>
      <w:r w:rsidR="00346BC7">
        <w:rPr>
          <w:rFonts w:ascii="Times New Roman" w:hAnsi="Times New Roman"/>
          <w:sz w:val="28"/>
          <w:szCs w:val="28"/>
          <w:lang w:val="en-US"/>
        </w:rPr>
        <w:t>ZZZ</w:t>
      </w:r>
      <w:r w:rsidR="00894CD5" w:rsidRPr="00BD32FA">
        <w:rPr>
          <w:rFonts w:ascii="Times New Roman" w:hAnsi="Times New Roman"/>
          <w:sz w:val="28"/>
          <w:szCs w:val="28"/>
        </w:rPr>
        <w:t xml:space="preserve"> </w:t>
      </w:r>
      <w:r w:rsidR="00F7666E" w:rsidRPr="00BD32FA">
        <w:rPr>
          <w:rFonts w:ascii="Times New Roman" w:hAnsi="Times New Roman"/>
          <w:sz w:val="28"/>
          <w:szCs w:val="28"/>
        </w:rPr>
        <w:t xml:space="preserve"> -</w:t>
      </w:r>
      <w:r w:rsidR="00894CD5" w:rsidRPr="00BD32FA">
        <w:rPr>
          <w:rFonts w:ascii="Times New Roman" w:hAnsi="Times New Roman"/>
          <w:sz w:val="28"/>
          <w:szCs w:val="28"/>
        </w:rPr>
        <w:t xml:space="preserve"> </w:t>
      </w:r>
      <w:r w:rsidR="008067CF" w:rsidRPr="00BD32FA">
        <w:rPr>
          <w:rFonts w:ascii="Times New Roman" w:hAnsi="Times New Roman"/>
          <w:sz w:val="28"/>
          <w:szCs w:val="28"/>
        </w:rPr>
        <w:t>услуги по заправке картриджа</w:t>
      </w:r>
      <w:r w:rsidR="00DE1CEF" w:rsidRPr="00BD32FA">
        <w:rPr>
          <w:rFonts w:ascii="Times New Roman" w:hAnsi="Times New Roman"/>
          <w:sz w:val="28"/>
          <w:szCs w:val="28"/>
        </w:rPr>
        <w:t>)</w:t>
      </w:r>
      <w:r w:rsidR="002A3BC6" w:rsidRPr="00BD32FA">
        <w:rPr>
          <w:rFonts w:ascii="Times New Roman" w:hAnsi="Times New Roman"/>
          <w:sz w:val="28"/>
          <w:szCs w:val="28"/>
        </w:rPr>
        <w:t>;</w:t>
      </w:r>
    </w:p>
    <w:p w14:paraId="2A26EADB" w14:textId="52E13B81" w:rsidR="008067CF" w:rsidRDefault="00894CD5" w:rsidP="00BD32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34B0" w:rsidRPr="00BD32FA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>универсальн</w:t>
      </w:r>
      <w:r w:rsidR="001634B0" w:rsidRPr="00BD32FA">
        <w:rPr>
          <w:rFonts w:ascii="Times New Roman" w:hAnsi="Times New Roman"/>
          <w:color w:val="000000"/>
          <w:sz w:val="28"/>
          <w:szCs w:val="28"/>
        </w:rPr>
        <w:t>ому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 xml:space="preserve"> передаточн</w:t>
      </w:r>
      <w:r w:rsidR="001634B0" w:rsidRPr="00BD32FA">
        <w:rPr>
          <w:rFonts w:ascii="Times New Roman" w:hAnsi="Times New Roman"/>
          <w:color w:val="000000"/>
          <w:sz w:val="28"/>
          <w:szCs w:val="28"/>
        </w:rPr>
        <w:t>ому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1634B0" w:rsidRPr="00BD32FA">
        <w:rPr>
          <w:rFonts w:ascii="Times New Roman" w:hAnsi="Times New Roman"/>
          <w:color w:val="000000"/>
          <w:sz w:val="28"/>
          <w:szCs w:val="28"/>
        </w:rPr>
        <w:t>у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67102" w:rsidRPr="00BD32FA">
        <w:rPr>
          <w:rFonts w:ascii="Times New Roman" w:hAnsi="Times New Roman"/>
          <w:sz w:val="28"/>
          <w:szCs w:val="28"/>
          <w:lang w:eastAsia="ru-RU"/>
        </w:rPr>
        <w:t>счет-фактура №ДФЗ-000155/2034 от 01.04.</w:t>
      </w:r>
      <w:r w:rsidR="0096296C">
        <w:rPr>
          <w:rFonts w:ascii="Times New Roman" w:hAnsi="Times New Roman"/>
          <w:sz w:val="28"/>
          <w:szCs w:val="28"/>
          <w:lang w:eastAsia="ru-RU"/>
        </w:rPr>
        <w:t>20</w:t>
      </w:r>
      <w:r w:rsidR="00C67102" w:rsidRPr="00BD32FA">
        <w:rPr>
          <w:rFonts w:ascii="Times New Roman" w:hAnsi="Times New Roman"/>
          <w:sz w:val="28"/>
          <w:szCs w:val="28"/>
          <w:lang w:eastAsia="ru-RU"/>
        </w:rPr>
        <w:t xml:space="preserve">19) 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 xml:space="preserve">ООО </w:t>
      </w:r>
      <w:r w:rsidR="00346BC7">
        <w:rPr>
          <w:rFonts w:ascii="Times New Roman" w:hAnsi="Times New Roman"/>
          <w:color w:val="000000"/>
          <w:sz w:val="28"/>
          <w:szCs w:val="28"/>
        </w:rPr>
        <w:t>ХХХ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 xml:space="preserve"> на поставку товара (процессор и комплектующие к нему) на общую сумму 41 355,00 рублей дата отгрузки, передачи (сдачи) товара – 01.04.</w:t>
      </w:r>
      <w:r w:rsidR="0096296C">
        <w:rPr>
          <w:rFonts w:ascii="Times New Roman" w:hAnsi="Times New Roman"/>
          <w:color w:val="000000"/>
          <w:sz w:val="28"/>
          <w:szCs w:val="28"/>
        </w:rPr>
        <w:t>20</w:t>
      </w:r>
      <w:r w:rsidR="00C67102" w:rsidRPr="00BD32FA">
        <w:rPr>
          <w:rFonts w:ascii="Times New Roman" w:hAnsi="Times New Roman"/>
          <w:color w:val="000000"/>
          <w:sz w:val="28"/>
          <w:szCs w:val="28"/>
        </w:rPr>
        <w:t>19</w:t>
      </w:r>
      <w:r w:rsidR="001634B0" w:rsidRPr="00BD32FA">
        <w:rPr>
          <w:rFonts w:ascii="Times New Roman" w:hAnsi="Times New Roman"/>
          <w:color w:val="000000"/>
          <w:sz w:val="28"/>
          <w:szCs w:val="28"/>
        </w:rPr>
        <w:t>.</w:t>
      </w:r>
      <w:r w:rsidR="006B4A33" w:rsidRPr="00BD3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4B0" w:rsidRPr="00BD32FA">
        <w:rPr>
          <w:rFonts w:ascii="Times New Roman" w:hAnsi="Times New Roman"/>
          <w:sz w:val="28"/>
          <w:szCs w:val="28"/>
          <w:lang w:eastAsia="ru-RU"/>
        </w:rPr>
        <w:t>Д</w:t>
      </w:r>
      <w:r w:rsidR="00F7666E" w:rsidRPr="00BD32FA">
        <w:rPr>
          <w:rFonts w:ascii="Times New Roman" w:hAnsi="Times New Roman"/>
          <w:sz w:val="28"/>
          <w:szCs w:val="28"/>
          <w:lang w:eastAsia="ru-RU"/>
        </w:rPr>
        <w:t xml:space="preserve">окумент </w:t>
      </w:r>
      <w:r w:rsidR="00DE1CEF" w:rsidRPr="00BD32FA">
        <w:rPr>
          <w:rFonts w:ascii="Times New Roman" w:hAnsi="Times New Roman"/>
          <w:sz w:val="28"/>
          <w:szCs w:val="28"/>
          <w:lang w:eastAsia="ru-RU"/>
        </w:rPr>
        <w:t>зарегистрирован в регистре бухгалтерского учета</w:t>
      </w:r>
      <w:r w:rsidR="00BD32FA">
        <w:rPr>
          <w:rFonts w:ascii="Times New Roman" w:hAnsi="Times New Roman"/>
          <w:sz w:val="28"/>
          <w:szCs w:val="28"/>
          <w:lang w:eastAsia="ru-RU"/>
        </w:rPr>
        <w:t xml:space="preserve"> (журнал операций №4)</w:t>
      </w:r>
      <w:r w:rsidR="006B4A33" w:rsidRPr="00BD3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DCC" w:rsidRPr="00BD32FA">
        <w:rPr>
          <w:rFonts w:ascii="Times New Roman" w:hAnsi="Times New Roman"/>
          <w:sz w:val="28"/>
          <w:szCs w:val="28"/>
          <w:lang w:eastAsia="ru-RU"/>
        </w:rPr>
        <w:t>29.03.</w:t>
      </w:r>
      <w:r w:rsidR="00BD32FA">
        <w:rPr>
          <w:rFonts w:ascii="Times New Roman" w:hAnsi="Times New Roman"/>
          <w:sz w:val="28"/>
          <w:szCs w:val="28"/>
          <w:lang w:eastAsia="ru-RU"/>
        </w:rPr>
        <w:t>20</w:t>
      </w:r>
      <w:r w:rsidR="00BE3DCC" w:rsidRPr="00BD32FA">
        <w:rPr>
          <w:rFonts w:ascii="Times New Roman" w:hAnsi="Times New Roman"/>
          <w:sz w:val="28"/>
          <w:szCs w:val="28"/>
          <w:lang w:eastAsia="ru-RU"/>
        </w:rPr>
        <w:t>19</w:t>
      </w:r>
      <w:r w:rsidR="001634B0" w:rsidRPr="00BD32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6296C">
        <w:rPr>
          <w:rFonts w:ascii="Times New Roman" w:hAnsi="Times New Roman"/>
          <w:sz w:val="28"/>
          <w:szCs w:val="28"/>
          <w:lang w:eastAsia="ru-RU"/>
        </w:rPr>
        <w:t>то есть</w:t>
      </w:r>
      <w:r w:rsidR="001634B0" w:rsidRPr="00BD3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2FA">
        <w:rPr>
          <w:rFonts w:ascii="Times New Roman" w:hAnsi="Times New Roman"/>
          <w:sz w:val="28"/>
          <w:szCs w:val="28"/>
          <w:lang w:eastAsia="ru-RU"/>
        </w:rPr>
        <w:t>до</w:t>
      </w:r>
      <w:r w:rsidR="00DE1CEF" w:rsidRPr="00BD32FA">
        <w:rPr>
          <w:rFonts w:ascii="Times New Roman" w:hAnsi="Times New Roman"/>
          <w:sz w:val="28"/>
          <w:szCs w:val="28"/>
          <w:lang w:eastAsia="ru-RU"/>
        </w:rPr>
        <w:t xml:space="preserve"> поступления товара</w:t>
      </w:r>
      <w:r w:rsidR="006B4A33" w:rsidRPr="00BD32FA">
        <w:rPr>
          <w:rFonts w:ascii="Times New Roman" w:hAnsi="Times New Roman"/>
          <w:sz w:val="28"/>
          <w:szCs w:val="28"/>
          <w:lang w:eastAsia="ru-RU"/>
        </w:rPr>
        <w:t>;</w:t>
      </w:r>
      <w:r w:rsidR="008067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0CA1B6" w14:textId="77777777" w:rsidR="00BD32FA" w:rsidRPr="00797B89" w:rsidRDefault="00BD32FA" w:rsidP="00BD32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A487E7" w14:textId="25B4B216" w:rsidR="005A3EC6" w:rsidRDefault="0056062B" w:rsidP="00100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A3EC6" w:rsidRPr="005A3EC6">
        <w:rPr>
          <w:rFonts w:ascii="Times New Roman" w:hAnsi="Times New Roman"/>
          <w:color w:val="000000"/>
          <w:sz w:val="28"/>
          <w:szCs w:val="28"/>
        </w:rPr>
        <w:t>. в</w:t>
      </w:r>
      <w:r w:rsidR="005A3EC6" w:rsidRPr="005A3E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3EC6" w:rsidRPr="005A3EC6">
        <w:rPr>
          <w:rFonts w:ascii="Times New Roman" w:hAnsi="Times New Roman"/>
          <w:i/>
          <w:sz w:val="28"/>
          <w:szCs w:val="28"/>
        </w:rPr>
        <w:t>нарушени</w:t>
      </w:r>
      <w:r w:rsidR="005A3EC6">
        <w:rPr>
          <w:rFonts w:ascii="Times New Roman" w:hAnsi="Times New Roman"/>
          <w:i/>
          <w:sz w:val="28"/>
          <w:szCs w:val="28"/>
        </w:rPr>
        <w:t>е</w:t>
      </w:r>
      <w:r w:rsidR="005A3EC6" w:rsidRPr="005A3EC6">
        <w:rPr>
          <w:rFonts w:ascii="Times New Roman" w:hAnsi="Times New Roman"/>
          <w:i/>
          <w:sz w:val="28"/>
          <w:szCs w:val="28"/>
        </w:rPr>
        <w:t xml:space="preserve"> п.1 Приказа Минтранса России от 18.09.2008 №152 «Об утверждении обязательных реквизитов и порядка заполнения путевых листов»</w:t>
      </w:r>
      <w:r w:rsidR="005A3EC6">
        <w:rPr>
          <w:rFonts w:ascii="Times New Roman" w:hAnsi="Times New Roman"/>
          <w:i/>
          <w:sz w:val="28"/>
          <w:szCs w:val="28"/>
        </w:rPr>
        <w:t xml:space="preserve"> </w:t>
      </w:r>
      <w:r w:rsidR="005A3EC6" w:rsidRPr="005A3EC6">
        <w:rPr>
          <w:rFonts w:ascii="Times New Roman" w:hAnsi="Times New Roman"/>
          <w:sz w:val="28"/>
          <w:szCs w:val="28"/>
        </w:rPr>
        <w:t>в Учреждении</w:t>
      </w:r>
      <w:r w:rsidR="005A3EC6">
        <w:rPr>
          <w:rFonts w:ascii="Times New Roman" w:hAnsi="Times New Roman"/>
          <w:sz w:val="28"/>
          <w:szCs w:val="28"/>
        </w:rPr>
        <w:t xml:space="preserve"> </w:t>
      </w:r>
      <w:r w:rsidR="005A3EC6" w:rsidRPr="000A5400">
        <w:rPr>
          <w:rFonts w:ascii="Times New Roman" w:hAnsi="Times New Roman"/>
          <w:sz w:val="28"/>
          <w:szCs w:val="28"/>
        </w:rPr>
        <w:t xml:space="preserve">в путевых листах не проставляется номер путевого листа </w:t>
      </w:r>
      <w:r w:rsidR="005A3EC6">
        <w:rPr>
          <w:rFonts w:ascii="Times New Roman" w:hAnsi="Times New Roman"/>
          <w:sz w:val="28"/>
          <w:szCs w:val="28"/>
        </w:rPr>
        <w:t>(</w:t>
      </w:r>
      <w:r w:rsidR="005A3EC6" w:rsidRPr="000A5400">
        <w:rPr>
          <w:rFonts w:ascii="Times New Roman" w:hAnsi="Times New Roman"/>
          <w:sz w:val="28"/>
          <w:szCs w:val="28"/>
        </w:rPr>
        <w:t xml:space="preserve">путевые листы пронумерованы с </w:t>
      </w:r>
      <w:r w:rsidR="005A3EC6">
        <w:rPr>
          <w:rFonts w:ascii="Times New Roman" w:hAnsi="Times New Roman"/>
          <w:sz w:val="28"/>
          <w:szCs w:val="28"/>
        </w:rPr>
        <w:t>№</w:t>
      </w:r>
      <w:r w:rsidR="005A3EC6" w:rsidRPr="000A5400">
        <w:rPr>
          <w:rFonts w:ascii="Times New Roman" w:hAnsi="Times New Roman"/>
          <w:sz w:val="28"/>
          <w:szCs w:val="28"/>
        </w:rPr>
        <w:t xml:space="preserve">1 (09.01.2019) по </w:t>
      </w:r>
      <w:r w:rsidR="005A3EC6">
        <w:rPr>
          <w:rFonts w:ascii="Times New Roman" w:hAnsi="Times New Roman"/>
          <w:sz w:val="28"/>
          <w:szCs w:val="28"/>
        </w:rPr>
        <w:t>№</w:t>
      </w:r>
      <w:r w:rsidR="005A3EC6" w:rsidRPr="000A5400">
        <w:rPr>
          <w:rFonts w:ascii="Times New Roman" w:hAnsi="Times New Roman"/>
          <w:sz w:val="28"/>
          <w:szCs w:val="28"/>
        </w:rPr>
        <w:t>97 (31.05.2019)</w:t>
      </w:r>
      <w:r w:rsidR="00D16ACD">
        <w:rPr>
          <w:rFonts w:ascii="Times New Roman" w:hAnsi="Times New Roman"/>
          <w:sz w:val="28"/>
          <w:szCs w:val="28"/>
        </w:rPr>
        <w:t>)</w:t>
      </w:r>
      <w:r w:rsidR="00BD32FA">
        <w:rPr>
          <w:rFonts w:ascii="Times New Roman" w:hAnsi="Times New Roman"/>
          <w:sz w:val="28"/>
          <w:szCs w:val="28"/>
        </w:rPr>
        <w:t>;</w:t>
      </w:r>
      <w:r w:rsidR="005A3EC6" w:rsidRPr="005A3EC6">
        <w:rPr>
          <w:rFonts w:ascii="Times New Roman" w:hAnsi="Times New Roman"/>
          <w:sz w:val="28"/>
          <w:szCs w:val="28"/>
        </w:rPr>
        <w:t xml:space="preserve"> </w:t>
      </w:r>
      <w:r w:rsidR="005A3EC6" w:rsidRPr="000A5400">
        <w:rPr>
          <w:rFonts w:ascii="Times New Roman" w:hAnsi="Times New Roman"/>
          <w:sz w:val="28"/>
          <w:szCs w:val="28"/>
        </w:rPr>
        <w:t>не проставляется подпись ли</w:t>
      </w:r>
      <w:r w:rsidR="00BD32FA">
        <w:rPr>
          <w:rFonts w:ascii="Times New Roman" w:hAnsi="Times New Roman"/>
          <w:sz w:val="28"/>
          <w:szCs w:val="28"/>
        </w:rPr>
        <w:t>ца, пользовавшегося автомобилем</w:t>
      </w:r>
      <w:r w:rsidR="005A3EC6">
        <w:rPr>
          <w:rFonts w:ascii="Times New Roman" w:hAnsi="Times New Roman"/>
          <w:sz w:val="28"/>
          <w:szCs w:val="28"/>
        </w:rPr>
        <w:t xml:space="preserve"> </w:t>
      </w:r>
      <w:r w:rsidR="00BD32FA">
        <w:rPr>
          <w:rFonts w:ascii="Times New Roman" w:hAnsi="Times New Roman"/>
          <w:sz w:val="28"/>
          <w:szCs w:val="28"/>
        </w:rPr>
        <w:t>(</w:t>
      </w:r>
      <w:r w:rsidR="005A3EC6">
        <w:rPr>
          <w:rFonts w:ascii="Times New Roman" w:hAnsi="Times New Roman"/>
          <w:sz w:val="28"/>
          <w:szCs w:val="28"/>
        </w:rPr>
        <w:t>на путевых листах за июль 2019 (20 путевых листов) отсутствует подпись водителя</w:t>
      </w:r>
      <w:r w:rsidR="00BD32FA">
        <w:rPr>
          <w:rFonts w:ascii="Times New Roman" w:hAnsi="Times New Roman"/>
          <w:sz w:val="28"/>
          <w:szCs w:val="28"/>
        </w:rPr>
        <w:t>,</w:t>
      </w:r>
      <w:r w:rsidR="005A3EC6">
        <w:rPr>
          <w:rFonts w:ascii="Times New Roman" w:hAnsi="Times New Roman"/>
          <w:sz w:val="28"/>
          <w:szCs w:val="28"/>
        </w:rPr>
        <w:t xml:space="preserve"> принявшего и сдавшего автомобиль</w:t>
      </w:r>
      <w:r w:rsidR="00BD32FA">
        <w:rPr>
          <w:rFonts w:ascii="Times New Roman" w:hAnsi="Times New Roman"/>
          <w:sz w:val="28"/>
          <w:szCs w:val="28"/>
        </w:rPr>
        <w:t>)</w:t>
      </w:r>
      <w:r w:rsidR="005A3EC6">
        <w:rPr>
          <w:rFonts w:ascii="Times New Roman" w:hAnsi="Times New Roman"/>
          <w:sz w:val="28"/>
          <w:szCs w:val="28"/>
        </w:rPr>
        <w:t>.</w:t>
      </w:r>
      <w:r w:rsidR="00BD32FA">
        <w:rPr>
          <w:rFonts w:ascii="Times New Roman" w:hAnsi="Times New Roman"/>
          <w:sz w:val="28"/>
          <w:szCs w:val="28"/>
        </w:rPr>
        <w:t xml:space="preserve"> </w:t>
      </w:r>
      <w:r w:rsidR="00D44193">
        <w:rPr>
          <w:rFonts w:ascii="Times New Roman" w:hAnsi="Times New Roman"/>
          <w:sz w:val="28"/>
          <w:szCs w:val="28"/>
        </w:rPr>
        <w:t>В</w:t>
      </w:r>
      <w:r w:rsidR="00D44193" w:rsidRPr="000A5400">
        <w:rPr>
          <w:rFonts w:ascii="Times New Roman" w:hAnsi="Times New Roman"/>
          <w:sz w:val="28"/>
          <w:szCs w:val="28"/>
        </w:rPr>
        <w:t xml:space="preserve"> путевых листах за периоды с 05.07.</w:t>
      </w:r>
      <w:r w:rsidR="00D44193">
        <w:rPr>
          <w:rFonts w:ascii="Times New Roman" w:hAnsi="Times New Roman"/>
          <w:sz w:val="28"/>
          <w:szCs w:val="28"/>
        </w:rPr>
        <w:t>20</w:t>
      </w:r>
      <w:r w:rsidR="00D44193" w:rsidRPr="000A5400">
        <w:rPr>
          <w:rFonts w:ascii="Times New Roman" w:hAnsi="Times New Roman"/>
          <w:sz w:val="28"/>
          <w:szCs w:val="28"/>
        </w:rPr>
        <w:t>19 по 07.08.</w:t>
      </w:r>
      <w:r w:rsidR="00D44193">
        <w:rPr>
          <w:rFonts w:ascii="Times New Roman" w:hAnsi="Times New Roman"/>
          <w:sz w:val="28"/>
          <w:szCs w:val="28"/>
        </w:rPr>
        <w:t>20</w:t>
      </w:r>
      <w:r w:rsidR="00D44193" w:rsidRPr="000A5400">
        <w:rPr>
          <w:rFonts w:ascii="Times New Roman" w:hAnsi="Times New Roman"/>
          <w:sz w:val="28"/>
          <w:szCs w:val="28"/>
        </w:rPr>
        <w:t>19, с 29.08.</w:t>
      </w:r>
      <w:r w:rsidR="00D44193">
        <w:rPr>
          <w:rFonts w:ascii="Times New Roman" w:hAnsi="Times New Roman"/>
          <w:sz w:val="28"/>
          <w:szCs w:val="28"/>
        </w:rPr>
        <w:t>20</w:t>
      </w:r>
      <w:r w:rsidR="00D44193" w:rsidRPr="000A5400">
        <w:rPr>
          <w:rFonts w:ascii="Times New Roman" w:hAnsi="Times New Roman"/>
          <w:sz w:val="28"/>
          <w:szCs w:val="28"/>
        </w:rPr>
        <w:t xml:space="preserve">19 </w:t>
      </w:r>
      <w:r w:rsidR="00D44193" w:rsidRPr="000A5400">
        <w:rPr>
          <w:rFonts w:ascii="Times New Roman" w:hAnsi="Times New Roman"/>
          <w:sz w:val="28"/>
          <w:szCs w:val="28"/>
        </w:rPr>
        <w:lastRenderedPageBreak/>
        <w:t>по 30.08.</w:t>
      </w:r>
      <w:r w:rsidR="00D44193">
        <w:rPr>
          <w:rFonts w:ascii="Times New Roman" w:hAnsi="Times New Roman"/>
          <w:sz w:val="28"/>
          <w:szCs w:val="28"/>
        </w:rPr>
        <w:t>20</w:t>
      </w:r>
      <w:r w:rsidR="00D44193" w:rsidRPr="000A5400">
        <w:rPr>
          <w:rFonts w:ascii="Times New Roman" w:hAnsi="Times New Roman"/>
          <w:sz w:val="28"/>
          <w:szCs w:val="28"/>
        </w:rPr>
        <w:t>19, с 23.10.</w:t>
      </w:r>
      <w:r w:rsidR="00D44193">
        <w:rPr>
          <w:rFonts w:ascii="Times New Roman" w:hAnsi="Times New Roman"/>
          <w:sz w:val="28"/>
          <w:szCs w:val="28"/>
        </w:rPr>
        <w:t xml:space="preserve">2019 по </w:t>
      </w:r>
      <w:r w:rsidR="00D44193" w:rsidRPr="000A5400">
        <w:rPr>
          <w:rFonts w:ascii="Times New Roman" w:hAnsi="Times New Roman"/>
          <w:sz w:val="28"/>
          <w:szCs w:val="28"/>
        </w:rPr>
        <w:t>11.11.</w:t>
      </w:r>
      <w:r w:rsidR="00D44193">
        <w:rPr>
          <w:rFonts w:ascii="Times New Roman" w:hAnsi="Times New Roman"/>
          <w:sz w:val="28"/>
          <w:szCs w:val="28"/>
        </w:rPr>
        <w:t>20</w:t>
      </w:r>
      <w:r w:rsidR="00D44193" w:rsidRPr="000A5400">
        <w:rPr>
          <w:rFonts w:ascii="Times New Roman" w:hAnsi="Times New Roman"/>
          <w:sz w:val="28"/>
          <w:szCs w:val="28"/>
        </w:rPr>
        <w:t>19 отсутствует отметка о прохождении водителем предрейсового медосмотра</w:t>
      </w:r>
      <w:r w:rsidR="00D44193">
        <w:rPr>
          <w:rFonts w:ascii="Times New Roman" w:hAnsi="Times New Roman"/>
          <w:sz w:val="28"/>
          <w:szCs w:val="28"/>
        </w:rPr>
        <w:t xml:space="preserve">. </w:t>
      </w:r>
      <w:r w:rsidR="00D44193" w:rsidRPr="00D44193">
        <w:rPr>
          <w:rFonts w:ascii="Times New Roman" w:hAnsi="Times New Roman"/>
          <w:i/>
          <w:sz w:val="28"/>
          <w:szCs w:val="28"/>
        </w:rPr>
        <w:t>В</w:t>
      </w:r>
      <w:r w:rsidR="00100D7B" w:rsidRPr="00100D7B">
        <w:rPr>
          <w:rFonts w:ascii="Times New Roman" w:hAnsi="Times New Roman"/>
          <w:i/>
          <w:sz w:val="28"/>
          <w:szCs w:val="28"/>
        </w:rPr>
        <w:t xml:space="preserve"> нарушение ст</w:t>
      </w:r>
      <w:r w:rsidR="00D44193">
        <w:rPr>
          <w:rFonts w:ascii="Times New Roman" w:hAnsi="Times New Roman"/>
          <w:i/>
          <w:sz w:val="28"/>
          <w:szCs w:val="28"/>
        </w:rPr>
        <w:t>.</w:t>
      </w:r>
      <w:r w:rsidR="00100D7B" w:rsidRPr="00100D7B">
        <w:rPr>
          <w:rFonts w:ascii="Times New Roman" w:hAnsi="Times New Roman"/>
          <w:i/>
          <w:sz w:val="28"/>
          <w:szCs w:val="28"/>
        </w:rPr>
        <w:t xml:space="preserve"> 213 Трудового кодекса РФ, ст</w:t>
      </w:r>
      <w:r w:rsidR="00D44193">
        <w:rPr>
          <w:rFonts w:ascii="Times New Roman" w:hAnsi="Times New Roman"/>
          <w:i/>
          <w:sz w:val="28"/>
          <w:szCs w:val="28"/>
        </w:rPr>
        <w:t>.</w:t>
      </w:r>
      <w:r w:rsidR="00100D7B" w:rsidRPr="00100D7B">
        <w:rPr>
          <w:rFonts w:ascii="Times New Roman" w:hAnsi="Times New Roman"/>
          <w:i/>
          <w:sz w:val="28"/>
          <w:szCs w:val="28"/>
        </w:rPr>
        <w:t xml:space="preserve"> 23 Федерального закона от 10.12.1995 №196-ФЗ «О безопасности дорожного движения»</w:t>
      </w:r>
      <w:r w:rsidR="00100D7B" w:rsidRPr="0051287E">
        <w:rPr>
          <w:rFonts w:ascii="Times New Roman" w:hAnsi="Times New Roman"/>
          <w:sz w:val="28"/>
          <w:szCs w:val="28"/>
        </w:rPr>
        <w:t xml:space="preserve"> к исполнению трудовых обязанностей допускаются водители, не прошедшие предрейсовый медицинский осмотр</w:t>
      </w:r>
      <w:r w:rsidR="00D44193">
        <w:rPr>
          <w:rFonts w:ascii="Times New Roman" w:hAnsi="Times New Roman"/>
          <w:sz w:val="28"/>
          <w:szCs w:val="28"/>
        </w:rPr>
        <w:t>;</w:t>
      </w:r>
      <w:r w:rsidR="00100D7B">
        <w:rPr>
          <w:rFonts w:ascii="Times New Roman" w:hAnsi="Times New Roman"/>
          <w:sz w:val="28"/>
          <w:szCs w:val="28"/>
        </w:rPr>
        <w:t xml:space="preserve"> </w:t>
      </w:r>
    </w:p>
    <w:p w14:paraId="27FE7905" w14:textId="77777777" w:rsidR="00555481" w:rsidRPr="000A5400" w:rsidRDefault="00555481" w:rsidP="00100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56EF5" w14:textId="0FA14F05" w:rsidR="008067CF" w:rsidRDefault="0056062B" w:rsidP="005554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5481">
        <w:rPr>
          <w:rFonts w:ascii="Times New Roman" w:hAnsi="Times New Roman"/>
          <w:sz w:val="28"/>
          <w:szCs w:val="28"/>
        </w:rPr>
        <w:t>. в нарушение</w:t>
      </w:r>
      <w:r w:rsidR="00555481" w:rsidRPr="00F12FAD">
        <w:rPr>
          <w:rFonts w:ascii="Times New Roman" w:hAnsi="Times New Roman"/>
          <w:i/>
          <w:color w:val="000000"/>
          <w:sz w:val="28"/>
          <w:szCs w:val="28"/>
        </w:rPr>
        <w:t xml:space="preserve"> ст. 15 Федерального закона от 26.07.2006 № 135-ФЗ «О защите </w:t>
      </w:r>
      <w:r w:rsidR="00555481" w:rsidRPr="00555481">
        <w:rPr>
          <w:rFonts w:ascii="Times New Roman" w:hAnsi="Times New Roman"/>
          <w:i/>
          <w:color w:val="000000"/>
          <w:sz w:val="28"/>
          <w:szCs w:val="28"/>
        </w:rPr>
        <w:t xml:space="preserve">конкуренции», ст.8 Федерального закона №44-ФЗ, ч.5 ст.24 Федерального закона № 44-ФЗ </w:t>
      </w:r>
      <w:r w:rsidR="00555481" w:rsidRPr="00555481">
        <w:rPr>
          <w:rFonts w:ascii="Times New Roman" w:hAnsi="Times New Roman"/>
          <w:color w:val="000000"/>
          <w:sz w:val="28"/>
          <w:szCs w:val="28"/>
        </w:rPr>
        <w:t>Учреждением заключены</w:t>
      </w:r>
      <w:r w:rsidR="00555481" w:rsidRPr="005554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067CF" w:rsidRPr="00555481">
        <w:rPr>
          <w:rFonts w:ascii="Times New Roman" w:hAnsi="Times New Roman"/>
          <w:bCs/>
          <w:sz w:val="28"/>
          <w:szCs w:val="28"/>
        </w:rPr>
        <w:t xml:space="preserve">2 муниципальных контракта с ООО </w:t>
      </w:r>
      <w:r w:rsidR="00346BC7">
        <w:rPr>
          <w:rFonts w:ascii="Times New Roman" w:hAnsi="Times New Roman"/>
          <w:bCs/>
          <w:sz w:val="28"/>
          <w:szCs w:val="28"/>
          <w:lang w:val="en-US"/>
        </w:rPr>
        <w:t>YYY</w:t>
      </w:r>
      <w:r w:rsidR="008067CF" w:rsidRPr="00555481">
        <w:rPr>
          <w:rFonts w:ascii="Times New Roman" w:hAnsi="Times New Roman"/>
          <w:bCs/>
          <w:sz w:val="28"/>
          <w:szCs w:val="28"/>
        </w:rPr>
        <w:t xml:space="preserve"> на поставку нефтепродуктов через АЗС с </w:t>
      </w:r>
      <w:r w:rsidR="00555481" w:rsidRPr="00555481">
        <w:rPr>
          <w:rFonts w:ascii="Times New Roman" w:hAnsi="Times New Roman"/>
          <w:bCs/>
          <w:sz w:val="28"/>
          <w:szCs w:val="28"/>
        </w:rPr>
        <w:t>использованием пластиковых карт</w:t>
      </w:r>
      <w:r w:rsidR="00555481">
        <w:rPr>
          <w:rFonts w:ascii="Times New Roman" w:hAnsi="Times New Roman"/>
          <w:bCs/>
          <w:sz w:val="28"/>
          <w:szCs w:val="28"/>
        </w:rPr>
        <w:t xml:space="preserve"> каждый на сумму менее 100 000,00 рублей. </w:t>
      </w:r>
      <w:r w:rsidR="008067CF" w:rsidRPr="000926DD">
        <w:rPr>
          <w:rFonts w:ascii="Times New Roman" w:hAnsi="Times New Roman"/>
          <w:sz w:val="28"/>
          <w:szCs w:val="28"/>
        </w:rPr>
        <w:t>КСК УКМО считает, что заключение двух муниципальных контрактов, вместо одного,  не было обусловлено техническими и организационными особенностями исполнения договоров, а было вызвано исключительно намерением заключить договор с единственным поставщиком и избежать необходимости проведения аукциона при осуществлении закупки на сумму свыше 100 000,00  рублей. КСК УКМО делает вывод о том, что заключенные муниципальные контракты являются результатом искусственного дробления одной закупки</w:t>
      </w:r>
      <w:r w:rsidR="008067CF">
        <w:rPr>
          <w:rFonts w:ascii="Times New Roman" w:hAnsi="Times New Roman"/>
          <w:sz w:val="28"/>
          <w:szCs w:val="28"/>
        </w:rPr>
        <w:t>, что привело к ограничению конкуренции, необоснованному ограничению числа участников закупок</w:t>
      </w:r>
      <w:r w:rsidR="00555481">
        <w:rPr>
          <w:rFonts w:ascii="Times New Roman" w:hAnsi="Times New Roman"/>
          <w:sz w:val="28"/>
          <w:szCs w:val="28"/>
        </w:rPr>
        <w:t>;</w:t>
      </w:r>
    </w:p>
    <w:p w14:paraId="7C2EAB68" w14:textId="77777777" w:rsidR="00DD3208" w:rsidRDefault="00DD3208" w:rsidP="00DD32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5729F08" w14:textId="77777777" w:rsidR="008067CF" w:rsidRPr="00377C48" w:rsidRDefault="0056062B" w:rsidP="00377C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D3208" w:rsidRPr="00880BBC">
        <w:rPr>
          <w:rFonts w:ascii="Times New Roman" w:hAnsi="Times New Roman"/>
          <w:color w:val="000000"/>
          <w:sz w:val="28"/>
          <w:szCs w:val="28"/>
        </w:rPr>
        <w:t>.</w:t>
      </w:r>
      <w:r w:rsidR="00DD3208" w:rsidRPr="00880B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14AF2" w:rsidRPr="00880BBC">
        <w:rPr>
          <w:rFonts w:ascii="Times New Roman" w:hAnsi="Times New Roman"/>
          <w:color w:val="000000"/>
          <w:sz w:val="28"/>
          <w:szCs w:val="28"/>
        </w:rPr>
        <w:t>КСК УКМО отмечает,</w:t>
      </w:r>
      <w:r w:rsidR="008067CF" w:rsidRPr="00880BBC">
        <w:rPr>
          <w:rFonts w:ascii="Times New Roman" w:hAnsi="Times New Roman"/>
          <w:color w:val="000000"/>
          <w:sz w:val="28"/>
          <w:szCs w:val="28"/>
        </w:rPr>
        <w:t xml:space="preserve"> что Учреждением в недостаточной мере ведется претензионная работа с поставщиками</w:t>
      </w:r>
      <w:r w:rsidR="00714AF2" w:rsidRPr="00880BBC">
        <w:rPr>
          <w:rFonts w:ascii="Times New Roman" w:hAnsi="Times New Roman"/>
          <w:color w:val="000000"/>
          <w:sz w:val="28"/>
          <w:szCs w:val="28"/>
        </w:rPr>
        <w:t xml:space="preserve"> (подрядчиками)</w:t>
      </w:r>
      <w:r w:rsidR="008067CF" w:rsidRPr="00880BBC">
        <w:rPr>
          <w:rFonts w:ascii="Times New Roman" w:hAnsi="Times New Roman"/>
          <w:color w:val="000000"/>
          <w:sz w:val="28"/>
          <w:szCs w:val="28"/>
        </w:rPr>
        <w:t>, нарушающими сроки исполнения муниципальны</w:t>
      </w:r>
      <w:r w:rsidR="0056609B" w:rsidRPr="00880BBC">
        <w:rPr>
          <w:rFonts w:ascii="Times New Roman" w:hAnsi="Times New Roman"/>
          <w:color w:val="000000"/>
          <w:sz w:val="28"/>
          <w:szCs w:val="28"/>
        </w:rPr>
        <w:t>х</w:t>
      </w:r>
      <w:r w:rsidR="008067CF" w:rsidRPr="00880BBC">
        <w:rPr>
          <w:rFonts w:ascii="Times New Roman" w:hAnsi="Times New Roman"/>
          <w:color w:val="000000"/>
          <w:sz w:val="28"/>
          <w:szCs w:val="28"/>
        </w:rPr>
        <w:t xml:space="preserve"> контрактов. </w:t>
      </w:r>
      <w:r w:rsidR="00880BBC" w:rsidRPr="00880B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результате выборочной проверки КСК УКМО выявлены 5 случаев нарушения поставщиками (подрядчиками) в 2019 году </w:t>
      </w:r>
      <w:r w:rsidR="00377C4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условий</w:t>
      </w:r>
      <w:r w:rsidR="00880BBC" w:rsidRPr="00880B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муниципальных контрактов на общую сумму 188 480,21 рублей, по которым претензионная работа не проводилась.</w:t>
      </w:r>
      <w:r w:rsidR="00377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94BBF43" w14:textId="77777777" w:rsidR="00DD3208" w:rsidRPr="00377C48" w:rsidRDefault="00DD3208" w:rsidP="00DD32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F54083" w14:textId="77777777" w:rsidR="00377C48" w:rsidRPr="00377C48" w:rsidRDefault="0056062B" w:rsidP="00377C48">
      <w:pPr>
        <w:pStyle w:val="af1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 w:rsidRPr="00377C48">
        <w:rPr>
          <w:sz w:val="28"/>
          <w:szCs w:val="28"/>
        </w:rPr>
        <w:t>9</w:t>
      </w:r>
      <w:r w:rsidR="00DD3208" w:rsidRPr="00377C48">
        <w:rPr>
          <w:sz w:val="28"/>
          <w:szCs w:val="28"/>
        </w:rPr>
        <w:t xml:space="preserve">. </w:t>
      </w:r>
      <w:r w:rsidR="008067CF" w:rsidRPr="00377C48">
        <w:rPr>
          <w:sz w:val="28"/>
          <w:szCs w:val="28"/>
        </w:rPr>
        <w:t>По КВР 853 КОСГУ 292 «Уплата иных платежей» утверждена сумма</w:t>
      </w:r>
      <w:r w:rsidR="008067CF" w:rsidRPr="00377C48">
        <w:rPr>
          <w:b/>
          <w:sz w:val="28"/>
          <w:szCs w:val="28"/>
        </w:rPr>
        <w:t xml:space="preserve"> </w:t>
      </w:r>
      <w:r w:rsidR="008067CF" w:rsidRPr="00377C48">
        <w:rPr>
          <w:sz w:val="28"/>
          <w:szCs w:val="28"/>
        </w:rPr>
        <w:t>1 504,05</w:t>
      </w:r>
      <w:r w:rsidR="008067CF" w:rsidRPr="00377C48">
        <w:rPr>
          <w:b/>
          <w:sz w:val="28"/>
          <w:szCs w:val="28"/>
        </w:rPr>
        <w:t xml:space="preserve"> </w:t>
      </w:r>
      <w:r w:rsidR="008067CF" w:rsidRPr="00377C48">
        <w:rPr>
          <w:sz w:val="28"/>
          <w:szCs w:val="28"/>
        </w:rPr>
        <w:t>рублей</w:t>
      </w:r>
      <w:r w:rsidR="00377C48" w:rsidRPr="00377C48">
        <w:rPr>
          <w:sz w:val="28"/>
          <w:szCs w:val="28"/>
        </w:rPr>
        <w:t>, в том числе:</w:t>
      </w:r>
    </w:p>
    <w:p w14:paraId="40B8ACE5" w14:textId="77777777" w:rsidR="00377C48" w:rsidRPr="00377C48" w:rsidRDefault="008067CF" w:rsidP="00377C48">
      <w:pPr>
        <w:pStyle w:val="af1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 w:rsidRPr="00377C48">
        <w:rPr>
          <w:sz w:val="28"/>
          <w:szCs w:val="28"/>
        </w:rPr>
        <w:t xml:space="preserve">- </w:t>
      </w:r>
      <w:r w:rsidR="00377C48" w:rsidRPr="00377C48">
        <w:rPr>
          <w:sz w:val="28"/>
          <w:szCs w:val="28"/>
        </w:rPr>
        <w:t>оплачены</w:t>
      </w:r>
      <w:r w:rsidRPr="00377C48">
        <w:rPr>
          <w:sz w:val="28"/>
          <w:szCs w:val="28"/>
        </w:rPr>
        <w:t xml:space="preserve"> пени за несвоевременную уплату налогов, взносов (НДФЛ, транспортный налог, страховые взносы) в сумме 513,09 рублей;</w:t>
      </w:r>
    </w:p>
    <w:p w14:paraId="07CD95BA" w14:textId="0BF9FBA4" w:rsidR="00377C48" w:rsidRPr="00377C48" w:rsidRDefault="00377C48" w:rsidP="00377C48">
      <w:pPr>
        <w:pStyle w:val="af1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 w:rsidRPr="00377C48">
        <w:rPr>
          <w:sz w:val="28"/>
          <w:szCs w:val="28"/>
        </w:rPr>
        <w:t>- оплачены</w:t>
      </w:r>
      <w:r w:rsidR="008067CF" w:rsidRPr="00377C48">
        <w:rPr>
          <w:sz w:val="28"/>
          <w:szCs w:val="28"/>
        </w:rPr>
        <w:t xml:space="preserve"> пени в пользу ООО </w:t>
      </w:r>
      <w:r w:rsidR="00346BC7">
        <w:rPr>
          <w:sz w:val="28"/>
          <w:szCs w:val="28"/>
          <w:lang w:val="en-US"/>
        </w:rPr>
        <w:t>VVV</w:t>
      </w:r>
      <w:r w:rsidR="008067CF" w:rsidRPr="00377C48">
        <w:rPr>
          <w:sz w:val="28"/>
          <w:szCs w:val="28"/>
        </w:rPr>
        <w:t xml:space="preserve"> за нарушение сроков оплаты – 990,96 рублей.</w:t>
      </w:r>
      <w:r w:rsidRPr="00377C48">
        <w:rPr>
          <w:sz w:val="28"/>
          <w:szCs w:val="28"/>
        </w:rPr>
        <w:t xml:space="preserve"> </w:t>
      </w:r>
    </w:p>
    <w:p w14:paraId="74F5AD73" w14:textId="77777777" w:rsidR="008067CF" w:rsidRPr="006F16F9" w:rsidRDefault="00377C48" w:rsidP="00377C48">
      <w:pPr>
        <w:pStyle w:val="af1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 w:rsidRPr="00377C48">
        <w:rPr>
          <w:sz w:val="28"/>
          <w:szCs w:val="28"/>
        </w:rPr>
        <w:t xml:space="preserve">            Указанные суммы, по мнению КСК УКМО, являются расходами,</w:t>
      </w:r>
      <w:r>
        <w:rPr>
          <w:sz w:val="28"/>
          <w:szCs w:val="28"/>
        </w:rPr>
        <w:t xml:space="preserve"> осуществленными Учреждением в нарушение принципа эффективности использования бюджетных средств. </w:t>
      </w:r>
    </w:p>
    <w:p w14:paraId="100C0D6A" w14:textId="77777777" w:rsidR="00CB5311" w:rsidRDefault="00CB5311" w:rsidP="00CB5311">
      <w:pPr>
        <w:pStyle w:val="af1"/>
        <w:tabs>
          <w:tab w:val="left" w:pos="0"/>
          <w:tab w:val="left" w:pos="709"/>
        </w:tabs>
        <w:spacing w:after="0"/>
        <w:jc w:val="both"/>
        <w:rPr>
          <w:bCs/>
          <w:color w:val="000000"/>
          <w:sz w:val="28"/>
          <w:szCs w:val="28"/>
        </w:rPr>
      </w:pPr>
    </w:p>
    <w:p w14:paraId="396B6011" w14:textId="6F96AAC4" w:rsidR="00B2096F" w:rsidRPr="008E186D" w:rsidRDefault="0056062B" w:rsidP="00560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377C48">
        <w:rPr>
          <w:rFonts w:ascii="Times New Roman" w:hAnsi="Times New Roman"/>
          <w:sz w:val="28"/>
          <w:szCs w:val="28"/>
        </w:rPr>
        <w:t>0</w:t>
      </w:r>
      <w:r w:rsidR="00CB5311">
        <w:rPr>
          <w:rFonts w:ascii="Times New Roman" w:hAnsi="Times New Roman"/>
          <w:sz w:val="28"/>
          <w:szCs w:val="28"/>
        </w:rPr>
        <w:t>. В ходе проведения контрольного мероприятия КСК УКМО выявлен ряд случаев заключения Учреждением муниципальных контрактов</w:t>
      </w:r>
      <w:r w:rsidR="00733509">
        <w:rPr>
          <w:rFonts w:ascii="Times New Roman" w:hAnsi="Times New Roman"/>
          <w:sz w:val="28"/>
          <w:szCs w:val="28"/>
        </w:rPr>
        <w:t xml:space="preserve"> </w:t>
      </w:r>
      <w:r w:rsidR="00733509" w:rsidRPr="00AC64B1">
        <w:rPr>
          <w:rFonts w:ascii="Times New Roman" w:hAnsi="Times New Roman"/>
          <w:i/>
          <w:sz w:val="28"/>
          <w:szCs w:val="28"/>
        </w:rPr>
        <w:t>по п.4</w:t>
      </w:r>
      <w:r w:rsidR="00AC64B1" w:rsidRPr="00AC64B1">
        <w:rPr>
          <w:rFonts w:ascii="Times New Roman" w:hAnsi="Times New Roman"/>
          <w:i/>
          <w:sz w:val="28"/>
          <w:szCs w:val="28"/>
        </w:rPr>
        <w:t xml:space="preserve"> ч.1</w:t>
      </w:r>
      <w:r w:rsidR="00733509" w:rsidRPr="00AC64B1">
        <w:rPr>
          <w:rFonts w:ascii="Times New Roman" w:hAnsi="Times New Roman"/>
          <w:i/>
          <w:sz w:val="28"/>
          <w:szCs w:val="28"/>
        </w:rPr>
        <w:t xml:space="preserve"> ст.93</w:t>
      </w:r>
      <w:r w:rsidR="00AC64B1" w:rsidRPr="00AC64B1">
        <w:rPr>
          <w:rFonts w:ascii="Times New Roman" w:hAnsi="Times New Roman"/>
          <w:i/>
          <w:sz w:val="28"/>
          <w:szCs w:val="28"/>
        </w:rPr>
        <w:t xml:space="preserve"> Федерального закона №44-ФЗ (закупка у единственного поставщика)</w:t>
      </w:r>
      <w:r w:rsidR="00CB5311">
        <w:rPr>
          <w:rFonts w:ascii="Times New Roman" w:hAnsi="Times New Roman"/>
          <w:sz w:val="28"/>
          <w:szCs w:val="28"/>
        </w:rPr>
        <w:t xml:space="preserve"> с </w:t>
      </w:r>
      <w:r w:rsidR="00AC64B1">
        <w:rPr>
          <w:rFonts w:ascii="Times New Roman" w:hAnsi="Times New Roman"/>
          <w:sz w:val="28"/>
          <w:szCs w:val="28"/>
        </w:rPr>
        <w:t>поставщиками (</w:t>
      </w:r>
      <w:r w:rsidR="00CB5311">
        <w:rPr>
          <w:rFonts w:ascii="Times New Roman" w:hAnsi="Times New Roman"/>
          <w:sz w:val="28"/>
          <w:szCs w:val="28"/>
        </w:rPr>
        <w:t>подрядчиками</w:t>
      </w:r>
      <w:r w:rsidR="00AC64B1">
        <w:rPr>
          <w:rFonts w:ascii="Times New Roman" w:hAnsi="Times New Roman"/>
          <w:sz w:val="28"/>
          <w:szCs w:val="28"/>
        </w:rPr>
        <w:t>)</w:t>
      </w:r>
      <w:r w:rsidR="00CB5311">
        <w:rPr>
          <w:rFonts w:ascii="Times New Roman" w:hAnsi="Times New Roman"/>
          <w:sz w:val="28"/>
          <w:szCs w:val="28"/>
        </w:rPr>
        <w:t>,</w:t>
      </w:r>
      <w:r w:rsidR="00AC64B1">
        <w:rPr>
          <w:rFonts w:ascii="Times New Roman" w:hAnsi="Times New Roman"/>
          <w:sz w:val="28"/>
          <w:szCs w:val="28"/>
        </w:rPr>
        <w:t xml:space="preserve"> </w:t>
      </w:r>
      <w:r w:rsidR="00CB5311" w:rsidRPr="00AC64B1">
        <w:rPr>
          <w:rFonts w:ascii="Times New Roman" w:hAnsi="Times New Roman"/>
          <w:i/>
          <w:sz w:val="28"/>
          <w:szCs w:val="28"/>
        </w:rPr>
        <w:t>применяющими упрощенную систему налогообложения</w:t>
      </w:r>
      <w:r w:rsidR="00CB5311">
        <w:rPr>
          <w:rFonts w:ascii="Times New Roman" w:hAnsi="Times New Roman"/>
          <w:sz w:val="28"/>
          <w:szCs w:val="28"/>
        </w:rPr>
        <w:t xml:space="preserve"> (УСН), когда </w:t>
      </w:r>
      <w:r w:rsidR="00346BC7">
        <w:rPr>
          <w:rFonts w:ascii="Times New Roman" w:hAnsi="Times New Roman"/>
          <w:sz w:val="28"/>
          <w:szCs w:val="28"/>
        </w:rPr>
        <w:t xml:space="preserve">как </w:t>
      </w:r>
      <w:r w:rsidR="00CB5311">
        <w:rPr>
          <w:rFonts w:ascii="Times New Roman" w:hAnsi="Times New Roman"/>
          <w:sz w:val="28"/>
          <w:szCs w:val="28"/>
        </w:rPr>
        <w:t xml:space="preserve">в тексте контракта прописана цена без НДС, но в цену контракта, сформированную </w:t>
      </w:r>
      <w:r w:rsidR="00733509">
        <w:rPr>
          <w:rFonts w:ascii="Times New Roman" w:hAnsi="Times New Roman"/>
          <w:sz w:val="28"/>
          <w:szCs w:val="28"/>
        </w:rPr>
        <w:t>на основании локального</w:t>
      </w:r>
      <w:r w:rsidR="00CB5311">
        <w:rPr>
          <w:rFonts w:ascii="Times New Roman" w:hAnsi="Times New Roman"/>
          <w:sz w:val="28"/>
          <w:szCs w:val="28"/>
        </w:rPr>
        <w:t xml:space="preserve"> ресурсн</w:t>
      </w:r>
      <w:r w:rsidR="00733509">
        <w:rPr>
          <w:rFonts w:ascii="Times New Roman" w:hAnsi="Times New Roman"/>
          <w:sz w:val="28"/>
          <w:szCs w:val="28"/>
        </w:rPr>
        <w:t>ого сметного</w:t>
      </w:r>
      <w:r w:rsidR="00CB5311">
        <w:rPr>
          <w:rFonts w:ascii="Times New Roman" w:hAnsi="Times New Roman"/>
          <w:sz w:val="28"/>
          <w:szCs w:val="28"/>
        </w:rPr>
        <w:t xml:space="preserve"> расчет</w:t>
      </w:r>
      <w:r w:rsidR="00733509">
        <w:rPr>
          <w:rFonts w:ascii="Times New Roman" w:hAnsi="Times New Roman"/>
          <w:sz w:val="28"/>
          <w:szCs w:val="28"/>
        </w:rPr>
        <w:t>а</w:t>
      </w:r>
      <w:r w:rsidR="00CB5311">
        <w:rPr>
          <w:rFonts w:ascii="Times New Roman" w:hAnsi="Times New Roman"/>
          <w:sz w:val="28"/>
          <w:szCs w:val="28"/>
        </w:rPr>
        <w:t xml:space="preserve">, включена сумма </w:t>
      </w:r>
      <w:r w:rsidR="00CB5311" w:rsidRPr="002A1ED7">
        <w:rPr>
          <w:rFonts w:ascii="Times New Roman" w:hAnsi="Times New Roman"/>
          <w:i/>
          <w:sz w:val="28"/>
          <w:szCs w:val="28"/>
        </w:rPr>
        <w:t>НДС</w:t>
      </w:r>
      <w:r w:rsidR="00CB5311">
        <w:rPr>
          <w:rFonts w:ascii="Times New Roman" w:hAnsi="Times New Roman"/>
          <w:sz w:val="28"/>
          <w:szCs w:val="28"/>
        </w:rPr>
        <w:t xml:space="preserve"> </w:t>
      </w:r>
      <w:r w:rsidR="008E186D">
        <w:rPr>
          <w:rFonts w:ascii="Times New Roman" w:hAnsi="Times New Roman"/>
          <w:sz w:val="28"/>
          <w:szCs w:val="28"/>
        </w:rPr>
        <w:t>(</w:t>
      </w:r>
      <w:r w:rsidR="00CB5311">
        <w:rPr>
          <w:rFonts w:ascii="Times New Roman" w:hAnsi="Times New Roman"/>
          <w:sz w:val="28"/>
          <w:szCs w:val="28"/>
        </w:rPr>
        <w:t xml:space="preserve">либо сумма </w:t>
      </w:r>
      <w:r w:rsidR="00CB5311" w:rsidRPr="002A1ED7">
        <w:rPr>
          <w:rFonts w:ascii="Times New Roman" w:hAnsi="Times New Roman"/>
          <w:i/>
          <w:sz w:val="28"/>
          <w:szCs w:val="28"/>
        </w:rPr>
        <w:t xml:space="preserve">компенсации НДС при </w:t>
      </w:r>
      <w:r w:rsidR="00CB5311">
        <w:rPr>
          <w:rFonts w:ascii="Times New Roman" w:hAnsi="Times New Roman"/>
          <w:i/>
          <w:sz w:val="28"/>
          <w:szCs w:val="28"/>
        </w:rPr>
        <w:t xml:space="preserve">применении </w:t>
      </w:r>
      <w:r w:rsidR="00CB5311" w:rsidRPr="002A1ED7">
        <w:rPr>
          <w:rFonts w:ascii="Times New Roman" w:hAnsi="Times New Roman"/>
          <w:i/>
          <w:sz w:val="28"/>
          <w:szCs w:val="28"/>
        </w:rPr>
        <w:t>УСН</w:t>
      </w:r>
      <w:r w:rsidR="008E186D">
        <w:rPr>
          <w:rFonts w:ascii="Times New Roman" w:hAnsi="Times New Roman"/>
          <w:i/>
          <w:sz w:val="28"/>
          <w:szCs w:val="28"/>
        </w:rPr>
        <w:t>)</w:t>
      </w:r>
      <w:r w:rsidR="00CB5311">
        <w:rPr>
          <w:rFonts w:ascii="Times New Roman" w:hAnsi="Times New Roman"/>
          <w:sz w:val="28"/>
          <w:szCs w:val="28"/>
        </w:rPr>
        <w:t xml:space="preserve">. КСК УКМО ставит по сомнение необходимость включения суммы НДС в локальный ресурсный сметный расчет при формировании цены контракта, </w:t>
      </w:r>
      <w:r w:rsidR="00CB5311">
        <w:rPr>
          <w:rFonts w:ascii="Times New Roman" w:hAnsi="Times New Roman"/>
          <w:sz w:val="28"/>
          <w:szCs w:val="28"/>
        </w:rPr>
        <w:lastRenderedPageBreak/>
        <w:t xml:space="preserve">заключаемого с неплательщиками НДС. </w:t>
      </w:r>
      <w:r w:rsidR="00E870B9">
        <w:rPr>
          <w:rFonts w:ascii="Times New Roman" w:hAnsi="Times New Roman"/>
          <w:sz w:val="28"/>
          <w:szCs w:val="28"/>
        </w:rPr>
        <w:t xml:space="preserve">КСК УКМО отмечает, что включение в </w:t>
      </w:r>
      <w:r w:rsidR="00AC64B1">
        <w:rPr>
          <w:rFonts w:ascii="Times New Roman" w:hAnsi="Times New Roman"/>
          <w:sz w:val="28"/>
          <w:szCs w:val="28"/>
        </w:rPr>
        <w:t>локальный ресурсный сметный расчет</w:t>
      </w:r>
      <w:r w:rsidR="00E870B9">
        <w:rPr>
          <w:rFonts w:ascii="Times New Roman" w:hAnsi="Times New Roman"/>
          <w:sz w:val="28"/>
          <w:szCs w:val="28"/>
        </w:rPr>
        <w:t xml:space="preserve"> суммы НДС (компенсации НДС при УСН) при заключении муниципальных контрактов с единственным поставщиком, применяющим УСН и не являющимся плательщиком НДС, ведет к нарушению ст.34 БК РФ </w:t>
      </w:r>
      <w:r w:rsidR="00346BC7">
        <w:rPr>
          <w:rFonts w:ascii="Times New Roman" w:hAnsi="Times New Roman"/>
          <w:sz w:val="28"/>
          <w:szCs w:val="28"/>
        </w:rPr>
        <w:t>–</w:t>
      </w:r>
      <w:r w:rsidR="00E870B9">
        <w:rPr>
          <w:rFonts w:ascii="Times New Roman" w:hAnsi="Times New Roman"/>
          <w:sz w:val="28"/>
          <w:szCs w:val="28"/>
        </w:rPr>
        <w:t xml:space="preserve"> </w:t>
      </w:r>
      <w:r w:rsidR="00346BC7">
        <w:rPr>
          <w:rFonts w:ascii="Times New Roman" w:hAnsi="Times New Roman"/>
          <w:sz w:val="28"/>
          <w:szCs w:val="28"/>
        </w:rPr>
        <w:t xml:space="preserve">принцип </w:t>
      </w:r>
      <w:r w:rsidR="00E870B9">
        <w:rPr>
          <w:rFonts w:ascii="Times New Roman" w:hAnsi="Times New Roman"/>
          <w:sz w:val="28"/>
          <w:szCs w:val="28"/>
        </w:rPr>
        <w:t>эффективно</w:t>
      </w:r>
      <w:r w:rsidR="00346BC7">
        <w:rPr>
          <w:rFonts w:ascii="Times New Roman" w:hAnsi="Times New Roman"/>
          <w:sz w:val="28"/>
          <w:szCs w:val="28"/>
        </w:rPr>
        <w:t>сти</w:t>
      </w:r>
      <w:r w:rsidR="00E870B9">
        <w:rPr>
          <w:rFonts w:ascii="Times New Roman" w:hAnsi="Times New Roman"/>
          <w:sz w:val="28"/>
          <w:szCs w:val="28"/>
        </w:rPr>
        <w:t xml:space="preserve"> и</w:t>
      </w:r>
      <w:r w:rsidR="008E186D">
        <w:rPr>
          <w:rFonts w:ascii="Times New Roman" w:hAnsi="Times New Roman"/>
          <w:sz w:val="28"/>
          <w:szCs w:val="28"/>
        </w:rPr>
        <w:t>спользовани</w:t>
      </w:r>
      <w:r w:rsidR="00346BC7">
        <w:rPr>
          <w:rFonts w:ascii="Times New Roman" w:hAnsi="Times New Roman"/>
          <w:sz w:val="28"/>
          <w:szCs w:val="28"/>
        </w:rPr>
        <w:t>я</w:t>
      </w:r>
      <w:r w:rsidR="008E186D">
        <w:rPr>
          <w:rFonts w:ascii="Times New Roman" w:hAnsi="Times New Roman"/>
          <w:sz w:val="28"/>
          <w:szCs w:val="28"/>
        </w:rPr>
        <w:t xml:space="preserve"> бюджетных средств.</w:t>
      </w:r>
      <w:r w:rsidR="00B2096F">
        <w:rPr>
          <w:rFonts w:ascii="Times New Roman" w:hAnsi="Times New Roman"/>
          <w:b/>
          <w:sz w:val="28"/>
          <w:szCs w:val="28"/>
        </w:rPr>
        <w:tab/>
      </w:r>
    </w:p>
    <w:p w14:paraId="67514DBB" w14:textId="77777777" w:rsidR="00B2096F" w:rsidRPr="00B2096F" w:rsidRDefault="00B2096F" w:rsidP="000735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1FEBCE" w14:textId="77777777" w:rsidR="0007359B" w:rsidRPr="00B2096F" w:rsidRDefault="00482539" w:rsidP="000735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96F">
        <w:rPr>
          <w:rFonts w:ascii="Times New Roman" w:hAnsi="Times New Roman"/>
          <w:b/>
          <w:sz w:val="28"/>
          <w:szCs w:val="28"/>
        </w:rPr>
        <w:t>Выводы:</w:t>
      </w:r>
    </w:p>
    <w:p w14:paraId="24A614C1" w14:textId="77777777" w:rsidR="00CE2138" w:rsidRPr="00954A49" w:rsidRDefault="00CE2138" w:rsidP="00F944E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276FE91" w14:textId="77777777" w:rsidR="00954A49" w:rsidRDefault="00482539" w:rsidP="00A13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A49">
        <w:rPr>
          <w:rFonts w:ascii="Times New Roman" w:hAnsi="Times New Roman"/>
          <w:sz w:val="28"/>
          <w:szCs w:val="28"/>
        </w:rPr>
        <w:t xml:space="preserve">В </w:t>
      </w:r>
      <w:r w:rsidR="00AC64B1" w:rsidRPr="00954A49">
        <w:rPr>
          <w:rFonts w:ascii="Times New Roman" w:hAnsi="Times New Roman"/>
          <w:sz w:val="28"/>
          <w:szCs w:val="28"/>
        </w:rPr>
        <w:t xml:space="preserve">2019 </w:t>
      </w:r>
      <w:r w:rsidRPr="00954A49">
        <w:rPr>
          <w:rFonts w:ascii="Times New Roman" w:hAnsi="Times New Roman"/>
          <w:sz w:val="28"/>
          <w:szCs w:val="28"/>
        </w:rPr>
        <w:t>год</w:t>
      </w:r>
      <w:r w:rsidR="00A13520">
        <w:rPr>
          <w:rFonts w:ascii="Times New Roman" w:hAnsi="Times New Roman"/>
          <w:sz w:val="28"/>
          <w:szCs w:val="28"/>
        </w:rPr>
        <w:t>у</w:t>
      </w:r>
      <w:r w:rsidRPr="00954A49">
        <w:rPr>
          <w:rFonts w:ascii="Times New Roman" w:hAnsi="Times New Roman"/>
          <w:sz w:val="28"/>
          <w:szCs w:val="28"/>
        </w:rPr>
        <w:t xml:space="preserve"> </w:t>
      </w:r>
      <w:r w:rsidR="00AC64B1" w:rsidRPr="00954A49">
        <w:rPr>
          <w:rFonts w:ascii="Times New Roman" w:hAnsi="Times New Roman"/>
          <w:sz w:val="28"/>
          <w:szCs w:val="28"/>
        </w:rPr>
        <w:t xml:space="preserve">объем </w:t>
      </w:r>
      <w:r w:rsidRPr="00954A49">
        <w:rPr>
          <w:rFonts w:ascii="Times New Roman" w:hAnsi="Times New Roman"/>
          <w:sz w:val="28"/>
          <w:szCs w:val="28"/>
        </w:rPr>
        <w:t>бюджетны</w:t>
      </w:r>
      <w:r w:rsidR="00AC64B1" w:rsidRPr="00954A49">
        <w:rPr>
          <w:rFonts w:ascii="Times New Roman" w:hAnsi="Times New Roman"/>
          <w:sz w:val="28"/>
          <w:szCs w:val="28"/>
        </w:rPr>
        <w:t>х</w:t>
      </w:r>
      <w:r w:rsidRPr="00954A49">
        <w:rPr>
          <w:rFonts w:ascii="Times New Roman" w:hAnsi="Times New Roman"/>
          <w:sz w:val="28"/>
          <w:szCs w:val="28"/>
        </w:rPr>
        <w:t xml:space="preserve"> ассигновани</w:t>
      </w:r>
      <w:r w:rsidR="00AC64B1" w:rsidRPr="00954A49">
        <w:rPr>
          <w:rFonts w:ascii="Times New Roman" w:hAnsi="Times New Roman"/>
          <w:sz w:val="28"/>
          <w:szCs w:val="28"/>
        </w:rPr>
        <w:t>й</w:t>
      </w:r>
      <w:r w:rsidR="006A50EE">
        <w:rPr>
          <w:rFonts w:ascii="Times New Roman" w:hAnsi="Times New Roman"/>
          <w:sz w:val="28"/>
          <w:szCs w:val="28"/>
        </w:rPr>
        <w:t>,</w:t>
      </w:r>
      <w:r w:rsidRPr="00954A49">
        <w:rPr>
          <w:rFonts w:ascii="Times New Roman" w:hAnsi="Times New Roman"/>
          <w:sz w:val="28"/>
          <w:szCs w:val="28"/>
        </w:rPr>
        <w:t xml:space="preserve"> лимит</w:t>
      </w:r>
      <w:r w:rsidR="00A13520">
        <w:rPr>
          <w:rFonts w:ascii="Times New Roman" w:hAnsi="Times New Roman"/>
          <w:sz w:val="28"/>
          <w:szCs w:val="28"/>
        </w:rPr>
        <w:t>ов</w:t>
      </w:r>
      <w:r w:rsidRPr="00954A49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AC64B1" w:rsidRPr="00954A49">
        <w:rPr>
          <w:rFonts w:ascii="Times New Roman" w:hAnsi="Times New Roman"/>
          <w:sz w:val="28"/>
          <w:szCs w:val="28"/>
        </w:rPr>
        <w:t>,</w:t>
      </w:r>
      <w:r w:rsidRPr="00954A49">
        <w:rPr>
          <w:rFonts w:ascii="Times New Roman" w:hAnsi="Times New Roman"/>
          <w:sz w:val="28"/>
          <w:szCs w:val="28"/>
        </w:rPr>
        <w:t xml:space="preserve"> </w:t>
      </w:r>
      <w:r w:rsidR="00AC64B1" w:rsidRPr="00954A49">
        <w:rPr>
          <w:rFonts w:ascii="Times New Roman" w:hAnsi="Times New Roman"/>
          <w:sz w:val="28"/>
          <w:szCs w:val="28"/>
        </w:rPr>
        <w:t>доведенны</w:t>
      </w:r>
      <w:r w:rsidR="00A13520">
        <w:rPr>
          <w:rFonts w:ascii="Times New Roman" w:hAnsi="Times New Roman"/>
          <w:sz w:val="28"/>
          <w:szCs w:val="28"/>
        </w:rPr>
        <w:t>х</w:t>
      </w:r>
      <w:r w:rsidR="00AC64B1" w:rsidRPr="00954A49">
        <w:rPr>
          <w:rFonts w:ascii="Times New Roman" w:hAnsi="Times New Roman"/>
          <w:sz w:val="28"/>
          <w:szCs w:val="28"/>
        </w:rPr>
        <w:t xml:space="preserve"> МКУ «Служба заказчика по ЖКХ» УКМО (ГП)</w:t>
      </w:r>
      <w:r w:rsidR="00954A49">
        <w:rPr>
          <w:rFonts w:ascii="Times New Roman" w:hAnsi="Times New Roman"/>
          <w:sz w:val="28"/>
          <w:szCs w:val="28"/>
        </w:rPr>
        <w:t>,</w:t>
      </w:r>
      <w:r w:rsidR="00AC64B1" w:rsidRPr="00954A49">
        <w:rPr>
          <w:rFonts w:ascii="Times New Roman" w:hAnsi="Times New Roman"/>
          <w:sz w:val="28"/>
          <w:szCs w:val="28"/>
        </w:rPr>
        <w:t xml:space="preserve"> составил</w:t>
      </w:r>
      <w:r w:rsidRPr="00954A49">
        <w:rPr>
          <w:rFonts w:ascii="Times New Roman" w:hAnsi="Times New Roman"/>
          <w:sz w:val="28"/>
          <w:szCs w:val="28"/>
        </w:rPr>
        <w:t xml:space="preserve"> </w:t>
      </w:r>
      <w:r w:rsidR="00AC64B1" w:rsidRPr="00954A49">
        <w:rPr>
          <w:rFonts w:ascii="Times New Roman" w:hAnsi="Times New Roman"/>
          <w:sz w:val="28"/>
          <w:szCs w:val="28"/>
        </w:rPr>
        <w:t>149</w:t>
      </w:r>
      <w:r w:rsidR="00954A49" w:rsidRPr="00954A49">
        <w:rPr>
          <w:rFonts w:ascii="Times New Roman" w:hAnsi="Times New Roman"/>
          <w:sz w:val="28"/>
          <w:szCs w:val="28"/>
        </w:rPr>
        <w:t> 616,6 тыс. рублей.</w:t>
      </w:r>
      <w:r w:rsidR="00954A49">
        <w:rPr>
          <w:rFonts w:ascii="Times New Roman" w:hAnsi="Times New Roman"/>
          <w:sz w:val="28"/>
          <w:szCs w:val="28"/>
        </w:rPr>
        <w:t xml:space="preserve"> Наибольший объем бюджетных средств был доведен до Учреждения по разделу</w:t>
      </w:r>
      <w:r w:rsidR="00385F0A">
        <w:rPr>
          <w:rFonts w:ascii="Times New Roman" w:hAnsi="Times New Roman"/>
          <w:sz w:val="28"/>
          <w:szCs w:val="28"/>
        </w:rPr>
        <w:t xml:space="preserve"> 04 подразделу</w:t>
      </w:r>
      <w:r w:rsidR="00954A49">
        <w:rPr>
          <w:rFonts w:ascii="Times New Roman" w:hAnsi="Times New Roman"/>
          <w:sz w:val="28"/>
          <w:szCs w:val="28"/>
        </w:rPr>
        <w:t xml:space="preserve"> </w:t>
      </w:r>
      <w:r w:rsidR="00385F0A">
        <w:rPr>
          <w:rFonts w:ascii="Times New Roman" w:hAnsi="Times New Roman"/>
          <w:sz w:val="28"/>
          <w:szCs w:val="28"/>
        </w:rPr>
        <w:t>09</w:t>
      </w:r>
      <w:r w:rsidR="00954A49">
        <w:rPr>
          <w:rFonts w:ascii="Times New Roman" w:hAnsi="Times New Roman"/>
          <w:sz w:val="28"/>
          <w:szCs w:val="28"/>
        </w:rPr>
        <w:t xml:space="preserve"> «</w:t>
      </w:r>
      <w:r w:rsidR="00385F0A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954A49">
        <w:rPr>
          <w:rFonts w:ascii="Times New Roman" w:hAnsi="Times New Roman"/>
          <w:sz w:val="28"/>
          <w:szCs w:val="28"/>
        </w:rPr>
        <w:t xml:space="preserve">»  - </w:t>
      </w:r>
      <w:r w:rsidR="00385F0A">
        <w:rPr>
          <w:rFonts w:ascii="Times New Roman" w:hAnsi="Times New Roman"/>
          <w:sz w:val="28"/>
          <w:szCs w:val="28"/>
        </w:rPr>
        <w:t>44,8</w:t>
      </w:r>
      <w:r w:rsidR="00954A49">
        <w:rPr>
          <w:rFonts w:ascii="Times New Roman" w:hAnsi="Times New Roman"/>
          <w:sz w:val="28"/>
          <w:szCs w:val="28"/>
        </w:rPr>
        <w:t xml:space="preserve">% от общего объема </w:t>
      </w:r>
      <w:r w:rsidR="00A13520">
        <w:rPr>
          <w:rFonts w:ascii="Times New Roman" w:hAnsi="Times New Roman"/>
          <w:sz w:val="28"/>
          <w:szCs w:val="28"/>
        </w:rPr>
        <w:t xml:space="preserve">бюджетных ассигнований, что составило </w:t>
      </w:r>
      <w:r w:rsidR="00385F0A">
        <w:rPr>
          <w:rFonts w:ascii="Times New Roman" w:hAnsi="Times New Roman"/>
          <w:sz w:val="28"/>
          <w:szCs w:val="28"/>
        </w:rPr>
        <w:t xml:space="preserve">67 082,5 </w:t>
      </w:r>
      <w:r w:rsidR="00A13520">
        <w:rPr>
          <w:rFonts w:ascii="Times New Roman" w:hAnsi="Times New Roman"/>
          <w:sz w:val="28"/>
          <w:szCs w:val="28"/>
        </w:rPr>
        <w:t>тыс. рублей.</w:t>
      </w:r>
    </w:p>
    <w:p w14:paraId="7A10BAF7" w14:textId="77777777" w:rsidR="003F3328" w:rsidRPr="008178DD" w:rsidRDefault="003F3328" w:rsidP="00A13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</w:t>
      </w:r>
      <w:r w:rsidRPr="00954A49">
        <w:rPr>
          <w:rFonts w:ascii="Times New Roman" w:hAnsi="Times New Roman"/>
          <w:sz w:val="28"/>
          <w:szCs w:val="28"/>
        </w:rPr>
        <w:t>МКУ «Служба заказчика по ЖКХ» УКМО (ГП)</w:t>
      </w:r>
      <w:r>
        <w:rPr>
          <w:rFonts w:ascii="Times New Roman" w:hAnsi="Times New Roman"/>
          <w:sz w:val="28"/>
          <w:szCs w:val="28"/>
        </w:rPr>
        <w:t xml:space="preserve"> осуществляло свою деятельность, в том числе, в рамках реализации мероприятий </w:t>
      </w:r>
      <w:r w:rsidRPr="008178DD">
        <w:rPr>
          <w:rFonts w:ascii="Times New Roman" w:hAnsi="Times New Roman"/>
          <w:sz w:val="28"/>
          <w:szCs w:val="28"/>
        </w:rPr>
        <w:t>пяти муниципальных программ</w:t>
      </w:r>
      <w:r w:rsidR="00DA7BEE">
        <w:rPr>
          <w:rFonts w:ascii="Times New Roman" w:hAnsi="Times New Roman"/>
          <w:sz w:val="28"/>
          <w:szCs w:val="28"/>
        </w:rPr>
        <w:t xml:space="preserve">. </w:t>
      </w:r>
      <w:r w:rsidR="008178DD">
        <w:rPr>
          <w:rFonts w:ascii="Times New Roman" w:hAnsi="Times New Roman"/>
          <w:sz w:val="28"/>
          <w:szCs w:val="28"/>
        </w:rPr>
        <w:t>Для этих целей из бюджета муниципального образования «город Усть-Кут» выделено 116 079,4 тыс. рублей, в том числе</w:t>
      </w:r>
      <w:r w:rsidRPr="008178DD">
        <w:rPr>
          <w:rFonts w:ascii="Times New Roman" w:hAnsi="Times New Roman"/>
          <w:sz w:val="28"/>
          <w:szCs w:val="28"/>
        </w:rPr>
        <w:t>:</w:t>
      </w:r>
    </w:p>
    <w:p w14:paraId="6EE1A212" w14:textId="77777777" w:rsidR="003F3328" w:rsidRPr="00DA7BEE" w:rsidRDefault="003F3328" w:rsidP="003F3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8DD">
        <w:rPr>
          <w:rFonts w:ascii="Times New Roman" w:hAnsi="Times New Roman"/>
          <w:sz w:val="28"/>
          <w:szCs w:val="28"/>
        </w:rPr>
        <w:t xml:space="preserve">- </w:t>
      </w:r>
      <w:r w:rsidR="008178DD">
        <w:rPr>
          <w:rFonts w:ascii="Times New Roman" w:hAnsi="Times New Roman"/>
          <w:sz w:val="28"/>
          <w:szCs w:val="28"/>
        </w:rPr>
        <w:t xml:space="preserve">на </w:t>
      </w:r>
      <w:r w:rsidR="008178D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178DD">
        <w:rPr>
          <w:rFonts w:ascii="Times New Roman" w:hAnsi="Times New Roman"/>
          <w:color w:val="000000"/>
          <w:sz w:val="28"/>
          <w:szCs w:val="28"/>
          <w:lang w:eastAsia="ru-RU"/>
        </w:rPr>
        <w:t>беспечение первичных мер пожарной безопасн</w:t>
      </w:r>
      <w:r w:rsid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ости на территории города </w:t>
      </w:r>
      <w:r w:rsidR="00DA7BEE"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Усть-Кут </w:t>
      </w:r>
      <w:r w:rsidR="008178DD" w:rsidRPr="00DA7BEE">
        <w:rPr>
          <w:rFonts w:ascii="Times New Roman" w:hAnsi="Times New Roman"/>
          <w:color w:val="000000"/>
          <w:sz w:val="28"/>
          <w:szCs w:val="28"/>
          <w:lang w:eastAsia="ru-RU"/>
        </w:rPr>
        <w:t>– 175,0 тыс. рублей</w:t>
      </w: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1136E9E" w14:textId="77777777" w:rsidR="003F3328" w:rsidRPr="00DA7BEE" w:rsidRDefault="003F3328" w:rsidP="003F3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="008178DD" w:rsidRPr="00DA7BEE">
        <w:rPr>
          <w:rFonts w:ascii="Times New Roman" w:hAnsi="Times New Roman"/>
          <w:color w:val="000000"/>
          <w:sz w:val="28"/>
          <w:szCs w:val="28"/>
          <w:lang w:eastAsia="ru-RU"/>
        </w:rPr>
        <w:t>на п</w:t>
      </w: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>овышение  безопасности дорожного движения</w:t>
      </w:r>
      <w:r w:rsidR="00DA7BEE"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78DD" w:rsidRPr="00DA7BEE">
        <w:rPr>
          <w:rFonts w:ascii="Times New Roman" w:hAnsi="Times New Roman"/>
          <w:color w:val="000000"/>
          <w:sz w:val="28"/>
          <w:szCs w:val="28"/>
          <w:lang w:eastAsia="ru-RU"/>
        </w:rPr>
        <w:t>– 5 151,1 тыс. рублей</w:t>
      </w: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1879AC2" w14:textId="77777777" w:rsidR="003F3328" w:rsidRPr="00DA7BEE" w:rsidRDefault="003F3328" w:rsidP="003F33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8178DD" w:rsidRPr="00DA7BEE">
        <w:rPr>
          <w:rFonts w:ascii="Times New Roman" w:hAnsi="Times New Roman"/>
          <w:color w:val="000000"/>
          <w:sz w:val="28"/>
          <w:szCs w:val="28"/>
          <w:lang w:eastAsia="ru-RU"/>
        </w:rPr>
        <w:t>на р</w:t>
      </w: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азвитие дорожного хозяйства Усть-Кутского муниципального образования (городского поселения) </w:t>
      </w:r>
      <w:r w:rsidR="008178DD" w:rsidRPr="00DA7BEE">
        <w:rPr>
          <w:rFonts w:ascii="Times New Roman" w:hAnsi="Times New Roman"/>
          <w:color w:val="000000"/>
          <w:sz w:val="28"/>
          <w:szCs w:val="28"/>
          <w:lang w:eastAsia="ru-RU"/>
        </w:rPr>
        <w:t>– 61 931,4 тыс. рублей</w:t>
      </w: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A48EBE2" w14:textId="77777777" w:rsidR="003F3328" w:rsidRPr="00DA7BEE" w:rsidRDefault="003F3328" w:rsidP="003F332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7B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A7BEE" w:rsidRPr="00DA7BEE">
        <w:rPr>
          <w:rFonts w:ascii="Times New Roman" w:hAnsi="Times New Roman"/>
          <w:color w:val="000000"/>
          <w:sz w:val="28"/>
          <w:szCs w:val="28"/>
          <w:lang w:eastAsia="ru-RU"/>
        </w:rPr>
        <w:t>на б</w:t>
      </w:r>
      <w:r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лагоустройство и обеспечение  экологической безопасности </w:t>
      </w:r>
      <w:r w:rsidR="00DA7BEE"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46 460,9 тыс. рублей</w:t>
      </w:r>
      <w:r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2A8DE3B1" w14:textId="77777777" w:rsidR="00A13520" w:rsidRPr="008178DD" w:rsidRDefault="003F3328" w:rsidP="003F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DA7BEE"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ф</w:t>
      </w:r>
      <w:r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ормирование современной городской среды </w:t>
      </w:r>
      <w:r w:rsidR="00DA7BEE"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A7BEE" w:rsidRPr="00DA7BEE">
        <w:rPr>
          <w:rFonts w:ascii="Times New Roman" w:hAnsi="Times New Roman"/>
          <w:sz w:val="28"/>
          <w:szCs w:val="28"/>
        </w:rPr>
        <w:t xml:space="preserve"> «город </w:t>
      </w:r>
      <w:r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Усть-К</w:t>
      </w:r>
      <w:r w:rsidR="00DA7BEE" w:rsidRPr="00DA7B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ут» - 2 361,0 тыс. рублей. </w:t>
      </w:r>
    </w:p>
    <w:p w14:paraId="2064C5AF" w14:textId="77777777" w:rsidR="003F3328" w:rsidRPr="00954A49" w:rsidRDefault="003F3328" w:rsidP="00A13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08FE2" w14:textId="635A9D73" w:rsidR="00726DF2" w:rsidRPr="00676EBA" w:rsidRDefault="00726DF2" w:rsidP="0095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BA">
        <w:rPr>
          <w:rFonts w:ascii="Times New Roman" w:hAnsi="Times New Roman"/>
          <w:sz w:val="28"/>
          <w:szCs w:val="28"/>
        </w:rPr>
        <w:t>Анализ использования средств</w:t>
      </w:r>
      <w:r w:rsidR="00A13520" w:rsidRPr="00676EBA">
        <w:rPr>
          <w:rFonts w:ascii="Times New Roman" w:hAnsi="Times New Roman"/>
          <w:sz w:val="28"/>
          <w:szCs w:val="28"/>
        </w:rPr>
        <w:t>,</w:t>
      </w:r>
      <w:r w:rsidRPr="00676EBA">
        <w:rPr>
          <w:rFonts w:ascii="Times New Roman" w:hAnsi="Times New Roman"/>
          <w:sz w:val="28"/>
          <w:szCs w:val="28"/>
        </w:rPr>
        <w:t xml:space="preserve"> </w:t>
      </w:r>
      <w:r w:rsidR="00F83069" w:rsidRPr="00676EBA">
        <w:rPr>
          <w:rFonts w:ascii="Times New Roman" w:hAnsi="Times New Roman"/>
          <w:sz w:val="28"/>
          <w:szCs w:val="28"/>
        </w:rPr>
        <w:t>выделенных МКУ «Служба заказчика по ЖКХ» УКМО (ГП)</w:t>
      </w:r>
      <w:r w:rsidR="00CA007C" w:rsidRPr="00676EBA">
        <w:rPr>
          <w:rFonts w:ascii="Times New Roman" w:hAnsi="Times New Roman"/>
          <w:sz w:val="28"/>
          <w:szCs w:val="28"/>
        </w:rPr>
        <w:t xml:space="preserve"> в </w:t>
      </w:r>
      <w:r w:rsidRPr="00676EBA">
        <w:rPr>
          <w:rFonts w:ascii="Times New Roman" w:hAnsi="Times New Roman"/>
          <w:sz w:val="28"/>
          <w:szCs w:val="28"/>
        </w:rPr>
        <w:t>201</w:t>
      </w:r>
      <w:r w:rsidR="00A13520" w:rsidRPr="00676EBA">
        <w:rPr>
          <w:rFonts w:ascii="Times New Roman" w:hAnsi="Times New Roman"/>
          <w:sz w:val="28"/>
          <w:szCs w:val="28"/>
        </w:rPr>
        <w:t>9</w:t>
      </w:r>
      <w:r w:rsidRPr="00676EBA">
        <w:rPr>
          <w:rFonts w:ascii="Times New Roman" w:hAnsi="Times New Roman"/>
          <w:sz w:val="28"/>
          <w:szCs w:val="28"/>
        </w:rPr>
        <w:t xml:space="preserve"> год</w:t>
      </w:r>
      <w:r w:rsidR="00A13520" w:rsidRPr="00676EBA">
        <w:rPr>
          <w:rFonts w:ascii="Times New Roman" w:hAnsi="Times New Roman"/>
          <w:sz w:val="28"/>
          <w:szCs w:val="28"/>
        </w:rPr>
        <w:t>у,</w:t>
      </w:r>
      <w:r w:rsidRPr="00676EBA">
        <w:rPr>
          <w:rFonts w:ascii="Times New Roman" w:hAnsi="Times New Roman"/>
          <w:sz w:val="28"/>
          <w:szCs w:val="28"/>
        </w:rPr>
        <w:t xml:space="preserve"> выяв</w:t>
      </w:r>
      <w:r w:rsidR="00D0711D">
        <w:rPr>
          <w:rFonts w:ascii="Times New Roman" w:hAnsi="Times New Roman"/>
          <w:sz w:val="28"/>
          <w:szCs w:val="28"/>
        </w:rPr>
        <w:t>лен</w:t>
      </w:r>
      <w:r w:rsidRPr="00676EBA">
        <w:rPr>
          <w:rFonts w:ascii="Times New Roman" w:hAnsi="Times New Roman"/>
          <w:sz w:val="28"/>
          <w:szCs w:val="28"/>
        </w:rPr>
        <w:t xml:space="preserve"> </w:t>
      </w:r>
      <w:r w:rsidR="00D569AA" w:rsidRPr="00676EBA">
        <w:rPr>
          <w:rFonts w:ascii="Times New Roman" w:hAnsi="Times New Roman"/>
          <w:sz w:val="28"/>
          <w:szCs w:val="28"/>
        </w:rPr>
        <w:t>ряд нарушений и замечаний, на основании которых КСК УКМО делает следующие выводы:</w:t>
      </w:r>
    </w:p>
    <w:p w14:paraId="119CAB9E" w14:textId="77777777" w:rsidR="007D715B" w:rsidRDefault="00D569AA" w:rsidP="008774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EBA">
        <w:rPr>
          <w:rFonts w:ascii="Times New Roman" w:hAnsi="Times New Roman"/>
          <w:sz w:val="28"/>
          <w:szCs w:val="28"/>
        </w:rPr>
        <w:t xml:space="preserve">1. </w:t>
      </w:r>
      <w:r w:rsidR="006C7F7D" w:rsidRPr="00676EBA">
        <w:rPr>
          <w:rFonts w:ascii="Times New Roman" w:hAnsi="Times New Roman"/>
          <w:sz w:val="28"/>
          <w:szCs w:val="28"/>
        </w:rPr>
        <w:t>Учреждением наруш</w:t>
      </w:r>
      <w:r w:rsidR="0087748A" w:rsidRPr="00676EBA">
        <w:rPr>
          <w:rFonts w:ascii="Times New Roman" w:hAnsi="Times New Roman"/>
          <w:sz w:val="28"/>
          <w:szCs w:val="28"/>
        </w:rPr>
        <w:t>ено</w:t>
      </w:r>
      <w:r w:rsidR="006C7F7D" w:rsidRPr="00676EBA">
        <w:rPr>
          <w:rFonts w:ascii="Times New Roman" w:hAnsi="Times New Roman"/>
          <w:sz w:val="28"/>
          <w:szCs w:val="28"/>
        </w:rPr>
        <w:t xml:space="preserve"> утвержденн</w:t>
      </w:r>
      <w:r w:rsidR="0087748A" w:rsidRPr="00676EBA">
        <w:rPr>
          <w:rFonts w:ascii="Times New Roman" w:hAnsi="Times New Roman"/>
          <w:sz w:val="28"/>
          <w:szCs w:val="28"/>
        </w:rPr>
        <w:t>о</w:t>
      </w:r>
      <w:r w:rsidR="006C7F7D" w:rsidRPr="00676EBA">
        <w:rPr>
          <w:rFonts w:ascii="Times New Roman" w:hAnsi="Times New Roman"/>
          <w:sz w:val="28"/>
          <w:szCs w:val="28"/>
        </w:rPr>
        <w:t xml:space="preserve">е </w:t>
      </w:r>
      <w:r w:rsidR="0087748A" w:rsidRPr="00676EBA">
        <w:rPr>
          <w:rFonts w:ascii="Times New Roman" w:hAnsi="Times New Roman"/>
          <w:sz w:val="28"/>
          <w:szCs w:val="28"/>
        </w:rPr>
        <w:t>постановлением</w:t>
      </w:r>
      <w:r w:rsidR="0087748A">
        <w:rPr>
          <w:rFonts w:ascii="Times New Roman" w:hAnsi="Times New Roman"/>
          <w:sz w:val="28"/>
          <w:szCs w:val="28"/>
        </w:rPr>
        <w:t xml:space="preserve"> главы муниципального образования «город Усть-Кут» от 20.01.2012 №10-П </w:t>
      </w:r>
      <w:r w:rsidR="0087748A">
        <w:rPr>
          <w:rFonts w:ascii="Times New Roman" w:hAnsi="Times New Roman"/>
          <w:i/>
          <w:sz w:val="28"/>
          <w:szCs w:val="28"/>
          <w:lang w:eastAsia="ru-RU"/>
        </w:rPr>
        <w:t>Положение</w:t>
      </w:r>
      <w:r w:rsidR="0087748A" w:rsidRPr="004A2AEA">
        <w:rPr>
          <w:rFonts w:ascii="Times New Roman" w:hAnsi="Times New Roman"/>
          <w:i/>
          <w:sz w:val="28"/>
          <w:szCs w:val="28"/>
          <w:lang w:eastAsia="ru-RU"/>
        </w:rPr>
        <w:t xml:space="preserve"> о компенсации расходов на оплату стоимости проезда и провоза багажа к месту использования отпуска </w:t>
      </w:r>
      <w:r w:rsidR="008F0ABF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87748A" w:rsidRPr="004A2AEA">
        <w:rPr>
          <w:rFonts w:ascii="Times New Roman" w:hAnsi="Times New Roman"/>
          <w:i/>
          <w:sz w:val="28"/>
          <w:szCs w:val="28"/>
          <w:lang w:eastAsia="ru-RU"/>
        </w:rPr>
        <w:t xml:space="preserve"> обратно для лиц, работающих в муниципальных бюджетных, автономных, казенных учреждениях и членов их семей, финансируемых из бюджета Усть-Кутского муниципального образования (городского поселения), а также расходов, связанных с переездом в другую местность</w:t>
      </w:r>
      <w:r w:rsidR="007D715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D715B" w:rsidRPr="007D715B">
        <w:rPr>
          <w:rFonts w:ascii="Times New Roman" w:hAnsi="Times New Roman"/>
          <w:sz w:val="28"/>
          <w:szCs w:val="28"/>
          <w:lang w:eastAsia="ru-RU"/>
        </w:rPr>
        <w:t>(далее – Положение)</w:t>
      </w:r>
      <w:r w:rsidR="008774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7748A">
        <w:rPr>
          <w:rFonts w:ascii="Times New Roman" w:hAnsi="Times New Roman"/>
          <w:sz w:val="28"/>
          <w:szCs w:val="28"/>
          <w:lang w:eastAsia="ru-RU"/>
        </w:rPr>
        <w:t>в части предоставления компенсации расходов по проезду в отпуск</w:t>
      </w:r>
      <w:r w:rsidR="007D715B">
        <w:rPr>
          <w:rFonts w:ascii="Times New Roman" w:hAnsi="Times New Roman"/>
          <w:sz w:val="28"/>
          <w:szCs w:val="28"/>
          <w:lang w:eastAsia="ru-RU"/>
        </w:rPr>
        <w:t>:</w:t>
      </w:r>
    </w:p>
    <w:p w14:paraId="4270900F" w14:textId="77777777" w:rsidR="007D715B" w:rsidRDefault="007D715B" w:rsidP="008774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нарушение п. 1.2  Положения правом на компенсацию расходов по проезду к месту проведения отпуска и обратно воспользовался сотрудник, не проработавший 12 месяцев в Учреждении;</w:t>
      </w:r>
    </w:p>
    <w:p w14:paraId="621AAC21" w14:textId="7B4096E6" w:rsidR="006A6BDE" w:rsidRDefault="007D715B" w:rsidP="008774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нарушение п. 1.6 Положения в заявлении сотрудников отсутствует </w:t>
      </w:r>
      <w:r w:rsidR="006A6BDE">
        <w:rPr>
          <w:rFonts w:ascii="Times New Roman" w:hAnsi="Times New Roman"/>
          <w:sz w:val="28"/>
          <w:szCs w:val="28"/>
          <w:lang w:eastAsia="ru-RU"/>
        </w:rPr>
        <w:t xml:space="preserve">информация о месте использования отпуска, видах транспортных средств, которыми </w:t>
      </w:r>
      <w:r w:rsidR="006A6BDE">
        <w:rPr>
          <w:rFonts w:ascii="Times New Roman" w:hAnsi="Times New Roman"/>
          <w:sz w:val="28"/>
          <w:szCs w:val="28"/>
          <w:lang w:eastAsia="ru-RU"/>
        </w:rPr>
        <w:lastRenderedPageBreak/>
        <w:t>предполагается воспользоваться, маршрут</w:t>
      </w:r>
      <w:r w:rsidR="00D63328">
        <w:rPr>
          <w:rFonts w:ascii="Times New Roman" w:hAnsi="Times New Roman"/>
          <w:sz w:val="28"/>
          <w:szCs w:val="28"/>
          <w:lang w:eastAsia="ru-RU"/>
        </w:rPr>
        <w:t>е</w:t>
      </w:r>
      <w:r w:rsidR="006A6BDE">
        <w:rPr>
          <w:rFonts w:ascii="Times New Roman" w:hAnsi="Times New Roman"/>
          <w:sz w:val="28"/>
          <w:szCs w:val="28"/>
          <w:lang w:eastAsia="ru-RU"/>
        </w:rPr>
        <w:t xml:space="preserve"> следования, примерная стоимость проезда.</w:t>
      </w:r>
    </w:p>
    <w:p w14:paraId="77E9E7E4" w14:textId="77777777" w:rsidR="00D0711D" w:rsidRDefault="00D0711D" w:rsidP="008774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4A66D9" w14:textId="63721D39" w:rsidR="00676EBA" w:rsidRPr="005221A3" w:rsidRDefault="006A6BDE" w:rsidP="00676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Текст Положения содержит несоответствия</w:t>
      </w:r>
      <w:r w:rsidR="00D63328">
        <w:rPr>
          <w:rFonts w:ascii="Times New Roman" w:hAnsi="Times New Roman"/>
          <w:sz w:val="28"/>
          <w:szCs w:val="28"/>
          <w:lang w:eastAsia="ru-RU"/>
        </w:rPr>
        <w:t xml:space="preserve"> (разночтения)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с Трудовым кодексом РФ в </w:t>
      </w:r>
      <w:r w:rsidRPr="00873181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5B11FC" w:rsidRPr="00873181">
        <w:rPr>
          <w:rFonts w:ascii="Times New Roman" w:hAnsi="Times New Roman"/>
          <w:sz w:val="28"/>
          <w:szCs w:val="28"/>
          <w:lang w:eastAsia="ru-RU"/>
        </w:rPr>
        <w:t xml:space="preserve">определения </w:t>
      </w:r>
      <w:r w:rsidR="00873181" w:rsidRPr="00873181">
        <w:rPr>
          <w:rFonts w:ascii="Times New Roman" w:hAnsi="Times New Roman"/>
          <w:sz w:val="28"/>
          <w:szCs w:val="28"/>
          <w:lang w:eastAsia="ru-RU"/>
        </w:rPr>
        <w:t>сроков</w:t>
      </w:r>
      <w:r w:rsidR="005B1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328">
        <w:rPr>
          <w:rFonts w:ascii="Times New Roman" w:hAnsi="Times New Roman"/>
          <w:sz w:val="28"/>
          <w:szCs w:val="28"/>
          <w:lang w:eastAsia="ru-RU"/>
        </w:rPr>
        <w:t>возникновения права</w:t>
      </w:r>
      <w:r w:rsidRPr="00D63328">
        <w:rPr>
          <w:rFonts w:ascii="Times New Roman" w:hAnsi="Times New Roman"/>
          <w:bCs/>
          <w:sz w:val="28"/>
          <w:szCs w:val="28"/>
          <w:lang w:eastAsia="ru-RU"/>
        </w:rPr>
        <w:t xml:space="preserve"> на компенсацию вышеуказанных</w:t>
      </w:r>
      <w:r w:rsidRPr="005221A3">
        <w:rPr>
          <w:rFonts w:ascii="Times New Roman" w:hAnsi="Times New Roman"/>
          <w:bCs/>
          <w:sz w:val="28"/>
          <w:szCs w:val="28"/>
          <w:lang w:eastAsia="ru-RU"/>
        </w:rPr>
        <w:t xml:space="preserve"> расходов</w:t>
      </w:r>
      <w:r w:rsidR="00676EBA">
        <w:rPr>
          <w:rFonts w:ascii="Times New Roman" w:hAnsi="Times New Roman"/>
          <w:bCs/>
          <w:sz w:val="28"/>
          <w:szCs w:val="28"/>
          <w:lang w:eastAsia="ru-RU"/>
        </w:rPr>
        <w:t>. Согласно ст.</w:t>
      </w:r>
      <w:r w:rsidR="00D071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76EBA">
        <w:rPr>
          <w:rFonts w:ascii="Times New Roman" w:hAnsi="Times New Roman"/>
          <w:bCs/>
          <w:sz w:val="28"/>
          <w:szCs w:val="28"/>
          <w:lang w:eastAsia="ru-RU"/>
        </w:rPr>
        <w:t>325 ТК РФ право на компенсацию расходов по проезду к месту проведения отдыха и обратно</w:t>
      </w:r>
      <w:r w:rsidRPr="005221A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221A3">
        <w:rPr>
          <w:rFonts w:ascii="Times New Roman" w:hAnsi="Times New Roman"/>
          <w:bCs/>
          <w:i/>
          <w:sz w:val="28"/>
          <w:szCs w:val="28"/>
          <w:lang w:eastAsia="ru-RU"/>
        </w:rPr>
        <w:t>возникает у работника одновременно с правом на получение ежегодного оплачиваемого отпуска</w:t>
      </w:r>
      <w:r w:rsidRPr="005221A3">
        <w:rPr>
          <w:rFonts w:ascii="Times New Roman" w:hAnsi="Times New Roman"/>
          <w:bCs/>
          <w:sz w:val="28"/>
          <w:szCs w:val="28"/>
          <w:lang w:eastAsia="ru-RU"/>
        </w:rPr>
        <w:t xml:space="preserve"> за первый </w:t>
      </w:r>
      <w:r w:rsidR="00676EBA">
        <w:rPr>
          <w:rFonts w:ascii="Times New Roman" w:hAnsi="Times New Roman"/>
          <w:bCs/>
          <w:sz w:val="28"/>
          <w:szCs w:val="28"/>
          <w:lang w:eastAsia="ru-RU"/>
        </w:rPr>
        <w:t>год работы в данной организации. В то же время, в</w:t>
      </w:r>
      <w:r w:rsidR="00676EBA" w:rsidRPr="005221A3">
        <w:rPr>
          <w:rFonts w:ascii="Times New Roman" w:hAnsi="Times New Roman"/>
          <w:sz w:val="28"/>
          <w:szCs w:val="28"/>
          <w:lang w:eastAsia="ru-RU"/>
        </w:rPr>
        <w:t xml:space="preserve"> соответствии со ст.122 </w:t>
      </w:r>
      <w:r w:rsidR="00676EBA">
        <w:rPr>
          <w:rFonts w:ascii="Times New Roman" w:hAnsi="Times New Roman"/>
          <w:sz w:val="28"/>
          <w:szCs w:val="28"/>
          <w:lang w:eastAsia="ru-RU"/>
        </w:rPr>
        <w:t>ТК</w:t>
      </w:r>
      <w:r w:rsidR="00676EBA" w:rsidRPr="005221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EBA">
        <w:rPr>
          <w:rFonts w:ascii="Times New Roman" w:hAnsi="Times New Roman"/>
          <w:sz w:val="28"/>
          <w:szCs w:val="28"/>
          <w:lang w:eastAsia="ru-RU"/>
        </w:rPr>
        <w:t>РФ</w:t>
      </w:r>
      <w:r w:rsidR="008B07F6">
        <w:rPr>
          <w:rFonts w:ascii="Times New Roman" w:hAnsi="Times New Roman"/>
          <w:sz w:val="28"/>
          <w:szCs w:val="28"/>
          <w:lang w:eastAsia="ru-RU"/>
        </w:rPr>
        <w:t>,</w:t>
      </w:r>
      <w:r w:rsidR="00676EBA" w:rsidRPr="005221A3">
        <w:rPr>
          <w:rFonts w:ascii="Times New Roman" w:hAnsi="Times New Roman"/>
          <w:i/>
          <w:sz w:val="28"/>
          <w:szCs w:val="28"/>
          <w:lang w:eastAsia="ru-RU"/>
        </w:rPr>
        <w:t xml:space="preserve"> право на использование отпуска</w:t>
      </w:r>
      <w:r w:rsidR="00676EBA" w:rsidRPr="005221A3">
        <w:rPr>
          <w:rFonts w:ascii="Times New Roman" w:hAnsi="Times New Roman"/>
          <w:sz w:val="28"/>
          <w:szCs w:val="28"/>
          <w:lang w:eastAsia="ru-RU"/>
        </w:rPr>
        <w:t xml:space="preserve"> за первый год работы возникает у работника </w:t>
      </w:r>
      <w:r w:rsidR="00676EBA" w:rsidRPr="005221A3">
        <w:rPr>
          <w:rFonts w:ascii="Times New Roman" w:hAnsi="Times New Roman"/>
          <w:i/>
          <w:sz w:val="28"/>
          <w:szCs w:val="28"/>
          <w:lang w:eastAsia="ru-RU"/>
        </w:rPr>
        <w:t xml:space="preserve">по истечении шести месяцев </w:t>
      </w:r>
      <w:r w:rsidR="00676EBA" w:rsidRPr="005221A3">
        <w:rPr>
          <w:rFonts w:ascii="Times New Roman" w:hAnsi="Times New Roman"/>
          <w:sz w:val="28"/>
          <w:szCs w:val="28"/>
          <w:lang w:eastAsia="ru-RU"/>
        </w:rPr>
        <w:t>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14:paraId="25586C26" w14:textId="77777777" w:rsidR="00D569AA" w:rsidRPr="0087748A" w:rsidRDefault="007D715B" w:rsidP="008774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C39B510" w14:textId="77777777" w:rsidR="00A13520" w:rsidRDefault="00D63328" w:rsidP="0095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28">
        <w:rPr>
          <w:rFonts w:ascii="Times New Roman" w:hAnsi="Times New Roman"/>
          <w:sz w:val="28"/>
          <w:szCs w:val="28"/>
        </w:rPr>
        <w:t xml:space="preserve">3. </w:t>
      </w:r>
      <w:r w:rsidR="00D903A4">
        <w:rPr>
          <w:rFonts w:ascii="Times New Roman" w:hAnsi="Times New Roman"/>
          <w:sz w:val="28"/>
          <w:szCs w:val="28"/>
        </w:rPr>
        <w:t>Учреждением нарушено Положение о служебных командировках (приложение №4 к приказу от 28.12.2018 №205)</w:t>
      </w:r>
      <w:r w:rsidR="00486593">
        <w:rPr>
          <w:rFonts w:ascii="Times New Roman" w:hAnsi="Times New Roman"/>
          <w:sz w:val="28"/>
          <w:szCs w:val="28"/>
        </w:rPr>
        <w:t xml:space="preserve"> в части подтверждения расходов по найму жилья:</w:t>
      </w:r>
    </w:p>
    <w:p w14:paraId="5CE3F6AF" w14:textId="77777777" w:rsidR="00D903A4" w:rsidRDefault="00D903A4" w:rsidP="00D903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п. 5.1 </w:t>
      </w:r>
      <w:r w:rsidRPr="00D903A4">
        <w:rPr>
          <w:rFonts w:ascii="Times New Roman" w:hAnsi="Times New Roman"/>
          <w:i/>
          <w:sz w:val="28"/>
          <w:szCs w:val="28"/>
        </w:rPr>
        <w:t>Положения о служебных командировках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B350E" w:rsidRPr="007B350E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приняты расходы по найму жилья в командировке</w:t>
      </w:r>
      <w:r w:rsidR="007B350E">
        <w:rPr>
          <w:rFonts w:ascii="Times New Roman" w:hAnsi="Times New Roman"/>
          <w:sz w:val="28"/>
          <w:szCs w:val="28"/>
        </w:rPr>
        <w:t xml:space="preserve"> по документам, не входящим в закрытый перечень документов, подтверждающих расходы</w:t>
      </w:r>
      <w:r w:rsidR="00486593">
        <w:rPr>
          <w:rFonts w:ascii="Times New Roman" w:hAnsi="Times New Roman"/>
          <w:sz w:val="28"/>
          <w:szCs w:val="28"/>
        </w:rPr>
        <w:t xml:space="preserve"> (распечатки с сайта </w:t>
      </w:r>
      <w:r w:rsidR="00486593">
        <w:rPr>
          <w:rFonts w:ascii="Times New Roman" w:hAnsi="Times New Roman"/>
          <w:sz w:val="28"/>
          <w:szCs w:val="28"/>
          <w:lang w:val="en-US"/>
        </w:rPr>
        <w:t>booking</w:t>
      </w:r>
      <w:r w:rsidR="00486593" w:rsidRPr="00486593">
        <w:rPr>
          <w:rFonts w:ascii="Times New Roman" w:hAnsi="Times New Roman"/>
          <w:sz w:val="28"/>
          <w:szCs w:val="28"/>
        </w:rPr>
        <w:t>.</w:t>
      </w:r>
      <w:r w:rsidR="00486593">
        <w:rPr>
          <w:rFonts w:ascii="Times New Roman" w:hAnsi="Times New Roman"/>
          <w:sz w:val="28"/>
          <w:szCs w:val="28"/>
          <w:lang w:val="en-US"/>
        </w:rPr>
        <w:t>com</w:t>
      </w:r>
      <w:r w:rsidR="00486593">
        <w:rPr>
          <w:rFonts w:ascii="Times New Roman" w:hAnsi="Times New Roman"/>
          <w:sz w:val="28"/>
          <w:szCs w:val="28"/>
        </w:rPr>
        <w:t>).</w:t>
      </w:r>
    </w:p>
    <w:p w14:paraId="307B898B" w14:textId="77777777" w:rsidR="00D4496C" w:rsidRDefault="00D4496C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8578A" w14:textId="77777777" w:rsidR="00D4496C" w:rsidRDefault="00873181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81">
        <w:rPr>
          <w:rFonts w:ascii="Times New Roman" w:hAnsi="Times New Roman"/>
          <w:sz w:val="28"/>
          <w:szCs w:val="28"/>
        </w:rPr>
        <w:t>4</w:t>
      </w:r>
      <w:r w:rsidR="00D4496C" w:rsidRPr="00873181">
        <w:rPr>
          <w:rFonts w:ascii="Times New Roman" w:hAnsi="Times New Roman"/>
          <w:sz w:val="28"/>
          <w:szCs w:val="28"/>
        </w:rPr>
        <w:t xml:space="preserve">. </w:t>
      </w:r>
      <w:r w:rsidR="00D4496C" w:rsidRPr="00873181">
        <w:rPr>
          <w:rFonts w:ascii="Times New Roman" w:hAnsi="Times New Roman"/>
          <w:i/>
          <w:sz w:val="28"/>
          <w:szCs w:val="28"/>
        </w:rPr>
        <w:t>В</w:t>
      </w:r>
      <w:r w:rsidR="00D4496C" w:rsidRPr="00873181">
        <w:rPr>
          <w:rFonts w:ascii="Times New Roman" w:hAnsi="Times New Roman"/>
          <w:i/>
          <w:color w:val="000000"/>
          <w:sz w:val="28"/>
          <w:szCs w:val="28"/>
        </w:rPr>
        <w:t xml:space="preserve"> нарушение ст.10 Федерального закона №402-ФЗ </w:t>
      </w:r>
      <w:r w:rsidR="00D4496C" w:rsidRPr="00873181">
        <w:rPr>
          <w:rFonts w:ascii="Times New Roman" w:hAnsi="Times New Roman"/>
          <w:sz w:val="28"/>
          <w:szCs w:val="28"/>
          <w:lang w:eastAsia="ru-RU"/>
        </w:rPr>
        <w:t xml:space="preserve">данные, содержащиеся в первичном учетном документе (счет-фактура), зарегистрированы в регистре бухгалтерского учета (журнал операций №4) </w:t>
      </w:r>
      <w:r w:rsidR="004C2CB8" w:rsidRPr="00873181">
        <w:rPr>
          <w:rFonts w:ascii="Times New Roman" w:hAnsi="Times New Roman"/>
          <w:sz w:val="28"/>
          <w:szCs w:val="28"/>
          <w:lang w:eastAsia="ru-RU"/>
        </w:rPr>
        <w:t xml:space="preserve">несвоевременно - </w:t>
      </w:r>
      <w:r w:rsidR="00D4496C" w:rsidRPr="00873181">
        <w:rPr>
          <w:rFonts w:ascii="Times New Roman" w:hAnsi="Times New Roman"/>
          <w:sz w:val="28"/>
          <w:szCs w:val="28"/>
          <w:lang w:eastAsia="ru-RU"/>
        </w:rPr>
        <w:t>до получения документа от поставщика, до поступления товара.</w:t>
      </w:r>
    </w:p>
    <w:p w14:paraId="6E230BE4" w14:textId="77777777" w:rsidR="00D4496C" w:rsidRDefault="00D4496C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8C23F6" w14:textId="77777777" w:rsidR="00D4496C" w:rsidRPr="00D4496C" w:rsidRDefault="00873181" w:rsidP="00D449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4496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496C" w:rsidRPr="00D4496C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D4496C" w:rsidRPr="000A5400">
        <w:rPr>
          <w:rFonts w:ascii="Times New Roman" w:hAnsi="Times New Roman"/>
          <w:i/>
          <w:sz w:val="28"/>
          <w:szCs w:val="28"/>
        </w:rPr>
        <w:t>нарушени</w:t>
      </w:r>
      <w:r w:rsidR="00D4496C">
        <w:rPr>
          <w:rFonts w:ascii="Times New Roman" w:hAnsi="Times New Roman"/>
          <w:i/>
          <w:sz w:val="28"/>
          <w:szCs w:val="28"/>
        </w:rPr>
        <w:t>е</w:t>
      </w:r>
      <w:r w:rsidR="00D4496C" w:rsidRPr="000A5400">
        <w:rPr>
          <w:rFonts w:ascii="Times New Roman" w:hAnsi="Times New Roman"/>
          <w:i/>
          <w:sz w:val="28"/>
          <w:szCs w:val="28"/>
        </w:rPr>
        <w:t xml:space="preserve"> п.1 Приказа Минтранса России от 18.09.2008 №152 «Об утверждении обязательных реквизитов и порядка заполнения путевых листов», </w:t>
      </w:r>
    </w:p>
    <w:p w14:paraId="084C7135" w14:textId="77777777" w:rsidR="00D4496C" w:rsidRPr="000A5400" w:rsidRDefault="00D4496C" w:rsidP="00D44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</w:t>
      </w:r>
      <w:r w:rsidRPr="00D4496C">
        <w:rPr>
          <w:rFonts w:ascii="Times New Roman" w:hAnsi="Times New Roman"/>
          <w:sz w:val="28"/>
          <w:szCs w:val="28"/>
        </w:rPr>
        <w:t>путевы</w:t>
      </w:r>
      <w:r>
        <w:rPr>
          <w:rFonts w:ascii="Times New Roman" w:hAnsi="Times New Roman"/>
          <w:sz w:val="28"/>
          <w:szCs w:val="28"/>
        </w:rPr>
        <w:t>е</w:t>
      </w:r>
      <w:r w:rsidRPr="00D4496C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4496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Pr="00D4496C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уются,</w:t>
      </w:r>
      <w:r w:rsidRPr="00D4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во всех путевых листах проставляется </w:t>
      </w:r>
      <w:r w:rsidRPr="000A5400">
        <w:rPr>
          <w:rFonts w:ascii="Times New Roman" w:hAnsi="Times New Roman"/>
          <w:sz w:val="28"/>
          <w:szCs w:val="28"/>
        </w:rPr>
        <w:t xml:space="preserve"> отметка о прохождении водителем предрейсового мед</w:t>
      </w:r>
      <w:r>
        <w:rPr>
          <w:rFonts w:ascii="Times New Roman" w:hAnsi="Times New Roman"/>
          <w:sz w:val="28"/>
          <w:szCs w:val="28"/>
        </w:rPr>
        <w:t>ицинского осмо</w:t>
      </w:r>
      <w:r w:rsidRPr="000A5400"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4496C">
        <w:rPr>
          <w:rFonts w:ascii="Times New Roman" w:hAnsi="Times New Roman"/>
          <w:i/>
          <w:sz w:val="28"/>
          <w:szCs w:val="28"/>
        </w:rPr>
        <w:t>В нарушение статьи 213 Трудового кодекса РФ, статьи 23 Федерального закона от 10.12.1995 №196-ФЗ «О безопасности дорожного движения»</w:t>
      </w:r>
      <w:r w:rsidRPr="0051287E">
        <w:rPr>
          <w:rFonts w:ascii="Times New Roman" w:hAnsi="Times New Roman"/>
          <w:sz w:val="28"/>
          <w:szCs w:val="28"/>
        </w:rPr>
        <w:t xml:space="preserve"> к исполнению трудовых обязанностей допускаются водители, не прошедшие предрейс</w:t>
      </w:r>
      <w:r>
        <w:rPr>
          <w:rFonts w:ascii="Times New Roman" w:hAnsi="Times New Roman"/>
          <w:sz w:val="28"/>
          <w:szCs w:val="28"/>
        </w:rPr>
        <w:t>овый медицинский осмотр.</w:t>
      </w:r>
    </w:p>
    <w:p w14:paraId="779FB3C0" w14:textId="77777777" w:rsidR="00D4496C" w:rsidRDefault="00D4496C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BFC11D" w14:textId="77777777" w:rsidR="0060650C" w:rsidRDefault="00873181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650C">
        <w:rPr>
          <w:rFonts w:ascii="Times New Roman" w:hAnsi="Times New Roman"/>
          <w:sz w:val="28"/>
          <w:szCs w:val="28"/>
        </w:rPr>
        <w:t xml:space="preserve">. </w:t>
      </w:r>
      <w:r w:rsidR="0060650C" w:rsidRPr="0060650C">
        <w:rPr>
          <w:rFonts w:ascii="Times New Roman" w:hAnsi="Times New Roman"/>
          <w:i/>
          <w:sz w:val="28"/>
          <w:szCs w:val="28"/>
        </w:rPr>
        <w:t>В нарушени</w:t>
      </w:r>
      <w:r w:rsidR="0060650C">
        <w:rPr>
          <w:rFonts w:ascii="Times New Roman" w:hAnsi="Times New Roman"/>
          <w:i/>
          <w:sz w:val="28"/>
          <w:szCs w:val="28"/>
        </w:rPr>
        <w:t>е</w:t>
      </w:r>
      <w:r w:rsidR="0060650C" w:rsidRPr="00F12FAD">
        <w:rPr>
          <w:rFonts w:ascii="Times New Roman" w:hAnsi="Times New Roman"/>
          <w:i/>
          <w:color w:val="000000"/>
          <w:sz w:val="28"/>
          <w:szCs w:val="28"/>
        </w:rPr>
        <w:t xml:space="preserve"> ст. 15 Федерального закона от 26.07.2006 № 135-ФЗ «О защите конкуренции»</w:t>
      </w:r>
      <w:r w:rsidR="0060650C">
        <w:rPr>
          <w:rFonts w:ascii="Times New Roman" w:hAnsi="Times New Roman"/>
          <w:i/>
          <w:color w:val="000000"/>
          <w:sz w:val="28"/>
          <w:szCs w:val="28"/>
        </w:rPr>
        <w:t>, ст.8 Федерального закона №44-ФЗ,</w:t>
      </w:r>
      <w:r w:rsidR="0060650C" w:rsidRPr="00F12F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650C">
        <w:rPr>
          <w:rFonts w:ascii="Times New Roman" w:hAnsi="Times New Roman"/>
          <w:i/>
          <w:color w:val="000000"/>
          <w:sz w:val="28"/>
          <w:szCs w:val="28"/>
        </w:rPr>
        <w:t>ч.5 ст.24</w:t>
      </w:r>
      <w:r w:rsidR="0060650C" w:rsidRPr="00F12F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650C">
        <w:rPr>
          <w:rFonts w:ascii="Times New Roman" w:hAnsi="Times New Roman"/>
          <w:i/>
          <w:color w:val="000000"/>
          <w:sz w:val="28"/>
          <w:szCs w:val="28"/>
        </w:rPr>
        <w:t xml:space="preserve">Федерального закона </w:t>
      </w:r>
      <w:r w:rsidR="0060650C" w:rsidRPr="00F12FAD">
        <w:rPr>
          <w:rFonts w:ascii="Times New Roman" w:hAnsi="Times New Roman"/>
          <w:i/>
          <w:color w:val="000000"/>
          <w:sz w:val="28"/>
          <w:szCs w:val="28"/>
        </w:rPr>
        <w:t>№ 44-ФЗ</w:t>
      </w:r>
      <w:r w:rsidR="006065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0650C">
        <w:rPr>
          <w:rFonts w:ascii="Times New Roman" w:hAnsi="Times New Roman"/>
          <w:color w:val="000000"/>
          <w:sz w:val="28"/>
          <w:szCs w:val="28"/>
        </w:rPr>
        <w:t xml:space="preserve">Учреждением заключены </w:t>
      </w:r>
      <w:r w:rsidR="00D555D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60650C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D555DA">
        <w:rPr>
          <w:rFonts w:ascii="Times New Roman" w:hAnsi="Times New Roman"/>
          <w:color w:val="000000"/>
          <w:sz w:val="28"/>
          <w:szCs w:val="28"/>
        </w:rPr>
        <w:t>х</w:t>
      </w:r>
      <w:r w:rsidR="0060650C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D555DA">
        <w:rPr>
          <w:rFonts w:ascii="Times New Roman" w:hAnsi="Times New Roman"/>
          <w:color w:val="000000"/>
          <w:sz w:val="28"/>
          <w:szCs w:val="28"/>
        </w:rPr>
        <w:t>а</w:t>
      </w:r>
      <w:r w:rsidR="0060650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555DA">
        <w:rPr>
          <w:rFonts w:ascii="Times New Roman" w:hAnsi="Times New Roman"/>
          <w:color w:val="000000"/>
          <w:sz w:val="28"/>
          <w:szCs w:val="28"/>
        </w:rPr>
        <w:t>поставку нефтепродуктов, имеющие признаки дробления одной закупки.</w:t>
      </w:r>
    </w:p>
    <w:p w14:paraId="0B6052D3" w14:textId="77777777" w:rsidR="00D555DA" w:rsidRDefault="00D555DA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56219A" w14:textId="77777777" w:rsidR="00D555DA" w:rsidRDefault="00D555DA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3E2D8E">
        <w:rPr>
          <w:rFonts w:ascii="Times New Roman" w:hAnsi="Times New Roman"/>
          <w:color w:val="000000"/>
          <w:sz w:val="28"/>
          <w:szCs w:val="28"/>
        </w:rPr>
        <w:t>В нарушение ч.</w:t>
      </w:r>
      <w:r w:rsidR="009734CC">
        <w:rPr>
          <w:rFonts w:ascii="Times New Roman" w:hAnsi="Times New Roman"/>
          <w:color w:val="000000"/>
          <w:sz w:val="28"/>
          <w:szCs w:val="28"/>
        </w:rPr>
        <w:t>6</w:t>
      </w:r>
      <w:r w:rsidR="003E2D8E">
        <w:rPr>
          <w:rFonts w:ascii="Times New Roman" w:hAnsi="Times New Roman"/>
          <w:color w:val="000000"/>
          <w:sz w:val="28"/>
          <w:szCs w:val="28"/>
        </w:rPr>
        <w:t xml:space="preserve"> ст.34 Федерального закона №44-ФЗ Учреждение</w:t>
      </w:r>
      <w:r w:rsidR="009734CC">
        <w:rPr>
          <w:rFonts w:ascii="Times New Roman" w:hAnsi="Times New Roman"/>
          <w:color w:val="000000"/>
          <w:sz w:val="28"/>
          <w:szCs w:val="28"/>
        </w:rPr>
        <w:t>м не напра</w:t>
      </w:r>
      <w:r w:rsidR="00490A3F">
        <w:rPr>
          <w:rFonts w:ascii="Times New Roman" w:hAnsi="Times New Roman"/>
          <w:color w:val="000000"/>
          <w:sz w:val="28"/>
          <w:szCs w:val="28"/>
        </w:rPr>
        <w:t>влены поставщикам (подрядчикам)</w:t>
      </w:r>
      <w:r w:rsidR="003E2D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4CC">
        <w:rPr>
          <w:rFonts w:ascii="Times New Roman" w:hAnsi="Times New Roman"/>
          <w:color w:val="000000"/>
          <w:sz w:val="28"/>
          <w:szCs w:val="28"/>
        </w:rPr>
        <w:t>требования об уплате неустоек (пен</w:t>
      </w:r>
      <w:r w:rsidR="007A5C89">
        <w:rPr>
          <w:rFonts w:ascii="Times New Roman" w:hAnsi="Times New Roman"/>
          <w:color w:val="000000"/>
          <w:sz w:val="28"/>
          <w:szCs w:val="28"/>
        </w:rPr>
        <w:t>ей) на сумму 188 480,21 рублей, н</w:t>
      </w:r>
      <w:r w:rsidR="007A5C89" w:rsidRPr="007A5C89">
        <w:rPr>
          <w:rFonts w:ascii="Times New Roman" w:hAnsi="Times New Roman"/>
          <w:color w:val="000000"/>
          <w:sz w:val="28"/>
          <w:szCs w:val="28"/>
        </w:rPr>
        <w:t>е истребованы п</w:t>
      </w:r>
      <w:r w:rsidR="00046C4A" w:rsidRPr="007A5C89">
        <w:rPr>
          <w:rFonts w:ascii="Times New Roman" w:hAnsi="Times New Roman"/>
          <w:color w:val="000000"/>
          <w:sz w:val="28"/>
          <w:szCs w:val="28"/>
        </w:rPr>
        <w:t>редъявленные поставщикам (подрядчикам) пени в сумме 113 907,85 рублей</w:t>
      </w:r>
      <w:r w:rsidR="007A5C89">
        <w:rPr>
          <w:rFonts w:ascii="Times New Roman" w:hAnsi="Times New Roman"/>
          <w:color w:val="000000"/>
          <w:sz w:val="28"/>
          <w:szCs w:val="28"/>
        </w:rPr>
        <w:t>,</w:t>
      </w:r>
      <w:r w:rsidR="007A5C89" w:rsidRPr="007A5C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C89">
        <w:rPr>
          <w:rFonts w:ascii="Times New Roman" w:hAnsi="Times New Roman"/>
          <w:color w:val="000000"/>
          <w:sz w:val="28"/>
          <w:szCs w:val="28"/>
        </w:rPr>
        <w:t xml:space="preserve">тем самым Учреждением нарушена </w:t>
      </w:r>
      <w:r w:rsidR="007A5C89">
        <w:rPr>
          <w:rFonts w:ascii="Times New Roman" w:hAnsi="Times New Roman"/>
          <w:color w:val="000000"/>
          <w:sz w:val="28"/>
          <w:szCs w:val="28"/>
        </w:rPr>
        <w:lastRenderedPageBreak/>
        <w:t xml:space="preserve">ст. 34 Бюджетного </w:t>
      </w:r>
      <w:r w:rsidR="007A5C89" w:rsidRPr="007A5C89">
        <w:rPr>
          <w:rFonts w:ascii="Times New Roman" w:hAnsi="Times New Roman"/>
          <w:color w:val="000000"/>
          <w:sz w:val="28"/>
          <w:szCs w:val="28"/>
        </w:rPr>
        <w:t>кодекса РФ – принцип эффективности использования бюджетных средств.</w:t>
      </w:r>
    </w:p>
    <w:p w14:paraId="4853C638" w14:textId="77777777" w:rsidR="003E2D8E" w:rsidRPr="0060650C" w:rsidRDefault="003E2D8E" w:rsidP="004865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E831CD" w14:textId="77777777" w:rsidR="00791031" w:rsidRDefault="0026107A" w:rsidP="006332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Учреждением заключаются муниципальные контракты с единственным поставщиком, не являющимся плательщиком НДС, при этом цена контракта необоснованно увеличивается на сумму НДС (либо сумму компенсации НДС).</w:t>
      </w:r>
    </w:p>
    <w:p w14:paraId="76CB6F0B" w14:textId="77777777" w:rsidR="00776BB4" w:rsidRDefault="00776BB4" w:rsidP="006332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6FF693" w14:textId="77777777" w:rsidR="00776BB4" w:rsidRPr="00633288" w:rsidRDefault="00776BB4" w:rsidP="006332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В нарушение ст. </w:t>
      </w:r>
      <w:r w:rsidRPr="00776BB4">
        <w:rPr>
          <w:rFonts w:ascii="Times New Roman" w:hAnsi="Times New Roman"/>
          <w:color w:val="000000"/>
          <w:sz w:val="28"/>
          <w:szCs w:val="28"/>
        </w:rPr>
        <w:t xml:space="preserve">19  </w:t>
      </w:r>
      <w:r w:rsidRPr="00776BB4">
        <w:rPr>
          <w:rFonts w:ascii="Times New Roman" w:hAnsi="Times New Roman"/>
          <w:sz w:val="28"/>
          <w:szCs w:val="28"/>
        </w:rPr>
        <w:t>Федерального закона от 06.12.2011 №402-ФЗ «О бухгалтерском учете», Положени</w:t>
      </w:r>
      <w:r>
        <w:rPr>
          <w:rFonts w:ascii="Times New Roman" w:hAnsi="Times New Roman"/>
          <w:sz w:val="28"/>
          <w:szCs w:val="28"/>
        </w:rPr>
        <w:t>я</w:t>
      </w:r>
      <w:r w:rsidRPr="00776BB4">
        <w:rPr>
          <w:rFonts w:ascii="Times New Roman" w:hAnsi="Times New Roman"/>
          <w:sz w:val="28"/>
          <w:szCs w:val="28"/>
        </w:rPr>
        <w:t xml:space="preserve"> о внутреннем финансовом контроле (приложение </w:t>
      </w:r>
      <w:r>
        <w:rPr>
          <w:rFonts w:ascii="Times New Roman" w:hAnsi="Times New Roman"/>
          <w:sz w:val="28"/>
          <w:szCs w:val="28"/>
        </w:rPr>
        <w:t>3 к приказу от 28.12.2018 №205)</w:t>
      </w:r>
      <w:r w:rsidRPr="00776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внутренний контроль в </w:t>
      </w:r>
      <w:r w:rsidRPr="00776BB4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недостаточной мере.</w:t>
      </w:r>
    </w:p>
    <w:p w14:paraId="63534FB9" w14:textId="77777777" w:rsidR="00DE5D61" w:rsidRPr="006E5F82" w:rsidRDefault="00DE5D61" w:rsidP="004A34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  <w:lang w:eastAsia="zh-CN"/>
        </w:rPr>
      </w:pPr>
    </w:p>
    <w:p w14:paraId="0E2662D2" w14:textId="77777777" w:rsidR="0007359B" w:rsidRPr="0026107A" w:rsidRDefault="0007359B" w:rsidP="0007359B">
      <w:pPr>
        <w:widowControl w:val="0"/>
        <w:shd w:val="clear" w:color="auto" w:fill="FFFFFF"/>
        <w:tabs>
          <w:tab w:val="left" w:pos="389"/>
        </w:tabs>
        <w:autoSpaceDE w:val="0"/>
        <w:spacing w:after="0" w:line="298" w:lineRule="exact"/>
        <w:jc w:val="center"/>
      </w:pPr>
      <w:r w:rsidRPr="0026107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14:paraId="71A9DA5E" w14:textId="77777777" w:rsidR="0007359B" w:rsidRPr="0026107A" w:rsidRDefault="0007359B" w:rsidP="0007359B">
      <w:pPr>
        <w:widowControl w:val="0"/>
        <w:shd w:val="clear" w:color="auto" w:fill="FFFFFF"/>
        <w:tabs>
          <w:tab w:val="left" w:pos="389"/>
        </w:tabs>
        <w:autoSpaceDE w:val="0"/>
        <w:spacing w:after="0" w:line="298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2B3E50" w14:textId="15351930" w:rsidR="0007359B" w:rsidRPr="00012A11" w:rsidRDefault="0007359B" w:rsidP="00012A1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07A">
        <w:rPr>
          <w:rFonts w:ascii="Times New Roman" w:eastAsia="Times New Roman" w:hAnsi="Times New Roman"/>
          <w:sz w:val="28"/>
          <w:szCs w:val="28"/>
          <w:lang w:eastAsia="ru-RU"/>
        </w:rPr>
        <w:t>КСК УКМО рекомендует</w:t>
      </w:r>
      <w:r w:rsidR="00CE2138" w:rsidRPr="0026107A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«Служба заказчика по ЖКХ» УКМО (ГП)</w:t>
      </w:r>
      <w:r w:rsidR="00012A1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B12DAA">
        <w:rPr>
          <w:rFonts w:ascii="Times New Roman" w:eastAsia="Times New Roman" w:hAnsi="Times New Roman"/>
          <w:sz w:val="28"/>
          <w:szCs w:val="28"/>
          <w:lang w:eastAsia="ru-RU"/>
        </w:rPr>
        <w:t xml:space="preserve">роанализировать материалы </w:t>
      </w:r>
      <w:r w:rsidR="00D0711D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Pr="00B12DA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принять действенные меры по устранению отмеченны</w:t>
      </w:r>
      <w:r w:rsidR="00012A11">
        <w:rPr>
          <w:rFonts w:ascii="Times New Roman" w:eastAsia="Times New Roman" w:hAnsi="Times New Roman"/>
          <w:sz w:val="28"/>
          <w:szCs w:val="28"/>
          <w:lang w:eastAsia="ru-RU"/>
        </w:rPr>
        <w:t>х нарушений и недостатков, в том числе:</w:t>
      </w:r>
    </w:p>
    <w:p w14:paraId="420247C6" w14:textId="77777777" w:rsidR="00DD5A3C" w:rsidRDefault="00012A11" w:rsidP="00DD5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1</w:t>
      </w:r>
      <w:r w:rsidR="0007359B" w:rsidRPr="00B12DAA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B12DAA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DD5A3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Привести в соответствие с действующим законодательством нормативные документы, регламентирующие порядок и сроки предоставления очередного </w:t>
      </w:r>
      <w:r w:rsidR="00DD5A3C" w:rsidRPr="008F0AB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оплачиваемого отпуска</w:t>
      </w:r>
      <w:r w:rsidR="008F0ABF" w:rsidRPr="008F0AB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за первый год работы, </w:t>
      </w:r>
      <w:r w:rsidR="008F0AB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предоставление</w:t>
      </w:r>
      <w:r w:rsidR="008F0ABF" w:rsidRPr="008F0AB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8F0ABF" w:rsidRPr="008F0ABF">
        <w:rPr>
          <w:rFonts w:ascii="Times New Roman" w:hAnsi="Times New Roman"/>
          <w:sz w:val="28"/>
          <w:szCs w:val="28"/>
          <w:lang w:eastAsia="ru-RU"/>
        </w:rPr>
        <w:t xml:space="preserve">компенсации расходов на оплату стоимости проезда и провоза багажа к месту использования отпуска </w:t>
      </w:r>
      <w:r w:rsidR="008F0ABF">
        <w:rPr>
          <w:rFonts w:ascii="Times New Roman" w:hAnsi="Times New Roman"/>
          <w:sz w:val="28"/>
          <w:szCs w:val="28"/>
          <w:lang w:eastAsia="ru-RU"/>
        </w:rPr>
        <w:t>и обратно;</w:t>
      </w:r>
    </w:p>
    <w:p w14:paraId="6C88400F" w14:textId="77777777" w:rsidR="007D16DF" w:rsidRPr="00490A3F" w:rsidRDefault="00012A11" w:rsidP="008F0ABF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</w:t>
      </w:r>
      <w:r w:rsidR="00B012EB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. </w:t>
      </w:r>
      <w:r w:rsidR="008F0AB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Осуществлять принятие расходов в соответствии с действующими нормативными документами; </w:t>
      </w:r>
    </w:p>
    <w:p w14:paraId="420E6414" w14:textId="77777777" w:rsidR="00F116FD" w:rsidRPr="00CE1CDE" w:rsidRDefault="00012A11" w:rsidP="00DD5A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A3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3</w:t>
      </w:r>
      <w:r w:rsidR="00490A3F" w:rsidRPr="00490A3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. </w:t>
      </w:r>
      <w:r w:rsidR="00B012EB" w:rsidRPr="00490A3F">
        <w:rPr>
          <w:rFonts w:ascii="Times New Roman" w:hAnsi="Times New Roman"/>
          <w:sz w:val="28"/>
          <w:szCs w:val="28"/>
        </w:rPr>
        <w:t>Обеспечить, в</w:t>
      </w:r>
      <w:r w:rsidR="00B012EB" w:rsidRPr="00490A3F">
        <w:rPr>
          <w:rFonts w:ascii="Times New Roman" w:hAnsi="Times New Roman"/>
          <w:color w:val="000000"/>
          <w:sz w:val="28"/>
          <w:szCs w:val="28"/>
        </w:rPr>
        <w:t xml:space="preserve"> соответстви</w:t>
      </w:r>
      <w:r w:rsidR="00F116FD" w:rsidRPr="00490A3F">
        <w:rPr>
          <w:rFonts w:ascii="Times New Roman" w:hAnsi="Times New Roman"/>
          <w:color w:val="000000"/>
          <w:sz w:val="28"/>
          <w:szCs w:val="28"/>
        </w:rPr>
        <w:t>и со</w:t>
      </w:r>
      <w:r w:rsidR="00B012EB" w:rsidRPr="00490A3F">
        <w:rPr>
          <w:rFonts w:ascii="Times New Roman" w:hAnsi="Times New Roman"/>
          <w:color w:val="000000"/>
          <w:sz w:val="28"/>
          <w:szCs w:val="28"/>
        </w:rPr>
        <w:t xml:space="preserve"> ст.10 Федерального закона №402-ФЗ</w:t>
      </w:r>
      <w:r w:rsidR="00F116FD" w:rsidRPr="00490A3F">
        <w:rPr>
          <w:rFonts w:ascii="Times New Roman" w:hAnsi="Times New Roman"/>
          <w:color w:val="000000"/>
          <w:sz w:val="28"/>
          <w:szCs w:val="28"/>
        </w:rPr>
        <w:t>,</w:t>
      </w:r>
      <w:r w:rsidR="00B012EB" w:rsidRPr="00F11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6FD" w:rsidRPr="00F116FD">
        <w:rPr>
          <w:rFonts w:ascii="Times New Roman" w:hAnsi="Times New Roman"/>
          <w:color w:val="000000"/>
          <w:sz w:val="28"/>
          <w:szCs w:val="28"/>
        </w:rPr>
        <w:t xml:space="preserve">своевременную регистрацию </w:t>
      </w:r>
      <w:r w:rsidR="00B012EB" w:rsidRPr="00F116FD">
        <w:rPr>
          <w:rFonts w:ascii="Times New Roman" w:hAnsi="Times New Roman"/>
          <w:sz w:val="28"/>
          <w:szCs w:val="28"/>
          <w:lang w:eastAsia="ru-RU"/>
        </w:rPr>
        <w:t>данны</w:t>
      </w:r>
      <w:r w:rsidR="00F116FD" w:rsidRPr="00F116FD">
        <w:rPr>
          <w:rFonts w:ascii="Times New Roman" w:hAnsi="Times New Roman"/>
          <w:sz w:val="28"/>
          <w:szCs w:val="28"/>
          <w:lang w:eastAsia="ru-RU"/>
        </w:rPr>
        <w:t>х, содержащих</w:t>
      </w:r>
      <w:r w:rsidR="00B012EB" w:rsidRPr="00F116FD">
        <w:rPr>
          <w:rFonts w:ascii="Times New Roman" w:hAnsi="Times New Roman"/>
          <w:sz w:val="28"/>
          <w:szCs w:val="28"/>
          <w:lang w:eastAsia="ru-RU"/>
        </w:rPr>
        <w:t>ся в первичн</w:t>
      </w:r>
      <w:r w:rsidR="00F116FD" w:rsidRPr="00F116FD">
        <w:rPr>
          <w:rFonts w:ascii="Times New Roman" w:hAnsi="Times New Roman"/>
          <w:sz w:val="28"/>
          <w:szCs w:val="28"/>
          <w:lang w:eastAsia="ru-RU"/>
        </w:rPr>
        <w:t>ых</w:t>
      </w:r>
      <w:r w:rsidR="00B012EB" w:rsidRPr="00F116FD">
        <w:rPr>
          <w:rFonts w:ascii="Times New Roman" w:hAnsi="Times New Roman"/>
          <w:sz w:val="28"/>
          <w:szCs w:val="28"/>
          <w:lang w:eastAsia="ru-RU"/>
        </w:rPr>
        <w:t xml:space="preserve"> учетн</w:t>
      </w:r>
      <w:r w:rsidR="00F116FD" w:rsidRPr="00F116FD">
        <w:rPr>
          <w:rFonts w:ascii="Times New Roman" w:hAnsi="Times New Roman"/>
          <w:sz w:val="28"/>
          <w:szCs w:val="28"/>
          <w:lang w:eastAsia="ru-RU"/>
        </w:rPr>
        <w:t xml:space="preserve">ых документах, </w:t>
      </w:r>
      <w:r w:rsidR="00B012EB" w:rsidRPr="00F116FD">
        <w:rPr>
          <w:rFonts w:ascii="Times New Roman" w:hAnsi="Times New Roman"/>
          <w:sz w:val="28"/>
          <w:szCs w:val="28"/>
          <w:lang w:eastAsia="ru-RU"/>
        </w:rPr>
        <w:t>в регистр</w:t>
      </w:r>
      <w:r w:rsidR="00F116FD" w:rsidRPr="00F116FD">
        <w:rPr>
          <w:rFonts w:ascii="Times New Roman" w:hAnsi="Times New Roman"/>
          <w:sz w:val="28"/>
          <w:szCs w:val="28"/>
          <w:lang w:eastAsia="ru-RU"/>
        </w:rPr>
        <w:t>ах</w:t>
      </w:r>
      <w:r w:rsidR="00B012EB" w:rsidRPr="00F116FD">
        <w:rPr>
          <w:rFonts w:ascii="Times New Roman" w:hAnsi="Times New Roman"/>
          <w:sz w:val="28"/>
          <w:szCs w:val="28"/>
          <w:lang w:eastAsia="ru-RU"/>
        </w:rPr>
        <w:t xml:space="preserve"> бухгалтерского учета</w:t>
      </w:r>
      <w:r w:rsidR="00FB62CB">
        <w:rPr>
          <w:rFonts w:ascii="Times New Roman" w:hAnsi="Times New Roman"/>
          <w:sz w:val="28"/>
          <w:szCs w:val="28"/>
          <w:lang w:eastAsia="ru-RU"/>
        </w:rPr>
        <w:t>;</w:t>
      </w:r>
    </w:p>
    <w:p w14:paraId="3D222B02" w14:textId="77777777" w:rsidR="00396B4E" w:rsidRPr="00396B4E" w:rsidRDefault="00490A3F" w:rsidP="00DD5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6B4E" w:rsidRPr="00396B4E">
        <w:rPr>
          <w:rFonts w:ascii="Times New Roman" w:hAnsi="Times New Roman"/>
          <w:sz w:val="28"/>
          <w:szCs w:val="28"/>
        </w:rPr>
        <w:t>. Обеспечить оформление путевых листов в соответствии с п.1 Приказа Минтранса России от 18.09.2008 №152 «Об утверждении обязательных реквизитов и пор</w:t>
      </w:r>
      <w:r w:rsidR="00FB62CB">
        <w:rPr>
          <w:rFonts w:ascii="Times New Roman" w:hAnsi="Times New Roman"/>
          <w:sz w:val="28"/>
          <w:szCs w:val="28"/>
        </w:rPr>
        <w:t>ядка заполнения путевых листов»;</w:t>
      </w:r>
      <w:r w:rsidR="00396B4E" w:rsidRPr="00396B4E">
        <w:rPr>
          <w:rFonts w:ascii="Times New Roman" w:hAnsi="Times New Roman"/>
          <w:sz w:val="28"/>
          <w:szCs w:val="28"/>
        </w:rPr>
        <w:t xml:space="preserve"> </w:t>
      </w:r>
    </w:p>
    <w:p w14:paraId="62D8BA1A" w14:textId="77777777" w:rsidR="00396B4E" w:rsidRPr="000A5400" w:rsidRDefault="00490A3F" w:rsidP="00DD5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6B4E">
        <w:rPr>
          <w:rFonts w:ascii="Times New Roman" w:hAnsi="Times New Roman"/>
          <w:sz w:val="28"/>
          <w:szCs w:val="28"/>
        </w:rPr>
        <w:t>. В соответствии со</w:t>
      </w:r>
      <w:r w:rsidR="00396B4E" w:rsidRPr="00D4496C">
        <w:rPr>
          <w:rFonts w:ascii="Times New Roman" w:hAnsi="Times New Roman"/>
          <w:i/>
          <w:sz w:val="28"/>
          <w:szCs w:val="28"/>
        </w:rPr>
        <w:t xml:space="preserve"> ст</w:t>
      </w:r>
      <w:r w:rsidR="00396B4E">
        <w:rPr>
          <w:rFonts w:ascii="Times New Roman" w:hAnsi="Times New Roman"/>
          <w:i/>
          <w:sz w:val="28"/>
          <w:szCs w:val="28"/>
        </w:rPr>
        <w:t>.</w:t>
      </w:r>
      <w:r w:rsidR="00396B4E" w:rsidRPr="00D4496C">
        <w:rPr>
          <w:rFonts w:ascii="Times New Roman" w:hAnsi="Times New Roman"/>
          <w:i/>
          <w:sz w:val="28"/>
          <w:szCs w:val="28"/>
        </w:rPr>
        <w:t xml:space="preserve"> 213 Трудового кодекса РФ, ст</w:t>
      </w:r>
      <w:r w:rsidR="00396B4E">
        <w:rPr>
          <w:rFonts w:ascii="Times New Roman" w:hAnsi="Times New Roman"/>
          <w:i/>
          <w:sz w:val="28"/>
          <w:szCs w:val="28"/>
        </w:rPr>
        <w:t>.</w:t>
      </w:r>
      <w:r w:rsidR="00396B4E" w:rsidRPr="00D4496C">
        <w:rPr>
          <w:rFonts w:ascii="Times New Roman" w:hAnsi="Times New Roman"/>
          <w:i/>
          <w:sz w:val="28"/>
          <w:szCs w:val="28"/>
        </w:rPr>
        <w:t xml:space="preserve"> 23 Федерального закона от 10.12.1995 №196-ФЗ «О безопасности дорожного движения»</w:t>
      </w:r>
      <w:r w:rsidR="00396B4E" w:rsidRPr="0051287E">
        <w:rPr>
          <w:rFonts w:ascii="Times New Roman" w:hAnsi="Times New Roman"/>
          <w:sz w:val="28"/>
          <w:szCs w:val="28"/>
        </w:rPr>
        <w:t xml:space="preserve"> </w:t>
      </w:r>
      <w:r w:rsidR="00396B4E">
        <w:rPr>
          <w:rFonts w:ascii="Times New Roman" w:hAnsi="Times New Roman"/>
          <w:sz w:val="28"/>
          <w:szCs w:val="28"/>
        </w:rPr>
        <w:t>не допуска</w:t>
      </w:r>
      <w:r w:rsidR="00396B4E" w:rsidRPr="0051287E">
        <w:rPr>
          <w:rFonts w:ascii="Times New Roman" w:hAnsi="Times New Roman"/>
          <w:sz w:val="28"/>
          <w:szCs w:val="28"/>
        </w:rPr>
        <w:t>т</w:t>
      </w:r>
      <w:r w:rsidR="00396B4E">
        <w:rPr>
          <w:rFonts w:ascii="Times New Roman" w:hAnsi="Times New Roman"/>
          <w:sz w:val="28"/>
          <w:szCs w:val="28"/>
        </w:rPr>
        <w:t>ь</w:t>
      </w:r>
      <w:r w:rsidR="00396B4E" w:rsidRPr="0051287E">
        <w:rPr>
          <w:rFonts w:ascii="Times New Roman" w:hAnsi="Times New Roman"/>
          <w:sz w:val="28"/>
          <w:szCs w:val="28"/>
        </w:rPr>
        <w:t xml:space="preserve"> водител</w:t>
      </w:r>
      <w:r w:rsidR="00396B4E">
        <w:rPr>
          <w:rFonts w:ascii="Times New Roman" w:hAnsi="Times New Roman"/>
          <w:sz w:val="28"/>
          <w:szCs w:val="28"/>
        </w:rPr>
        <w:t>ей</w:t>
      </w:r>
      <w:r w:rsidR="00396B4E" w:rsidRPr="0051287E">
        <w:rPr>
          <w:rFonts w:ascii="Times New Roman" w:hAnsi="Times New Roman"/>
          <w:sz w:val="28"/>
          <w:szCs w:val="28"/>
        </w:rPr>
        <w:t>, не прошедши</w:t>
      </w:r>
      <w:r w:rsidR="00396B4E">
        <w:rPr>
          <w:rFonts w:ascii="Times New Roman" w:hAnsi="Times New Roman"/>
          <w:sz w:val="28"/>
          <w:szCs w:val="28"/>
        </w:rPr>
        <w:t>х</w:t>
      </w:r>
      <w:r w:rsidR="00396B4E" w:rsidRPr="0051287E">
        <w:rPr>
          <w:rFonts w:ascii="Times New Roman" w:hAnsi="Times New Roman"/>
          <w:sz w:val="28"/>
          <w:szCs w:val="28"/>
        </w:rPr>
        <w:t xml:space="preserve"> предрейс</w:t>
      </w:r>
      <w:r w:rsidR="00396B4E">
        <w:rPr>
          <w:rFonts w:ascii="Times New Roman" w:hAnsi="Times New Roman"/>
          <w:sz w:val="28"/>
          <w:szCs w:val="28"/>
        </w:rPr>
        <w:t>овый медицинский осмотр,</w:t>
      </w:r>
      <w:r w:rsidR="00396B4E" w:rsidRPr="00396B4E">
        <w:rPr>
          <w:rFonts w:ascii="Times New Roman" w:hAnsi="Times New Roman"/>
          <w:sz w:val="28"/>
          <w:szCs w:val="28"/>
        </w:rPr>
        <w:t xml:space="preserve"> </w:t>
      </w:r>
      <w:r w:rsidR="00396B4E" w:rsidRPr="0051287E">
        <w:rPr>
          <w:rFonts w:ascii="Times New Roman" w:hAnsi="Times New Roman"/>
          <w:sz w:val="28"/>
          <w:szCs w:val="28"/>
        </w:rPr>
        <w:t>к исполнению трудовых обязанностей</w:t>
      </w:r>
      <w:r w:rsidR="00FB62CB">
        <w:rPr>
          <w:rFonts w:ascii="Times New Roman" w:hAnsi="Times New Roman"/>
          <w:sz w:val="28"/>
          <w:szCs w:val="28"/>
        </w:rPr>
        <w:t>;</w:t>
      </w:r>
    </w:p>
    <w:p w14:paraId="2F685123" w14:textId="77777777" w:rsidR="0007359B" w:rsidRPr="00396B4E" w:rsidRDefault="00490A3F" w:rsidP="00DD5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6B4E" w:rsidRPr="00396B4E">
        <w:rPr>
          <w:rFonts w:ascii="Times New Roman" w:hAnsi="Times New Roman"/>
          <w:sz w:val="28"/>
          <w:szCs w:val="28"/>
        </w:rPr>
        <w:t>.</w:t>
      </w:r>
      <w:r w:rsidR="00396B4E" w:rsidRPr="00396B4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86454C" w:rsidRPr="00396B4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Заключать муниципальные контракты на закупку ГСМ в соответствии </w:t>
      </w:r>
      <w:r w:rsidR="00170508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со </w:t>
      </w:r>
      <w:r w:rsidR="00007F91" w:rsidRPr="00396B4E">
        <w:rPr>
          <w:rFonts w:ascii="Times New Roman" w:hAnsi="Times New Roman"/>
          <w:bCs/>
          <w:color w:val="000000"/>
          <w:sz w:val="28"/>
          <w:szCs w:val="28"/>
        </w:rPr>
        <w:t>ст. 24 Федерального закона о контрактной системе в сфере закупок товаров, работ, услуг для обеспечения</w:t>
      </w:r>
      <w:r w:rsidR="00007F91" w:rsidRPr="00396B4E"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нужд от 05.04. 2013 № 44-ФЗ</w:t>
      </w:r>
      <w:r w:rsidR="00FB62CB">
        <w:rPr>
          <w:rFonts w:ascii="Times New Roman" w:hAnsi="Times New Roman"/>
          <w:bCs/>
          <w:sz w:val="28"/>
          <w:szCs w:val="28"/>
        </w:rPr>
        <w:t>;</w:t>
      </w:r>
    </w:p>
    <w:p w14:paraId="4FFD6F73" w14:textId="77777777" w:rsidR="00012A11" w:rsidRDefault="00490A3F" w:rsidP="00DD5A3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7</w:t>
      </w:r>
      <w:r w:rsidR="007F0913" w:rsidRPr="00396B4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 w:rsidR="00396B4E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В обеспечение соблюдения требования </w:t>
      </w:r>
      <w:r w:rsidR="00396B4E">
        <w:rPr>
          <w:rFonts w:ascii="Times New Roman" w:hAnsi="Times New Roman"/>
          <w:color w:val="000000"/>
          <w:sz w:val="28"/>
          <w:szCs w:val="28"/>
        </w:rPr>
        <w:t>ч.6 ст.34 Федерального закона №44-ФЗ</w:t>
      </w:r>
      <w:r w:rsidR="00012A11">
        <w:rPr>
          <w:rFonts w:ascii="Times New Roman" w:hAnsi="Times New Roman"/>
          <w:color w:val="000000"/>
          <w:sz w:val="28"/>
          <w:szCs w:val="28"/>
        </w:rPr>
        <w:t xml:space="preserve"> направить поставщикам (подрядчикам) претензии по факту нарушения ими сроков исполнения муниципальных контрактов</w:t>
      </w:r>
      <w:r w:rsidR="00CE1CDE">
        <w:rPr>
          <w:rFonts w:ascii="Times New Roman" w:hAnsi="Times New Roman"/>
          <w:color w:val="000000"/>
          <w:sz w:val="28"/>
          <w:szCs w:val="28"/>
        </w:rPr>
        <w:t>, проводить дальнейшую претензионную работу по истребованию неустойки с поставщиков (подрядчиков), нарушивших сроки исполнения контрактов</w:t>
      </w:r>
      <w:r w:rsidR="00FB62CB">
        <w:rPr>
          <w:rFonts w:ascii="Times New Roman" w:hAnsi="Times New Roman"/>
          <w:color w:val="000000"/>
          <w:sz w:val="28"/>
          <w:szCs w:val="28"/>
        </w:rPr>
        <w:t>;</w:t>
      </w:r>
    </w:p>
    <w:p w14:paraId="48A97069" w14:textId="77777777" w:rsidR="00AB75B0" w:rsidRDefault="00490A3F" w:rsidP="00DD5A3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12A11" w:rsidRPr="00C52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6B4E" w:rsidRPr="00C5240D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</w:t>
      </w:r>
      <w:r w:rsidR="00C5240D" w:rsidRPr="00C5240D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Рассмотреть целесообразность включения суммы НДС (компенсации НДС) в</w:t>
      </w:r>
      <w:r w:rsidR="00C5240D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цену контракта, заключаемого с единственным поставщиком, не являющимся </w:t>
      </w:r>
      <w:r w:rsidR="00C5240D">
        <w:rPr>
          <w:rFonts w:ascii="Times New Roman" w:eastAsia="Times New Roman" w:hAnsi="Times New Roman" w:cs="Arial"/>
          <w:bCs/>
          <w:color w:val="000000"/>
          <w:sz w:val="28"/>
          <w:szCs w:val="28"/>
        </w:rPr>
        <w:lastRenderedPageBreak/>
        <w:t>плательщиком НДС, в соответствии с принципом эффективности использования бюджетных средств.</w:t>
      </w:r>
    </w:p>
    <w:p w14:paraId="274A399F" w14:textId="77777777" w:rsidR="00633288" w:rsidRPr="00633288" w:rsidRDefault="00490A3F" w:rsidP="00DD5A3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9</w:t>
      </w:r>
      <w:r w:rsidR="00633288" w:rsidRPr="0063328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="00633288" w:rsidRPr="00633288">
        <w:rPr>
          <w:rFonts w:ascii="Times New Roman" w:hAnsi="Times New Roman"/>
          <w:sz w:val="28"/>
          <w:szCs w:val="28"/>
          <w:lang w:eastAsia="zh-CN"/>
        </w:rPr>
        <w:t xml:space="preserve">В соответствии со ст.19 </w:t>
      </w:r>
      <w:r w:rsidR="00633288" w:rsidRPr="00633288">
        <w:rPr>
          <w:rFonts w:ascii="Times New Roman" w:hAnsi="Times New Roman"/>
          <w:sz w:val="28"/>
          <w:szCs w:val="28"/>
        </w:rPr>
        <w:t>Федерального закона от 06.12.2011 №402-ФЗ «О бухгалтерском учете», Положением о внутреннем финансовом контроле (приложение 3 к приказу «Об утверждении учетной политики для целей бюджетного учета» от 28.12.2018 №205), обеспечить в Учреждении проведение внутреннего контроля совершаемых фактов хозяйственной жизни.</w:t>
      </w:r>
    </w:p>
    <w:p w14:paraId="65915B8E" w14:textId="77777777" w:rsidR="0007359B" w:rsidRPr="00396B4E" w:rsidRDefault="0007359B" w:rsidP="0007359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282841D" w14:textId="77777777" w:rsidR="00FF66DC" w:rsidRDefault="00FF66DC" w:rsidP="00B80DE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</w:pPr>
    </w:p>
    <w:p w14:paraId="54130E8C" w14:textId="77777777" w:rsidR="009717CD" w:rsidRPr="00CE14A5" w:rsidRDefault="009717CD" w:rsidP="009717CD">
      <w:pPr>
        <w:spacing w:after="1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4A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A21EBAB" w14:textId="77777777" w:rsidR="009717CD" w:rsidRPr="004C649C" w:rsidRDefault="009717CD" w:rsidP="00310952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B0506" w14:textId="77777777" w:rsidR="00F013F0" w:rsidRDefault="00F013F0" w:rsidP="00BD3828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</w:pPr>
    </w:p>
    <w:sectPr w:rsidR="00F013F0" w:rsidSect="00F7621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130F" w14:textId="77777777" w:rsidR="00A279A7" w:rsidRDefault="00A279A7" w:rsidP="00F7621B">
      <w:pPr>
        <w:spacing w:after="0" w:line="240" w:lineRule="auto"/>
      </w:pPr>
      <w:r>
        <w:separator/>
      </w:r>
    </w:p>
  </w:endnote>
  <w:endnote w:type="continuationSeparator" w:id="0">
    <w:p w14:paraId="0991CB7A" w14:textId="77777777" w:rsidR="00A279A7" w:rsidRDefault="00A279A7" w:rsidP="00F7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A4A1" w14:textId="77777777" w:rsidR="00A279A7" w:rsidRDefault="00A279A7" w:rsidP="00F7621B">
      <w:pPr>
        <w:spacing w:after="0" w:line="240" w:lineRule="auto"/>
      </w:pPr>
      <w:r>
        <w:separator/>
      </w:r>
    </w:p>
  </w:footnote>
  <w:footnote w:type="continuationSeparator" w:id="0">
    <w:p w14:paraId="0C6D341B" w14:textId="77777777" w:rsidR="00A279A7" w:rsidRDefault="00A279A7" w:rsidP="00F7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3501"/>
    </w:sdtPr>
    <w:sdtContent>
      <w:p w14:paraId="55D22611" w14:textId="77777777" w:rsidR="004C757F" w:rsidRDefault="004C757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0B3536" w14:textId="77777777" w:rsidR="004C757F" w:rsidRDefault="004C75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 w15:restartNumberingAfterBreak="0">
    <w:nsid w:val="004C0212"/>
    <w:multiLevelType w:val="multilevel"/>
    <w:tmpl w:val="117A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6F3E0E"/>
    <w:multiLevelType w:val="hybridMultilevel"/>
    <w:tmpl w:val="B6428A00"/>
    <w:lvl w:ilvl="0" w:tplc="1A6059E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90481D"/>
    <w:multiLevelType w:val="hybridMultilevel"/>
    <w:tmpl w:val="90A0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693A"/>
    <w:multiLevelType w:val="hybridMultilevel"/>
    <w:tmpl w:val="8A92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7A91"/>
    <w:multiLevelType w:val="multilevel"/>
    <w:tmpl w:val="D7C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B7A75"/>
    <w:multiLevelType w:val="hybridMultilevel"/>
    <w:tmpl w:val="B53E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5760C"/>
    <w:multiLevelType w:val="hybridMultilevel"/>
    <w:tmpl w:val="3216F4E2"/>
    <w:lvl w:ilvl="0" w:tplc="1E68D5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095F4D"/>
    <w:multiLevelType w:val="hybridMultilevel"/>
    <w:tmpl w:val="BD46DCB0"/>
    <w:lvl w:ilvl="0" w:tplc="A02E84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7390D3D"/>
    <w:multiLevelType w:val="multilevel"/>
    <w:tmpl w:val="F9C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85176"/>
    <w:multiLevelType w:val="hybridMultilevel"/>
    <w:tmpl w:val="603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0DB"/>
    <w:multiLevelType w:val="hybridMultilevel"/>
    <w:tmpl w:val="1646F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430FB6"/>
    <w:multiLevelType w:val="hybridMultilevel"/>
    <w:tmpl w:val="1B54DC86"/>
    <w:lvl w:ilvl="0" w:tplc="AE740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910940"/>
    <w:multiLevelType w:val="multilevel"/>
    <w:tmpl w:val="44281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C835836"/>
    <w:multiLevelType w:val="hybridMultilevel"/>
    <w:tmpl w:val="A00A1B1C"/>
    <w:lvl w:ilvl="0" w:tplc="0C20ADD0">
      <w:start w:val="9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51399"/>
    <w:multiLevelType w:val="hybridMultilevel"/>
    <w:tmpl w:val="2FAA0144"/>
    <w:lvl w:ilvl="0" w:tplc="037ACF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1704921"/>
    <w:multiLevelType w:val="hybridMultilevel"/>
    <w:tmpl w:val="200C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5A3"/>
    <w:multiLevelType w:val="hybridMultilevel"/>
    <w:tmpl w:val="DE2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A10290"/>
    <w:multiLevelType w:val="hybridMultilevel"/>
    <w:tmpl w:val="EE7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3FA1"/>
    <w:multiLevelType w:val="hybridMultilevel"/>
    <w:tmpl w:val="D87A3B2A"/>
    <w:lvl w:ilvl="0" w:tplc="24B0BF34">
      <w:start w:val="5"/>
      <w:numFmt w:val="decimal"/>
      <w:lvlText w:val="%1."/>
      <w:lvlJc w:val="left"/>
      <w:pPr>
        <w:ind w:left="1069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55DCA"/>
    <w:multiLevelType w:val="hybridMultilevel"/>
    <w:tmpl w:val="D288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C1C17"/>
    <w:multiLevelType w:val="hybridMultilevel"/>
    <w:tmpl w:val="CEF8A10E"/>
    <w:lvl w:ilvl="0" w:tplc="B58E894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E21244"/>
    <w:multiLevelType w:val="hybridMultilevel"/>
    <w:tmpl w:val="DE2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E33AAF"/>
    <w:multiLevelType w:val="hybridMultilevel"/>
    <w:tmpl w:val="F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7FB3"/>
    <w:multiLevelType w:val="hybridMultilevel"/>
    <w:tmpl w:val="C1C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068F"/>
    <w:multiLevelType w:val="hybridMultilevel"/>
    <w:tmpl w:val="88F6C99A"/>
    <w:lvl w:ilvl="0" w:tplc="8E14FA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7447"/>
    <w:multiLevelType w:val="hybridMultilevel"/>
    <w:tmpl w:val="24B6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7D4CDA"/>
    <w:multiLevelType w:val="multilevel"/>
    <w:tmpl w:val="03F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5A5AB8"/>
    <w:multiLevelType w:val="multilevel"/>
    <w:tmpl w:val="31AA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867333"/>
    <w:multiLevelType w:val="hybridMultilevel"/>
    <w:tmpl w:val="86C6C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D6295C"/>
    <w:multiLevelType w:val="hybridMultilevel"/>
    <w:tmpl w:val="F0603E02"/>
    <w:lvl w:ilvl="0" w:tplc="A858C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BE23B3"/>
    <w:multiLevelType w:val="hybridMultilevel"/>
    <w:tmpl w:val="CA362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A4951"/>
    <w:multiLevelType w:val="hybridMultilevel"/>
    <w:tmpl w:val="68447402"/>
    <w:lvl w:ilvl="0" w:tplc="E684F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266BE7"/>
    <w:multiLevelType w:val="multilevel"/>
    <w:tmpl w:val="0B8E95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6B9E566A"/>
    <w:multiLevelType w:val="hybridMultilevel"/>
    <w:tmpl w:val="72E4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BA7AA9"/>
    <w:multiLevelType w:val="hybridMultilevel"/>
    <w:tmpl w:val="1F22E622"/>
    <w:lvl w:ilvl="0" w:tplc="51326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5E2D01"/>
    <w:multiLevelType w:val="hybridMultilevel"/>
    <w:tmpl w:val="7370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5213E"/>
    <w:multiLevelType w:val="multilevel"/>
    <w:tmpl w:val="161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4E5B27"/>
    <w:multiLevelType w:val="hybridMultilevel"/>
    <w:tmpl w:val="DE2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0546B7"/>
    <w:multiLevelType w:val="hybridMultilevel"/>
    <w:tmpl w:val="DE2A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8E6A65"/>
    <w:multiLevelType w:val="hybridMultilevel"/>
    <w:tmpl w:val="E3AA8326"/>
    <w:lvl w:ilvl="0" w:tplc="0464BE02">
      <w:start w:val="7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9307AD"/>
    <w:multiLevelType w:val="hybridMultilevel"/>
    <w:tmpl w:val="EA820E82"/>
    <w:lvl w:ilvl="0" w:tplc="76CE5F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2" w15:restartNumberingAfterBreak="0">
    <w:nsid w:val="79DF2F0A"/>
    <w:multiLevelType w:val="hybridMultilevel"/>
    <w:tmpl w:val="BDAC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FF1CBC"/>
    <w:multiLevelType w:val="hybridMultilevel"/>
    <w:tmpl w:val="69FEA0FC"/>
    <w:lvl w:ilvl="0" w:tplc="9490EBB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4" w15:restartNumberingAfterBreak="0">
    <w:nsid w:val="7E611E78"/>
    <w:multiLevelType w:val="hybridMultilevel"/>
    <w:tmpl w:val="7D9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4"/>
  </w:num>
  <w:num w:numId="3">
    <w:abstractNumId w:val="43"/>
  </w:num>
  <w:num w:numId="4">
    <w:abstractNumId w:val="8"/>
  </w:num>
  <w:num w:numId="5">
    <w:abstractNumId w:val="42"/>
  </w:num>
  <w:num w:numId="6">
    <w:abstractNumId w:val="15"/>
  </w:num>
  <w:num w:numId="7">
    <w:abstractNumId w:val="12"/>
  </w:num>
  <w:num w:numId="8">
    <w:abstractNumId w:val="26"/>
  </w:num>
  <w:num w:numId="9">
    <w:abstractNumId w:val="1"/>
  </w:num>
  <w:num w:numId="10">
    <w:abstractNumId w:val="28"/>
  </w:num>
  <w:num w:numId="11">
    <w:abstractNumId w:val="9"/>
  </w:num>
  <w:num w:numId="12">
    <w:abstractNumId w:val="27"/>
  </w:num>
  <w:num w:numId="13">
    <w:abstractNumId w:val="37"/>
  </w:num>
  <w:num w:numId="14">
    <w:abstractNumId w:val="34"/>
  </w:num>
  <w:num w:numId="15">
    <w:abstractNumId w:val="39"/>
  </w:num>
  <w:num w:numId="16">
    <w:abstractNumId w:val="6"/>
  </w:num>
  <w:num w:numId="17">
    <w:abstractNumId w:val="17"/>
  </w:num>
  <w:num w:numId="18">
    <w:abstractNumId w:val="22"/>
  </w:num>
  <w:num w:numId="19">
    <w:abstractNumId w:val="38"/>
  </w:num>
  <w:num w:numId="20">
    <w:abstractNumId w:val="41"/>
  </w:num>
  <w:num w:numId="21">
    <w:abstractNumId w:val="21"/>
  </w:num>
  <w:num w:numId="22">
    <w:abstractNumId w:val="3"/>
  </w:num>
  <w:num w:numId="23">
    <w:abstractNumId w:val="29"/>
  </w:num>
  <w:num w:numId="24">
    <w:abstractNumId w:val="11"/>
  </w:num>
  <w:num w:numId="25">
    <w:abstractNumId w:val="30"/>
  </w:num>
  <w:num w:numId="26">
    <w:abstractNumId w:val="40"/>
  </w:num>
  <w:num w:numId="27">
    <w:abstractNumId w:val="14"/>
  </w:num>
  <w:num w:numId="28">
    <w:abstractNumId w:val="36"/>
  </w:num>
  <w:num w:numId="29">
    <w:abstractNumId w:val="20"/>
  </w:num>
  <w:num w:numId="30">
    <w:abstractNumId w:val="18"/>
  </w:num>
  <w:num w:numId="31">
    <w:abstractNumId w:val="23"/>
  </w:num>
  <w:num w:numId="32">
    <w:abstractNumId w:val="32"/>
  </w:num>
  <w:num w:numId="33">
    <w:abstractNumId w:val="0"/>
  </w:num>
  <w:num w:numId="34">
    <w:abstractNumId w:val="19"/>
  </w:num>
  <w:num w:numId="35">
    <w:abstractNumId w:val="7"/>
  </w:num>
  <w:num w:numId="36">
    <w:abstractNumId w:val="13"/>
  </w:num>
  <w:num w:numId="37">
    <w:abstractNumId w:val="2"/>
  </w:num>
  <w:num w:numId="38">
    <w:abstractNumId w:val="16"/>
  </w:num>
  <w:num w:numId="39">
    <w:abstractNumId w:val="10"/>
  </w:num>
  <w:num w:numId="40">
    <w:abstractNumId w:val="31"/>
  </w:num>
  <w:num w:numId="41">
    <w:abstractNumId w:val="24"/>
  </w:num>
  <w:num w:numId="42">
    <w:abstractNumId w:val="25"/>
  </w:num>
  <w:num w:numId="43">
    <w:abstractNumId w:val="5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56"/>
    <w:rsid w:val="00006293"/>
    <w:rsid w:val="00007F91"/>
    <w:rsid w:val="00012A11"/>
    <w:rsid w:val="00022A71"/>
    <w:rsid w:val="000268B0"/>
    <w:rsid w:val="00030A23"/>
    <w:rsid w:val="000312FB"/>
    <w:rsid w:val="000342B4"/>
    <w:rsid w:val="000343E5"/>
    <w:rsid w:val="00036B98"/>
    <w:rsid w:val="00046C4A"/>
    <w:rsid w:val="0007359B"/>
    <w:rsid w:val="000765FF"/>
    <w:rsid w:val="00086E72"/>
    <w:rsid w:val="00087A81"/>
    <w:rsid w:val="000A39BA"/>
    <w:rsid w:val="000B69E4"/>
    <w:rsid w:val="000C2EAF"/>
    <w:rsid w:val="000D0B73"/>
    <w:rsid w:val="000D4188"/>
    <w:rsid w:val="000D53A9"/>
    <w:rsid w:val="000E116F"/>
    <w:rsid w:val="000E3EA0"/>
    <w:rsid w:val="000F44F1"/>
    <w:rsid w:val="00100D7B"/>
    <w:rsid w:val="00104423"/>
    <w:rsid w:val="001147BE"/>
    <w:rsid w:val="001255E1"/>
    <w:rsid w:val="00130685"/>
    <w:rsid w:val="00134561"/>
    <w:rsid w:val="00136676"/>
    <w:rsid w:val="00145E72"/>
    <w:rsid w:val="001501D8"/>
    <w:rsid w:val="00160806"/>
    <w:rsid w:val="00161963"/>
    <w:rsid w:val="001634B0"/>
    <w:rsid w:val="001657AE"/>
    <w:rsid w:val="00170508"/>
    <w:rsid w:val="001747C9"/>
    <w:rsid w:val="001776A5"/>
    <w:rsid w:val="00185DD6"/>
    <w:rsid w:val="001905EC"/>
    <w:rsid w:val="001D23D7"/>
    <w:rsid w:val="001D5184"/>
    <w:rsid w:val="001D709B"/>
    <w:rsid w:val="001F0E8F"/>
    <w:rsid w:val="001F60D7"/>
    <w:rsid w:val="002064AC"/>
    <w:rsid w:val="00211A99"/>
    <w:rsid w:val="00220552"/>
    <w:rsid w:val="00234007"/>
    <w:rsid w:val="00234CE8"/>
    <w:rsid w:val="00234E07"/>
    <w:rsid w:val="00236401"/>
    <w:rsid w:val="00242FFA"/>
    <w:rsid w:val="0024402F"/>
    <w:rsid w:val="00244AAB"/>
    <w:rsid w:val="00250F0B"/>
    <w:rsid w:val="00254650"/>
    <w:rsid w:val="0026107A"/>
    <w:rsid w:val="00277905"/>
    <w:rsid w:val="002814B4"/>
    <w:rsid w:val="002831FA"/>
    <w:rsid w:val="002A10FA"/>
    <w:rsid w:val="002A3BC6"/>
    <w:rsid w:val="002A6B5F"/>
    <w:rsid w:val="002C7082"/>
    <w:rsid w:val="002E16A4"/>
    <w:rsid w:val="002F1201"/>
    <w:rsid w:val="002F3246"/>
    <w:rsid w:val="002F564E"/>
    <w:rsid w:val="00301166"/>
    <w:rsid w:val="003077D1"/>
    <w:rsid w:val="00307E63"/>
    <w:rsid w:val="00310952"/>
    <w:rsid w:val="00332554"/>
    <w:rsid w:val="00342F9B"/>
    <w:rsid w:val="00346BC7"/>
    <w:rsid w:val="003555EB"/>
    <w:rsid w:val="003568B3"/>
    <w:rsid w:val="00372520"/>
    <w:rsid w:val="003744A3"/>
    <w:rsid w:val="00377C48"/>
    <w:rsid w:val="0038071B"/>
    <w:rsid w:val="00385F0A"/>
    <w:rsid w:val="0038670A"/>
    <w:rsid w:val="00387E8B"/>
    <w:rsid w:val="00391E18"/>
    <w:rsid w:val="00396B4E"/>
    <w:rsid w:val="003B07A7"/>
    <w:rsid w:val="003B30D0"/>
    <w:rsid w:val="003B41E1"/>
    <w:rsid w:val="003B5690"/>
    <w:rsid w:val="003B5FD7"/>
    <w:rsid w:val="003D15EC"/>
    <w:rsid w:val="003D5DA0"/>
    <w:rsid w:val="003E2D8E"/>
    <w:rsid w:val="003F3328"/>
    <w:rsid w:val="003F59E2"/>
    <w:rsid w:val="00400408"/>
    <w:rsid w:val="0040588A"/>
    <w:rsid w:val="00413E66"/>
    <w:rsid w:val="00415C16"/>
    <w:rsid w:val="004247DF"/>
    <w:rsid w:val="00424F8E"/>
    <w:rsid w:val="004252CC"/>
    <w:rsid w:val="004329AC"/>
    <w:rsid w:val="00433268"/>
    <w:rsid w:val="00435BC2"/>
    <w:rsid w:val="004363A5"/>
    <w:rsid w:val="00436BFD"/>
    <w:rsid w:val="004472FA"/>
    <w:rsid w:val="0045040C"/>
    <w:rsid w:val="004507E0"/>
    <w:rsid w:val="0045673C"/>
    <w:rsid w:val="00465B0B"/>
    <w:rsid w:val="00467769"/>
    <w:rsid w:val="00470452"/>
    <w:rsid w:val="004721DB"/>
    <w:rsid w:val="00482539"/>
    <w:rsid w:val="00486593"/>
    <w:rsid w:val="00490A3F"/>
    <w:rsid w:val="004A01DA"/>
    <w:rsid w:val="004A341C"/>
    <w:rsid w:val="004A7B9A"/>
    <w:rsid w:val="004C2B83"/>
    <w:rsid w:val="004C2CB8"/>
    <w:rsid w:val="004C5200"/>
    <w:rsid w:val="004C757F"/>
    <w:rsid w:val="004C77AB"/>
    <w:rsid w:val="004D314B"/>
    <w:rsid w:val="004D6851"/>
    <w:rsid w:val="004E0C2F"/>
    <w:rsid w:val="004E2009"/>
    <w:rsid w:val="004E5328"/>
    <w:rsid w:val="004F5275"/>
    <w:rsid w:val="0050147A"/>
    <w:rsid w:val="00505AA5"/>
    <w:rsid w:val="0052007B"/>
    <w:rsid w:val="00540F2D"/>
    <w:rsid w:val="00547BF9"/>
    <w:rsid w:val="00555481"/>
    <w:rsid w:val="0056062B"/>
    <w:rsid w:val="00563F54"/>
    <w:rsid w:val="0056609B"/>
    <w:rsid w:val="005667CB"/>
    <w:rsid w:val="005704B0"/>
    <w:rsid w:val="005779C9"/>
    <w:rsid w:val="005846BD"/>
    <w:rsid w:val="005900FD"/>
    <w:rsid w:val="00591030"/>
    <w:rsid w:val="005A3EC6"/>
    <w:rsid w:val="005B11FC"/>
    <w:rsid w:val="005C762F"/>
    <w:rsid w:val="005D1412"/>
    <w:rsid w:val="005D5F2D"/>
    <w:rsid w:val="005E0C43"/>
    <w:rsid w:val="005F0E17"/>
    <w:rsid w:val="005F59D8"/>
    <w:rsid w:val="0060650C"/>
    <w:rsid w:val="00610F4F"/>
    <w:rsid w:val="0061375F"/>
    <w:rsid w:val="00627091"/>
    <w:rsid w:val="00633288"/>
    <w:rsid w:val="00636413"/>
    <w:rsid w:val="00640F4E"/>
    <w:rsid w:val="006439B5"/>
    <w:rsid w:val="00653785"/>
    <w:rsid w:val="00654CBA"/>
    <w:rsid w:val="006702CF"/>
    <w:rsid w:val="0067158A"/>
    <w:rsid w:val="00676EBA"/>
    <w:rsid w:val="006863B4"/>
    <w:rsid w:val="006875B9"/>
    <w:rsid w:val="006923F7"/>
    <w:rsid w:val="006A1076"/>
    <w:rsid w:val="006A50EE"/>
    <w:rsid w:val="006A6BDE"/>
    <w:rsid w:val="006B252A"/>
    <w:rsid w:val="006B3C1B"/>
    <w:rsid w:val="006B4A33"/>
    <w:rsid w:val="006C7F7D"/>
    <w:rsid w:val="006E5F82"/>
    <w:rsid w:val="006F4582"/>
    <w:rsid w:val="00704647"/>
    <w:rsid w:val="00714AF2"/>
    <w:rsid w:val="00723A86"/>
    <w:rsid w:val="00726DF2"/>
    <w:rsid w:val="0073173C"/>
    <w:rsid w:val="00733509"/>
    <w:rsid w:val="0073375F"/>
    <w:rsid w:val="0073530A"/>
    <w:rsid w:val="007459B9"/>
    <w:rsid w:val="00745E7F"/>
    <w:rsid w:val="007507A7"/>
    <w:rsid w:val="00755BE4"/>
    <w:rsid w:val="00756C3C"/>
    <w:rsid w:val="00766BDE"/>
    <w:rsid w:val="00773011"/>
    <w:rsid w:val="00774DA2"/>
    <w:rsid w:val="00775183"/>
    <w:rsid w:val="007766C3"/>
    <w:rsid w:val="00776BB4"/>
    <w:rsid w:val="007806E2"/>
    <w:rsid w:val="007849CC"/>
    <w:rsid w:val="007852CF"/>
    <w:rsid w:val="00790FAE"/>
    <w:rsid w:val="00791031"/>
    <w:rsid w:val="00792119"/>
    <w:rsid w:val="007A376B"/>
    <w:rsid w:val="007A4620"/>
    <w:rsid w:val="007A5C89"/>
    <w:rsid w:val="007B0986"/>
    <w:rsid w:val="007B350E"/>
    <w:rsid w:val="007B7CE3"/>
    <w:rsid w:val="007C776E"/>
    <w:rsid w:val="007D16DF"/>
    <w:rsid w:val="007D5251"/>
    <w:rsid w:val="007D715B"/>
    <w:rsid w:val="007E1BEC"/>
    <w:rsid w:val="007F0913"/>
    <w:rsid w:val="007F1E0B"/>
    <w:rsid w:val="007F4DA7"/>
    <w:rsid w:val="007F7274"/>
    <w:rsid w:val="00800D07"/>
    <w:rsid w:val="008067CF"/>
    <w:rsid w:val="00810651"/>
    <w:rsid w:val="008178DD"/>
    <w:rsid w:val="00822485"/>
    <w:rsid w:val="008311C9"/>
    <w:rsid w:val="008318B4"/>
    <w:rsid w:val="0086454C"/>
    <w:rsid w:val="0087242C"/>
    <w:rsid w:val="00873181"/>
    <w:rsid w:val="0087748A"/>
    <w:rsid w:val="00880BBC"/>
    <w:rsid w:val="0088551A"/>
    <w:rsid w:val="00885837"/>
    <w:rsid w:val="00894900"/>
    <w:rsid w:val="00894CD5"/>
    <w:rsid w:val="00894F24"/>
    <w:rsid w:val="008A145D"/>
    <w:rsid w:val="008A1EF4"/>
    <w:rsid w:val="008B07F6"/>
    <w:rsid w:val="008C5F62"/>
    <w:rsid w:val="008C5FB1"/>
    <w:rsid w:val="008C7DCC"/>
    <w:rsid w:val="008D4BCD"/>
    <w:rsid w:val="008D7BBB"/>
    <w:rsid w:val="008E158A"/>
    <w:rsid w:val="008E186D"/>
    <w:rsid w:val="008E7440"/>
    <w:rsid w:val="008F0ABF"/>
    <w:rsid w:val="00901458"/>
    <w:rsid w:val="009129E5"/>
    <w:rsid w:val="009153A5"/>
    <w:rsid w:val="00916BF0"/>
    <w:rsid w:val="009208AD"/>
    <w:rsid w:val="00927870"/>
    <w:rsid w:val="00930EB7"/>
    <w:rsid w:val="00940BFE"/>
    <w:rsid w:val="009428DB"/>
    <w:rsid w:val="00954A49"/>
    <w:rsid w:val="00962407"/>
    <w:rsid w:val="0096296C"/>
    <w:rsid w:val="009717CD"/>
    <w:rsid w:val="009734CC"/>
    <w:rsid w:val="00974B5C"/>
    <w:rsid w:val="00995666"/>
    <w:rsid w:val="00997D1F"/>
    <w:rsid w:val="009A2A94"/>
    <w:rsid w:val="009A2D64"/>
    <w:rsid w:val="009A3D41"/>
    <w:rsid w:val="009A4BF5"/>
    <w:rsid w:val="009B1DD9"/>
    <w:rsid w:val="009C53F1"/>
    <w:rsid w:val="009F16D6"/>
    <w:rsid w:val="00A036A7"/>
    <w:rsid w:val="00A05287"/>
    <w:rsid w:val="00A1058C"/>
    <w:rsid w:val="00A12ABE"/>
    <w:rsid w:val="00A13520"/>
    <w:rsid w:val="00A15B23"/>
    <w:rsid w:val="00A279A7"/>
    <w:rsid w:val="00A31AC0"/>
    <w:rsid w:val="00A3757D"/>
    <w:rsid w:val="00A3792F"/>
    <w:rsid w:val="00A511F7"/>
    <w:rsid w:val="00A61C64"/>
    <w:rsid w:val="00A659D0"/>
    <w:rsid w:val="00A76822"/>
    <w:rsid w:val="00A80EC8"/>
    <w:rsid w:val="00A93440"/>
    <w:rsid w:val="00AB33E1"/>
    <w:rsid w:val="00AB4AA5"/>
    <w:rsid w:val="00AB75B0"/>
    <w:rsid w:val="00AC1DB0"/>
    <w:rsid w:val="00AC2FFC"/>
    <w:rsid w:val="00AC64B1"/>
    <w:rsid w:val="00AE7AB0"/>
    <w:rsid w:val="00B012EB"/>
    <w:rsid w:val="00B0722B"/>
    <w:rsid w:val="00B12DAA"/>
    <w:rsid w:val="00B2096F"/>
    <w:rsid w:val="00B43483"/>
    <w:rsid w:val="00B524C4"/>
    <w:rsid w:val="00B636A6"/>
    <w:rsid w:val="00B735EF"/>
    <w:rsid w:val="00B80DE8"/>
    <w:rsid w:val="00B858F3"/>
    <w:rsid w:val="00B86056"/>
    <w:rsid w:val="00B92F83"/>
    <w:rsid w:val="00BA7F3E"/>
    <w:rsid w:val="00BB6ED4"/>
    <w:rsid w:val="00BC4333"/>
    <w:rsid w:val="00BD2554"/>
    <w:rsid w:val="00BD32FA"/>
    <w:rsid w:val="00BD3828"/>
    <w:rsid w:val="00BD5CBE"/>
    <w:rsid w:val="00BE2C44"/>
    <w:rsid w:val="00BE3DCC"/>
    <w:rsid w:val="00BF14A9"/>
    <w:rsid w:val="00BF5754"/>
    <w:rsid w:val="00C10B2D"/>
    <w:rsid w:val="00C11A86"/>
    <w:rsid w:val="00C1702C"/>
    <w:rsid w:val="00C226A6"/>
    <w:rsid w:val="00C25093"/>
    <w:rsid w:val="00C326A9"/>
    <w:rsid w:val="00C3383D"/>
    <w:rsid w:val="00C3472D"/>
    <w:rsid w:val="00C4270B"/>
    <w:rsid w:val="00C456F6"/>
    <w:rsid w:val="00C46CA5"/>
    <w:rsid w:val="00C5240D"/>
    <w:rsid w:val="00C55E68"/>
    <w:rsid w:val="00C578D7"/>
    <w:rsid w:val="00C60EC5"/>
    <w:rsid w:val="00C623C8"/>
    <w:rsid w:val="00C67102"/>
    <w:rsid w:val="00C93227"/>
    <w:rsid w:val="00CA007C"/>
    <w:rsid w:val="00CA079B"/>
    <w:rsid w:val="00CA1F7D"/>
    <w:rsid w:val="00CA70E1"/>
    <w:rsid w:val="00CB4AA1"/>
    <w:rsid w:val="00CB5311"/>
    <w:rsid w:val="00CB5CC9"/>
    <w:rsid w:val="00CB6BDE"/>
    <w:rsid w:val="00CE0F85"/>
    <w:rsid w:val="00CE1CDE"/>
    <w:rsid w:val="00CE2138"/>
    <w:rsid w:val="00CF5BC4"/>
    <w:rsid w:val="00CF7C16"/>
    <w:rsid w:val="00D0711D"/>
    <w:rsid w:val="00D15F35"/>
    <w:rsid w:val="00D16ACD"/>
    <w:rsid w:val="00D17F44"/>
    <w:rsid w:val="00D17FFE"/>
    <w:rsid w:val="00D21DA0"/>
    <w:rsid w:val="00D26360"/>
    <w:rsid w:val="00D43B98"/>
    <w:rsid w:val="00D43F7B"/>
    <w:rsid w:val="00D44193"/>
    <w:rsid w:val="00D4496C"/>
    <w:rsid w:val="00D555DA"/>
    <w:rsid w:val="00D569AA"/>
    <w:rsid w:val="00D63328"/>
    <w:rsid w:val="00D653D3"/>
    <w:rsid w:val="00D6778F"/>
    <w:rsid w:val="00D74FC9"/>
    <w:rsid w:val="00D826EE"/>
    <w:rsid w:val="00D847EB"/>
    <w:rsid w:val="00D87D17"/>
    <w:rsid w:val="00D903A4"/>
    <w:rsid w:val="00D94AE4"/>
    <w:rsid w:val="00D96B73"/>
    <w:rsid w:val="00DA31B8"/>
    <w:rsid w:val="00DA7BEE"/>
    <w:rsid w:val="00DD3208"/>
    <w:rsid w:val="00DD5A3C"/>
    <w:rsid w:val="00DD6FC2"/>
    <w:rsid w:val="00DD7568"/>
    <w:rsid w:val="00DE1CEF"/>
    <w:rsid w:val="00DE2F52"/>
    <w:rsid w:val="00DE5D61"/>
    <w:rsid w:val="00DF405D"/>
    <w:rsid w:val="00E01332"/>
    <w:rsid w:val="00E138B3"/>
    <w:rsid w:val="00E13BE3"/>
    <w:rsid w:val="00E1559A"/>
    <w:rsid w:val="00E15ECF"/>
    <w:rsid w:val="00E24A16"/>
    <w:rsid w:val="00E35216"/>
    <w:rsid w:val="00E46F4A"/>
    <w:rsid w:val="00E54965"/>
    <w:rsid w:val="00E616A9"/>
    <w:rsid w:val="00E65DA7"/>
    <w:rsid w:val="00E7707A"/>
    <w:rsid w:val="00E81A85"/>
    <w:rsid w:val="00E870B9"/>
    <w:rsid w:val="00E92E20"/>
    <w:rsid w:val="00E97DC5"/>
    <w:rsid w:val="00EB6A86"/>
    <w:rsid w:val="00EB7D07"/>
    <w:rsid w:val="00EC40ED"/>
    <w:rsid w:val="00EE066E"/>
    <w:rsid w:val="00EF3D85"/>
    <w:rsid w:val="00F013F0"/>
    <w:rsid w:val="00F06CE1"/>
    <w:rsid w:val="00F116FD"/>
    <w:rsid w:val="00F12E30"/>
    <w:rsid w:val="00F168A2"/>
    <w:rsid w:val="00F24C6D"/>
    <w:rsid w:val="00F27C66"/>
    <w:rsid w:val="00F37A50"/>
    <w:rsid w:val="00F460A6"/>
    <w:rsid w:val="00F46F63"/>
    <w:rsid w:val="00F50180"/>
    <w:rsid w:val="00F70F4D"/>
    <w:rsid w:val="00F7621B"/>
    <w:rsid w:val="00F7666E"/>
    <w:rsid w:val="00F8010E"/>
    <w:rsid w:val="00F83069"/>
    <w:rsid w:val="00F91DDC"/>
    <w:rsid w:val="00F944EC"/>
    <w:rsid w:val="00F97C19"/>
    <w:rsid w:val="00FA3068"/>
    <w:rsid w:val="00FB0D23"/>
    <w:rsid w:val="00FB62CB"/>
    <w:rsid w:val="00FC6544"/>
    <w:rsid w:val="00FC766E"/>
    <w:rsid w:val="00FD246C"/>
    <w:rsid w:val="00FE5D66"/>
    <w:rsid w:val="00FF0B06"/>
    <w:rsid w:val="00FF284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BA5"/>
  <w15:docId w15:val="{C3D6587F-6DCB-497F-80AF-6726086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045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0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4704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6056"/>
    <w:pPr>
      <w:ind w:left="720"/>
      <w:contextualSpacing/>
    </w:pPr>
  </w:style>
  <w:style w:type="paragraph" w:customStyle="1" w:styleId="ConsPlusNonformat">
    <w:name w:val="ConsPlusNonformat"/>
    <w:rsid w:val="00B860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1702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B80DE8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470452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045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customStyle="1" w:styleId="a4">
    <w:name w:val="Прижатый влево"/>
    <w:basedOn w:val="a"/>
    <w:next w:val="a"/>
    <w:rsid w:val="004704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47045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470452"/>
    <w:rPr>
      <w:rFonts w:cs="Times New Roman"/>
      <w:b/>
      <w:bCs/>
      <w:color w:val="008000"/>
    </w:rPr>
  </w:style>
  <w:style w:type="table" w:styleId="a6">
    <w:name w:val="Table Grid"/>
    <w:basedOn w:val="a1"/>
    <w:rsid w:val="00470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4704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7045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rsid w:val="00470452"/>
    <w:rPr>
      <w:rFonts w:cs="Times New Roman"/>
      <w:vertAlign w:val="superscript"/>
    </w:rPr>
  </w:style>
  <w:style w:type="paragraph" w:customStyle="1" w:styleId="ConsPlusNormal">
    <w:name w:val="ConsPlusNormal"/>
    <w:rsid w:val="0047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4704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70452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4704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70452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rsid w:val="004704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70452"/>
    <w:rPr>
      <w:rFonts w:ascii="Calibri" w:eastAsia="Calibri" w:hAnsi="Calibri" w:cs="Times New Roman"/>
      <w:sz w:val="20"/>
      <w:szCs w:val="20"/>
    </w:rPr>
  </w:style>
  <w:style w:type="character" w:styleId="af0">
    <w:name w:val="Hyperlink"/>
    <w:rsid w:val="00470452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rsid w:val="0047045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470452"/>
    <w:rPr>
      <w:rFonts w:ascii="Times New Roman" w:eastAsia="Calibri" w:hAnsi="Times New Roman" w:cs="Times New Roman"/>
      <w:sz w:val="20"/>
      <w:szCs w:val="20"/>
    </w:rPr>
  </w:style>
  <w:style w:type="paragraph" w:customStyle="1" w:styleId="ConsCell">
    <w:name w:val="ConsCell"/>
    <w:rsid w:val="0047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045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Subtitle"/>
    <w:basedOn w:val="a"/>
    <w:next w:val="a"/>
    <w:link w:val="af4"/>
    <w:qFormat/>
    <w:rsid w:val="004704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470452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Indent 2"/>
    <w:basedOn w:val="a"/>
    <w:link w:val="22"/>
    <w:rsid w:val="0047045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04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47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6">
    <w:name w:val="Strong"/>
    <w:qFormat/>
    <w:rsid w:val="00470452"/>
    <w:rPr>
      <w:rFonts w:cs="Times New Roman"/>
      <w:b/>
      <w:bCs/>
    </w:rPr>
  </w:style>
  <w:style w:type="paragraph" w:customStyle="1" w:styleId="a00">
    <w:name w:val="a0"/>
    <w:basedOn w:val="a"/>
    <w:rsid w:val="0047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7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ltxt1">
    <w:name w:val="seltxt1"/>
    <w:rsid w:val="00470452"/>
    <w:rPr>
      <w:rFonts w:cs="Times New Roman"/>
    </w:rPr>
  </w:style>
  <w:style w:type="character" w:customStyle="1" w:styleId="txterrbg1">
    <w:name w:val="txterrbg1"/>
    <w:rsid w:val="00470452"/>
    <w:rPr>
      <w:rFonts w:cs="Times New Roman"/>
      <w:shd w:val="clear" w:color="auto" w:fill="AEA39B"/>
    </w:rPr>
  </w:style>
  <w:style w:type="character" w:customStyle="1" w:styleId="key1">
    <w:name w:val="key1"/>
    <w:rsid w:val="00470452"/>
    <w:rPr>
      <w:rFonts w:cs="Times New Roman"/>
    </w:rPr>
  </w:style>
  <w:style w:type="character" w:customStyle="1" w:styleId="presskey1">
    <w:name w:val="presskey1"/>
    <w:rsid w:val="00470452"/>
    <w:rPr>
      <w:rFonts w:cs="Times New Roman"/>
      <w:bdr w:val="single" w:sz="6" w:space="1" w:color="FFFFFF" w:frame="1"/>
      <w:shd w:val="clear" w:color="auto" w:fill="C3B7AD"/>
    </w:rPr>
  </w:style>
  <w:style w:type="paragraph" w:styleId="af7">
    <w:name w:val="Body Text Indent"/>
    <w:basedOn w:val="a"/>
    <w:link w:val="af8"/>
    <w:rsid w:val="00470452"/>
    <w:pPr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470452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70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basedOn w:val="a"/>
    <w:rsid w:val="00470452"/>
    <w:pPr>
      <w:spacing w:after="0" w:line="240" w:lineRule="auto"/>
    </w:pPr>
    <w:rPr>
      <w:lang w:val="en-US"/>
    </w:rPr>
  </w:style>
  <w:style w:type="paragraph" w:customStyle="1" w:styleId="13">
    <w:name w:val="Обычный1"/>
    <w:rsid w:val="004704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4704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rsid w:val="00470452"/>
    <w:rPr>
      <w:rFonts w:ascii="Consolas" w:eastAsia="Calibri" w:hAnsi="Consolas" w:cs="Times New Roman"/>
      <w:sz w:val="21"/>
      <w:szCs w:val="21"/>
    </w:rPr>
  </w:style>
  <w:style w:type="paragraph" w:customStyle="1" w:styleId="afb">
    <w:name w:val="Содержимое таблицы"/>
    <w:basedOn w:val="a"/>
    <w:rsid w:val="00470452"/>
    <w:pPr>
      <w:suppressLineNumbers/>
      <w:suppressAutoHyphens/>
    </w:pPr>
    <w:rPr>
      <w:rFonts w:cs="Calibri"/>
      <w:lang w:eastAsia="zh-CN"/>
    </w:rPr>
  </w:style>
  <w:style w:type="character" w:customStyle="1" w:styleId="WW8Num2z6">
    <w:name w:val="WW8Num2z6"/>
    <w:rsid w:val="0047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5921-6BFD-42A0-B9C3-1E81C6B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shishpor</dc:creator>
  <cp:lastModifiedBy>Пользователь Windows</cp:lastModifiedBy>
  <cp:revision>92</cp:revision>
  <cp:lastPrinted>2020-11-26T02:49:00Z</cp:lastPrinted>
  <dcterms:created xsi:type="dcterms:W3CDTF">2018-08-06T08:41:00Z</dcterms:created>
  <dcterms:modified xsi:type="dcterms:W3CDTF">2021-03-15T09:22:00Z</dcterms:modified>
</cp:coreProperties>
</file>