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03053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6"/>
          <w:szCs w:val="20"/>
          <w:lang w:eastAsia="ru-RU"/>
        </w:rPr>
      </w:pPr>
      <w:r w:rsidRPr="00030536">
        <w:rPr>
          <w:rFonts w:ascii="Times New Roman" w:eastAsia="Times New Roman" w:hAnsi="Times New Roman" w:cs="Times New Roman"/>
          <w:noProof/>
          <w:color w:val="244061" w:themeColor="accent1" w:themeShade="8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D954BD3" wp14:editId="338A9C7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030536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6"/>
          <w:szCs w:val="20"/>
          <w:lang w:eastAsia="ru-RU"/>
        </w:rPr>
      </w:pPr>
    </w:p>
    <w:p w:rsidR="00FD5256" w:rsidRPr="00030536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244061" w:themeColor="accent1" w:themeShade="80"/>
          <w:sz w:val="26"/>
          <w:szCs w:val="20"/>
          <w:lang w:eastAsia="ru-RU"/>
        </w:rPr>
      </w:pPr>
    </w:p>
    <w:p w:rsidR="00FD5256" w:rsidRPr="00030536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КОНТРОЛЬНО-СЧЕТНАЯ КОМИССИЯ </w:t>
      </w:r>
    </w:p>
    <w:p w:rsidR="00FD5256" w:rsidRPr="00030536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030536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(КСК УКМО)</w:t>
      </w:r>
    </w:p>
    <w:p w:rsidR="00FD5256" w:rsidRPr="00030536" w:rsidRDefault="004459C9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color w:val="244061" w:themeColor="accent1" w:themeShade="80"/>
          <w:sz w:val="16"/>
          <w:lang w:eastAsia="ru-RU"/>
        </w:rPr>
      </w:pPr>
      <w:r w:rsidRPr="00030536">
        <w:rPr>
          <w:rFonts w:ascii="Calibri" w:eastAsia="Times New Roman" w:hAnsi="Calibri" w:cs="Times New Roman"/>
          <w:noProof/>
          <w:color w:val="244061" w:themeColor="accent1" w:themeShade="8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A07D21" wp14:editId="12ED5247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6A2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0A19F4" w:rsidRDefault="000A19F4" w:rsidP="00C4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34"/>
      </w:tblGrid>
      <w:tr w:rsidR="000A19F4" w:rsidTr="000A19F4">
        <w:tc>
          <w:tcPr>
            <w:tcW w:w="6521" w:type="dxa"/>
          </w:tcPr>
          <w:p w:rsidR="000A19F4" w:rsidRDefault="000A19F4" w:rsidP="00C40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0A19F4" w:rsidRDefault="000A19F4" w:rsidP="00C40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  <w:r w:rsidRPr="00030536"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  <w:t>Утверждено</w:t>
            </w:r>
          </w:p>
        </w:tc>
      </w:tr>
      <w:tr w:rsidR="000A19F4" w:rsidTr="000A19F4">
        <w:tc>
          <w:tcPr>
            <w:tcW w:w="6521" w:type="dxa"/>
          </w:tcPr>
          <w:p w:rsidR="000A19F4" w:rsidRDefault="000A19F4" w:rsidP="00C40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0A19F4" w:rsidRDefault="000A19F4" w:rsidP="000A1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  <w:r w:rsidRPr="00030536"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  <w:t>распоряжением председателя</w:t>
            </w:r>
          </w:p>
        </w:tc>
      </w:tr>
      <w:tr w:rsidR="000A19F4" w:rsidTr="000A19F4">
        <w:tc>
          <w:tcPr>
            <w:tcW w:w="6521" w:type="dxa"/>
          </w:tcPr>
          <w:p w:rsidR="000A19F4" w:rsidRDefault="000A19F4" w:rsidP="00C40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0A19F4" w:rsidRDefault="000A19F4" w:rsidP="000A1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  <w:r w:rsidRPr="00030536"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  <w:t>КСК УКМО</w:t>
            </w:r>
          </w:p>
        </w:tc>
      </w:tr>
      <w:tr w:rsidR="000A19F4" w:rsidTr="000A19F4">
        <w:tc>
          <w:tcPr>
            <w:tcW w:w="6521" w:type="dxa"/>
          </w:tcPr>
          <w:p w:rsidR="000A19F4" w:rsidRDefault="000A19F4" w:rsidP="00C40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0A19F4" w:rsidRPr="00030536" w:rsidRDefault="000A19F4" w:rsidP="007659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</w:pPr>
            <w:r w:rsidRPr="000A19F4"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  <w:t>от 13.12.201</w:t>
            </w:r>
            <w:r w:rsidR="007659EF"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  <w:t>9</w:t>
            </w:r>
            <w:r w:rsidRPr="000A19F4">
              <w:rPr>
                <w:rFonts w:ascii="Times New Roman" w:eastAsia="Times New Roman" w:hAnsi="Times New Roman" w:cs="Times New Roman"/>
                <w:color w:val="244061" w:themeColor="accent1" w:themeShade="80"/>
                <w:sz w:val="26"/>
                <w:szCs w:val="26"/>
                <w:lang w:eastAsia="ru-RU"/>
              </w:rPr>
              <w:t xml:space="preserve"> № 59-п</w:t>
            </w:r>
          </w:p>
        </w:tc>
      </w:tr>
    </w:tbl>
    <w:p w:rsidR="00C402B5" w:rsidRPr="00030536" w:rsidRDefault="00C402B5" w:rsidP="00C402B5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</w:p>
    <w:p w:rsidR="0079265B" w:rsidRPr="00030536" w:rsidRDefault="0079265B" w:rsidP="0003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FD5256" w:rsidRPr="00030536" w:rsidRDefault="00A93F54" w:rsidP="00030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0A19F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ЗАКЛЮЧЕНИЕ</w:t>
      </w:r>
      <w:r w:rsidR="00FD5256" w:rsidRPr="000A19F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№ </w:t>
      </w:r>
      <w:r w:rsidRPr="000A19F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01</w:t>
      </w:r>
      <w:r w:rsidR="007E1D2C" w:rsidRPr="000A19F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-</w:t>
      </w:r>
      <w:r w:rsidR="00030536" w:rsidRPr="000A19F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58</w:t>
      </w:r>
      <w:r w:rsidR="00553CBD" w:rsidRPr="000A19F4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з</w:t>
      </w:r>
    </w:p>
    <w:p w:rsidR="00FD5256" w:rsidRPr="00030536" w:rsidRDefault="00A93F54" w:rsidP="000305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на проект решения Думы </w:t>
      </w:r>
      <w:r w:rsidR="00462811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Нийского</w:t>
      </w:r>
      <w:r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r w:rsidR="00C9034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сельского поселения</w:t>
      </w:r>
      <w:r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«О бюджете </w:t>
      </w:r>
      <w:r w:rsidR="00462811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Нийс</w:t>
      </w:r>
      <w:r w:rsidR="0079265B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кого</w:t>
      </w:r>
      <w:r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муниципального образования на 20</w:t>
      </w:r>
      <w:r w:rsidR="00C9034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20</w:t>
      </w:r>
      <w:r w:rsidR="004075FF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год</w:t>
      </w:r>
      <w:r w:rsidR="00CB029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и плановый период 20</w:t>
      </w:r>
      <w:r w:rsidR="004075FF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2</w:t>
      </w:r>
      <w:r w:rsidR="00C9034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1</w:t>
      </w:r>
      <w:r w:rsidR="00CB029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и 20</w:t>
      </w:r>
      <w:r w:rsidR="00C9034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22</w:t>
      </w:r>
      <w:r w:rsidR="00CB029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годы</w:t>
      </w:r>
      <w:r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>»</w:t>
      </w:r>
    </w:p>
    <w:p w:rsidR="00EB5D16" w:rsidRPr="00030536" w:rsidRDefault="00EB5D16" w:rsidP="007659EF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9F3FB4" w:rsidRPr="00030536" w:rsidRDefault="009F3FB4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Заключение Контрольно-счетной комиссии Усть</w:t>
      </w:r>
      <w:r w:rsidR="007E1D2C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Кутского муниципального образования (далее - Заключение) на 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П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роект решения Думы Нийского 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сельского поселения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«О бюджете Нийского муниципального образования на 20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20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год</w:t>
      </w:r>
      <w:r w:rsidR="00CB029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плановый период </w:t>
      </w:r>
      <w:r w:rsidR="004075FF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202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1</w:t>
      </w:r>
      <w:r w:rsidR="00306D4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</w:t>
      </w:r>
      <w:r w:rsidR="00CB029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20</w:t>
      </w:r>
      <w:r w:rsidR="00306D4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CB029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год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ов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Федерации, Положением «О Контрольно-счетной комиссии Усть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-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Кутского муниципального образования», утвержденным решением Думы УКМО от 30.08.2011 № 42, иными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нормативными правовыми актами Российской Федерации, Иркутской области и Усть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Кутского муниципального образования (далее – УКМО), на основании поручения Думы Нийского муниципального образования от </w:t>
      </w:r>
      <w:r w:rsidR="00306D4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1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5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.1</w:t>
      </w:r>
      <w:r w:rsidR="00F838A5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1.201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9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№</w:t>
      </w:r>
      <w:r w:rsidR="00E64082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637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16638B" w:rsidRPr="00030536" w:rsidRDefault="0016638B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Проект бюджета внесен Главой Нийского муниципального образования на рассмотрение Думы Нийского 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сельского поселения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0E7C64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1</w:t>
      </w:r>
      <w:r w:rsidR="00D3326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5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.11.201</w:t>
      </w:r>
      <w:r w:rsidR="009F01D4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9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срок, установленный решением Думы Нийского сельского поселения от </w:t>
      </w:r>
      <w:r w:rsidR="00924F0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27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.10.201</w:t>
      </w:r>
      <w:r w:rsidR="000E7C64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7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№ </w:t>
      </w:r>
      <w:r w:rsidR="00924F09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305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«Об особенностях составлении проекта бюджета Нийского муниципального образования</w:t>
      </w:r>
      <w:r w:rsidR="00EB5B82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»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16638B" w:rsidRPr="00030536" w:rsidRDefault="0016638B" w:rsidP="0003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Перечень документов и материалов, представленных одновременно с </w:t>
      </w:r>
      <w:r w:rsidR="001466FF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роектом бюджета, соответствует требованиям статьи 184.2 БК РФ и статьи 18.4 Положения о бюджетном процессе.</w:t>
      </w:r>
    </w:p>
    <w:p w:rsidR="0016638B" w:rsidRPr="00030536" w:rsidRDefault="0016638B" w:rsidP="0003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Целями проведения экспертизы </w:t>
      </w:r>
      <w:r w:rsidR="009F01D4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роекта бюджета </w:t>
      </w:r>
      <w:r w:rsidR="00723DD0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Нийского</w:t>
      </w:r>
      <w:r w:rsidR="00723DD0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муниципального образования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</w:t>
      </w:r>
      <w:r w:rsidR="001466FF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дной 2020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год</w:t>
      </w:r>
      <w:r w:rsidR="00713721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плановый период 202</w:t>
      </w:r>
      <w:r w:rsidR="001466FF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</w:t>
      </w:r>
      <w:r w:rsidR="00924F09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20</w:t>
      </w:r>
      <w:r w:rsidR="000E7C64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1466FF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924F09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годов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9F3FB4" w:rsidRPr="00030536" w:rsidRDefault="009F3FB4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r w:rsidR="00F93987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Усть-Кутского муниципального образования (да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лее – КСК УКМО) учитывала необходимость реализации </w:t>
      </w:r>
      <w:r w:rsidR="00C44A1C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Указов президента Российской Федерации от 07 мая 2012 года № 597 «О мероприятиях по реализации государственной социальной политики»,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нормативных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правовых актах Российской Федерации и Иркутской области, муниципальных правовых актах Усть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Кутского муниципального образования, основных направлениях 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бюджетной и налоговой политики Иркутской области на 20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20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 год и на плановый период 20</w:t>
      </w:r>
      <w:r w:rsidR="00713721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1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 и 20</w:t>
      </w:r>
      <w:r w:rsidR="00523D8C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годов, основных направлениях 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бюджетной </w:t>
      </w:r>
      <w:r w:rsidR="00F93987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политики 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и налоговой политики Нийского муниципального образования на 20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20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 год и на плановый период 20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21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 и 20</w:t>
      </w:r>
      <w:r w:rsidR="00523D8C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2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годов.</w:t>
      </w:r>
    </w:p>
    <w:p w:rsidR="00A93F54" w:rsidRPr="00030536" w:rsidRDefault="00A93F54" w:rsidP="0003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A93F54" w:rsidRPr="00030536" w:rsidRDefault="00A93F54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Основные выводы и предложения:</w:t>
      </w:r>
    </w:p>
    <w:p w:rsidR="005B58FA" w:rsidRPr="00030536" w:rsidRDefault="005B58F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  <w:lang w:eastAsia="ru-RU"/>
        </w:rPr>
      </w:pPr>
    </w:p>
    <w:p w:rsidR="00462811" w:rsidRPr="00030536" w:rsidRDefault="00AC03E8" w:rsidP="00030536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44061" w:themeColor="accent1" w:themeShade="80"/>
          <w:spacing w:val="-2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462811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Представленный </w:t>
      </w:r>
      <w:r w:rsidR="001466FF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А</w:t>
      </w:r>
      <w:r w:rsidR="00462811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дминистрацией Нийского муниципального образования Проект бюджета, в целом, соответствует основным положениям бюджетного законодательства Российской Федерации.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Прогноз социально-экономического развития Нийского муниципального образования на ожидаемый период до конца 2019 года и на плановый период 2020-2022 годов разработан в соответствии со следующими документами:</w:t>
      </w:r>
    </w:p>
    <w:p w:rsidR="001466FF" w:rsidRPr="00030536" w:rsidRDefault="001466FF" w:rsidP="0003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данных Иркутскстата о финансово-хозяйственной деятельности предприятий;</w:t>
      </w:r>
    </w:p>
    <w:p w:rsidR="001466FF" w:rsidRPr="00030536" w:rsidRDefault="001466FF" w:rsidP="0003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прогнозных индексов цен Министерства экономического развития;</w:t>
      </w:r>
    </w:p>
    <w:p w:rsidR="001466FF" w:rsidRPr="00030536" w:rsidRDefault="001466FF" w:rsidP="0003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информации, предоставленной наиболее крупными в своей отрасли предприятиями района.</w:t>
      </w:r>
    </w:p>
    <w:p w:rsidR="001466FF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pacing w:val="-1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Макроэкономические условия разработки прогноза социально-экономического развития Нийского муниципального образования на 2020 год и на плановый период 2021 - 2022 годов характеризуются </w:t>
      </w:r>
      <w:r w:rsidRPr="00030536">
        <w:rPr>
          <w:rFonts w:ascii="Times New Roman" w:hAnsi="Times New Roman" w:cs="Times New Roman"/>
          <w:color w:val="244061" w:themeColor="accent1" w:themeShade="80"/>
          <w:spacing w:val="-1"/>
          <w:sz w:val="28"/>
          <w:szCs w:val="28"/>
        </w:rPr>
        <w:t>умеренными темпами роста экономики</w:t>
      </w:r>
      <w:r w:rsidRPr="00030536">
        <w:rPr>
          <w:rFonts w:ascii="Times New Roman" w:hAnsi="Times New Roman" w:cs="Times New Roman"/>
          <w:b/>
          <w:color w:val="244061" w:themeColor="accent1" w:themeShade="80"/>
          <w:spacing w:val="-1"/>
          <w:sz w:val="28"/>
          <w:szCs w:val="28"/>
        </w:rPr>
        <w:t>.</w:t>
      </w:r>
    </w:p>
    <w:p w:rsidR="00733C88" w:rsidRPr="00030536" w:rsidRDefault="00733C88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pacing w:val="-1"/>
          <w:sz w:val="28"/>
          <w:szCs w:val="28"/>
        </w:rPr>
      </w:pPr>
    </w:p>
    <w:p w:rsidR="001466FF" w:rsidRPr="00030536" w:rsidRDefault="00462811" w:rsidP="000305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Прогнозные показатели основных параметров местного бюджета </w:t>
      </w:r>
      <w:r w:rsidR="00FC6DD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подготовлен</w:t>
      </w:r>
      <w:r w:rsidR="00F013A0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="00FC6DD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соответствии со статьей 169 Бюджетного кодекса Российской Федерации на очередной финансовый год и плановый период</w:t>
      </w:r>
      <w:r w:rsidR="00F013A0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FC6DDB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  <w:r w:rsidR="00AC03E8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Статьей 1 Проекта бюджета предлагается утвердить следующие основные характеристики бюджета Нийского муниципального образования:</w:t>
      </w:r>
    </w:p>
    <w:p w:rsidR="001466FF" w:rsidRPr="00030536" w:rsidRDefault="001466FF" w:rsidP="00030536">
      <w:pPr>
        <w:shd w:val="clear" w:color="auto" w:fill="FFFFFF"/>
        <w:tabs>
          <w:tab w:val="left" w:pos="26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на 2020 год</w:t>
      </w: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: </w:t>
      </w: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прогнозируемый общий объем доходов в сумме 14 396,7 тыс. рублей, из них объем межбюджетных трансфертов, получаемых из других бюджетов бюджетной системы Российской Федерации в сумме 10 345,2 тыс. рублей. 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общий объем расходов местного бюджета в сумме 14 801,9 тыс. рублей;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размер дефицита местного бюджета в сумме 405,2 тыс. рублей или 10 % утвержденного общего годового объема доходов местного бюджета без учета планового объема безвозмездных поступлений.</w:t>
      </w:r>
    </w:p>
    <w:p w:rsidR="001466FF" w:rsidRPr="00030536" w:rsidRDefault="001466FF" w:rsidP="00030536">
      <w:pPr>
        <w:shd w:val="clear" w:color="auto" w:fill="FFFFFF"/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на 2021 год:</w:t>
      </w: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ab/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прогнозируемый общий объем доходов в сумме 14 709,8 тыс. рублей, из них объем межбюджетных трансфертов, получаемых из других бюджетов бюджетной системы Российской Федерации в сумме 10 222,4 тыс. рублей;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- общий объем расходов местного бюджета в сумме 14 709,8 тыс. рублей, в том числе условно утвержденные расходы в сумме 353,9 тыс. рублей;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размер дефицита местного бюджета в сумме 0,0 тыс. рублей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на 2022 год: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общий объем доходов в сумме 14 756,6 тыс. рублей, из них объем межбюджетных трансфертов, получаемых из других бюджетов бюджетной системы Российской Федерации в сумме 10 219,1 тыс. рублей. 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общий объем расходов местного бюджета в сумме 14 756,6 тыс. рублей, в том числе условно утвержденные расходы в сумме 710,0 тыс. рублей;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размер дефицита местного бюджета в сумме 0,0 тыс. рублей. </w:t>
      </w:r>
    </w:p>
    <w:p w:rsidR="001466FF" w:rsidRPr="00030536" w:rsidRDefault="001466FF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Таким образом, предусмотренные проектом показатели бюджета Нийского муниципального образования на 2020 год и плановый период 2021 – 2022 годы, сбалансированы.</w:t>
      </w:r>
    </w:p>
    <w:p w:rsidR="000639AA" w:rsidRPr="00030536" w:rsidRDefault="000639AA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7351B" w:rsidRPr="00030536" w:rsidRDefault="000639AA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3. 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Прогноз поступлений </w:t>
      </w:r>
      <w:r w:rsidR="00F7351B" w:rsidRPr="0003053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налога на доходы физических лиц 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бюджет Нийского муниципального образования: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-в 2020 году составляет 1 173,9 тыс. рублей (на 3,7 % к ожидаемым поступлениям 2018 года);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-в 2021 году – 1 220,9 тыс. рублей </w:t>
      </w:r>
      <w:r w:rsidR="009F01D4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(на 4,0 % выше к прогнозу на 2020</w:t>
      </w: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год);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-в 2022 году – 1 269,7 тыс. рублей (на 4,0 % выше к прогнозу на 2021 год).</w:t>
      </w:r>
    </w:p>
    <w:p w:rsidR="00F7351B" w:rsidRPr="00030536" w:rsidRDefault="009F01D4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3.1. Прогноз поступлений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 2020 год </w:t>
      </w:r>
      <w:r w:rsidR="00F7351B" w:rsidRPr="0003053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доходов от акцизов на нефтепродукты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составит 1 008,6 тыс. рублей, или на 14,4 % больше, чем ожидаемые доходы в 2019 году;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2021 год прогнозные поступление налогов в сумме 1 397,3 тыс. рублей или на 38,5 % больше, чем прогнозные доходы за 2020 год;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2022 год – 1 397,3 тыс. рублей, что равняется прогнозным доходам на 2021 год.</w:t>
      </w:r>
    </w:p>
    <w:p w:rsidR="00F7351B" w:rsidRPr="00030536" w:rsidRDefault="009F01D4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3.2. Общий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объем поступлений налога </w:t>
      </w:r>
      <w:r w:rsidR="00F7351B" w:rsidRPr="0003053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имущество физических лиц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бюджет Нийского муниципального образования запланирован: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2020 год – 129,6 тыс. рублей (рост составит 3,7 % к ожидаемым поступлениям 2019 года);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2021 год – 103,7 тыс. рублей (20,0 % к прогнозируемым дохода в 2020 году);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2022 год – 77,8 тыс. рублей (25,0 % к прогнозируемым доходам в 2021 году).</w:t>
      </w:r>
    </w:p>
    <w:p w:rsidR="00F7351B" w:rsidRPr="00030536" w:rsidRDefault="00F7351B" w:rsidP="00030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Причины колебаний пояснительной записке не указаны.</w:t>
      </w:r>
    </w:p>
    <w:p w:rsidR="00F7351B" w:rsidRPr="00030536" w:rsidRDefault="009F01D4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3.3. Прогноз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поступлени</w:t>
      </w: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й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F7351B" w:rsidRPr="00030536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земельного налога 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 бюджет Нийского муниципального образования осуществлен на основании ожидаемых поступлений в 2019 году который составляет - 606,4 тыс. рублей. 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Прогноз составил: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2020 год сумму налога 607,3 тыс. рублей (1,4 % к ожидаемому уровню 2019 года);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2021 год – 631,6 тыс. рублей (4,0 % к прогнозу доходов на 2020 год);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-на 2022 год – 656,9 тыс. рублей (4,0% к прогнозу доходов на 2021 год).</w:t>
      </w:r>
    </w:p>
    <w:p w:rsidR="00F7351B" w:rsidRPr="00030536" w:rsidRDefault="009F01D4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bCs/>
          <w:color w:val="244061" w:themeColor="accent1" w:themeShade="80"/>
          <w:spacing w:val="-1"/>
          <w:sz w:val="28"/>
          <w:szCs w:val="28"/>
        </w:rPr>
        <w:lastRenderedPageBreak/>
        <w:t xml:space="preserve">3.4. </w:t>
      </w:r>
      <w:r w:rsidR="00F7351B" w:rsidRPr="00030536">
        <w:rPr>
          <w:rFonts w:ascii="Times New Roman" w:hAnsi="Times New Roman" w:cs="Times New Roman"/>
          <w:bCs/>
          <w:color w:val="244061" w:themeColor="accent1" w:themeShade="80"/>
          <w:spacing w:val="-1"/>
          <w:sz w:val="28"/>
          <w:szCs w:val="28"/>
        </w:rPr>
        <w:t>В</w:t>
      </w:r>
      <w:r w:rsidR="00F7351B" w:rsidRPr="00030536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на 2020 год</w:t>
      </w:r>
      <w:r w:rsidRPr="00030536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у</w:t>
      </w:r>
      <w:r w:rsidR="00F7351B" w:rsidRPr="00030536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планируется поступление </w:t>
      </w:r>
      <w:r w:rsidR="00F7351B" w:rsidRPr="00030536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государственной пошлины </w:t>
      </w:r>
      <w:r w:rsidR="00F7351B" w:rsidRPr="00030536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в сумме</w:t>
      </w:r>
      <w:r w:rsidR="00F7351B" w:rsidRPr="00030536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="00F7351B" w:rsidRPr="00030536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>– 3,1 тыс. рублей</w:t>
      </w:r>
      <w:r w:rsidR="00F7351B"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изменения к ожидаемым поступлениям в 2019 году составит (-) 38,0 %;</w:t>
      </w:r>
    </w:p>
    <w:p w:rsidR="00F7351B" w:rsidRPr="00030536" w:rsidRDefault="00F7351B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- на 2021 год – 3,2 тыс. рублей изменения к ожидаемым поступлениям в 2020 году составят (+)3,2%;</w:t>
      </w:r>
    </w:p>
    <w:p w:rsidR="004E22AE" w:rsidRPr="00030536" w:rsidRDefault="00F7351B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- на 2022 год – 3,3 тыс. рублей изменения к ожидаемым поступлениям в 2021 году составят (+)3,1%.</w:t>
      </w:r>
    </w:p>
    <w:p w:rsidR="000639AA" w:rsidRPr="00030536" w:rsidRDefault="009F01D4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3.5</w:t>
      </w:r>
      <w:r w:rsidR="000639A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. Прогноз поступлени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й</w:t>
      </w:r>
      <w:r w:rsidR="000639A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неналоговых платежей в бюджет Нийского муниципального образования осуществлен на основании ожидаемых поступлений налога в 2019 году в сумме 1 464,3 тыс. рублей и составляет: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 на 2020 году 1 129,0 тыс. рублей, что на 335,3 тыс. рублей ниже ожидаемого исполнения 2019 года (23,0 %);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 на 2021 год – 1 130,7 тыс. рублей, что выше прогнозных доходов в 2020 году на 1,7 тыс. рублей (0,2 %);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 на 2022 год – 1 132,5 тыс. рублей, что выше прогнозных доходов в 2021 году тыс. рублей (0,2 %)</w:t>
      </w:r>
      <w:r w:rsidRPr="00030536"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.</w:t>
      </w:r>
    </w:p>
    <w:p w:rsidR="00322F48" w:rsidRPr="00030536" w:rsidRDefault="003F1241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3.6</w:t>
      </w:r>
      <w:r w:rsidR="000639A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="000639AA" w:rsidRPr="00030536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  <w:r w:rsidR="000639A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Прогнозируемые в 2020 году безвозмездные поступления составят 10 345,2 тыс. рублей, что на 23 279,8 тыс. рублей или на 69,2 % ниже ожидаемого уровня 2019 года.</w:t>
      </w:r>
    </w:p>
    <w:p w:rsidR="000639AA" w:rsidRPr="00030536" w:rsidRDefault="000639AA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П</w:t>
      </w:r>
      <w:r w:rsidRPr="00030536">
        <w:rPr>
          <w:rFonts w:ascii="Times New Roman" w:eastAsia="Calibri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рогнозируемые поступления дотаций на выравнивание уровня бюджетной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обеспеченности составляют в 2020 году 9 793,0 тыс. рублей (увеличение составит 108,3 тыс. рублей или на 1,1 % к ожидаемому уровню 2019 года);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 на 2021 год доходы прогнозируются в сумме 9 669,2 тыс. рублей, что на 123,8 тыс. рублей или на 1,3 % ниже прогнозируемых поступлений на 2020 год;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- на 2022 год – в сумме 9 662,1 тыс. рублей, что на 7,1 тыс. рублей или 0,1 % ниже прогнозируемых поступлений в 2021 году.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0639AA" w:rsidRPr="00030536" w:rsidRDefault="003F1241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4</w:t>
      </w:r>
      <w:r w:rsidR="000639AA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</w:t>
      </w:r>
      <w:r w:rsidR="000639A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 формировании расходной части местного бюджета учитывались следующие основные подходы: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-заработная плата работников администрации Нийского муниципального образования предусмотрена на уровне бюджетных ассигнований 2019 года;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-расходы, осуществляемые за счет средств областного бюджета, предусмотрены в соответствии с проектом Закона Иркутской области «Об областном бюджете на 2020 год и плановый период на 2021- 2022 годов»,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 сумма начислений на заработную плату составляет в размере 30,2 %.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Приоритетными направлениями расходов бюджета Ний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ского муниципального образования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на 2020 год являются «Национальная оборона «Национальная экономика», «Жилищно-коммунальное хозяйство», «Культура и кинематография».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На 2020 год расходная часть бюджета Ний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ского муниципального образования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предложена в объеме 14 801,9 тыс. рублей. Наибольший объем расходов бюджета Нийс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кого муниципального образования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предполагается осуществить по разделам: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«Общегосударственные вопросы» (58,4 % от общего объема расходов);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«Культура, кинематография» (24,2 % от общего объема расходов).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По сравнению с ожидаемым исполнением 2019 года Проектом бюджета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предусматривается снижение расходов местного бюджета Нийского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муниципального образования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2020 году на 60,1 %, или на 22 250,0 тыс. рублей и составят 14 801,9 тыс. рублей.</w:t>
      </w:r>
    </w:p>
    <w:p w:rsidR="000639AA" w:rsidRPr="00030536" w:rsidRDefault="000639A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Снижение расходов </w:t>
      </w:r>
      <w:r w:rsidR="00030536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местного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бюджета </w:t>
      </w:r>
      <w:r w:rsidR="00030536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в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2020 году по сравнению с ожидаемыми расходами текущего года предусмотрено по следующим разделам:</w:t>
      </w:r>
    </w:p>
    <w:p w:rsidR="000639AA" w:rsidRPr="00030536" w:rsidRDefault="000639AA" w:rsidP="0003053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«Общегосударственные вопросы» на 386,7 тыс. рублей или на 4,3%; «Жилищно-коммунальное хозяйство» на 21 563,60 тыс. рублей; </w:t>
      </w:r>
    </w:p>
    <w:p w:rsidR="000639AA" w:rsidRPr="00030536" w:rsidRDefault="000639AA" w:rsidP="0003053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«Образование» на 15,5 тыс. рублей или 27,9 % </w:t>
      </w:r>
    </w:p>
    <w:p w:rsidR="000639AA" w:rsidRPr="00030536" w:rsidRDefault="000639AA" w:rsidP="0003053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«Культура и кинематография» на 1 377,9 тыс. рублей или на 27,8 %. </w:t>
      </w:r>
    </w:p>
    <w:p w:rsidR="000639AA" w:rsidRDefault="00030536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Снижение</w:t>
      </w:r>
      <w:r w:rsidR="000639A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основном, связано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2020 года.</w:t>
      </w:r>
    </w:p>
    <w:p w:rsidR="00733C88" w:rsidRPr="00030536" w:rsidRDefault="00733C88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6E4BDE" w:rsidRPr="00030536" w:rsidRDefault="00030536" w:rsidP="0003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5</w:t>
      </w:r>
      <w:r w:rsidR="006E4BDE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</w:t>
      </w:r>
      <w:r w:rsidR="006E4BDE" w:rsidRPr="00030536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8"/>
          <w:szCs w:val="28"/>
          <w:lang w:eastAsia="ru-RU"/>
        </w:rPr>
        <w:t xml:space="preserve">Экспертиза планируемых расходов на реализацию </w:t>
      </w:r>
      <w:r w:rsidR="006E4BDE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мероприятий муниципальных программ показала, что в 2020 году планируется реализация 5 муниципальных программ Нийского муниципального образования, в 2021 году – 5 программ, в 2022 году - 4 программ. </w:t>
      </w:r>
    </w:p>
    <w:p w:rsidR="006E4BDE" w:rsidRPr="00030536" w:rsidRDefault="006E4BDE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Проектом бюджета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8"/>
          <w:szCs w:val="28"/>
          <w:lang w:eastAsia="ru-RU"/>
        </w:rPr>
        <w:t xml:space="preserve">на реализацию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мероприятий муниципальных программ предусмотрены бюджетные ассигнования на 2020 год в объеме 50,0 тыс. рублей, на 2021 год - 50,0 тыс. рублей, на 2022 год - 40,0 тыс. рублей. </w:t>
      </w:r>
    </w:p>
    <w:p w:rsidR="006E4BDE" w:rsidRPr="00030536" w:rsidRDefault="006E4BDE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Удельный вес расходов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 xml:space="preserve">в общем объеме расходов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бюджета составляет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8"/>
          <w:szCs w:val="28"/>
          <w:lang w:eastAsia="ru-RU"/>
        </w:rPr>
        <w:t>соответственно по годам 0,34 %, 0,34 % и 0,28 %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6E4BDE" w:rsidRPr="00030536" w:rsidRDefault="006E4BDE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 проекте бюджета расходы на муниципальные программы запланированы на основании проектов постановлений Администрации Нийского МО об утверждении программ, об утверждении муниципальной программы. </w:t>
      </w:r>
    </w:p>
    <w:p w:rsidR="000639AA" w:rsidRPr="00030536" w:rsidRDefault="006E4BDE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Анализ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Проекта бюджета и </w:t>
      </w:r>
      <w:r w:rsidR="00030536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представленных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паспортов муниципальных программ показал, что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объемы ассигнований Проекта бюджета Нийского муниципального образования не соответствуют объемам финансирования, указанным в паспортах на 2020 - 2022 годы</w:t>
      </w:r>
    </w:p>
    <w:p w:rsidR="00F7351B" w:rsidRPr="00030536" w:rsidRDefault="00F7351B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6E4BDE" w:rsidRPr="00030536" w:rsidRDefault="00030536" w:rsidP="00030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6</w:t>
      </w:r>
      <w:r w:rsidR="006E4BDE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="006E4BDE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Проектом 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бюджета</w:t>
      </w:r>
      <w:r w:rsidR="006E4BDE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Думы Нийского сельского поселения предлагается утвердить дефицит местного бюджета в 2020 году в объеме 405,2 тыс. рублей, в 2021 году – 0,0 тыс. рублей, в 2022 году – 0,0 тыс. рублей, с учетом соблюдения ограничений, установленных ст.92.1 Бюджетного кодекса РФ.</w:t>
      </w:r>
    </w:p>
    <w:p w:rsidR="006E4BDE" w:rsidRPr="00030536" w:rsidRDefault="006E4BDE" w:rsidP="00030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highlight w:val="lightGray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В качестве основного источника внутреннего финансирования дефицита предполагается привлечение кредитов от кредитных организаций: в 2020 году – 415,2 тыс. рублей, в 2021 году – 135,0 тыс. рублей, в 2022 году – 180,0 тыс. рублей.</w:t>
      </w:r>
    </w:p>
    <w:p w:rsidR="006E4BDE" w:rsidRPr="00030536" w:rsidRDefault="006E4BDE" w:rsidP="000305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Статьей 11 Проекта </w:t>
      </w:r>
      <w:r w:rsidR="00030536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бюджета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Думы планируется утвердить верхний предел муниципального внутреннего долга:</w:t>
      </w:r>
    </w:p>
    <w:p w:rsidR="006E4BDE" w:rsidRPr="00030536" w:rsidRDefault="006E4BDE" w:rsidP="00030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на 1 января 2021 года 405,2 тыс. рублей;</w:t>
      </w:r>
    </w:p>
    <w:p w:rsidR="006E4BDE" w:rsidRPr="00030536" w:rsidRDefault="006E4BDE" w:rsidP="00030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на 1 января 2022 года 405,2 тыс. рублей;</w:t>
      </w:r>
    </w:p>
    <w:p w:rsidR="006E4BDE" w:rsidRPr="00030536" w:rsidRDefault="006E4BDE" w:rsidP="00030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на 1 января 2023 года 405,2 тыс. рублей.</w:t>
      </w:r>
    </w:p>
    <w:p w:rsidR="006E4BDE" w:rsidRPr="00030536" w:rsidRDefault="006E4BDE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Предоставление муниципальных гарантий Нийского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муниципального образования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 2020, 2021 и 2022 годах не планируется.</w:t>
      </w:r>
    </w:p>
    <w:p w:rsidR="00F7351B" w:rsidRPr="00030536" w:rsidRDefault="00F7351B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B03ECA" w:rsidRPr="00030536" w:rsidRDefault="00030536" w:rsidP="000305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Пояснительная записка к Проекту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юджета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не содержит информации (пояснений) о запланированных мероприятиях, причинах снижения или роста доходов и расходов н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 очередной 2020 год и плановый период 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2021-2022 год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ов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. </w:t>
      </w:r>
    </w:p>
    <w:p w:rsidR="00F7351B" w:rsidRPr="00030536" w:rsidRDefault="00F7351B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847B6D" w:rsidRPr="00030536" w:rsidRDefault="00847B6D" w:rsidP="00733C88">
      <w:pPr>
        <w:pStyle w:val="a3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</w:t>
      </w:r>
      <w:r w:rsidR="00D43B6B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итогам</w:t>
      </w:r>
      <w:r w:rsidR="00D43B6B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проведенной</w:t>
      </w:r>
      <w:r w:rsidR="00D43B6B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экспертизы Контрольно-счетная комиссия Усть</w:t>
      </w:r>
      <w:r w:rsidR="00733C8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-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Кутского муниципального образования делает вывод, что 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роект решения Думы Нийского 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сельского поселения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«О бюджете Нийского муниципального образования на 20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20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год</w:t>
      </w:r>
      <w:r w:rsidR="00614D86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плановый период 20</w:t>
      </w:r>
      <w:r w:rsidR="00E71B73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1</w:t>
      </w:r>
      <w:r w:rsidR="00614D86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20</w:t>
      </w:r>
      <w:r w:rsidR="00D43B6B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2</w:t>
      </w:r>
      <w:r w:rsidR="00614D86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год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ов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», в целом, соответству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ет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бюджетному законодательству Российской Федерации и</w:t>
      </w:r>
      <w:r w:rsidR="00F1115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="00B03ECA" w:rsidRPr="00F1115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 учетом</w:t>
      </w:r>
      <w:r w:rsidR="007659E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внесения поправок по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замечани</w:t>
      </w:r>
      <w:r w:rsidR="007659E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ям, указанным в </w:t>
      </w:r>
      <w:r w:rsidR="00F1115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</w:t>
      </w:r>
      <w:r w:rsidR="007659E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аключении,</w:t>
      </w:r>
      <w:r w:rsidR="00B03ECA"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рекоменд</w:t>
      </w:r>
      <w:r w:rsidR="00F1115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уется</w:t>
      </w:r>
      <w:bookmarkStart w:id="0" w:name="_GoBack"/>
      <w:bookmarkEnd w:id="0"/>
      <w:r w:rsidRPr="0003053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к принятию.</w:t>
      </w:r>
    </w:p>
    <w:p w:rsidR="00071B50" w:rsidRPr="00030536" w:rsidRDefault="00071B50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93F54" w:rsidRPr="00030536" w:rsidRDefault="00A93F54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B03ECA" w:rsidRPr="00030536" w:rsidRDefault="00B03EC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406FA3" w:rsidRPr="00030536" w:rsidRDefault="00406FA3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A93F54" w:rsidRPr="00030536" w:rsidRDefault="00976BCA" w:rsidP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Инспектор</w:t>
      </w:r>
      <w:r w:rsidR="00A93F54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К</w:t>
      </w:r>
      <w:r w:rsidR="00317A3C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СК</w:t>
      </w:r>
      <w:r w:rsidR="00A93F54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УКМО</w:t>
      </w:r>
      <w:r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                                                            </w:t>
      </w:r>
      <w:r w:rsidR="00A46232" w:rsidRPr="00030536"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  <w:t>Е.В. Мокрецова</w:t>
      </w:r>
    </w:p>
    <w:p w:rsidR="00030536" w:rsidRPr="00030536" w:rsidRDefault="00030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eastAsia="ru-RU"/>
        </w:rPr>
      </w:pPr>
    </w:p>
    <w:sectPr w:rsidR="00030536" w:rsidRPr="00030536" w:rsidSect="00A93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33" w:rsidRDefault="00C80033" w:rsidP="00AA2B2A">
      <w:pPr>
        <w:spacing w:after="0" w:line="240" w:lineRule="auto"/>
      </w:pPr>
      <w:r>
        <w:separator/>
      </w:r>
    </w:p>
  </w:endnote>
  <w:endnote w:type="continuationSeparator" w:id="0">
    <w:p w:rsidR="00C80033" w:rsidRDefault="00C80033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A" w:rsidRDefault="007B41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A" w:rsidRDefault="007B41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A" w:rsidRDefault="007B4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33" w:rsidRDefault="00C80033" w:rsidP="00AA2B2A">
      <w:pPr>
        <w:spacing w:after="0" w:line="240" w:lineRule="auto"/>
      </w:pPr>
      <w:r>
        <w:separator/>
      </w:r>
    </w:p>
  </w:footnote>
  <w:footnote w:type="continuationSeparator" w:id="0">
    <w:p w:rsidR="00C80033" w:rsidRDefault="00C80033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A" w:rsidRDefault="007B41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7B413A" w:rsidRDefault="00445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413A" w:rsidRDefault="007B41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3A" w:rsidRDefault="007B41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8"/>
        </w:tabs>
        <w:ind w:left="284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415"/>
        </w:tabs>
        <w:ind w:left="34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93"/>
        </w:tabs>
        <w:ind w:left="5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262"/>
        </w:tabs>
        <w:ind w:left="62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31"/>
        </w:tabs>
        <w:ind w:left="733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09"/>
        </w:tabs>
        <w:ind w:left="9109" w:hanging="2160"/>
      </w:pPr>
      <w:rPr>
        <w:rFonts w:cs="Times New Roman" w:hint="default"/>
      </w:rPr>
    </w:lvl>
  </w:abstractNum>
  <w:abstractNum w:abstractNumId="3" w15:restartNumberingAfterBreak="0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5848BE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4385"/>
    <w:multiLevelType w:val="multilevel"/>
    <w:tmpl w:val="B58EA9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950294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67"/>
        </w:tabs>
        <w:ind w:left="47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36"/>
        </w:tabs>
        <w:ind w:left="58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5"/>
        </w:tabs>
        <w:ind w:left="69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14"/>
        </w:tabs>
        <w:ind w:left="76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83"/>
        </w:tabs>
        <w:ind w:left="8683" w:hanging="2160"/>
      </w:pPr>
      <w:rPr>
        <w:rFonts w:cs="Times New Roman" w:hint="default"/>
      </w:rPr>
    </w:lvl>
  </w:abstractNum>
  <w:abstractNum w:abstractNumId="9" w15:restartNumberingAfterBreak="0">
    <w:nsid w:val="438C20E9"/>
    <w:multiLevelType w:val="multilevel"/>
    <w:tmpl w:val="EC66853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42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10" w:hanging="1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87" w:hanging="1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30" w:hanging="2160"/>
      </w:pPr>
      <w:rPr>
        <w:rFonts w:cs="Times New Roman" w:hint="default"/>
        <w:b/>
      </w:rPr>
    </w:lvl>
  </w:abstractNum>
  <w:abstractNum w:abstractNumId="10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5EF583E"/>
    <w:multiLevelType w:val="hybridMultilevel"/>
    <w:tmpl w:val="C88E63AC"/>
    <w:lvl w:ilvl="0" w:tplc="1D165A9E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A31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720"/>
    <w:rsid w:val="00026D7A"/>
    <w:rsid w:val="00026D99"/>
    <w:rsid w:val="00030536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1E29"/>
    <w:rsid w:val="0006294D"/>
    <w:rsid w:val="0006295C"/>
    <w:rsid w:val="000639AA"/>
    <w:rsid w:val="0006532B"/>
    <w:rsid w:val="00067D06"/>
    <w:rsid w:val="00071B50"/>
    <w:rsid w:val="00071BAC"/>
    <w:rsid w:val="000723A7"/>
    <w:rsid w:val="00072BB0"/>
    <w:rsid w:val="00073118"/>
    <w:rsid w:val="0007393D"/>
    <w:rsid w:val="000739A1"/>
    <w:rsid w:val="00074855"/>
    <w:rsid w:val="0008098E"/>
    <w:rsid w:val="00084407"/>
    <w:rsid w:val="0008567D"/>
    <w:rsid w:val="00087629"/>
    <w:rsid w:val="000930B9"/>
    <w:rsid w:val="000962A2"/>
    <w:rsid w:val="00096AC5"/>
    <w:rsid w:val="00096C62"/>
    <w:rsid w:val="000A085A"/>
    <w:rsid w:val="000A19F4"/>
    <w:rsid w:val="000A40C2"/>
    <w:rsid w:val="000B280E"/>
    <w:rsid w:val="000B3DA5"/>
    <w:rsid w:val="000C4530"/>
    <w:rsid w:val="000C5A2F"/>
    <w:rsid w:val="000D0DC7"/>
    <w:rsid w:val="000D4A4E"/>
    <w:rsid w:val="000D4BF6"/>
    <w:rsid w:val="000D5280"/>
    <w:rsid w:val="000D52F6"/>
    <w:rsid w:val="000D625F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E7C64"/>
    <w:rsid w:val="000F48B7"/>
    <w:rsid w:val="000F4DB2"/>
    <w:rsid w:val="00100633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0568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66FF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38B"/>
    <w:rsid w:val="00166564"/>
    <w:rsid w:val="00175171"/>
    <w:rsid w:val="00175F40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2DF1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D6DE4"/>
    <w:rsid w:val="001E02AB"/>
    <w:rsid w:val="001E3A4C"/>
    <w:rsid w:val="001E3EF3"/>
    <w:rsid w:val="001E5D24"/>
    <w:rsid w:val="001F1CD1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5E80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5EA8"/>
    <w:rsid w:val="00236DB9"/>
    <w:rsid w:val="00237215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4C4C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A37BF"/>
    <w:rsid w:val="002A4758"/>
    <w:rsid w:val="002A5EB7"/>
    <w:rsid w:val="002A68DC"/>
    <w:rsid w:val="002A6D26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3431"/>
    <w:rsid w:val="002E60ED"/>
    <w:rsid w:val="002E706A"/>
    <w:rsid w:val="002E734B"/>
    <w:rsid w:val="002F02DB"/>
    <w:rsid w:val="002F1A09"/>
    <w:rsid w:val="002F1DD8"/>
    <w:rsid w:val="002F4D62"/>
    <w:rsid w:val="002F60CB"/>
    <w:rsid w:val="00300505"/>
    <w:rsid w:val="00302E66"/>
    <w:rsid w:val="003055D9"/>
    <w:rsid w:val="003065EE"/>
    <w:rsid w:val="00306D4A"/>
    <w:rsid w:val="00310AEE"/>
    <w:rsid w:val="0031370B"/>
    <w:rsid w:val="0031471F"/>
    <w:rsid w:val="00314EA2"/>
    <w:rsid w:val="00315C44"/>
    <w:rsid w:val="003162E8"/>
    <w:rsid w:val="00317A3C"/>
    <w:rsid w:val="00320EF7"/>
    <w:rsid w:val="00322BE7"/>
    <w:rsid w:val="00322F48"/>
    <w:rsid w:val="0032590F"/>
    <w:rsid w:val="00326287"/>
    <w:rsid w:val="00330F87"/>
    <w:rsid w:val="00331164"/>
    <w:rsid w:val="00337E27"/>
    <w:rsid w:val="00341D0E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36E6"/>
    <w:rsid w:val="00364146"/>
    <w:rsid w:val="00364AD7"/>
    <w:rsid w:val="00366ECC"/>
    <w:rsid w:val="00371234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91441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C44"/>
    <w:rsid w:val="003B4E06"/>
    <w:rsid w:val="003B7F8D"/>
    <w:rsid w:val="003C061A"/>
    <w:rsid w:val="003C0FCA"/>
    <w:rsid w:val="003C2416"/>
    <w:rsid w:val="003C2610"/>
    <w:rsid w:val="003C32E5"/>
    <w:rsid w:val="003C32EF"/>
    <w:rsid w:val="003C3590"/>
    <w:rsid w:val="003C5539"/>
    <w:rsid w:val="003C72CC"/>
    <w:rsid w:val="003D04FC"/>
    <w:rsid w:val="003D1573"/>
    <w:rsid w:val="003D26C8"/>
    <w:rsid w:val="003D33A1"/>
    <w:rsid w:val="003D35BC"/>
    <w:rsid w:val="003D4F61"/>
    <w:rsid w:val="003D5E38"/>
    <w:rsid w:val="003D7036"/>
    <w:rsid w:val="003E0F54"/>
    <w:rsid w:val="003E2FAF"/>
    <w:rsid w:val="003E7049"/>
    <w:rsid w:val="003F1241"/>
    <w:rsid w:val="003F5BAC"/>
    <w:rsid w:val="003F5F7C"/>
    <w:rsid w:val="003F668F"/>
    <w:rsid w:val="00402099"/>
    <w:rsid w:val="004050B9"/>
    <w:rsid w:val="0040556B"/>
    <w:rsid w:val="004066D4"/>
    <w:rsid w:val="00406FA3"/>
    <w:rsid w:val="004075FF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33EC"/>
    <w:rsid w:val="004349A4"/>
    <w:rsid w:val="00440EB8"/>
    <w:rsid w:val="0044439D"/>
    <w:rsid w:val="0044584B"/>
    <w:rsid w:val="004459C9"/>
    <w:rsid w:val="004459D1"/>
    <w:rsid w:val="00447276"/>
    <w:rsid w:val="0044742F"/>
    <w:rsid w:val="00450559"/>
    <w:rsid w:val="00451A51"/>
    <w:rsid w:val="004521B0"/>
    <w:rsid w:val="004575D0"/>
    <w:rsid w:val="004577A2"/>
    <w:rsid w:val="00460499"/>
    <w:rsid w:val="00462811"/>
    <w:rsid w:val="00463F86"/>
    <w:rsid w:val="00467CB3"/>
    <w:rsid w:val="0047266A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139"/>
    <w:rsid w:val="004B6AD0"/>
    <w:rsid w:val="004C1539"/>
    <w:rsid w:val="004C1810"/>
    <w:rsid w:val="004C4F0B"/>
    <w:rsid w:val="004C59DA"/>
    <w:rsid w:val="004D0E73"/>
    <w:rsid w:val="004D1A73"/>
    <w:rsid w:val="004D2A56"/>
    <w:rsid w:val="004D3D26"/>
    <w:rsid w:val="004D70E3"/>
    <w:rsid w:val="004E0A7E"/>
    <w:rsid w:val="004E20FC"/>
    <w:rsid w:val="004E22AE"/>
    <w:rsid w:val="004E2B26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3E99"/>
    <w:rsid w:val="00504AE0"/>
    <w:rsid w:val="00505068"/>
    <w:rsid w:val="00505CF8"/>
    <w:rsid w:val="0051065B"/>
    <w:rsid w:val="005106A6"/>
    <w:rsid w:val="005144B6"/>
    <w:rsid w:val="00515A17"/>
    <w:rsid w:val="00521183"/>
    <w:rsid w:val="0052147A"/>
    <w:rsid w:val="00523D8C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0645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1AB2"/>
    <w:rsid w:val="00562B68"/>
    <w:rsid w:val="005637B3"/>
    <w:rsid w:val="00563BA7"/>
    <w:rsid w:val="00565372"/>
    <w:rsid w:val="00565DAF"/>
    <w:rsid w:val="00566533"/>
    <w:rsid w:val="005721BA"/>
    <w:rsid w:val="00574B14"/>
    <w:rsid w:val="00575776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2BCB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43D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60F9"/>
    <w:rsid w:val="0061291B"/>
    <w:rsid w:val="00614D86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507"/>
    <w:rsid w:val="00632C86"/>
    <w:rsid w:val="00632FE4"/>
    <w:rsid w:val="00633DAF"/>
    <w:rsid w:val="00633DF1"/>
    <w:rsid w:val="006366A0"/>
    <w:rsid w:val="00637A47"/>
    <w:rsid w:val="0064537E"/>
    <w:rsid w:val="006471E3"/>
    <w:rsid w:val="00647AB0"/>
    <w:rsid w:val="00647E73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F6D"/>
    <w:rsid w:val="00664571"/>
    <w:rsid w:val="00665881"/>
    <w:rsid w:val="00666201"/>
    <w:rsid w:val="0066705E"/>
    <w:rsid w:val="00670E11"/>
    <w:rsid w:val="00675D71"/>
    <w:rsid w:val="00676540"/>
    <w:rsid w:val="006800E0"/>
    <w:rsid w:val="0068156E"/>
    <w:rsid w:val="006840E4"/>
    <w:rsid w:val="00687226"/>
    <w:rsid w:val="00687D4D"/>
    <w:rsid w:val="006A0F21"/>
    <w:rsid w:val="006A10F0"/>
    <w:rsid w:val="006A142D"/>
    <w:rsid w:val="006A4404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4BDE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13721"/>
    <w:rsid w:val="00723272"/>
    <w:rsid w:val="0072399F"/>
    <w:rsid w:val="00723C8B"/>
    <w:rsid w:val="00723DD0"/>
    <w:rsid w:val="00726126"/>
    <w:rsid w:val="0073002E"/>
    <w:rsid w:val="0073018D"/>
    <w:rsid w:val="007319BD"/>
    <w:rsid w:val="0073381F"/>
    <w:rsid w:val="00733C88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659EF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A6E19"/>
    <w:rsid w:val="007B08B9"/>
    <w:rsid w:val="007B0FBC"/>
    <w:rsid w:val="007B2136"/>
    <w:rsid w:val="007B2A41"/>
    <w:rsid w:val="007B334D"/>
    <w:rsid w:val="007B3B7A"/>
    <w:rsid w:val="007B413A"/>
    <w:rsid w:val="007B4BF9"/>
    <w:rsid w:val="007B53F3"/>
    <w:rsid w:val="007B5742"/>
    <w:rsid w:val="007B64E9"/>
    <w:rsid w:val="007C0DD4"/>
    <w:rsid w:val="007C245C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D7D48"/>
    <w:rsid w:val="007E1D2C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133B"/>
    <w:rsid w:val="00834E3E"/>
    <w:rsid w:val="00836557"/>
    <w:rsid w:val="00842CB9"/>
    <w:rsid w:val="00844A37"/>
    <w:rsid w:val="008450D6"/>
    <w:rsid w:val="0084717A"/>
    <w:rsid w:val="00847B6D"/>
    <w:rsid w:val="00847FD3"/>
    <w:rsid w:val="008511BB"/>
    <w:rsid w:val="0085197E"/>
    <w:rsid w:val="0085416E"/>
    <w:rsid w:val="00855C8E"/>
    <w:rsid w:val="00856433"/>
    <w:rsid w:val="0085643D"/>
    <w:rsid w:val="00857C01"/>
    <w:rsid w:val="0086052E"/>
    <w:rsid w:val="008610F7"/>
    <w:rsid w:val="00863DE4"/>
    <w:rsid w:val="00865A88"/>
    <w:rsid w:val="00866FE1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319D"/>
    <w:rsid w:val="008A26AB"/>
    <w:rsid w:val="008A59EF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E7588"/>
    <w:rsid w:val="008F2B21"/>
    <w:rsid w:val="008F2F4F"/>
    <w:rsid w:val="008F51EB"/>
    <w:rsid w:val="008F52DC"/>
    <w:rsid w:val="008F6907"/>
    <w:rsid w:val="009059C3"/>
    <w:rsid w:val="009074F3"/>
    <w:rsid w:val="00911DBF"/>
    <w:rsid w:val="00912820"/>
    <w:rsid w:val="00920A6D"/>
    <w:rsid w:val="00920B2A"/>
    <w:rsid w:val="0092157D"/>
    <w:rsid w:val="00922835"/>
    <w:rsid w:val="009236A6"/>
    <w:rsid w:val="009243B6"/>
    <w:rsid w:val="00924F09"/>
    <w:rsid w:val="00925B4D"/>
    <w:rsid w:val="00926A08"/>
    <w:rsid w:val="00927626"/>
    <w:rsid w:val="0093187B"/>
    <w:rsid w:val="00931CB2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4AE4"/>
    <w:rsid w:val="00965103"/>
    <w:rsid w:val="00966B3E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87ECF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F01D4"/>
    <w:rsid w:val="009F0297"/>
    <w:rsid w:val="009F3FB4"/>
    <w:rsid w:val="009F3FE1"/>
    <w:rsid w:val="00A00777"/>
    <w:rsid w:val="00A00C4E"/>
    <w:rsid w:val="00A10DC0"/>
    <w:rsid w:val="00A10EDD"/>
    <w:rsid w:val="00A114D0"/>
    <w:rsid w:val="00A121E2"/>
    <w:rsid w:val="00A12477"/>
    <w:rsid w:val="00A12DA6"/>
    <w:rsid w:val="00A133E7"/>
    <w:rsid w:val="00A141E2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0DE8"/>
    <w:rsid w:val="00A31A4F"/>
    <w:rsid w:val="00A31BEB"/>
    <w:rsid w:val="00A320D9"/>
    <w:rsid w:val="00A333C2"/>
    <w:rsid w:val="00A37CF7"/>
    <w:rsid w:val="00A42FD4"/>
    <w:rsid w:val="00A43526"/>
    <w:rsid w:val="00A46232"/>
    <w:rsid w:val="00A4752E"/>
    <w:rsid w:val="00A4791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87287"/>
    <w:rsid w:val="00A924CD"/>
    <w:rsid w:val="00A93840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03E8"/>
    <w:rsid w:val="00AC2C0D"/>
    <w:rsid w:val="00AC37C5"/>
    <w:rsid w:val="00AC40E8"/>
    <w:rsid w:val="00AC6AA6"/>
    <w:rsid w:val="00AD2E26"/>
    <w:rsid w:val="00AD3D81"/>
    <w:rsid w:val="00AD55ED"/>
    <w:rsid w:val="00AD5CEF"/>
    <w:rsid w:val="00AE076D"/>
    <w:rsid w:val="00AE09DF"/>
    <w:rsid w:val="00AE0C59"/>
    <w:rsid w:val="00AE4DC6"/>
    <w:rsid w:val="00AE596C"/>
    <w:rsid w:val="00AE60C5"/>
    <w:rsid w:val="00AE7081"/>
    <w:rsid w:val="00AF1D37"/>
    <w:rsid w:val="00AF2D62"/>
    <w:rsid w:val="00AF3014"/>
    <w:rsid w:val="00AF326B"/>
    <w:rsid w:val="00AF5293"/>
    <w:rsid w:val="00B02044"/>
    <w:rsid w:val="00B03158"/>
    <w:rsid w:val="00B03ECA"/>
    <w:rsid w:val="00B044C8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BD9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458C"/>
    <w:rsid w:val="00B466BF"/>
    <w:rsid w:val="00B472CA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3250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2C92"/>
    <w:rsid w:val="00B93343"/>
    <w:rsid w:val="00B9598B"/>
    <w:rsid w:val="00B9717F"/>
    <w:rsid w:val="00BA1245"/>
    <w:rsid w:val="00BA2C2C"/>
    <w:rsid w:val="00BA584D"/>
    <w:rsid w:val="00BA6D74"/>
    <w:rsid w:val="00BB3701"/>
    <w:rsid w:val="00BB40AE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E2471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5AC4"/>
    <w:rsid w:val="00C26165"/>
    <w:rsid w:val="00C31177"/>
    <w:rsid w:val="00C3301A"/>
    <w:rsid w:val="00C330F7"/>
    <w:rsid w:val="00C35525"/>
    <w:rsid w:val="00C37514"/>
    <w:rsid w:val="00C37869"/>
    <w:rsid w:val="00C402B5"/>
    <w:rsid w:val="00C40FEA"/>
    <w:rsid w:val="00C41A33"/>
    <w:rsid w:val="00C4213E"/>
    <w:rsid w:val="00C42145"/>
    <w:rsid w:val="00C44A1C"/>
    <w:rsid w:val="00C467B7"/>
    <w:rsid w:val="00C46DF3"/>
    <w:rsid w:val="00C511B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0033"/>
    <w:rsid w:val="00C814B7"/>
    <w:rsid w:val="00C82451"/>
    <w:rsid w:val="00C83C1C"/>
    <w:rsid w:val="00C83CEA"/>
    <w:rsid w:val="00C84529"/>
    <w:rsid w:val="00C879D2"/>
    <w:rsid w:val="00C9034A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029A"/>
    <w:rsid w:val="00CB1E9E"/>
    <w:rsid w:val="00CB20B1"/>
    <w:rsid w:val="00CB2BC6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18B4"/>
    <w:rsid w:val="00CD29A8"/>
    <w:rsid w:val="00CD4E0B"/>
    <w:rsid w:val="00CD61F7"/>
    <w:rsid w:val="00CD7A96"/>
    <w:rsid w:val="00CD7B23"/>
    <w:rsid w:val="00CD7B55"/>
    <w:rsid w:val="00CE0FC9"/>
    <w:rsid w:val="00CE122F"/>
    <w:rsid w:val="00CE238D"/>
    <w:rsid w:val="00CE36C1"/>
    <w:rsid w:val="00CE6C88"/>
    <w:rsid w:val="00CF43FB"/>
    <w:rsid w:val="00CF771B"/>
    <w:rsid w:val="00CF79A3"/>
    <w:rsid w:val="00D005AA"/>
    <w:rsid w:val="00D017F4"/>
    <w:rsid w:val="00D03BBC"/>
    <w:rsid w:val="00D03CFA"/>
    <w:rsid w:val="00D07360"/>
    <w:rsid w:val="00D1097D"/>
    <w:rsid w:val="00D116ED"/>
    <w:rsid w:val="00D1177D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33269"/>
    <w:rsid w:val="00D347C7"/>
    <w:rsid w:val="00D404B7"/>
    <w:rsid w:val="00D40A20"/>
    <w:rsid w:val="00D41B10"/>
    <w:rsid w:val="00D41E06"/>
    <w:rsid w:val="00D42083"/>
    <w:rsid w:val="00D43B6B"/>
    <w:rsid w:val="00D450FB"/>
    <w:rsid w:val="00D5161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58AB"/>
    <w:rsid w:val="00D7658B"/>
    <w:rsid w:val="00D80262"/>
    <w:rsid w:val="00D80446"/>
    <w:rsid w:val="00D820A4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060"/>
    <w:rsid w:val="00DB18A2"/>
    <w:rsid w:val="00DB18CB"/>
    <w:rsid w:val="00DB3E7B"/>
    <w:rsid w:val="00DB528C"/>
    <w:rsid w:val="00DB68C8"/>
    <w:rsid w:val="00DC231D"/>
    <w:rsid w:val="00DC4E56"/>
    <w:rsid w:val="00DC6D25"/>
    <w:rsid w:val="00DD1061"/>
    <w:rsid w:val="00DD2F7D"/>
    <w:rsid w:val="00DD3027"/>
    <w:rsid w:val="00DD58DC"/>
    <w:rsid w:val="00DD6691"/>
    <w:rsid w:val="00DD696B"/>
    <w:rsid w:val="00DD722D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082"/>
    <w:rsid w:val="00E641D8"/>
    <w:rsid w:val="00E644DF"/>
    <w:rsid w:val="00E661E5"/>
    <w:rsid w:val="00E67DFC"/>
    <w:rsid w:val="00E71B73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3E61"/>
    <w:rsid w:val="00E97734"/>
    <w:rsid w:val="00EA03D6"/>
    <w:rsid w:val="00EA0C8C"/>
    <w:rsid w:val="00EA313A"/>
    <w:rsid w:val="00EA3B4C"/>
    <w:rsid w:val="00EB1AA4"/>
    <w:rsid w:val="00EB4E9C"/>
    <w:rsid w:val="00EB5B82"/>
    <w:rsid w:val="00EB5D16"/>
    <w:rsid w:val="00EB6775"/>
    <w:rsid w:val="00EB76A6"/>
    <w:rsid w:val="00EB7E34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13A0"/>
    <w:rsid w:val="00F03E98"/>
    <w:rsid w:val="00F04488"/>
    <w:rsid w:val="00F05E69"/>
    <w:rsid w:val="00F1103E"/>
    <w:rsid w:val="00F1115F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2B9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46A1"/>
    <w:rsid w:val="00F551D4"/>
    <w:rsid w:val="00F55C58"/>
    <w:rsid w:val="00F57ACB"/>
    <w:rsid w:val="00F60B26"/>
    <w:rsid w:val="00F60E69"/>
    <w:rsid w:val="00F614D0"/>
    <w:rsid w:val="00F62795"/>
    <w:rsid w:val="00F63F0D"/>
    <w:rsid w:val="00F64570"/>
    <w:rsid w:val="00F677EF"/>
    <w:rsid w:val="00F67FE7"/>
    <w:rsid w:val="00F70B44"/>
    <w:rsid w:val="00F70F4D"/>
    <w:rsid w:val="00F73028"/>
    <w:rsid w:val="00F7351B"/>
    <w:rsid w:val="00F739E1"/>
    <w:rsid w:val="00F74897"/>
    <w:rsid w:val="00F76208"/>
    <w:rsid w:val="00F7710A"/>
    <w:rsid w:val="00F838A5"/>
    <w:rsid w:val="00F86EDA"/>
    <w:rsid w:val="00F91C95"/>
    <w:rsid w:val="00F924B9"/>
    <w:rsid w:val="00F92E65"/>
    <w:rsid w:val="00F93987"/>
    <w:rsid w:val="00F93CBB"/>
    <w:rsid w:val="00F96F2C"/>
    <w:rsid w:val="00FA0850"/>
    <w:rsid w:val="00FA0ACA"/>
    <w:rsid w:val="00FA32BA"/>
    <w:rsid w:val="00FA3E9E"/>
    <w:rsid w:val="00FA505A"/>
    <w:rsid w:val="00FA5BEB"/>
    <w:rsid w:val="00FB1B9A"/>
    <w:rsid w:val="00FB1CC0"/>
    <w:rsid w:val="00FB214A"/>
    <w:rsid w:val="00FB649A"/>
    <w:rsid w:val="00FB6C4B"/>
    <w:rsid w:val="00FC0F0C"/>
    <w:rsid w:val="00FC1263"/>
    <w:rsid w:val="00FC2069"/>
    <w:rsid w:val="00FC50EF"/>
    <w:rsid w:val="00FC541A"/>
    <w:rsid w:val="00FC5E5C"/>
    <w:rsid w:val="00FC6DDB"/>
    <w:rsid w:val="00FD04C0"/>
    <w:rsid w:val="00FD0583"/>
    <w:rsid w:val="00FD1548"/>
    <w:rsid w:val="00FD28F0"/>
    <w:rsid w:val="00FD42CB"/>
    <w:rsid w:val="00FD5256"/>
    <w:rsid w:val="00FD55D7"/>
    <w:rsid w:val="00FD5AF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DC9B-68EC-4CD9-AF77-47988C23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6651-6C95-4D90-92F8-85A5475E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Пользователь Windows</cp:lastModifiedBy>
  <cp:revision>42</cp:revision>
  <cp:lastPrinted>2019-12-13T05:15:00Z</cp:lastPrinted>
  <dcterms:created xsi:type="dcterms:W3CDTF">2017-11-15T03:22:00Z</dcterms:created>
  <dcterms:modified xsi:type="dcterms:W3CDTF">2019-12-25T12:55:00Z</dcterms:modified>
</cp:coreProperties>
</file>