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9E" w:rsidRPr="00F8086A" w:rsidRDefault="00816E9E" w:rsidP="00816E9E">
      <w:pPr>
        <w:shd w:val="clear" w:color="auto" w:fill="FFFFFF"/>
        <w:ind w:left="6372"/>
        <w:jc w:val="both"/>
        <w:rPr>
          <w:rFonts w:eastAsia="Calibri"/>
          <w:spacing w:val="-2"/>
          <w:sz w:val="24"/>
          <w:szCs w:val="24"/>
        </w:rPr>
      </w:pPr>
      <w:r w:rsidRPr="00F8086A">
        <w:rPr>
          <w:rFonts w:eastAsia="Calibri"/>
          <w:sz w:val="24"/>
          <w:szCs w:val="24"/>
        </w:rPr>
        <w:t xml:space="preserve">Приложение к Заключению на годовой отчет об </w:t>
      </w:r>
      <w:r w:rsidRPr="00F8086A">
        <w:rPr>
          <w:bCs/>
          <w:spacing w:val="-1"/>
          <w:sz w:val="24"/>
          <w:szCs w:val="24"/>
        </w:rPr>
        <w:t xml:space="preserve">исполнении </w:t>
      </w:r>
      <w:r w:rsidRPr="00F8086A">
        <w:rPr>
          <w:bCs/>
          <w:spacing w:val="-3"/>
          <w:sz w:val="24"/>
          <w:szCs w:val="24"/>
        </w:rPr>
        <w:t xml:space="preserve">бюджета </w:t>
      </w:r>
      <w:proofErr w:type="spellStart"/>
      <w:r w:rsidRPr="00F8086A">
        <w:rPr>
          <w:bCs/>
          <w:spacing w:val="-3"/>
          <w:sz w:val="24"/>
          <w:szCs w:val="24"/>
        </w:rPr>
        <w:t>Усть-Кутского</w:t>
      </w:r>
      <w:proofErr w:type="spellEnd"/>
      <w:r w:rsidRPr="00F8086A">
        <w:rPr>
          <w:bCs/>
          <w:spacing w:val="-3"/>
          <w:sz w:val="24"/>
          <w:szCs w:val="24"/>
        </w:rPr>
        <w:t xml:space="preserve"> муниципального образования за 201</w:t>
      </w:r>
      <w:r w:rsidR="007308F2">
        <w:rPr>
          <w:bCs/>
          <w:spacing w:val="-3"/>
          <w:sz w:val="24"/>
          <w:szCs w:val="24"/>
        </w:rPr>
        <w:t>8</w:t>
      </w:r>
      <w:r w:rsidRPr="00F8086A">
        <w:rPr>
          <w:bCs/>
          <w:spacing w:val="-3"/>
          <w:sz w:val="24"/>
          <w:szCs w:val="24"/>
        </w:rPr>
        <w:t xml:space="preserve"> год</w:t>
      </w:r>
    </w:p>
    <w:p w:rsidR="00816E9E" w:rsidRPr="00F8086A" w:rsidRDefault="00816E9E" w:rsidP="00816E9E">
      <w:pPr>
        <w:shd w:val="clear" w:color="auto" w:fill="FFFFFF"/>
        <w:jc w:val="center"/>
        <w:rPr>
          <w:rFonts w:eastAsia="Calibri"/>
          <w:b/>
          <w:bCs/>
          <w:sz w:val="28"/>
          <w:szCs w:val="28"/>
        </w:rPr>
      </w:pPr>
    </w:p>
    <w:p w:rsidR="00816E9E" w:rsidRPr="00F8086A" w:rsidRDefault="00816E9E" w:rsidP="00816E9E">
      <w:pPr>
        <w:shd w:val="clear" w:color="auto" w:fill="FFFFFF"/>
        <w:jc w:val="center"/>
        <w:rPr>
          <w:rFonts w:eastAsia="Calibri"/>
          <w:sz w:val="28"/>
          <w:szCs w:val="28"/>
        </w:rPr>
      </w:pPr>
      <w:r w:rsidRPr="00F8086A">
        <w:rPr>
          <w:rFonts w:eastAsia="Calibri"/>
          <w:b/>
          <w:bCs/>
          <w:sz w:val="28"/>
          <w:szCs w:val="28"/>
        </w:rPr>
        <w:t>Пояснительная записка</w:t>
      </w:r>
    </w:p>
    <w:p w:rsidR="00816E9E" w:rsidRPr="00F8086A" w:rsidRDefault="00816E9E" w:rsidP="00816E9E">
      <w:pPr>
        <w:shd w:val="clear" w:color="auto" w:fill="FFFFFF"/>
        <w:spacing w:before="58"/>
        <w:ind w:left="154"/>
        <w:jc w:val="center"/>
        <w:rPr>
          <w:rFonts w:eastAsia="Calibri"/>
          <w:b/>
          <w:bCs/>
          <w:sz w:val="28"/>
          <w:szCs w:val="28"/>
        </w:rPr>
      </w:pPr>
      <w:r w:rsidRPr="00F8086A">
        <w:rPr>
          <w:rFonts w:eastAsia="Calibri"/>
          <w:b/>
          <w:bCs/>
          <w:sz w:val="28"/>
          <w:szCs w:val="28"/>
        </w:rPr>
        <w:t xml:space="preserve">к заключению на годовой отчет </w:t>
      </w:r>
      <w:r w:rsidRPr="00F8086A">
        <w:rPr>
          <w:rFonts w:eastAsia="Calibri"/>
          <w:b/>
          <w:sz w:val="28"/>
          <w:szCs w:val="28"/>
        </w:rPr>
        <w:t xml:space="preserve">об </w:t>
      </w:r>
      <w:r w:rsidRPr="00F8086A">
        <w:rPr>
          <w:b/>
          <w:bCs/>
          <w:spacing w:val="-1"/>
          <w:sz w:val="28"/>
          <w:szCs w:val="28"/>
        </w:rPr>
        <w:t xml:space="preserve">исполнении </w:t>
      </w:r>
      <w:r w:rsidRPr="00F8086A">
        <w:rPr>
          <w:b/>
          <w:bCs/>
          <w:spacing w:val="-3"/>
          <w:sz w:val="28"/>
          <w:szCs w:val="28"/>
        </w:rPr>
        <w:t xml:space="preserve">бюджета </w:t>
      </w:r>
      <w:proofErr w:type="spellStart"/>
      <w:r w:rsidRPr="00F8086A">
        <w:rPr>
          <w:b/>
          <w:bCs/>
          <w:spacing w:val="-3"/>
          <w:sz w:val="28"/>
          <w:szCs w:val="28"/>
        </w:rPr>
        <w:t>Усть-Кутского</w:t>
      </w:r>
      <w:proofErr w:type="spellEnd"/>
      <w:r w:rsidRPr="00F8086A">
        <w:rPr>
          <w:b/>
          <w:bCs/>
          <w:spacing w:val="-3"/>
          <w:sz w:val="28"/>
          <w:szCs w:val="28"/>
        </w:rPr>
        <w:t xml:space="preserve"> муниципального образования за 201</w:t>
      </w:r>
      <w:r w:rsidR="007308F2">
        <w:rPr>
          <w:b/>
          <w:bCs/>
          <w:spacing w:val="-3"/>
          <w:sz w:val="28"/>
          <w:szCs w:val="28"/>
        </w:rPr>
        <w:t>8</w:t>
      </w:r>
      <w:r w:rsidRPr="00F8086A">
        <w:rPr>
          <w:b/>
          <w:bCs/>
          <w:spacing w:val="-3"/>
          <w:sz w:val="28"/>
          <w:szCs w:val="28"/>
        </w:rPr>
        <w:t xml:space="preserve"> год</w:t>
      </w:r>
    </w:p>
    <w:p w:rsidR="00816E9E" w:rsidRPr="00F8086A" w:rsidRDefault="00816E9E" w:rsidP="00816E9E">
      <w:pPr>
        <w:shd w:val="clear" w:color="auto" w:fill="FFFFFF"/>
        <w:spacing w:before="58"/>
        <w:ind w:left="154"/>
        <w:jc w:val="center"/>
        <w:rPr>
          <w:rFonts w:eastAsia="Calibri"/>
          <w:b/>
          <w:bCs/>
          <w:sz w:val="28"/>
          <w:szCs w:val="28"/>
        </w:rPr>
      </w:pPr>
    </w:p>
    <w:p w:rsidR="00816E9E" w:rsidRPr="007308F2" w:rsidRDefault="00816E9E" w:rsidP="00816E9E">
      <w:pPr>
        <w:shd w:val="clear" w:color="auto" w:fill="FFFFFF"/>
        <w:ind w:firstLine="709"/>
        <w:jc w:val="both"/>
        <w:rPr>
          <w:sz w:val="28"/>
          <w:szCs w:val="28"/>
        </w:rPr>
      </w:pPr>
      <w:r w:rsidRPr="007308F2">
        <w:rPr>
          <w:sz w:val="28"/>
          <w:szCs w:val="28"/>
        </w:rPr>
        <w:t xml:space="preserve">Годовой </w:t>
      </w:r>
      <w:r w:rsidR="001F11E2" w:rsidRPr="007308F2">
        <w:rPr>
          <w:sz w:val="28"/>
          <w:szCs w:val="28"/>
        </w:rPr>
        <w:t>отчет</w:t>
      </w:r>
      <w:r w:rsidRPr="007308F2">
        <w:rPr>
          <w:sz w:val="28"/>
          <w:szCs w:val="28"/>
        </w:rPr>
        <w:t xml:space="preserve"> об исполнении бюджета </w:t>
      </w:r>
      <w:proofErr w:type="spellStart"/>
      <w:r w:rsidRPr="007308F2">
        <w:rPr>
          <w:sz w:val="28"/>
          <w:szCs w:val="28"/>
        </w:rPr>
        <w:t>Усть-Кутского</w:t>
      </w:r>
      <w:proofErr w:type="spellEnd"/>
      <w:r w:rsidRPr="007308F2">
        <w:rPr>
          <w:sz w:val="28"/>
          <w:szCs w:val="28"/>
        </w:rPr>
        <w:t xml:space="preserve"> муниципального образования за 201</w:t>
      </w:r>
      <w:r w:rsidR="007308F2" w:rsidRPr="007308F2">
        <w:rPr>
          <w:sz w:val="28"/>
          <w:szCs w:val="28"/>
        </w:rPr>
        <w:t>8</w:t>
      </w:r>
      <w:r w:rsidRPr="007308F2">
        <w:rPr>
          <w:sz w:val="28"/>
          <w:szCs w:val="28"/>
        </w:rPr>
        <w:t xml:space="preserve"> год поступил в КСК УКМО </w:t>
      </w:r>
      <w:r w:rsidR="00EA0D5E">
        <w:rPr>
          <w:sz w:val="28"/>
          <w:szCs w:val="28"/>
        </w:rPr>
        <w:t>29</w:t>
      </w:r>
      <w:r w:rsidR="007C217E" w:rsidRPr="00EA0D5E">
        <w:rPr>
          <w:sz w:val="28"/>
          <w:szCs w:val="28"/>
        </w:rPr>
        <w:t>.03.201</w:t>
      </w:r>
      <w:r w:rsidR="00277091" w:rsidRPr="00EA0D5E">
        <w:rPr>
          <w:sz w:val="28"/>
          <w:szCs w:val="28"/>
        </w:rPr>
        <w:t>8</w:t>
      </w:r>
      <w:r w:rsidRPr="007308F2">
        <w:rPr>
          <w:sz w:val="28"/>
          <w:szCs w:val="28"/>
        </w:rPr>
        <w:t>, что соответствует законодательно установленному сроку. Представленные Администрацией УКМО одновременно с отчетом об исполнении местного бюджета за 201</w:t>
      </w:r>
      <w:r w:rsidR="007308F2" w:rsidRPr="007308F2">
        <w:rPr>
          <w:sz w:val="28"/>
          <w:szCs w:val="28"/>
        </w:rPr>
        <w:t>8</w:t>
      </w:r>
      <w:r w:rsidRPr="007308F2">
        <w:rPr>
          <w:sz w:val="28"/>
          <w:szCs w:val="28"/>
        </w:rPr>
        <w:t xml:space="preserve"> год документы и материалы соответствуют перечню материалов, установленному статьей 264.1 Бюджетного кодека РФ.</w:t>
      </w:r>
    </w:p>
    <w:p w:rsidR="00816E9E" w:rsidRPr="007308F2" w:rsidRDefault="00816E9E" w:rsidP="00816E9E">
      <w:pPr>
        <w:shd w:val="clear" w:color="auto" w:fill="FFFFFF"/>
        <w:ind w:firstLine="709"/>
        <w:jc w:val="both"/>
        <w:rPr>
          <w:sz w:val="28"/>
          <w:szCs w:val="28"/>
        </w:rPr>
      </w:pPr>
      <w:r w:rsidRPr="007308F2">
        <w:rPr>
          <w:sz w:val="28"/>
          <w:szCs w:val="28"/>
        </w:rPr>
        <w:t xml:space="preserve">Порядок осуществления внешней проверки годового отчета об исполнении местного бюджета утвержден </w:t>
      </w:r>
      <w:r w:rsidR="007C217E" w:rsidRPr="007308F2">
        <w:rPr>
          <w:sz w:val="28"/>
          <w:szCs w:val="28"/>
        </w:rPr>
        <w:t xml:space="preserve">решением Думы УКМО от 25.10.2016 № 63, </w:t>
      </w:r>
      <w:r w:rsidRPr="007308F2">
        <w:rPr>
          <w:sz w:val="28"/>
          <w:szCs w:val="28"/>
        </w:rPr>
        <w:t>статьей 3</w:t>
      </w:r>
      <w:r w:rsidR="00C8069D" w:rsidRPr="007308F2">
        <w:rPr>
          <w:sz w:val="28"/>
          <w:szCs w:val="28"/>
        </w:rPr>
        <w:t>2</w:t>
      </w:r>
      <w:r w:rsidRPr="007308F2">
        <w:rPr>
          <w:sz w:val="28"/>
          <w:szCs w:val="28"/>
        </w:rPr>
        <w:t xml:space="preserve"> Положения о бюджетном процессе в </w:t>
      </w:r>
      <w:proofErr w:type="spellStart"/>
      <w:r w:rsidRPr="007308F2">
        <w:rPr>
          <w:sz w:val="28"/>
          <w:szCs w:val="28"/>
        </w:rPr>
        <w:t>Усть-Кутском</w:t>
      </w:r>
      <w:proofErr w:type="spellEnd"/>
      <w:r w:rsidRPr="007308F2">
        <w:rPr>
          <w:sz w:val="28"/>
          <w:szCs w:val="28"/>
        </w:rPr>
        <w:t xml:space="preserve"> муниципальном образовании, утвержденного Решением Думы УКМО от 24.12.2013 № 175.</w:t>
      </w:r>
    </w:p>
    <w:p w:rsidR="00816E9E" w:rsidRPr="007308F2" w:rsidRDefault="00816E9E" w:rsidP="00816E9E">
      <w:pPr>
        <w:shd w:val="clear" w:color="auto" w:fill="FFFFFF"/>
        <w:ind w:firstLine="709"/>
        <w:jc w:val="both"/>
        <w:rPr>
          <w:sz w:val="28"/>
          <w:szCs w:val="28"/>
        </w:rPr>
      </w:pPr>
      <w:r w:rsidRPr="007308F2">
        <w:rPr>
          <w:sz w:val="28"/>
          <w:szCs w:val="28"/>
        </w:rPr>
        <w:t>В ходе экспертизы проанализированы и проверены следующие объекты бюджетного учета исполнения местного бюджета:</w:t>
      </w:r>
    </w:p>
    <w:p w:rsidR="00816E9E" w:rsidRPr="007308F2" w:rsidRDefault="00816E9E" w:rsidP="00816E9E">
      <w:pPr>
        <w:numPr>
          <w:ilvl w:val="0"/>
          <w:numId w:val="4"/>
        </w:numPr>
        <w:shd w:val="clear" w:color="auto" w:fill="FFFFFF"/>
        <w:tabs>
          <w:tab w:val="left" w:pos="691"/>
        </w:tabs>
        <w:rPr>
          <w:sz w:val="28"/>
          <w:szCs w:val="28"/>
        </w:rPr>
      </w:pPr>
      <w:r w:rsidRPr="007308F2">
        <w:rPr>
          <w:sz w:val="28"/>
          <w:szCs w:val="28"/>
        </w:rPr>
        <w:t>доходы и расходы местного бюджета;</w:t>
      </w:r>
    </w:p>
    <w:p w:rsidR="00816E9E" w:rsidRPr="007308F2" w:rsidRDefault="00816E9E" w:rsidP="00816E9E">
      <w:pPr>
        <w:numPr>
          <w:ilvl w:val="0"/>
          <w:numId w:val="4"/>
        </w:numPr>
        <w:shd w:val="clear" w:color="auto" w:fill="FFFFFF"/>
        <w:tabs>
          <w:tab w:val="left" w:pos="691"/>
        </w:tabs>
        <w:rPr>
          <w:sz w:val="28"/>
          <w:szCs w:val="28"/>
        </w:rPr>
      </w:pPr>
      <w:r w:rsidRPr="007308F2">
        <w:rPr>
          <w:sz w:val="28"/>
          <w:szCs w:val="28"/>
        </w:rPr>
        <w:t>средства на счетах местного бюджета;</w:t>
      </w:r>
    </w:p>
    <w:p w:rsidR="00816E9E" w:rsidRPr="007308F2" w:rsidRDefault="00816E9E" w:rsidP="00816E9E">
      <w:pPr>
        <w:numPr>
          <w:ilvl w:val="0"/>
          <w:numId w:val="4"/>
        </w:numPr>
        <w:shd w:val="clear" w:color="auto" w:fill="FFFFFF"/>
        <w:tabs>
          <w:tab w:val="left" w:pos="691"/>
        </w:tabs>
        <w:rPr>
          <w:sz w:val="28"/>
          <w:szCs w:val="28"/>
        </w:rPr>
      </w:pPr>
      <w:r w:rsidRPr="007308F2">
        <w:rPr>
          <w:sz w:val="28"/>
          <w:szCs w:val="28"/>
        </w:rPr>
        <w:t>источники финансирования дефицита местного бюджета.</w:t>
      </w:r>
    </w:p>
    <w:p w:rsidR="00816E9E" w:rsidRPr="007308F2" w:rsidRDefault="00816E9E" w:rsidP="00816E9E">
      <w:pPr>
        <w:shd w:val="clear" w:color="auto" w:fill="FFFFFF"/>
        <w:ind w:firstLine="709"/>
        <w:jc w:val="both"/>
        <w:rPr>
          <w:sz w:val="28"/>
          <w:szCs w:val="28"/>
        </w:rPr>
      </w:pPr>
      <w:r w:rsidRPr="007308F2">
        <w:rPr>
          <w:sz w:val="28"/>
          <w:szCs w:val="28"/>
        </w:rPr>
        <w:t>В соответствии со статьей 264.4 Бюджетного кодекса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16E9E" w:rsidRPr="007308F2" w:rsidRDefault="00816E9E" w:rsidP="00816E9E">
      <w:pPr>
        <w:shd w:val="clear" w:color="auto" w:fill="FFFFFF"/>
        <w:ind w:firstLine="709"/>
        <w:jc w:val="both"/>
        <w:rPr>
          <w:sz w:val="28"/>
          <w:szCs w:val="28"/>
        </w:rPr>
      </w:pPr>
      <w:r w:rsidRPr="007308F2">
        <w:rPr>
          <w:sz w:val="28"/>
          <w:szCs w:val="28"/>
        </w:rPr>
        <w:t>Бюджетная отчетность предоставлена 8 главными администраторами бюджетных средств, из которых проверены все 8 отчетов главных администраторов бюджетных средств.</w:t>
      </w:r>
    </w:p>
    <w:p w:rsidR="00816E9E" w:rsidRPr="007308F2" w:rsidRDefault="00816E9E" w:rsidP="00816E9E">
      <w:pPr>
        <w:shd w:val="clear" w:color="auto" w:fill="FFFFFF"/>
        <w:ind w:firstLine="709"/>
        <w:jc w:val="both"/>
        <w:rPr>
          <w:color w:val="FF0000"/>
          <w:sz w:val="28"/>
          <w:szCs w:val="28"/>
        </w:rPr>
      </w:pPr>
      <w:r w:rsidRPr="007308F2">
        <w:rPr>
          <w:sz w:val="28"/>
          <w:szCs w:val="28"/>
        </w:rPr>
        <w:t xml:space="preserve">Результаты проверки годового отчета об исполнении местного бюджета, годовой бюджетной отчетности главных администраторов бюджетных средств (ГАБС) изложены в актах КСК УКМО, направлены всем объектам проверки. </w:t>
      </w:r>
    </w:p>
    <w:p w:rsidR="00B56BD6" w:rsidRPr="007308F2" w:rsidRDefault="00B56BD6" w:rsidP="00B56BD6">
      <w:pPr>
        <w:shd w:val="clear" w:color="auto" w:fill="FFFFFF"/>
        <w:ind w:firstLine="709"/>
        <w:jc w:val="both"/>
      </w:pPr>
      <w:r w:rsidRPr="007308F2">
        <w:rPr>
          <w:sz w:val="28"/>
          <w:szCs w:val="28"/>
        </w:rPr>
        <w:t>Задачами настоящей внешней проверки явились:</w:t>
      </w:r>
    </w:p>
    <w:p w:rsidR="00B56BD6" w:rsidRPr="007308F2" w:rsidRDefault="00B56BD6" w:rsidP="00B56BD6">
      <w:pPr>
        <w:numPr>
          <w:ilvl w:val="0"/>
          <w:numId w:val="1"/>
        </w:numPr>
        <w:shd w:val="clear" w:color="auto" w:fill="FFFFFF"/>
        <w:tabs>
          <w:tab w:val="left" w:pos="821"/>
        </w:tabs>
        <w:ind w:firstLine="709"/>
        <w:jc w:val="both"/>
        <w:rPr>
          <w:sz w:val="28"/>
          <w:szCs w:val="28"/>
        </w:rPr>
      </w:pPr>
      <w:r w:rsidRPr="007308F2">
        <w:rPr>
          <w:sz w:val="28"/>
          <w:szCs w:val="28"/>
        </w:rPr>
        <w:t>определение соблюдения единого порядка составления и представле</w:t>
      </w:r>
      <w:r w:rsidRPr="007308F2">
        <w:rPr>
          <w:spacing w:val="-1"/>
          <w:sz w:val="28"/>
          <w:szCs w:val="28"/>
        </w:rPr>
        <w:t>ния бюджетной отчетности муниципальным образованием;</w:t>
      </w:r>
    </w:p>
    <w:p w:rsidR="00B56BD6" w:rsidRPr="007308F2" w:rsidRDefault="00B56BD6" w:rsidP="00B56BD6">
      <w:pPr>
        <w:numPr>
          <w:ilvl w:val="0"/>
          <w:numId w:val="2"/>
        </w:numPr>
        <w:shd w:val="clear" w:color="auto" w:fill="FFFFFF"/>
        <w:tabs>
          <w:tab w:val="left" w:pos="821"/>
        </w:tabs>
        <w:ind w:firstLine="709"/>
        <w:jc w:val="both"/>
        <w:rPr>
          <w:sz w:val="28"/>
          <w:szCs w:val="28"/>
        </w:rPr>
      </w:pPr>
      <w:r w:rsidRPr="007308F2">
        <w:rPr>
          <w:spacing w:val="-1"/>
          <w:sz w:val="28"/>
          <w:szCs w:val="28"/>
        </w:rPr>
        <w:t>установление правильности и достоверности бюджетного учета и от</w:t>
      </w:r>
      <w:r w:rsidRPr="007308F2">
        <w:rPr>
          <w:spacing w:val="-1"/>
          <w:sz w:val="28"/>
          <w:szCs w:val="28"/>
        </w:rPr>
        <w:softHyphen/>
      </w:r>
      <w:r w:rsidRPr="007308F2">
        <w:rPr>
          <w:sz w:val="28"/>
          <w:szCs w:val="28"/>
        </w:rPr>
        <w:t>четности по исполнению местного бюджета;</w:t>
      </w:r>
    </w:p>
    <w:p w:rsidR="00B56BD6" w:rsidRPr="007308F2" w:rsidRDefault="00B56BD6" w:rsidP="00B56BD6">
      <w:pPr>
        <w:numPr>
          <w:ilvl w:val="0"/>
          <w:numId w:val="2"/>
        </w:numPr>
        <w:shd w:val="clear" w:color="auto" w:fill="FFFFFF"/>
        <w:tabs>
          <w:tab w:val="left" w:pos="821"/>
        </w:tabs>
        <w:ind w:firstLine="709"/>
        <w:jc w:val="both"/>
        <w:rPr>
          <w:sz w:val="28"/>
          <w:szCs w:val="28"/>
        </w:rPr>
      </w:pPr>
      <w:r w:rsidRPr="007308F2">
        <w:rPr>
          <w:sz w:val="28"/>
          <w:szCs w:val="28"/>
        </w:rPr>
        <w:t>сопоставление отчетных данных по исполнению местного бюджета с показателями утвержденного бюджета;</w:t>
      </w:r>
    </w:p>
    <w:p w:rsidR="00B56BD6" w:rsidRPr="007308F2" w:rsidRDefault="00B56BD6" w:rsidP="00B56BD6">
      <w:pPr>
        <w:numPr>
          <w:ilvl w:val="0"/>
          <w:numId w:val="2"/>
        </w:numPr>
        <w:shd w:val="clear" w:color="auto" w:fill="FFFFFF"/>
        <w:tabs>
          <w:tab w:val="left" w:pos="720"/>
        </w:tabs>
        <w:ind w:firstLine="709"/>
        <w:jc w:val="both"/>
        <w:rPr>
          <w:sz w:val="28"/>
          <w:szCs w:val="28"/>
        </w:rPr>
      </w:pPr>
      <w:r w:rsidRPr="007308F2">
        <w:rPr>
          <w:spacing w:val="-2"/>
          <w:sz w:val="28"/>
          <w:szCs w:val="28"/>
        </w:rPr>
        <w:t xml:space="preserve">сопоставление отчетных показателей по исполнению местного бюджета с показателями сводной бюджетной отчетности главных администраторов </w:t>
      </w:r>
      <w:r w:rsidRPr="007308F2">
        <w:rPr>
          <w:sz w:val="28"/>
          <w:szCs w:val="28"/>
        </w:rPr>
        <w:t xml:space="preserve">бюджетных </w:t>
      </w:r>
      <w:r w:rsidRPr="007308F2">
        <w:rPr>
          <w:sz w:val="28"/>
          <w:szCs w:val="28"/>
        </w:rPr>
        <w:lastRenderedPageBreak/>
        <w:t>средств;</w:t>
      </w:r>
    </w:p>
    <w:p w:rsidR="00B56BD6" w:rsidRPr="007308F2" w:rsidRDefault="00B56BD6" w:rsidP="00B56BD6">
      <w:pPr>
        <w:shd w:val="clear" w:color="auto" w:fill="FFFFFF"/>
        <w:ind w:firstLine="709"/>
        <w:jc w:val="both"/>
        <w:rPr>
          <w:sz w:val="28"/>
          <w:szCs w:val="28"/>
        </w:rPr>
      </w:pPr>
      <w:r w:rsidRPr="007308F2">
        <w:rPr>
          <w:spacing w:val="-2"/>
          <w:sz w:val="28"/>
          <w:szCs w:val="28"/>
        </w:rPr>
        <w:t>сопоставление отчетных показателей по исполнению местного бюдже</w:t>
      </w:r>
      <w:r w:rsidRPr="007308F2">
        <w:rPr>
          <w:sz w:val="28"/>
          <w:szCs w:val="28"/>
        </w:rPr>
        <w:t>та с данными бюджетного учета.</w:t>
      </w:r>
    </w:p>
    <w:p w:rsidR="00D9512D" w:rsidRPr="00C55436" w:rsidRDefault="00816E9E" w:rsidP="00816E9E">
      <w:pPr>
        <w:shd w:val="clear" w:color="auto" w:fill="FFFFFF"/>
        <w:ind w:firstLine="709"/>
        <w:jc w:val="both"/>
        <w:rPr>
          <w:sz w:val="24"/>
          <w:szCs w:val="24"/>
        </w:rPr>
      </w:pPr>
      <w:r w:rsidRPr="00C55436">
        <w:rPr>
          <w:sz w:val="28"/>
          <w:szCs w:val="28"/>
        </w:rPr>
        <w:t>В ходе внешней проверки годового отчета местного бюджета, бюджетной отчетности главных администраторов бюджетных средств за 201</w:t>
      </w:r>
      <w:r w:rsidR="007308F2" w:rsidRPr="00C55436">
        <w:rPr>
          <w:sz w:val="28"/>
          <w:szCs w:val="28"/>
        </w:rPr>
        <w:t>8</w:t>
      </w:r>
      <w:r w:rsidRPr="00C55436">
        <w:rPr>
          <w:sz w:val="28"/>
          <w:szCs w:val="28"/>
        </w:rPr>
        <w:t xml:space="preserve"> год исследовалось соблюдение бюджетного законодательства РФ, в том числе приказа Минфина РФ от 16.12.2010 № 174н «Об утверждении Плана счетов бухгалтерского учета бюджетных учреждений и Инструкции по его применению», Приказа Минфина РФ от 06.12.2010 № 162н «Об утверждении Плана счетов бюджетного учета и Инструкции по его применению», </w:t>
      </w:r>
      <w:r w:rsidR="00D9512D" w:rsidRPr="00C55436">
        <w:rPr>
          <w:sz w:val="28"/>
          <w:szCs w:val="28"/>
        </w:rPr>
        <w:t>приказа Минфина РФ от 01.12.2010 № 157н «Об утверждении единого Плана счетов бухгалтерского учета для органов государственной власти (государственных органов)</w:t>
      </w:r>
      <w:r w:rsidR="001008A3" w:rsidRPr="00C55436">
        <w:rPr>
          <w:sz w:val="28"/>
          <w:szCs w:val="28"/>
        </w:rPr>
        <w:t xml:space="preserve">,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C55436">
        <w:rPr>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от 25.03.2011 № 33н.</w:t>
      </w:r>
      <w:r w:rsidR="00D9512D" w:rsidRPr="00C55436">
        <w:rPr>
          <w:sz w:val="24"/>
          <w:szCs w:val="24"/>
        </w:rPr>
        <w:t xml:space="preserve"> </w:t>
      </w:r>
    </w:p>
    <w:p w:rsidR="00312624" w:rsidRPr="00C55436" w:rsidRDefault="00312624" w:rsidP="00816E9E">
      <w:pPr>
        <w:shd w:val="clear" w:color="auto" w:fill="FFFFFF"/>
        <w:ind w:firstLine="709"/>
        <w:jc w:val="both"/>
        <w:rPr>
          <w:sz w:val="24"/>
          <w:szCs w:val="24"/>
        </w:rPr>
      </w:pPr>
    </w:p>
    <w:p w:rsidR="008E57F7" w:rsidRDefault="008E57F7" w:rsidP="008E57F7">
      <w:pPr>
        <w:ind w:firstLine="709"/>
        <w:jc w:val="both"/>
        <w:rPr>
          <w:sz w:val="28"/>
          <w:szCs w:val="28"/>
        </w:rPr>
      </w:pPr>
      <w:r w:rsidRPr="00F931F6">
        <w:rPr>
          <w:sz w:val="28"/>
          <w:szCs w:val="28"/>
        </w:rPr>
        <w:t xml:space="preserve">Существующее социально-экономическое положение во многом определяется развитием основных отраслей экономики. </w:t>
      </w:r>
      <w:proofErr w:type="gramStart"/>
      <w:r w:rsidRPr="00F931F6">
        <w:rPr>
          <w:sz w:val="28"/>
          <w:szCs w:val="28"/>
        </w:rPr>
        <w:t xml:space="preserve">По предварительной оценке </w:t>
      </w:r>
      <w:proofErr w:type="gramEnd"/>
      <w:r w:rsidRPr="00F931F6">
        <w:rPr>
          <w:sz w:val="28"/>
          <w:szCs w:val="28"/>
        </w:rPr>
        <w:t>за 2018 год наблюдается положительная тенденция в развитии территории. Растет объем промышленного производства, уровень жизни населения характеризуется динамичным ростом заработной платы, пенсий, среднедушевого дохода населения, стабильной остается ситуация на рынке труда.</w:t>
      </w:r>
    </w:p>
    <w:p w:rsidR="00C81A0C" w:rsidRPr="00CA46FD" w:rsidRDefault="00C81A0C" w:rsidP="003B3F88">
      <w:pPr>
        <w:pStyle w:val="afe"/>
        <w:spacing w:before="0" w:beforeAutospacing="0" w:after="0" w:afterAutospacing="0"/>
        <w:ind w:firstLine="709"/>
        <w:jc w:val="both"/>
        <w:rPr>
          <w:color w:val="000000"/>
          <w:sz w:val="28"/>
          <w:szCs w:val="28"/>
        </w:rPr>
      </w:pPr>
      <w:r w:rsidRPr="00CA46FD">
        <w:rPr>
          <w:color w:val="000000"/>
          <w:sz w:val="28"/>
          <w:szCs w:val="28"/>
        </w:rPr>
        <w:t>Решающую роль в росте объемов производства играет промышленный сектор, основными отраслями которого являются добыча полезных ископаемых, обрабатывающие производства, а также производство и распределение электроэнергии, газа и вод. Доминирующую роль на протяжении многих лет сохраняет такая отрасль как «Добыча полезных ископаемых». Это обусловлено реализацией крупного инвестиционного проекта по разработке и обустройству месторождений ООО «Иркутская нефтяная компания», добычей нефти и газа на территории района.</w:t>
      </w:r>
    </w:p>
    <w:p w:rsidR="00CA46FD" w:rsidRPr="00F931F6" w:rsidRDefault="00CA46FD" w:rsidP="00CA46FD">
      <w:pPr>
        <w:pStyle w:val="a5"/>
        <w:ind w:firstLine="708"/>
        <w:rPr>
          <w:sz w:val="28"/>
          <w:szCs w:val="28"/>
        </w:rPr>
      </w:pPr>
      <w:r w:rsidRPr="00F931F6">
        <w:rPr>
          <w:sz w:val="28"/>
          <w:szCs w:val="28"/>
        </w:rPr>
        <w:t xml:space="preserve">Транспортный комплекс района представлен железнодорожным, водным, автомобильным, авиационным и трубопроводным транспортом. </w:t>
      </w:r>
    </w:p>
    <w:p w:rsidR="00CA46FD" w:rsidRPr="00F931F6" w:rsidRDefault="00CA46FD" w:rsidP="00CA46FD">
      <w:pPr>
        <w:ind w:firstLine="708"/>
        <w:jc w:val="both"/>
        <w:rPr>
          <w:sz w:val="28"/>
          <w:szCs w:val="28"/>
        </w:rPr>
      </w:pPr>
      <w:r w:rsidRPr="00F931F6">
        <w:rPr>
          <w:sz w:val="28"/>
          <w:szCs w:val="28"/>
        </w:rPr>
        <w:t>К крупным предприятиям транспортного комплекса относятся АО «</w:t>
      </w:r>
      <w:proofErr w:type="spellStart"/>
      <w:r w:rsidRPr="00F931F6">
        <w:rPr>
          <w:sz w:val="28"/>
          <w:szCs w:val="28"/>
        </w:rPr>
        <w:t>Осетровский</w:t>
      </w:r>
      <w:proofErr w:type="spellEnd"/>
      <w:r w:rsidRPr="00F931F6">
        <w:rPr>
          <w:sz w:val="28"/>
          <w:szCs w:val="28"/>
        </w:rPr>
        <w:t xml:space="preserve"> речной порт», ООО «Верхне-Ленское речное пароходство», АО «</w:t>
      </w:r>
      <w:proofErr w:type="spellStart"/>
      <w:r w:rsidRPr="00F931F6">
        <w:rPr>
          <w:sz w:val="28"/>
          <w:szCs w:val="28"/>
        </w:rPr>
        <w:t>Алроса</w:t>
      </w:r>
      <w:proofErr w:type="spellEnd"/>
      <w:r w:rsidRPr="00F931F6">
        <w:rPr>
          <w:sz w:val="28"/>
          <w:szCs w:val="28"/>
        </w:rPr>
        <w:t>-Терминал», ООО «Иркутск-Терминал», ООО «Бункерная база – Терминал Север», ООО «</w:t>
      </w:r>
      <w:proofErr w:type="spellStart"/>
      <w:r w:rsidRPr="00F931F6">
        <w:rPr>
          <w:sz w:val="28"/>
          <w:szCs w:val="28"/>
        </w:rPr>
        <w:t>Осетровский</w:t>
      </w:r>
      <w:proofErr w:type="spellEnd"/>
      <w:r w:rsidRPr="00F931F6">
        <w:rPr>
          <w:sz w:val="28"/>
          <w:szCs w:val="28"/>
        </w:rPr>
        <w:t xml:space="preserve"> ЛДК». Основными видами деятельности данных предприятий являются хранение, переработка и перевозка грузов, погрузочно-разгрузочные работы. </w:t>
      </w:r>
    </w:p>
    <w:p w:rsidR="001B2968" w:rsidRPr="00F931F6" w:rsidRDefault="001B2968" w:rsidP="001B2968">
      <w:pPr>
        <w:ind w:firstLine="708"/>
        <w:jc w:val="both"/>
        <w:rPr>
          <w:sz w:val="28"/>
          <w:szCs w:val="28"/>
        </w:rPr>
      </w:pPr>
      <w:r w:rsidRPr="00F931F6">
        <w:rPr>
          <w:sz w:val="28"/>
          <w:szCs w:val="28"/>
        </w:rPr>
        <w:lastRenderedPageBreak/>
        <w:t xml:space="preserve">Навигационный период 2018 года прошел без чрезвычайных природных ситуаций. Уровень воды в реке Лене держался выше </w:t>
      </w:r>
      <w:r>
        <w:rPr>
          <w:sz w:val="28"/>
          <w:szCs w:val="28"/>
        </w:rPr>
        <w:t>га</w:t>
      </w:r>
      <w:r w:rsidRPr="00F931F6">
        <w:rPr>
          <w:sz w:val="28"/>
          <w:szCs w:val="28"/>
        </w:rPr>
        <w:t xml:space="preserve">рантированных глубин. В то же </w:t>
      </w:r>
      <w:r>
        <w:rPr>
          <w:sz w:val="28"/>
          <w:szCs w:val="28"/>
        </w:rPr>
        <w:t xml:space="preserve">время </w:t>
      </w:r>
      <w:r w:rsidRPr="00F931F6">
        <w:rPr>
          <w:sz w:val="28"/>
          <w:szCs w:val="28"/>
        </w:rPr>
        <w:t xml:space="preserve">маловодье предыдущих лет повлияло на неполное использование грузоподъемности подаваемого флота из-за увеличения доли легковесных грузов, ориентира потенциальных клиентов водного транспорта на иные виды перевозки в межнавигационный период.  </w:t>
      </w:r>
    </w:p>
    <w:p w:rsidR="001B2968" w:rsidRDefault="001B2968" w:rsidP="001B2968">
      <w:pPr>
        <w:ind w:firstLine="708"/>
        <w:jc w:val="both"/>
        <w:rPr>
          <w:sz w:val="28"/>
          <w:szCs w:val="28"/>
        </w:rPr>
      </w:pPr>
      <w:r w:rsidRPr="00F931F6">
        <w:rPr>
          <w:sz w:val="28"/>
          <w:szCs w:val="28"/>
        </w:rPr>
        <w:t>Общий объем выручки транспортных предприятий за 2018 год снизился по сравнению с показателем 2017 года на 2,5 млрд. руб., что вызвано снижением объемов перевозки грузов по проекту «Сила Сибири».</w:t>
      </w:r>
    </w:p>
    <w:p w:rsidR="001B2968" w:rsidRPr="00F931F6" w:rsidRDefault="001B2968" w:rsidP="001B2968">
      <w:pPr>
        <w:ind w:firstLine="709"/>
        <w:jc w:val="both"/>
        <w:rPr>
          <w:sz w:val="28"/>
          <w:szCs w:val="28"/>
        </w:rPr>
      </w:pPr>
      <w:r w:rsidRPr="00F931F6">
        <w:rPr>
          <w:sz w:val="28"/>
          <w:szCs w:val="28"/>
        </w:rPr>
        <w:t xml:space="preserve">В тесной взаимосвязи на территории района следует рассматривать лесную отрасль и обрабатывающие производства. Это связано с деятельностью на территории района крупного лесопильно-деревообрабатывающего комплекса ООО «Инд </w:t>
      </w:r>
      <w:proofErr w:type="spellStart"/>
      <w:r w:rsidRPr="00F931F6">
        <w:rPr>
          <w:sz w:val="28"/>
          <w:szCs w:val="28"/>
        </w:rPr>
        <w:t>Тимбер</w:t>
      </w:r>
      <w:proofErr w:type="spellEnd"/>
      <w:r w:rsidRPr="00F931F6">
        <w:rPr>
          <w:sz w:val="28"/>
          <w:szCs w:val="28"/>
        </w:rPr>
        <w:t>» в г. Усть-Куте. Объем производства пиломатериала данным обществом составил в 2018 году 435 тыс. м</w:t>
      </w:r>
      <w:r w:rsidRPr="00F931F6">
        <w:rPr>
          <w:sz w:val="28"/>
          <w:szCs w:val="28"/>
          <w:vertAlign w:val="superscript"/>
        </w:rPr>
        <w:t>3</w:t>
      </w:r>
      <w:r w:rsidRPr="00F931F6">
        <w:rPr>
          <w:sz w:val="28"/>
          <w:szCs w:val="28"/>
        </w:rPr>
        <w:t>.</w:t>
      </w:r>
    </w:p>
    <w:p w:rsidR="001B2968" w:rsidRPr="00F931F6" w:rsidRDefault="001B2968" w:rsidP="001B2968">
      <w:pPr>
        <w:ind w:firstLine="708"/>
        <w:jc w:val="both"/>
        <w:rPr>
          <w:sz w:val="28"/>
          <w:szCs w:val="28"/>
        </w:rPr>
      </w:pPr>
      <w:r w:rsidRPr="00F931F6">
        <w:rPr>
          <w:sz w:val="28"/>
          <w:szCs w:val="28"/>
        </w:rPr>
        <w:t>В лесном фонде района расположены лесосырьевые базы 20 арендаторов лесных участков с общей расчетной лесосекой – 4566,2 тыс. м</w:t>
      </w:r>
      <w:r w:rsidRPr="00F931F6">
        <w:rPr>
          <w:sz w:val="28"/>
          <w:szCs w:val="28"/>
          <w:vertAlign w:val="superscript"/>
        </w:rPr>
        <w:t>3</w:t>
      </w:r>
      <w:r w:rsidRPr="00F931F6">
        <w:rPr>
          <w:sz w:val="28"/>
          <w:szCs w:val="28"/>
        </w:rPr>
        <w:t>.</w:t>
      </w:r>
    </w:p>
    <w:p w:rsidR="001B2968" w:rsidRPr="00F931F6" w:rsidRDefault="001B2968" w:rsidP="001B2968">
      <w:pPr>
        <w:ind w:firstLine="708"/>
        <w:jc w:val="both"/>
        <w:rPr>
          <w:sz w:val="28"/>
        </w:rPr>
      </w:pPr>
      <w:r w:rsidRPr="00F931F6">
        <w:rPr>
          <w:sz w:val="28"/>
        </w:rPr>
        <w:t>В лесозаготовительной отрасли действующими предприятиями в 2018 году заготовлено 2 млн. 382 тыс. м</w:t>
      </w:r>
      <w:r w:rsidRPr="00F931F6">
        <w:rPr>
          <w:sz w:val="28"/>
          <w:vertAlign w:val="superscript"/>
        </w:rPr>
        <w:t xml:space="preserve">3 </w:t>
      </w:r>
      <w:r w:rsidRPr="00F931F6">
        <w:rPr>
          <w:sz w:val="28"/>
        </w:rPr>
        <w:t>древесины, произведено – 509,6 тыс. м</w:t>
      </w:r>
      <w:r w:rsidRPr="00F931F6">
        <w:rPr>
          <w:sz w:val="28"/>
          <w:vertAlign w:val="superscript"/>
        </w:rPr>
        <w:t>3</w:t>
      </w:r>
      <w:r w:rsidRPr="00F931F6">
        <w:rPr>
          <w:sz w:val="28"/>
        </w:rPr>
        <w:t xml:space="preserve"> пиломатериала и 74 тыс. м</w:t>
      </w:r>
      <w:r w:rsidRPr="00F931F6">
        <w:rPr>
          <w:sz w:val="28"/>
          <w:vertAlign w:val="superscript"/>
        </w:rPr>
        <w:t xml:space="preserve">3 </w:t>
      </w:r>
      <w:r w:rsidRPr="00F931F6">
        <w:rPr>
          <w:sz w:val="28"/>
        </w:rPr>
        <w:t>технологической щепы.</w:t>
      </w:r>
    </w:p>
    <w:p w:rsidR="00DA6472" w:rsidRPr="007308F2" w:rsidRDefault="00DA6472" w:rsidP="00DA6472">
      <w:pPr>
        <w:widowControl/>
        <w:autoSpaceDE/>
        <w:autoSpaceDN/>
        <w:adjustRightInd/>
        <w:ind w:firstLine="709"/>
        <w:jc w:val="both"/>
        <w:rPr>
          <w:i/>
          <w:color w:val="000000"/>
          <w:sz w:val="28"/>
          <w:szCs w:val="28"/>
        </w:rPr>
      </w:pPr>
    </w:p>
    <w:p w:rsidR="001B2968" w:rsidRPr="00F931F6" w:rsidRDefault="001B2968" w:rsidP="001B2968">
      <w:pPr>
        <w:ind w:firstLine="708"/>
        <w:jc w:val="both"/>
        <w:rPr>
          <w:sz w:val="28"/>
          <w:szCs w:val="28"/>
        </w:rPr>
      </w:pPr>
      <w:r w:rsidRPr="00F931F6">
        <w:rPr>
          <w:sz w:val="28"/>
          <w:szCs w:val="28"/>
        </w:rPr>
        <w:t xml:space="preserve">Потребительский рынок на территории </w:t>
      </w:r>
      <w:proofErr w:type="spellStart"/>
      <w:r w:rsidRPr="00F931F6">
        <w:rPr>
          <w:sz w:val="28"/>
          <w:szCs w:val="28"/>
        </w:rPr>
        <w:t>Усть-Кутского</w:t>
      </w:r>
      <w:proofErr w:type="spellEnd"/>
      <w:r w:rsidRPr="00F931F6">
        <w:rPr>
          <w:sz w:val="28"/>
          <w:szCs w:val="28"/>
        </w:rPr>
        <w:t xml:space="preserve"> района объединяет три сегмента сферы обслуживания населения: торговлю, общественное питание и бытовое обслуживание. Данная сфера объединяет 158 юридических лиц и 628 индивидуальных предпринимателей. В создании комфортной среды для жителей района трудится около 1700 человек. </w:t>
      </w:r>
    </w:p>
    <w:p w:rsidR="001B2968" w:rsidRPr="00F931F6" w:rsidRDefault="001B2968" w:rsidP="001B2968">
      <w:pPr>
        <w:ind w:firstLine="708"/>
        <w:jc w:val="both"/>
        <w:rPr>
          <w:sz w:val="28"/>
          <w:szCs w:val="28"/>
        </w:rPr>
      </w:pPr>
      <w:r w:rsidRPr="00F931F6">
        <w:rPr>
          <w:sz w:val="28"/>
          <w:szCs w:val="28"/>
        </w:rPr>
        <w:t xml:space="preserve">По оперативным данным органов статистики за прошедший год наблюдается рост оборота розничной торговли к соответствующему периоду 2017 года на 0,5% (в 2018 году показатель равен 6 млрд. 671 млн. руб.) и сохраняется рост оборота общественного питания на 1,2% (в 2018 году – 195,5 млн. рублей). </w:t>
      </w:r>
    </w:p>
    <w:p w:rsidR="001B2968" w:rsidRDefault="001B2968" w:rsidP="001B2968">
      <w:pPr>
        <w:widowControl/>
        <w:autoSpaceDE/>
        <w:autoSpaceDN/>
        <w:adjustRightInd/>
        <w:ind w:firstLine="709"/>
        <w:jc w:val="both"/>
        <w:rPr>
          <w:sz w:val="28"/>
          <w:szCs w:val="28"/>
        </w:rPr>
      </w:pPr>
      <w:r w:rsidRPr="00F931F6">
        <w:rPr>
          <w:sz w:val="28"/>
          <w:szCs w:val="28"/>
        </w:rPr>
        <w:t>В структуре потребления в 2018 году доли расходов на покупку продовольственных и непродовольственных товаров остались практически неизменными. Вес продовольственных товаров по сравнению с 2017 годом уменьшился на 0,7 процен</w:t>
      </w:r>
      <w:r>
        <w:rPr>
          <w:sz w:val="28"/>
          <w:szCs w:val="28"/>
        </w:rPr>
        <w:t>та.</w:t>
      </w:r>
    </w:p>
    <w:p w:rsidR="003647DB" w:rsidRPr="00F931F6" w:rsidRDefault="003647DB" w:rsidP="003647DB">
      <w:pPr>
        <w:ind w:firstLine="708"/>
        <w:jc w:val="both"/>
        <w:rPr>
          <w:sz w:val="28"/>
          <w:szCs w:val="28"/>
        </w:rPr>
      </w:pPr>
      <w:r w:rsidRPr="00F931F6">
        <w:rPr>
          <w:sz w:val="28"/>
          <w:szCs w:val="28"/>
        </w:rPr>
        <w:t xml:space="preserve">Для обеспечения продуктами питания населенных пунктов, не имеющих круглогодичных дорог с административным центом (с. </w:t>
      </w:r>
      <w:proofErr w:type="spellStart"/>
      <w:r w:rsidRPr="00F931F6">
        <w:rPr>
          <w:sz w:val="28"/>
          <w:szCs w:val="28"/>
        </w:rPr>
        <w:t>Орлинга</w:t>
      </w:r>
      <w:proofErr w:type="spellEnd"/>
      <w:r w:rsidRPr="00F931F6">
        <w:rPr>
          <w:sz w:val="28"/>
          <w:szCs w:val="28"/>
        </w:rPr>
        <w:t xml:space="preserve">, с. </w:t>
      </w:r>
      <w:proofErr w:type="spellStart"/>
      <w:r w:rsidRPr="00F931F6">
        <w:rPr>
          <w:sz w:val="28"/>
          <w:szCs w:val="28"/>
        </w:rPr>
        <w:t>Боярск</w:t>
      </w:r>
      <w:proofErr w:type="spellEnd"/>
      <w:r w:rsidRPr="00F931F6">
        <w:rPr>
          <w:sz w:val="28"/>
          <w:szCs w:val="28"/>
        </w:rPr>
        <w:t>, с. Омолой), завезено 18,8 т</w:t>
      </w:r>
      <w:r>
        <w:rPr>
          <w:sz w:val="28"/>
          <w:szCs w:val="28"/>
        </w:rPr>
        <w:t xml:space="preserve"> продуктов</w:t>
      </w:r>
      <w:r w:rsidRPr="00F931F6">
        <w:rPr>
          <w:sz w:val="28"/>
          <w:szCs w:val="28"/>
        </w:rPr>
        <w:t xml:space="preserve"> (в 2017 году - 13,8 тонн). Для поддержки населения, проживающего </w:t>
      </w:r>
      <w:r>
        <w:rPr>
          <w:sz w:val="28"/>
          <w:szCs w:val="28"/>
        </w:rPr>
        <w:t>на межселенной территории</w:t>
      </w:r>
      <w:r w:rsidRPr="00F931F6">
        <w:rPr>
          <w:sz w:val="28"/>
          <w:szCs w:val="28"/>
        </w:rPr>
        <w:t>, осуществлен закуп выращенной сельхозпродукции для детских садов района в объеме 11,5 т (в 2017 году - 8 тонн).</w:t>
      </w:r>
    </w:p>
    <w:p w:rsidR="004B326D" w:rsidRPr="007308F2" w:rsidRDefault="004B326D" w:rsidP="004B326D">
      <w:pPr>
        <w:widowControl/>
        <w:autoSpaceDE/>
        <w:autoSpaceDN/>
        <w:adjustRightInd/>
        <w:ind w:firstLine="709"/>
        <w:jc w:val="both"/>
        <w:rPr>
          <w:i/>
          <w:color w:val="000000"/>
          <w:sz w:val="28"/>
          <w:szCs w:val="28"/>
        </w:rPr>
      </w:pPr>
    </w:p>
    <w:p w:rsidR="003647DB" w:rsidRPr="00F931F6" w:rsidRDefault="003647DB" w:rsidP="003647DB">
      <w:pPr>
        <w:ind w:firstLine="708"/>
        <w:jc w:val="both"/>
        <w:rPr>
          <w:sz w:val="28"/>
          <w:szCs w:val="28"/>
        </w:rPr>
      </w:pPr>
      <w:r w:rsidRPr="00F931F6">
        <w:rPr>
          <w:sz w:val="28"/>
          <w:szCs w:val="28"/>
        </w:rPr>
        <w:t xml:space="preserve">Строительные предприятия осуществляют не только капитальные ремонты объектов социальной и жилищно-коммунальной сферы, жилого фонда, автомобильных дорог, дворовых территорий, но и реконструкцией, строительством объектов энергетики, нефтегазовой и нефтегазохимической отраслей и других </w:t>
      </w:r>
      <w:r w:rsidRPr="00F931F6">
        <w:rPr>
          <w:sz w:val="28"/>
          <w:szCs w:val="28"/>
        </w:rPr>
        <w:lastRenderedPageBreak/>
        <w:t>промышленных объектов по заказам крупных российских компаний – «Роснефть», «Газпром», Федеральной сетевой компании Единой энергетической системы.</w:t>
      </w:r>
    </w:p>
    <w:p w:rsidR="003647DB" w:rsidRPr="00F931F6" w:rsidRDefault="003647DB" w:rsidP="003647DB">
      <w:pPr>
        <w:ind w:firstLine="708"/>
        <w:jc w:val="both"/>
        <w:rPr>
          <w:sz w:val="28"/>
          <w:szCs w:val="28"/>
        </w:rPr>
      </w:pPr>
      <w:r w:rsidRPr="00F931F6">
        <w:rPr>
          <w:sz w:val="28"/>
          <w:szCs w:val="28"/>
        </w:rPr>
        <w:t xml:space="preserve">Объем строительных работ за 2018 год составил на 5 млрд. 27 млн. руб., что на 1,9 процента больше показателя 2017 года. </w:t>
      </w:r>
    </w:p>
    <w:p w:rsidR="003647DB" w:rsidRDefault="003647DB" w:rsidP="003647DB">
      <w:pPr>
        <w:ind w:firstLine="708"/>
        <w:jc w:val="both"/>
        <w:rPr>
          <w:sz w:val="28"/>
          <w:szCs w:val="28"/>
        </w:rPr>
      </w:pPr>
      <w:r w:rsidRPr="00F931F6">
        <w:rPr>
          <w:sz w:val="28"/>
          <w:szCs w:val="28"/>
        </w:rPr>
        <w:t xml:space="preserve">Продолжено строительство и ввод жилых многоквартирных и индивидуальных домов. Всего по </w:t>
      </w:r>
      <w:proofErr w:type="spellStart"/>
      <w:r w:rsidRPr="00F931F6">
        <w:rPr>
          <w:sz w:val="28"/>
          <w:szCs w:val="28"/>
        </w:rPr>
        <w:t>Усть-Кутскому</w:t>
      </w:r>
      <w:proofErr w:type="spellEnd"/>
      <w:r w:rsidRPr="00F931F6">
        <w:rPr>
          <w:sz w:val="28"/>
          <w:szCs w:val="28"/>
        </w:rPr>
        <w:t xml:space="preserve"> муниципальному образованию за 2018 год введено 13 266,1 м</w:t>
      </w:r>
      <w:r w:rsidRPr="00F931F6">
        <w:rPr>
          <w:sz w:val="28"/>
          <w:szCs w:val="28"/>
          <w:vertAlign w:val="superscript"/>
        </w:rPr>
        <w:t xml:space="preserve">2 </w:t>
      </w:r>
      <w:r w:rsidRPr="00F931F6">
        <w:rPr>
          <w:sz w:val="28"/>
          <w:szCs w:val="28"/>
        </w:rPr>
        <w:t xml:space="preserve">жилья. </w:t>
      </w:r>
    </w:p>
    <w:p w:rsidR="003647DB" w:rsidRDefault="003647DB" w:rsidP="003647DB">
      <w:pPr>
        <w:ind w:firstLine="708"/>
        <w:jc w:val="both"/>
        <w:rPr>
          <w:sz w:val="28"/>
          <w:szCs w:val="28"/>
        </w:rPr>
      </w:pPr>
    </w:p>
    <w:p w:rsidR="003647DB" w:rsidRPr="00F931F6" w:rsidRDefault="003647DB" w:rsidP="003647DB">
      <w:pPr>
        <w:ind w:left="4" w:right="-1" w:firstLine="704"/>
        <w:jc w:val="both"/>
        <w:rPr>
          <w:sz w:val="28"/>
          <w:szCs w:val="28"/>
        </w:rPr>
      </w:pPr>
      <w:r w:rsidRPr="00F931F6">
        <w:rPr>
          <w:sz w:val="28"/>
          <w:szCs w:val="28"/>
        </w:rPr>
        <w:t>Сельское хозяйство в экономике района представлено 2 сельскохозяйственными кооперативами (СПК «</w:t>
      </w:r>
      <w:proofErr w:type="spellStart"/>
      <w:r w:rsidRPr="00F931F6">
        <w:rPr>
          <w:sz w:val="28"/>
          <w:szCs w:val="28"/>
        </w:rPr>
        <w:t>Приленье</w:t>
      </w:r>
      <w:proofErr w:type="spellEnd"/>
      <w:r w:rsidRPr="00F931F6">
        <w:rPr>
          <w:sz w:val="28"/>
          <w:szCs w:val="28"/>
        </w:rPr>
        <w:t>», СПК «Лена-2»), ООО «СХП-</w:t>
      </w:r>
      <w:proofErr w:type="spellStart"/>
      <w:r w:rsidRPr="00F931F6">
        <w:rPr>
          <w:sz w:val="28"/>
          <w:szCs w:val="28"/>
        </w:rPr>
        <w:t>Турука</w:t>
      </w:r>
      <w:proofErr w:type="spellEnd"/>
      <w:r w:rsidRPr="00F931F6">
        <w:rPr>
          <w:sz w:val="28"/>
          <w:szCs w:val="28"/>
        </w:rPr>
        <w:t>», 3 индивидуальными предпринимателями и 1850 личными подсобными хозяйствами. Производимая ими сельскохозяйственная продукция реализуется на территории района.</w:t>
      </w:r>
    </w:p>
    <w:p w:rsidR="003647DB" w:rsidRPr="00F931F6" w:rsidRDefault="003647DB" w:rsidP="003647DB">
      <w:pPr>
        <w:ind w:left="4" w:right="-1" w:firstLine="704"/>
        <w:jc w:val="both"/>
        <w:rPr>
          <w:sz w:val="28"/>
          <w:szCs w:val="28"/>
        </w:rPr>
      </w:pPr>
      <w:r w:rsidRPr="00F931F6">
        <w:rPr>
          <w:sz w:val="28"/>
          <w:szCs w:val="28"/>
        </w:rPr>
        <w:t xml:space="preserve">Результаты деятельности сельхозпроизводителей свидетельствуют о положительных тенденциях в данной отрасли. Так, валовый выпуск продукции сельского хозяйства составил </w:t>
      </w:r>
      <w:proofErr w:type="spellStart"/>
      <w:r w:rsidRPr="00F931F6">
        <w:rPr>
          <w:sz w:val="28"/>
          <w:szCs w:val="28"/>
        </w:rPr>
        <w:t>расчетно</w:t>
      </w:r>
      <w:proofErr w:type="spellEnd"/>
      <w:r w:rsidRPr="00F931F6">
        <w:rPr>
          <w:sz w:val="28"/>
          <w:szCs w:val="28"/>
        </w:rPr>
        <w:t xml:space="preserve"> за 2018 год 370,0 млн. руб., что на 5,7% больше показателя 2017 года. Валовое производство зерна в 2017 году составляло 319 т при урожайности 9,7 ц/га, в 2018 году уже 376,2 т при урожайности 11,0 ц/га.</w:t>
      </w:r>
    </w:p>
    <w:p w:rsidR="003647DB" w:rsidRPr="00F931F6" w:rsidRDefault="003647DB" w:rsidP="003647DB">
      <w:pPr>
        <w:ind w:left="4" w:right="-1" w:firstLine="704"/>
        <w:jc w:val="both"/>
        <w:rPr>
          <w:sz w:val="28"/>
          <w:szCs w:val="28"/>
        </w:rPr>
      </w:pPr>
      <w:r w:rsidRPr="00F931F6">
        <w:rPr>
          <w:sz w:val="28"/>
          <w:szCs w:val="28"/>
        </w:rPr>
        <w:t>Достичь увеличения показателей сельского хозяйства позволила как проводимая сельхозпроизводителями работа, так и финансовая политика государства. За 2018 г. получена сельскохозяйственными предприятиями бюджетная поддержка из федерального и областного бюджетов в сумме 546,8 тыс. рублей. Средства израсходованы на приобретение ГСМ, хозяйственных материалов, комбикормов.</w:t>
      </w:r>
    </w:p>
    <w:p w:rsidR="00527B68" w:rsidRPr="007308F2" w:rsidRDefault="00527B68" w:rsidP="00527B68">
      <w:pPr>
        <w:widowControl/>
        <w:autoSpaceDE/>
        <w:autoSpaceDN/>
        <w:adjustRightInd/>
        <w:ind w:firstLine="709"/>
        <w:jc w:val="both"/>
        <w:rPr>
          <w:i/>
          <w:color w:val="000000"/>
          <w:sz w:val="28"/>
          <w:szCs w:val="28"/>
        </w:rPr>
      </w:pPr>
    </w:p>
    <w:p w:rsidR="003647DB" w:rsidRPr="00F931F6" w:rsidRDefault="003647DB" w:rsidP="003647DB">
      <w:pPr>
        <w:tabs>
          <w:tab w:val="left" w:pos="915"/>
        </w:tabs>
        <w:ind w:firstLine="709"/>
        <w:jc w:val="both"/>
        <w:rPr>
          <w:sz w:val="28"/>
          <w:szCs w:val="28"/>
        </w:rPr>
      </w:pPr>
      <w:r w:rsidRPr="00F931F6">
        <w:rPr>
          <w:sz w:val="28"/>
          <w:szCs w:val="28"/>
        </w:rPr>
        <w:t xml:space="preserve">На территории </w:t>
      </w:r>
      <w:proofErr w:type="spellStart"/>
      <w:r w:rsidRPr="00F931F6">
        <w:rPr>
          <w:sz w:val="28"/>
          <w:szCs w:val="28"/>
        </w:rPr>
        <w:t>Усть-Кутского</w:t>
      </w:r>
      <w:proofErr w:type="spellEnd"/>
      <w:r w:rsidRPr="00F931F6">
        <w:rPr>
          <w:sz w:val="28"/>
          <w:szCs w:val="28"/>
        </w:rPr>
        <w:t xml:space="preserve"> муниципального образования в категорию субъектов малого и среднего предпринимательства входят 550 малых предприятий, 1408 действующих индивидуальных предпринимателей. Основная часть из них расположена в г. Усть-Куте.</w:t>
      </w:r>
    </w:p>
    <w:p w:rsidR="003647DB" w:rsidRPr="00F931F6" w:rsidRDefault="003647DB" w:rsidP="003647DB">
      <w:pPr>
        <w:pStyle w:val="HTML"/>
        <w:ind w:firstLine="709"/>
        <w:jc w:val="both"/>
        <w:rPr>
          <w:rFonts w:ascii="Times New Roman" w:hAnsi="Times New Roman"/>
          <w:sz w:val="28"/>
          <w:szCs w:val="28"/>
        </w:rPr>
      </w:pPr>
      <w:r w:rsidRPr="00F931F6">
        <w:rPr>
          <w:rFonts w:ascii="Times New Roman" w:hAnsi="Times New Roman" w:cs="Times New Roman"/>
          <w:sz w:val="28"/>
          <w:szCs w:val="28"/>
        </w:rPr>
        <w:t xml:space="preserve">Сложившаяся в последние годы отраслевая структура малых предприятий </w:t>
      </w:r>
      <w:r w:rsidRPr="00F931F6">
        <w:rPr>
          <w:rFonts w:ascii="Times New Roman" w:hAnsi="Times New Roman"/>
          <w:sz w:val="28"/>
          <w:szCs w:val="28"/>
        </w:rPr>
        <w:t>не меняется. Основным видом деятельности остается непроизводственная сфера, в частности, оптовая и розничная торговля (40,1 процентов). Преимущественными сферами деятельности также являются операции с недвижимым имуществом, аренда и представление услуг (15%), транспорт и связь (11,7%), обрабатывающие производства (10,5 процентов).</w:t>
      </w:r>
    </w:p>
    <w:p w:rsidR="003647DB" w:rsidRPr="00F931F6" w:rsidRDefault="003647DB" w:rsidP="003647DB">
      <w:pPr>
        <w:tabs>
          <w:tab w:val="left" w:pos="851"/>
        </w:tabs>
        <w:jc w:val="both"/>
        <w:rPr>
          <w:sz w:val="28"/>
          <w:szCs w:val="28"/>
        </w:rPr>
      </w:pPr>
      <w:r w:rsidRPr="00F931F6">
        <w:rPr>
          <w:sz w:val="28"/>
          <w:szCs w:val="28"/>
        </w:rPr>
        <w:tab/>
        <w:t>Объем отгруженных товаров, работ и услуг субъектами малого и среднего предпринимательства за 2018 год составил 1 млрд. 911 млн. руб. или 101,5% к уровню 2017 года. Среднемесячная заработная плата за отчетный год составила 18593 руб. или 102,6% к уровню 2017 года.</w:t>
      </w:r>
    </w:p>
    <w:p w:rsidR="003647DB" w:rsidRPr="00245505" w:rsidRDefault="003647DB" w:rsidP="003647DB">
      <w:pPr>
        <w:ind w:firstLine="709"/>
        <w:jc w:val="both"/>
        <w:outlineLvl w:val="0"/>
        <w:rPr>
          <w:color w:val="000000"/>
          <w:sz w:val="28"/>
          <w:szCs w:val="28"/>
        </w:rPr>
      </w:pPr>
      <w:r w:rsidRPr="00F931F6">
        <w:rPr>
          <w:color w:val="000000"/>
          <w:sz w:val="28"/>
          <w:szCs w:val="28"/>
        </w:rPr>
        <w:t>В 2018 год</w:t>
      </w:r>
      <w:r>
        <w:rPr>
          <w:color w:val="000000"/>
          <w:sz w:val="28"/>
          <w:szCs w:val="28"/>
        </w:rPr>
        <w:t>у</w:t>
      </w:r>
      <w:r w:rsidRPr="00F931F6">
        <w:rPr>
          <w:color w:val="000000"/>
          <w:sz w:val="28"/>
          <w:szCs w:val="28"/>
        </w:rPr>
        <w:t xml:space="preserve"> по результатам проведенных конкурсных процедур 2 субъекта малого предпринимательства получили субсидию на возмещение части затрат на приобретение производственного оборудования в общем размере 150,6 тыс. рублей.</w:t>
      </w:r>
    </w:p>
    <w:p w:rsidR="0081534D" w:rsidRPr="007308F2" w:rsidRDefault="0081534D" w:rsidP="00527B68">
      <w:pPr>
        <w:widowControl/>
        <w:autoSpaceDE/>
        <w:autoSpaceDN/>
        <w:adjustRightInd/>
        <w:ind w:firstLine="709"/>
        <w:jc w:val="both"/>
        <w:rPr>
          <w:i/>
          <w:color w:val="000000"/>
          <w:sz w:val="28"/>
          <w:szCs w:val="28"/>
        </w:rPr>
      </w:pPr>
    </w:p>
    <w:p w:rsidR="00E30FD1" w:rsidRPr="00245505" w:rsidRDefault="00E30FD1" w:rsidP="00E30FD1">
      <w:pPr>
        <w:pStyle w:val="a5"/>
        <w:ind w:firstLine="709"/>
        <w:rPr>
          <w:sz w:val="28"/>
          <w:szCs w:val="28"/>
        </w:rPr>
      </w:pPr>
      <w:r w:rsidRPr="00066E0A">
        <w:rPr>
          <w:color w:val="000000"/>
          <w:sz w:val="28"/>
          <w:szCs w:val="28"/>
        </w:rPr>
        <w:lastRenderedPageBreak/>
        <w:t xml:space="preserve">Одним из основных показателей уровня инвестиционного развития территории </w:t>
      </w:r>
      <w:r w:rsidRPr="00066E0A">
        <w:rPr>
          <w:sz w:val="28"/>
          <w:szCs w:val="28"/>
        </w:rPr>
        <w:t>является объем инвестиций в основной капитал. За 2017 год данный объем составил 38,3 млрд. руб., за 2018 год официальные данные по показателю на текущую дату отсутствуют. В то же время анализ по основному региональному инвестору, действующему на нашей территории - ООО «Иркутская нефтяная компания» показал, что по сравнению с 2017 годом объем инвестиций общества вырос на 16,4% (2017 год - 21,4 млрд. руб., 2018 год - 24,9 млрд. рублей).</w:t>
      </w:r>
      <w:r w:rsidRPr="00245505">
        <w:rPr>
          <w:sz w:val="28"/>
          <w:szCs w:val="28"/>
        </w:rPr>
        <w:t xml:space="preserve"> </w:t>
      </w:r>
    </w:p>
    <w:p w:rsidR="00E30FD1" w:rsidRPr="00F931F6" w:rsidRDefault="00E30FD1" w:rsidP="00E30FD1">
      <w:pPr>
        <w:pStyle w:val="a5"/>
        <w:ind w:firstLine="709"/>
        <w:rPr>
          <w:sz w:val="28"/>
          <w:szCs w:val="28"/>
        </w:rPr>
      </w:pPr>
      <w:r w:rsidRPr="00F931F6">
        <w:rPr>
          <w:sz w:val="28"/>
          <w:szCs w:val="28"/>
        </w:rPr>
        <w:t>ООО «Иркутская нефтяная компания» продолжает реализовывать инвестиционные проекты, направленные на разработку нефтегазоконденс</w:t>
      </w:r>
      <w:r>
        <w:rPr>
          <w:sz w:val="28"/>
          <w:szCs w:val="28"/>
        </w:rPr>
        <w:t>атных и нефтяных месторождений.</w:t>
      </w:r>
    </w:p>
    <w:p w:rsidR="00E30FD1" w:rsidRPr="00F931F6" w:rsidRDefault="00E30FD1" w:rsidP="00E30FD1">
      <w:pPr>
        <w:pStyle w:val="a5"/>
        <w:ind w:firstLine="709"/>
        <w:rPr>
          <w:sz w:val="28"/>
          <w:szCs w:val="28"/>
        </w:rPr>
      </w:pPr>
      <w:r w:rsidRPr="00F931F6">
        <w:rPr>
          <w:sz w:val="28"/>
          <w:szCs w:val="28"/>
        </w:rPr>
        <w:t xml:space="preserve">В рамках Стратегии развития топливно-энергетического комплекса Иркутской области на 2015-2020 гг. и на перспективу до 2030 года на территории </w:t>
      </w:r>
      <w:proofErr w:type="spellStart"/>
      <w:r w:rsidRPr="00F931F6">
        <w:rPr>
          <w:sz w:val="28"/>
          <w:szCs w:val="28"/>
        </w:rPr>
        <w:t>Усть-Кутского</w:t>
      </w:r>
      <w:proofErr w:type="spellEnd"/>
      <w:r w:rsidRPr="00F931F6">
        <w:rPr>
          <w:sz w:val="28"/>
          <w:szCs w:val="28"/>
        </w:rPr>
        <w:t xml:space="preserve"> муниципального образования должны быть реализованы такие крупные объекты как Ленская ТЭС на газе («Иркутскэнерго») и газоперерабатывающий завод (ООО «ИНК»).</w:t>
      </w:r>
    </w:p>
    <w:p w:rsidR="00E30FD1" w:rsidRPr="00F931F6" w:rsidRDefault="00E30FD1" w:rsidP="00E30FD1">
      <w:pPr>
        <w:pStyle w:val="a5"/>
        <w:ind w:firstLine="709"/>
        <w:rPr>
          <w:sz w:val="28"/>
          <w:szCs w:val="28"/>
        </w:rPr>
      </w:pPr>
      <w:r w:rsidRPr="00F931F6">
        <w:rPr>
          <w:sz w:val="28"/>
          <w:szCs w:val="28"/>
        </w:rPr>
        <w:t xml:space="preserve">ПАО «Федеральная сетевая компания ЕЭС» России в рамках реализации инвестиционной программы производится строительство подстанции 500 кВт «Усть-Кут», являющейся частью </w:t>
      </w:r>
      <w:proofErr w:type="spellStart"/>
      <w:r w:rsidRPr="00F931F6">
        <w:rPr>
          <w:sz w:val="28"/>
          <w:szCs w:val="28"/>
        </w:rPr>
        <w:t>энергомоста</w:t>
      </w:r>
      <w:proofErr w:type="spellEnd"/>
      <w:r w:rsidRPr="00F931F6">
        <w:rPr>
          <w:sz w:val="28"/>
          <w:szCs w:val="28"/>
        </w:rPr>
        <w:t>, который должен связать энергосистемы Сибири и Дальнего Востока.</w:t>
      </w:r>
    </w:p>
    <w:p w:rsidR="00531F80" w:rsidRPr="007308F2" w:rsidRDefault="00531F80" w:rsidP="00BA371B">
      <w:pPr>
        <w:widowControl/>
        <w:autoSpaceDE/>
        <w:autoSpaceDN/>
        <w:adjustRightInd/>
        <w:ind w:firstLine="709"/>
        <w:jc w:val="both"/>
        <w:rPr>
          <w:i/>
          <w:color w:val="000000"/>
          <w:sz w:val="28"/>
          <w:szCs w:val="28"/>
        </w:rPr>
      </w:pPr>
    </w:p>
    <w:p w:rsidR="00E30FD1" w:rsidRPr="00F931F6" w:rsidRDefault="00E30FD1" w:rsidP="00E30FD1">
      <w:pPr>
        <w:ind w:firstLine="708"/>
        <w:jc w:val="both"/>
        <w:rPr>
          <w:sz w:val="28"/>
          <w:szCs w:val="28"/>
        </w:rPr>
      </w:pPr>
      <w:r w:rsidRPr="00F931F6">
        <w:rPr>
          <w:sz w:val="28"/>
          <w:szCs w:val="28"/>
        </w:rPr>
        <w:t xml:space="preserve">Численность населения </w:t>
      </w:r>
      <w:proofErr w:type="spellStart"/>
      <w:r w:rsidRPr="00F931F6">
        <w:rPr>
          <w:sz w:val="28"/>
          <w:szCs w:val="28"/>
        </w:rPr>
        <w:t>Усть-Кутского</w:t>
      </w:r>
      <w:proofErr w:type="spellEnd"/>
      <w:r w:rsidRPr="00F931F6">
        <w:rPr>
          <w:sz w:val="28"/>
          <w:szCs w:val="28"/>
        </w:rPr>
        <w:t xml:space="preserve"> муниципального образования на 1 января 2017 г. составила 48 992 человека. Среднесписочная численность работающих на предприятиях с учетом филиалов – 21 495 человек.</w:t>
      </w:r>
    </w:p>
    <w:p w:rsidR="00E30FD1" w:rsidRPr="00F931F6" w:rsidRDefault="00E30FD1" w:rsidP="00E30FD1">
      <w:pPr>
        <w:ind w:firstLine="708"/>
        <w:jc w:val="both"/>
        <w:rPr>
          <w:sz w:val="28"/>
          <w:szCs w:val="28"/>
        </w:rPr>
      </w:pPr>
      <w:r w:rsidRPr="00F931F6">
        <w:rPr>
          <w:sz w:val="28"/>
          <w:szCs w:val="28"/>
        </w:rPr>
        <w:t>Одним из важнейших показателей уровня жизни населения является заработная плата. Среднемесячная заработная плата по крупным, средним и малым предприятиям с учетом филиалов по данным статистики за 2018 г. составила 63249,6 руб. (рост на 9,1% к уровню 2017 года). Следует учитывать, что на данный показатель влияет уровень заработной платы в нефтегазовом секторе.</w:t>
      </w:r>
    </w:p>
    <w:p w:rsidR="00BA371B" w:rsidRDefault="00E30FD1" w:rsidP="00E30FD1">
      <w:pPr>
        <w:widowControl/>
        <w:autoSpaceDE/>
        <w:autoSpaceDN/>
        <w:adjustRightInd/>
        <w:ind w:firstLine="709"/>
        <w:jc w:val="both"/>
        <w:rPr>
          <w:sz w:val="28"/>
          <w:szCs w:val="28"/>
        </w:rPr>
      </w:pPr>
      <w:r w:rsidRPr="00F931F6">
        <w:rPr>
          <w:sz w:val="28"/>
          <w:szCs w:val="28"/>
        </w:rPr>
        <w:t>Численность населения с доходами ниже прожиточного минимума составила 3710 человек, что ниже показателя 2017 г. на 18,0% (за 2017 г. – 4523 человека).</w:t>
      </w:r>
    </w:p>
    <w:p w:rsidR="00E30FD1" w:rsidRPr="007308F2" w:rsidRDefault="00E30FD1" w:rsidP="00E30FD1">
      <w:pPr>
        <w:widowControl/>
        <w:autoSpaceDE/>
        <w:autoSpaceDN/>
        <w:adjustRightInd/>
        <w:ind w:firstLine="709"/>
        <w:jc w:val="both"/>
        <w:rPr>
          <w:i/>
          <w:color w:val="000000"/>
          <w:sz w:val="28"/>
          <w:szCs w:val="28"/>
        </w:rPr>
      </w:pPr>
    </w:p>
    <w:p w:rsidR="00E30FD1" w:rsidRPr="00F931F6" w:rsidRDefault="00E30FD1" w:rsidP="00E30FD1">
      <w:pPr>
        <w:ind w:left="4" w:right="-1" w:firstLine="704"/>
        <w:jc w:val="both"/>
        <w:rPr>
          <w:sz w:val="28"/>
          <w:szCs w:val="28"/>
        </w:rPr>
      </w:pPr>
      <w:r w:rsidRPr="00F931F6">
        <w:rPr>
          <w:sz w:val="28"/>
          <w:szCs w:val="28"/>
        </w:rPr>
        <w:t>В 2017 году уровень регистрируемой безработицы (отношение числа официально зарегистрированных безработных к общему числу трудоспособного населения) составил 1,1 процента, что ниже показателя 2017 года на 0,3 процентных пункта.</w:t>
      </w:r>
    </w:p>
    <w:p w:rsidR="00BA371B" w:rsidRPr="007308F2" w:rsidRDefault="00BA371B" w:rsidP="00AF33DB">
      <w:pPr>
        <w:widowControl/>
        <w:autoSpaceDE/>
        <w:autoSpaceDN/>
        <w:adjustRightInd/>
        <w:ind w:firstLine="709"/>
        <w:jc w:val="both"/>
        <w:rPr>
          <w:i/>
          <w:color w:val="000000"/>
          <w:sz w:val="28"/>
          <w:szCs w:val="28"/>
        </w:rPr>
      </w:pPr>
    </w:p>
    <w:p w:rsidR="008B20D3" w:rsidRDefault="00E30FD1" w:rsidP="00377FD0">
      <w:pPr>
        <w:widowControl/>
        <w:autoSpaceDE/>
        <w:autoSpaceDN/>
        <w:adjustRightInd/>
        <w:ind w:firstLine="709"/>
        <w:jc w:val="both"/>
        <w:rPr>
          <w:sz w:val="28"/>
          <w:szCs w:val="28"/>
        </w:rPr>
      </w:pPr>
      <w:r w:rsidRPr="00F931F6">
        <w:rPr>
          <w:sz w:val="28"/>
          <w:szCs w:val="28"/>
        </w:rPr>
        <w:t>В отчетном году наблюдалось увеличение уровня естественной убыли населения на 41,7% (с 127 до 180 человек). Это обусловлено снижением числа родившихся (на 8,2%) и ростом числа умерших (на 1 процент).</w:t>
      </w:r>
      <w:r w:rsidRPr="00245505">
        <w:rPr>
          <w:sz w:val="28"/>
          <w:szCs w:val="28"/>
        </w:rPr>
        <w:t xml:space="preserve"> </w:t>
      </w:r>
      <w:r>
        <w:rPr>
          <w:sz w:val="28"/>
          <w:szCs w:val="28"/>
        </w:rPr>
        <w:t>Указанные цифры свидетельствуют о сохранении негативной тенденции убыли населения на территории района.</w:t>
      </w:r>
    </w:p>
    <w:p w:rsidR="00886F5E" w:rsidRPr="00041483" w:rsidRDefault="00886F5E" w:rsidP="00377FD0">
      <w:pPr>
        <w:widowControl/>
        <w:autoSpaceDE/>
        <w:autoSpaceDN/>
        <w:adjustRightInd/>
        <w:ind w:firstLine="709"/>
        <w:jc w:val="both"/>
        <w:rPr>
          <w:i/>
          <w:sz w:val="28"/>
          <w:szCs w:val="28"/>
        </w:rPr>
      </w:pPr>
    </w:p>
    <w:p w:rsidR="003374BA" w:rsidRPr="009537D3" w:rsidRDefault="00573799" w:rsidP="00A75F32">
      <w:pPr>
        <w:shd w:val="clear" w:color="auto" w:fill="FFFFFF"/>
        <w:ind w:firstLine="709"/>
        <w:jc w:val="center"/>
        <w:rPr>
          <w:b/>
          <w:bCs/>
          <w:spacing w:val="-2"/>
          <w:sz w:val="28"/>
          <w:szCs w:val="28"/>
        </w:rPr>
      </w:pPr>
      <w:r w:rsidRPr="009537D3">
        <w:rPr>
          <w:b/>
          <w:bCs/>
          <w:sz w:val="28"/>
          <w:szCs w:val="28"/>
        </w:rPr>
        <w:t xml:space="preserve">Соблюдение требований бюджетного законодательства, </w:t>
      </w:r>
      <w:r w:rsidRPr="009537D3">
        <w:rPr>
          <w:b/>
          <w:bCs/>
          <w:spacing w:val="-2"/>
          <w:sz w:val="28"/>
          <w:szCs w:val="28"/>
        </w:rPr>
        <w:t>регулирующих порядок осуществления бюджетных процедур.</w:t>
      </w:r>
      <w:r w:rsidRPr="009537D3">
        <w:rPr>
          <w:b/>
          <w:bCs/>
          <w:spacing w:val="-1"/>
          <w:sz w:val="28"/>
          <w:szCs w:val="28"/>
        </w:rPr>
        <w:t xml:space="preserve"> </w:t>
      </w:r>
      <w:r w:rsidR="003374BA" w:rsidRPr="009537D3">
        <w:rPr>
          <w:b/>
          <w:bCs/>
          <w:spacing w:val="-1"/>
          <w:sz w:val="28"/>
          <w:szCs w:val="28"/>
        </w:rPr>
        <w:t xml:space="preserve">Реализация бюджетных </w:t>
      </w:r>
      <w:r w:rsidR="003374BA" w:rsidRPr="009537D3">
        <w:rPr>
          <w:b/>
          <w:bCs/>
          <w:spacing w:val="-1"/>
          <w:sz w:val="28"/>
          <w:szCs w:val="28"/>
        </w:rPr>
        <w:lastRenderedPageBreak/>
        <w:t>полномочий участниками</w:t>
      </w:r>
      <w:r w:rsidRPr="009537D3">
        <w:rPr>
          <w:b/>
          <w:bCs/>
          <w:spacing w:val="-1"/>
          <w:sz w:val="28"/>
          <w:szCs w:val="28"/>
        </w:rPr>
        <w:t xml:space="preserve"> </w:t>
      </w:r>
      <w:r w:rsidR="003374BA" w:rsidRPr="009537D3">
        <w:rPr>
          <w:b/>
          <w:bCs/>
          <w:spacing w:val="-2"/>
          <w:sz w:val="28"/>
          <w:szCs w:val="28"/>
        </w:rPr>
        <w:t>бюджетного процесса</w:t>
      </w:r>
    </w:p>
    <w:p w:rsidR="00654FAE" w:rsidRPr="009537D3" w:rsidRDefault="00654FAE" w:rsidP="00A75F32">
      <w:pPr>
        <w:shd w:val="clear" w:color="auto" w:fill="FFFFFF"/>
        <w:ind w:firstLine="709"/>
        <w:jc w:val="center"/>
        <w:rPr>
          <w:b/>
          <w:bCs/>
          <w:spacing w:val="-2"/>
          <w:sz w:val="28"/>
          <w:szCs w:val="28"/>
        </w:rPr>
      </w:pPr>
    </w:p>
    <w:p w:rsidR="00654FAE" w:rsidRPr="001E705D" w:rsidRDefault="00654FAE" w:rsidP="00654FAE">
      <w:pPr>
        <w:widowControl/>
        <w:suppressAutoHyphens/>
        <w:overflowPunct w:val="0"/>
        <w:autoSpaceDN/>
        <w:adjustRightInd/>
        <w:ind w:firstLine="709"/>
        <w:jc w:val="both"/>
        <w:textAlignment w:val="baseline"/>
        <w:rPr>
          <w:sz w:val="28"/>
          <w:szCs w:val="28"/>
          <w:lang w:eastAsia="zh-CN"/>
        </w:rPr>
      </w:pPr>
      <w:r w:rsidRPr="001E705D">
        <w:rPr>
          <w:sz w:val="28"/>
          <w:szCs w:val="28"/>
        </w:rPr>
        <w:t>Одним из главных показателей эффективности работы муниципального образования является обеспечение бюджетного процесса</w:t>
      </w:r>
      <w:r w:rsidR="00E62143" w:rsidRPr="001E705D">
        <w:rPr>
          <w:sz w:val="28"/>
          <w:szCs w:val="28"/>
          <w:lang w:eastAsia="zh-CN"/>
        </w:rPr>
        <w:t>.</w:t>
      </w:r>
    </w:p>
    <w:p w:rsidR="003374BA" w:rsidRPr="001E705D" w:rsidRDefault="003374BA" w:rsidP="00A75F32">
      <w:pPr>
        <w:shd w:val="clear" w:color="auto" w:fill="FFFFFF"/>
        <w:ind w:firstLine="709"/>
        <w:jc w:val="both"/>
        <w:rPr>
          <w:sz w:val="28"/>
          <w:szCs w:val="28"/>
        </w:rPr>
      </w:pPr>
      <w:r w:rsidRPr="001E705D">
        <w:rPr>
          <w:spacing w:val="-1"/>
          <w:sz w:val="28"/>
          <w:szCs w:val="28"/>
        </w:rPr>
        <w:t>Вопросы организации испол</w:t>
      </w:r>
      <w:r w:rsidR="007F198A" w:rsidRPr="001E705D">
        <w:rPr>
          <w:spacing w:val="-1"/>
          <w:sz w:val="28"/>
          <w:szCs w:val="28"/>
        </w:rPr>
        <w:t>нения</w:t>
      </w:r>
      <w:r w:rsidRPr="001E705D">
        <w:rPr>
          <w:spacing w:val="-1"/>
          <w:sz w:val="28"/>
          <w:szCs w:val="28"/>
        </w:rPr>
        <w:t xml:space="preserve"> бюджета </w:t>
      </w:r>
      <w:r w:rsidR="00F748FD" w:rsidRPr="001E705D">
        <w:rPr>
          <w:spacing w:val="-1"/>
          <w:sz w:val="28"/>
          <w:szCs w:val="28"/>
        </w:rPr>
        <w:t xml:space="preserve">УКМО </w:t>
      </w:r>
      <w:r w:rsidRPr="001E705D">
        <w:rPr>
          <w:spacing w:val="-1"/>
          <w:sz w:val="28"/>
          <w:szCs w:val="28"/>
        </w:rPr>
        <w:t>регул</w:t>
      </w:r>
      <w:r w:rsidR="00926E32" w:rsidRPr="001E705D">
        <w:rPr>
          <w:spacing w:val="-1"/>
          <w:sz w:val="28"/>
          <w:szCs w:val="28"/>
        </w:rPr>
        <w:t xml:space="preserve">ируются Уставом </w:t>
      </w:r>
      <w:proofErr w:type="spellStart"/>
      <w:r w:rsidR="00926E32" w:rsidRPr="001E705D">
        <w:rPr>
          <w:spacing w:val="-1"/>
          <w:sz w:val="28"/>
          <w:szCs w:val="28"/>
        </w:rPr>
        <w:t>Усть-</w:t>
      </w:r>
      <w:r w:rsidR="009852A2" w:rsidRPr="001E705D">
        <w:rPr>
          <w:spacing w:val="-1"/>
          <w:sz w:val="28"/>
          <w:szCs w:val="28"/>
        </w:rPr>
        <w:t>Кутского</w:t>
      </w:r>
      <w:proofErr w:type="spellEnd"/>
      <w:r w:rsidR="009852A2" w:rsidRPr="001E705D">
        <w:rPr>
          <w:spacing w:val="-1"/>
          <w:sz w:val="28"/>
          <w:szCs w:val="28"/>
        </w:rPr>
        <w:t xml:space="preserve"> муниципального образования</w:t>
      </w:r>
      <w:r w:rsidR="005618D0" w:rsidRPr="001E705D">
        <w:rPr>
          <w:spacing w:val="-1"/>
          <w:sz w:val="28"/>
          <w:szCs w:val="28"/>
        </w:rPr>
        <w:t xml:space="preserve"> (утвержден</w:t>
      </w:r>
      <w:r w:rsidR="00A75F32" w:rsidRPr="001E705D">
        <w:rPr>
          <w:spacing w:val="-1"/>
          <w:sz w:val="28"/>
          <w:szCs w:val="28"/>
        </w:rPr>
        <w:t xml:space="preserve"> Решением Думы от 11.05.1999</w:t>
      </w:r>
      <w:r w:rsidR="005618D0" w:rsidRPr="001E705D">
        <w:rPr>
          <w:spacing w:val="-1"/>
          <w:sz w:val="28"/>
          <w:szCs w:val="28"/>
        </w:rPr>
        <w:t xml:space="preserve"> № 44, зарегистрирован</w:t>
      </w:r>
      <w:r w:rsidRPr="001E705D">
        <w:rPr>
          <w:spacing w:val="-1"/>
          <w:sz w:val="28"/>
          <w:szCs w:val="28"/>
        </w:rPr>
        <w:t xml:space="preserve"> в Министерстве юстиции </w:t>
      </w:r>
      <w:r w:rsidR="005618D0" w:rsidRPr="001E705D">
        <w:rPr>
          <w:spacing w:val="-1"/>
          <w:sz w:val="28"/>
          <w:szCs w:val="28"/>
        </w:rPr>
        <w:t>31.03.2000 под № 32</w:t>
      </w:r>
      <w:r w:rsidRPr="001E705D">
        <w:rPr>
          <w:spacing w:val="-1"/>
          <w:sz w:val="28"/>
          <w:szCs w:val="28"/>
        </w:rPr>
        <w:t xml:space="preserve">), </w:t>
      </w:r>
      <w:r w:rsidRPr="00EA0D5E">
        <w:rPr>
          <w:spacing w:val="-1"/>
          <w:sz w:val="28"/>
          <w:szCs w:val="28"/>
        </w:rPr>
        <w:t xml:space="preserve">Положением о </w:t>
      </w:r>
      <w:r w:rsidRPr="00EA0D5E">
        <w:rPr>
          <w:sz w:val="28"/>
          <w:szCs w:val="28"/>
        </w:rPr>
        <w:t>бюджетном процессе</w:t>
      </w:r>
      <w:r w:rsidR="001F1EC2" w:rsidRPr="00EA0D5E">
        <w:rPr>
          <w:sz w:val="28"/>
          <w:szCs w:val="28"/>
        </w:rPr>
        <w:t xml:space="preserve"> в </w:t>
      </w:r>
      <w:proofErr w:type="spellStart"/>
      <w:r w:rsidR="001F1EC2" w:rsidRPr="00EA0D5E">
        <w:rPr>
          <w:sz w:val="28"/>
          <w:szCs w:val="28"/>
        </w:rPr>
        <w:t>Усть</w:t>
      </w:r>
      <w:r w:rsidR="00926E32" w:rsidRPr="00EA0D5E">
        <w:rPr>
          <w:sz w:val="28"/>
          <w:szCs w:val="28"/>
        </w:rPr>
        <w:t>-</w:t>
      </w:r>
      <w:r w:rsidR="001F1EC2" w:rsidRPr="00EA0D5E">
        <w:rPr>
          <w:sz w:val="28"/>
          <w:szCs w:val="28"/>
        </w:rPr>
        <w:t>Кутском</w:t>
      </w:r>
      <w:proofErr w:type="spellEnd"/>
      <w:r w:rsidR="001F1EC2" w:rsidRPr="00EA0D5E">
        <w:rPr>
          <w:sz w:val="28"/>
          <w:szCs w:val="28"/>
        </w:rPr>
        <w:t xml:space="preserve"> муниципальном образовании</w:t>
      </w:r>
      <w:r w:rsidR="005618D0" w:rsidRPr="00EA0D5E">
        <w:rPr>
          <w:sz w:val="28"/>
          <w:szCs w:val="28"/>
        </w:rPr>
        <w:t>, утвер</w:t>
      </w:r>
      <w:r w:rsidRPr="00EA0D5E">
        <w:rPr>
          <w:sz w:val="28"/>
          <w:szCs w:val="28"/>
        </w:rPr>
        <w:t>жден</w:t>
      </w:r>
      <w:r w:rsidR="00573799" w:rsidRPr="00EA0D5E">
        <w:rPr>
          <w:sz w:val="28"/>
          <w:szCs w:val="28"/>
        </w:rPr>
        <w:t xml:space="preserve">ным решением Думы от </w:t>
      </w:r>
      <w:r w:rsidR="001F1EC2" w:rsidRPr="00EA0D5E">
        <w:rPr>
          <w:sz w:val="28"/>
          <w:szCs w:val="28"/>
        </w:rPr>
        <w:t>24.12.2013 № 175</w:t>
      </w:r>
      <w:r w:rsidR="001F1EC2" w:rsidRPr="001E705D">
        <w:rPr>
          <w:sz w:val="28"/>
          <w:szCs w:val="28"/>
        </w:rPr>
        <w:t xml:space="preserve"> «Об утверждении Положения о бюджетном процессе в </w:t>
      </w:r>
      <w:proofErr w:type="spellStart"/>
      <w:r w:rsidR="001F1EC2" w:rsidRPr="001E705D">
        <w:rPr>
          <w:sz w:val="28"/>
          <w:szCs w:val="28"/>
        </w:rPr>
        <w:t>Усть</w:t>
      </w:r>
      <w:r w:rsidR="00926E32" w:rsidRPr="001E705D">
        <w:rPr>
          <w:sz w:val="28"/>
          <w:szCs w:val="28"/>
        </w:rPr>
        <w:t>-</w:t>
      </w:r>
      <w:r w:rsidR="001F1EC2" w:rsidRPr="001E705D">
        <w:rPr>
          <w:sz w:val="28"/>
          <w:szCs w:val="28"/>
        </w:rPr>
        <w:t>Кутском</w:t>
      </w:r>
      <w:proofErr w:type="spellEnd"/>
      <w:r w:rsidR="001F1EC2" w:rsidRPr="001E705D">
        <w:rPr>
          <w:sz w:val="28"/>
          <w:szCs w:val="28"/>
        </w:rPr>
        <w:t xml:space="preserve"> муниципальном образовании». </w:t>
      </w:r>
    </w:p>
    <w:p w:rsidR="007F198A" w:rsidRPr="001E705D" w:rsidRDefault="008730B8" w:rsidP="00A75F32">
      <w:pPr>
        <w:shd w:val="clear" w:color="auto" w:fill="FFFFFF"/>
        <w:ind w:firstLine="709"/>
        <w:jc w:val="both"/>
        <w:rPr>
          <w:sz w:val="28"/>
          <w:szCs w:val="28"/>
        </w:rPr>
      </w:pPr>
      <w:r w:rsidRPr="001E705D">
        <w:rPr>
          <w:sz w:val="28"/>
          <w:szCs w:val="28"/>
        </w:rPr>
        <w:t>В соответствии с пунктом 1.</w:t>
      </w:r>
      <w:r w:rsidR="003E169D" w:rsidRPr="001E705D">
        <w:rPr>
          <w:sz w:val="28"/>
          <w:szCs w:val="28"/>
        </w:rPr>
        <w:t>1</w:t>
      </w:r>
      <w:r w:rsidRPr="001E705D">
        <w:rPr>
          <w:sz w:val="28"/>
          <w:szCs w:val="28"/>
        </w:rPr>
        <w:t xml:space="preserve"> </w:t>
      </w:r>
      <w:r w:rsidRPr="00EA0D5E">
        <w:rPr>
          <w:sz w:val="28"/>
          <w:szCs w:val="28"/>
        </w:rPr>
        <w:t xml:space="preserve">Положения о Финансовом управлении Администрации </w:t>
      </w:r>
      <w:proofErr w:type="spellStart"/>
      <w:r w:rsidR="00FD4989" w:rsidRPr="00EA0D5E">
        <w:rPr>
          <w:sz w:val="28"/>
          <w:szCs w:val="28"/>
        </w:rPr>
        <w:t>Усть-</w:t>
      </w:r>
      <w:r w:rsidR="00DC3B3B" w:rsidRPr="00EA0D5E">
        <w:rPr>
          <w:sz w:val="28"/>
          <w:szCs w:val="28"/>
        </w:rPr>
        <w:t>Кутского</w:t>
      </w:r>
      <w:proofErr w:type="spellEnd"/>
      <w:r w:rsidR="00DC3B3B" w:rsidRPr="00EA0D5E">
        <w:rPr>
          <w:sz w:val="28"/>
          <w:szCs w:val="28"/>
        </w:rPr>
        <w:t xml:space="preserve"> муниципального образования, утвержденного решением Думы УКМО от 2</w:t>
      </w:r>
      <w:r w:rsidR="003E169D" w:rsidRPr="00EA0D5E">
        <w:rPr>
          <w:sz w:val="28"/>
          <w:szCs w:val="28"/>
        </w:rPr>
        <w:t>3.12</w:t>
      </w:r>
      <w:r w:rsidR="00DC3B3B" w:rsidRPr="00EA0D5E">
        <w:rPr>
          <w:sz w:val="28"/>
          <w:szCs w:val="28"/>
        </w:rPr>
        <w:t>.20</w:t>
      </w:r>
      <w:r w:rsidR="003E169D" w:rsidRPr="00EA0D5E">
        <w:rPr>
          <w:sz w:val="28"/>
          <w:szCs w:val="28"/>
        </w:rPr>
        <w:t>14</w:t>
      </w:r>
      <w:r w:rsidR="00DC3B3B" w:rsidRPr="00EA0D5E">
        <w:rPr>
          <w:sz w:val="28"/>
          <w:szCs w:val="28"/>
        </w:rPr>
        <w:t xml:space="preserve"> № 2</w:t>
      </w:r>
      <w:r w:rsidR="003E169D" w:rsidRPr="00EA0D5E">
        <w:rPr>
          <w:sz w:val="28"/>
          <w:szCs w:val="28"/>
        </w:rPr>
        <w:t>3</w:t>
      </w:r>
      <w:r w:rsidR="00DC3B3B" w:rsidRPr="00EA0D5E">
        <w:rPr>
          <w:sz w:val="28"/>
          <w:szCs w:val="28"/>
        </w:rPr>
        <w:t>0</w:t>
      </w:r>
      <w:r w:rsidR="007D136C" w:rsidRPr="001E705D">
        <w:rPr>
          <w:color w:val="FF0000"/>
          <w:sz w:val="28"/>
          <w:szCs w:val="28"/>
        </w:rPr>
        <w:t xml:space="preserve"> </w:t>
      </w:r>
      <w:r w:rsidR="007D136C" w:rsidRPr="001E705D">
        <w:rPr>
          <w:sz w:val="28"/>
          <w:szCs w:val="28"/>
        </w:rPr>
        <w:t>«Об утверждении Положения о Финансовом управлении Администрации</w:t>
      </w:r>
      <w:r w:rsidRPr="001E705D">
        <w:rPr>
          <w:sz w:val="28"/>
          <w:szCs w:val="28"/>
        </w:rPr>
        <w:t xml:space="preserve"> </w:t>
      </w:r>
      <w:proofErr w:type="spellStart"/>
      <w:r w:rsidR="007D136C" w:rsidRPr="001E705D">
        <w:rPr>
          <w:sz w:val="28"/>
          <w:szCs w:val="28"/>
        </w:rPr>
        <w:t>Усть-Кутского</w:t>
      </w:r>
      <w:proofErr w:type="spellEnd"/>
      <w:r w:rsidR="007D136C" w:rsidRPr="001E705D">
        <w:rPr>
          <w:sz w:val="28"/>
          <w:szCs w:val="28"/>
        </w:rPr>
        <w:t xml:space="preserve"> муниципального образования» </w:t>
      </w:r>
      <w:r w:rsidR="00DC3B3B" w:rsidRPr="001E705D">
        <w:rPr>
          <w:sz w:val="28"/>
          <w:szCs w:val="28"/>
        </w:rPr>
        <w:t>Финансовое управ</w:t>
      </w:r>
      <w:r w:rsidR="00FC2ABB" w:rsidRPr="001E705D">
        <w:rPr>
          <w:sz w:val="28"/>
          <w:szCs w:val="28"/>
        </w:rPr>
        <w:t xml:space="preserve">ление </w:t>
      </w:r>
      <w:r w:rsidRPr="001E705D">
        <w:rPr>
          <w:sz w:val="28"/>
          <w:szCs w:val="28"/>
        </w:rPr>
        <w:t xml:space="preserve">является органом </w:t>
      </w:r>
      <w:r w:rsidR="00921A92" w:rsidRPr="001E705D">
        <w:rPr>
          <w:sz w:val="28"/>
          <w:szCs w:val="28"/>
        </w:rPr>
        <w:t>Администрации УКМО</w:t>
      </w:r>
      <w:r w:rsidR="00E07742" w:rsidRPr="001E705D">
        <w:rPr>
          <w:sz w:val="28"/>
          <w:szCs w:val="28"/>
        </w:rPr>
        <w:t>, осуществляющим</w:t>
      </w:r>
      <w:r w:rsidRPr="001E705D">
        <w:rPr>
          <w:sz w:val="28"/>
          <w:szCs w:val="28"/>
        </w:rPr>
        <w:t xml:space="preserve"> составление проекта бюджета</w:t>
      </w:r>
      <w:r w:rsidR="00E07742" w:rsidRPr="001E705D">
        <w:rPr>
          <w:sz w:val="28"/>
          <w:szCs w:val="28"/>
        </w:rPr>
        <w:t xml:space="preserve"> района</w:t>
      </w:r>
      <w:r w:rsidRPr="001E705D">
        <w:rPr>
          <w:sz w:val="28"/>
          <w:szCs w:val="28"/>
        </w:rPr>
        <w:t xml:space="preserve">, организацию </w:t>
      </w:r>
      <w:r w:rsidR="003E169D" w:rsidRPr="001E705D">
        <w:rPr>
          <w:sz w:val="28"/>
          <w:szCs w:val="28"/>
        </w:rPr>
        <w:t xml:space="preserve">исполнения </w:t>
      </w:r>
      <w:r w:rsidRPr="001E705D">
        <w:rPr>
          <w:sz w:val="28"/>
          <w:szCs w:val="28"/>
        </w:rPr>
        <w:t xml:space="preserve">и исполнение </w:t>
      </w:r>
      <w:r w:rsidR="003E169D" w:rsidRPr="001E705D">
        <w:rPr>
          <w:sz w:val="28"/>
          <w:szCs w:val="28"/>
        </w:rPr>
        <w:t xml:space="preserve">районного </w:t>
      </w:r>
      <w:r w:rsidRPr="001E705D">
        <w:rPr>
          <w:sz w:val="28"/>
          <w:szCs w:val="28"/>
        </w:rPr>
        <w:t xml:space="preserve">бюджета, </w:t>
      </w:r>
      <w:r w:rsidR="00E07742" w:rsidRPr="001E705D">
        <w:rPr>
          <w:sz w:val="28"/>
          <w:szCs w:val="28"/>
        </w:rPr>
        <w:t>обладает полном</w:t>
      </w:r>
      <w:r w:rsidR="00A75F32" w:rsidRPr="001E705D">
        <w:rPr>
          <w:sz w:val="28"/>
          <w:szCs w:val="28"/>
        </w:rPr>
        <w:t>очиями главного администратора</w:t>
      </w:r>
      <w:r w:rsidR="00E07742" w:rsidRPr="001E705D">
        <w:rPr>
          <w:sz w:val="28"/>
          <w:szCs w:val="28"/>
        </w:rPr>
        <w:t xml:space="preserve"> доходов бюджета, главного администратора </w:t>
      </w:r>
      <w:r w:rsidR="003E169D" w:rsidRPr="001E705D">
        <w:rPr>
          <w:sz w:val="28"/>
          <w:szCs w:val="28"/>
        </w:rPr>
        <w:t xml:space="preserve">источников </w:t>
      </w:r>
      <w:r w:rsidR="00E07742" w:rsidRPr="001E705D">
        <w:rPr>
          <w:sz w:val="28"/>
          <w:szCs w:val="28"/>
        </w:rPr>
        <w:t xml:space="preserve">финансирования дефицита бюджета, </w:t>
      </w:r>
      <w:r w:rsidR="00073318" w:rsidRPr="001E705D">
        <w:rPr>
          <w:sz w:val="28"/>
          <w:szCs w:val="28"/>
        </w:rPr>
        <w:t xml:space="preserve">главного распорядителя бюджетных средств, осуществляет </w:t>
      </w:r>
      <w:r w:rsidRPr="001E705D">
        <w:rPr>
          <w:sz w:val="28"/>
          <w:szCs w:val="28"/>
        </w:rPr>
        <w:t xml:space="preserve">казначейское исполнение </w:t>
      </w:r>
      <w:r w:rsidR="003E169D" w:rsidRPr="001E705D">
        <w:rPr>
          <w:sz w:val="28"/>
          <w:szCs w:val="28"/>
        </w:rPr>
        <w:t xml:space="preserve">районного </w:t>
      </w:r>
      <w:r w:rsidRPr="001E705D">
        <w:rPr>
          <w:sz w:val="28"/>
          <w:szCs w:val="28"/>
        </w:rPr>
        <w:t>бюджета</w:t>
      </w:r>
      <w:r w:rsidR="00073318" w:rsidRPr="001E705D">
        <w:rPr>
          <w:sz w:val="28"/>
          <w:szCs w:val="28"/>
        </w:rPr>
        <w:t xml:space="preserve">, </w:t>
      </w:r>
      <w:r w:rsidRPr="001E705D">
        <w:rPr>
          <w:sz w:val="28"/>
          <w:szCs w:val="28"/>
        </w:rPr>
        <w:t xml:space="preserve">финансовый контроль </w:t>
      </w:r>
      <w:r w:rsidR="00073318" w:rsidRPr="001E705D">
        <w:rPr>
          <w:sz w:val="28"/>
          <w:szCs w:val="28"/>
        </w:rPr>
        <w:t xml:space="preserve">и управление средствами на едином счете </w:t>
      </w:r>
      <w:r w:rsidR="003E169D" w:rsidRPr="001E705D">
        <w:rPr>
          <w:sz w:val="28"/>
          <w:szCs w:val="28"/>
        </w:rPr>
        <w:t xml:space="preserve">районного </w:t>
      </w:r>
      <w:r w:rsidR="00073318" w:rsidRPr="001E705D">
        <w:rPr>
          <w:sz w:val="28"/>
          <w:szCs w:val="28"/>
        </w:rPr>
        <w:t>бюджета</w:t>
      </w:r>
      <w:r w:rsidRPr="001E705D">
        <w:rPr>
          <w:sz w:val="28"/>
          <w:szCs w:val="28"/>
        </w:rPr>
        <w:t>.</w:t>
      </w:r>
    </w:p>
    <w:p w:rsidR="001B3E05" w:rsidRPr="001E705D" w:rsidRDefault="001B3E05" w:rsidP="00A75F32">
      <w:pPr>
        <w:shd w:val="clear" w:color="auto" w:fill="FFFFFF"/>
        <w:ind w:firstLine="709"/>
        <w:jc w:val="both"/>
        <w:rPr>
          <w:sz w:val="28"/>
          <w:szCs w:val="28"/>
        </w:rPr>
      </w:pPr>
      <w:r w:rsidRPr="001E705D">
        <w:rPr>
          <w:spacing w:val="-2"/>
          <w:sz w:val="28"/>
          <w:szCs w:val="28"/>
        </w:rPr>
        <w:t>Согласно п.5 ст.64 Устава УКМО исполнение местного бюджета, кассо</w:t>
      </w:r>
      <w:r w:rsidRPr="001E705D">
        <w:rPr>
          <w:sz w:val="28"/>
          <w:szCs w:val="28"/>
        </w:rPr>
        <w:t>вое обслуживание осуществляются в соответствии с Бюджетным кодексом РФ.</w:t>
      </w:r>
    </w:p>
    <w:p w:rsidR="00654FAE" w:rsidRPr="00EA0D5E" w:rsidRDefault="001B3E05" w:rsidP="00654FAE">
      <w:pPr>
        <w:shd w:val="clear" w:color="auto" w:fill="FFFFFF"/>
        <w:ind w:firstLine="709"/>
        <w:jc w:val="both"/>
        <w:rPr>
          <w:sz w:val="28"/>
          <w:szCs w:val="28"/>
        </w:rPr>
      </w:pPr>
      <w:r w:rsidRPr="001E705D">
        <w:rPr>
          <w:spacing w:val="-1"/>
          <w:sz w:val="28"/>
          <w:szCs w:val="28"/>
        </w:rPr>
        <w:t xml:space="preserve">Организация исполнения бюджета </w:t>
      </w:r>
      <w:r w:rsidR="00A75F32" w:rsidRPr="001E705D">
        <w:rPr>
          <w:spacing w:val="-1"/>
          <w:sz w:val="28"/>
          <w:szCs w:val="28"/>
        </w:rPr>
        <w:t>по расходам осуществляется с ис</w:t>
      </w:r>
      <w:r w:rsidRPr="001E705D">
        <w:rPr>
          <w:spacing w:val="-1"/>
          <w:sz w:val="28"/>
          <w:szCs w:val="28"/>
        </w:rPr>
        <w:t xml:space="preserve">пользованием лицевых счетов, открытых </w:t>
      </w:r>
      <w:r w:rsidR="00463112" w:rsidRPr="001E705D">
        <w:rPr>
          <w:spacing w:val="-1"/>
          <w:sz w:val="28"/>
          <w:szCs w:val="28"/>
        </w:rPr>
        <w:t xml:space="preserve">главным распорядителям и </w:t>
      </w:r>
      <w:r w:rsidRPr="001E705D">
        <w:rPr>
          <w:spacing w:val="-1"/>
          <w:sz w:val="28"/>
          <w:szCs w:val="28"/>
        </w:rPr>
        <w:t>получателям бюджетных средств в Финансовом управлении Ад</w:t>
      </w:r>
      <w:r w:rsidRPr="001E705D">
        <w:rPr>
          <w:sz w:val="28"/>
          <w:szCs w:val="28"/>
        </w:rPr>
        <w:t>министрации УКМО</w:t>
      </w:r>
      <w:r w:rsidR="002C4DD3" w:rsidRPr="001E705D">
        <w:rPr>
          <w:sz w:val="28"/>
          <w:szCs w:val="28"/>
        </w:rPr>
        <w:t xml:space="preserve"> (далее – </w:t>
      </w:r>
      <w:proofErr w:type="spellStart"/>
      <w:r w:rsidR="002C4DD3" w:rsidRPr="001E705D">
        <w:rPr>
          <w:sz w:val="28"/>
          <w:szCs w:val="28"/>
        </w:rPr>
        <w:t>Финуправление</w:t>
      </w:r>
      <w:proofErr w:type="spellEnd"/>
      <w:r w:rsidR="002C4DD3" w:rsidRPr="001E705D">
        <w:rPr>
          <w:sz w:val="28"/>
          <w:szCs w:val="28"/>
        </w:rPr>
        <w:t xml:space="preserve"> УКМО, </w:t>
      </w:r>
      <w:proofErr w:type="spellStart"/>
      <w:r w:rsidR="002C4DD3" w:rsidRPr="001E705D">
        <w:rPr>
          <w:sz w:val="28"/>
          <w:szCs w:val="28"/>
        </w:rPr>
        <w:t>Финуправление</w:t>
      </w:r>
      <w:proofErr w:type="spellEnd"/>
      <w:r w:rsidR="002C4DD3" w:rsidRPr="001E705D">
        <w:rPr>
          <w:sz w:val="28"/>
          <w:szCs w:val="28"/>
        </w:rPr>
        <w:t>),</w:t>
      </w:r>
      <w:r w:rsidRPr="001E705D">
        <w:rPr>
          <w:sz w:val="28"/>
          <w:szCs w:val="28"/>
        </w:rPr>
        <w:t xml:space="preserve"> лицевые счета открываются и ведутся отделом казначейского исполнения бюджета</w:t>
      </w:r>
      <w:r w:rsidR="00463112" w:rsidRPr="001E705D">
        <w:rPr>
          <w:sz w:val="28"/>
          <w:szCs w:val="28"/>
        </w:rPr>
        <w:t xml:space="preserve"> в соответствии с </w:t>
      </w:r>
      <w:r w:rsidR="00463112" w:rsidRPr="00EA0D5E">
        <w:rPr>
          <w:sz w:val="28"/>
          <w:szCs w:val="28"/>
        </w:rPr>
        <w:t xml:space="preserve">Порядком открытия и ведения лицевых счетов Финансовым управлением Администрации </w:t>
      </w:r>
      <w:proofErr w:type="spellStart"/>
      <w:r w:rsidR="00463112" w:rsidRPr="00EA0D5E">
        <w:rPr>
          <w:sz w:val="28"/>
          <w:szCs w:val="28"/>
        </w:rPr>
        <w:t>Усть-Кутского</w:t>
      </w:r>
      <w:proofErr w:type="spellEnd"/>
      <w:r w:rsidR="00463112" w:rsidRPr="00EA0D5E">
        <w:rPr>
          <w:sz w:val="28"/>
          <w:szCs w:val="28"/>
        </w:rPr>
        <w:t xml:space="preserve"> муниципального образования, утвержденным приказом Финансового уп</w:t>
      </w:r>
      <w:r w:rsidR="00F250A6" w:rsidRPr="00EA0D5E">
        <w:rPr>
          <w:sz w:val="28"/>
          <w:szCs w:val="28"/>
        </w:rPr>
        <w:t xml:space="preserve">равления Администрации УКМО от </w:t>
      </w:r>
      <w:r w:rsidR="00504B9D" w:rsidRPr="00EA0D5E">
        <w:rPr>
          <w:sz w:val="28"/>
          <w:szCs w:val="28"/>
        </w:rPr>
        <w:t>31.12.2015 № 69</w:t>
      </w:r>
      <w:r w:rsidRPr="00EA0D5E">
        <w:rPr>
          <w:sz w:val="28"/>
          <w:szCs w:val="28"/>
        </w:rPr>
        <w:t xml:space="preserve">. </w:t>
      </w:r>
    </w:p>
    <w:p w:rsidR="00654FAE" w:rsidRPr="001E705D" w:rsidRDefault="00654FAE" w:rsidP="00A75F32">
      <w:pPr>
        <w:shd w:val="clear" w:color="auto" w:fill="FFFFFF"/>
        <w:ind w:firstLine="709"/>
        <w:jc w:val="both"/>
        <w:rPr>
          <w:i/>
          <w:sz w:val="28"/>
          <w:szCs w:val="28"/>
        </w:rPr>
      </w:pPr>
    </w:p>
    <w:p w:rsidR="001B3E05" w:rsidRPr="001E705D" w:rsidRDefault="001B3E05" w:rsidP="00A75F32">
      <w:pPr>
        <w:shd w:val="clear" w:color="auto" w:fill="FFFFFF"/>
        <w:ind w:firstLine="709"/>
        <w:jc w:val="both"/>
        <w:rPr>
          <w:sz w:val="24"/>
          <w:szCs w:val="24"/>
        </w:rPr>
      </w:pPr>
      <w:r w:rsidRPr="001E705D">
        <w:rPr>
          <w:sz w:val="28"/>
          <w:szCs w:val="28"/>
        </w:rPr>
        <w:t xml:space="preserve">В соответствии со </w:t>
      </w:r>
      <w:r w:rsidRPr="001E705D">
        <w:rPr>
          <w:spacing w:val="-1"/>
          <w:sz w:val="28"/>
          <w:szCs w:val="28"/>
        </w:rPr>
        <w:t>ст. 215.1 Бюджетного Кодекса РФ кассовое обслуживание исполнения местного бюдже</w:t>
      </w:r>
      <w:r w:rsidRPr="001E705D">
        <w:rPr>
          <w:sz w:val="28"/>
          <w:szCs w:val="28"/>
        </w:rPr>
        <w:t xml:space="preserve">та осуществляется </w:t>
      </w:r>
      <w:r w:rsidR="008C7866" w:rsidRPr="001E705D">
        <w:rPr>
          <w:sz w:val="28"/>
          <w:szCs w:val="28"/>
        </w:rPr>
        <w:t>Управлением Федерального казначейства</w:t>
      </w:r>
      <w:r w:rsidRPr="001E705D">
        <w:rPr>
          <w:sz w:val="28"/>
          <w:szCs w:val="28"/>
        </w:rPr>
        <w:t xml:space="preserve"> по Иркутской области с единого </w:t>
      </w:r>
      <w:r w:rsidR="00AA28EA" w:rsidRPr="001E705D">
        <w:rPr>
          <w:sz w:val="28"/>
          <w:szCs w:val="28"/>
        </w:rPr>
        <w:t>лицевого счета местного бюджета.</w:t>
      </w:r>
    </w:p>
    <w:p w:rsidR="00573799" w:rsidRPr="001E705D" w:rsidRDefault="00573799" w:rsidP="00A75F32">
      <w:pPr>
        <w:shd w:val="clear" w:color="auto" w:fill="FFFFFF"/>
        <w:ind w:firstLine="709"/>
        <w:jc w:val="both"/>
        <w:rPr>
          <w:sz w:val="28"/>
          <w:szCs w:val="28"/>
        </w:rPr>
      </w:pPr>
      <w:r w:rsidRPr="001E705D">
        <w:rPr>
          <w:sz w:val="28"/>
          <w:szCs w:val="28"/>
        </w:rPr>
        <w:t xml:space="preserve">Для кассового обслуживания исполнения </w:t>
      </w:r>
      <w:r w:rsidR="00994958" w:rsidRPr="001E705D">
        <w:rPr>
          <w:sz w:val="28"/>
          <w:szCs w:val="28"/>
        </w:rPr>
        <w:t>местно</w:t>
      </w:r>
      <w:r w:rsidRPr="001E705D">
        <w:rPr>
          <w:sz w:val="28"/>
          <w:szCs w:val="28"/>
        </w:rPr>
        <w:t xml:space="preserve">го бюджета </w:t>
      </w:r>
      <w:r w:rsidR="001E705D" w:rsidRPr="001E705D">
        <w:rPr>
          <w:sz w:val="28"/>
          <w:szCs w:val="28"/>
        </w:rPr>
        <w:t xml:space="preserve">в 2018 году были </w:t>
      </w:r>
      <w:r w:rsidRPr="001E705D">
        <w:rPr>
          <w:sz w:val="28"/>
          <w:szCs w:val="28"/>
        </w:rPr>
        <w:t>открыты следующие счета:</w:t>
      </w:r>
    </w:p>
    <w:p w:rsidR="00573799" w:rsidRPr="006464F2" w:rsidRDefault="00573799" w:rsidP="00577863">
      <w:pPr>
        <w:numPr>
          <w:ilvl w:val="0"/>
          <w:numId w:val="3"/>
        </w:numPr>
        <w:shd w:val="clear" w:color="auto" w:fill="FFFFFF"/>
        <w:tabs>
          <w:tab w:val="left" w:pos="696"/>
        </w:tabs>
        <w:ind w:firstLine="709"/>
        <w:jc w:val="both"/>
        <w:rPr>
          <w:sz w:val="28"/>
          <w:szCs w:val="28"/>
        </w:rPr>
      </w:pPr>
      <w:r w:rsidRPr="006464F2">
        <w:rPr>
          <w:sz w:val="28"/>
          <w:szCs w:val="28"/>
        </w:rPr>
        <w:t>лицевой счет 0234</w:t>
      </w:r>
      <w:r w:rsidR="0048525C" w:rsidRPr="006464F2">
        <w:rPr>
          <w:sz w:val="28"/>
          <w:szCs w:val="28"/>
        </w:rPr>
        <w:t>3</w:t>
      </w:r>
      <w:r w:rsidRPr="006464F2">
        <w:rPr>
          <w:sz w:val="28"/>
          <w:szCs w:val="28"/>
        </w:rPr>
        <w:t>00</w:t>
      </w:r>
      <w:r w:rsidR="0048525C" w:rsidRPr="006464F2">
        <w:rPr>
          <w:sz w:val="28"/>
          <w:szCs w:val="28"/>
        </w:rPr>
        <w:t>896</w:t>
      </w:r>
      <w:r w:rsidRPr="006464F2">
        <w:rPr>
          <w:sz w:val="28"/>
          <w:szCs w:val="28"/>
        </w:rPr>
        <w:t>0 по учету средств единого счета бюджета на балансовом счете 4020</w:t>
      </w:r>
      <w:r w:rsidR="0048525C" w:rsidRPr="006464F2">
        <w:rPr>
          <w:sz w:val="28"/>
          <w:szCs w:val="28"/>
        </w:rPr>
        <w:t>4</w:t>
      </w:r>
      <w:r w:rsidRPr="006464F2">
        <w:rPr>
          <w:sz w:val="28"/>
          <w:szCs w:val="28"/>
        </w:rPr>
        <w:t>810</w:t>
      </w:r>
      <w:r w:rsidR="00AA28EA" w:rsidRPr="006464F2">
        <w:rPr>
          <w:sz w:val="28"/>
          <w:szCs w:val="28"/>
        </w:rPr>
        <w:t>8</w:t>
      </w:r>
      <w:r w:rsidRPr="006464F2">
        <w:rPr>
          <w:sz w:val="28"/>
          <w:szCs w:val="28"/>
        </w:rPr>
        <w:t>00000</w:t>
      </w:r>
      <w:r w:rsidR="00AA28EA" w:rsidRPr="006464F2">
        <w:rPr>
          <w:sz w:val="28"/>
          <w:szCs w:val="28"/>
        </w:rPr>
        <w:t>000377</w:t>
      </w:r>
      <w:r w:rsidRPr="006464F2">
        <w:rPr>
          <w:sz w:val="28"/>
          <w:szCs w:val="28"/>
        </w:rPr>
        <w:t xml:space="preserve"> «Средства </w:t>
      </w:r>
      <w:r w:rsidR="00AA28EA" w:rsidRPr="006464F2">
        <w:rPr>
          <w:sz w:val="28"/>
          <w:szCs w:val="28"/>
        </w:rPr>
        <w:t xml:space="preserve">местных </w:t>
      </w:r>
      <w:r w:rsidRPr="006464F2">
        <w:rPr>
          <w:sz w:val="28"/>
          <w:szCs w:val="28"/>
        </w:rPr>
        <w:t>бюджет</w:t>
      </w:r>
      <w:r w:rsidR="00AA28EA" w:rsidRPr="006464F2">
        <w:rPr>
          <w:sz w:val="28"/>
          <w:szCs w:val="28"/>
        </w:rPr>
        <w:t>ов</w:t>
      </w:r>
      <w:r w:rsidRPr="006464F2">
        <w:rPr>
          <w:sz w:val="28"/>
          <w:szCs w:val="28"/>
        </w:rPr>
        <w:t xml:space="preserve">», открытом для УФК по Иркутской области в </w:t>
      </w:r>
      <w:r w:rsidR="00901170" w:rsidRPr="006464F2">
        <w:rPr>
          <w:sz w:val="28"/>
          <w:szCs w:val="28"/>
        </w:rPr>
        <w:t>Отделении по Иркут</w:t>
      </w:r>
      <w:r w:rsidRPr="006464F2">
        <w:rPr>
          <w:sz w:val="28"/>
          <w:szCs w:val="28"/>
        </w:rPr>
        <w:t>ской области</w:t>
      </w:r>
      <w:r w:rsidR="00901170" w:rsidRPr="006464F2">
        <w:rPr>
          <w:sz w:val="28"/>
          <w:szCs w:val="28"/>
        </w:rPr>
        <w:t xml:space="preserve"> Сибирского главного управления Центрального банка Российской Федерации</w:t>
      </w:r>
      <w:r w:rsidRPr="006464F2">
        <w:rPr>
          <w:sz w:val="28"/>
          <w:szCs w:val="28"/>
        </w:rPr>
        <w:t>;</w:t>
      </w:r>
    </w:p>
    <w:p w:rsidR="00901170" w:rsidRPr="006464F2" w:rsidRDefault="00573799" w:rsidP="00DA0CA1">
      <w:pPr>
        <w:numPr>
          <w:ilvl w:val="0"/>
          <w:numId w:val="3"/>
        </w:numPr>
        <w:shd w:val="clear" w:color="auto" w:fill="FFFFFF"/>
        <w:tabs>
          <w:tab w:val="left" w:pos="696"/>
        </w:tabs>
        <w:ind w:firstLine="709"/>
        <w:jc w:val="both"/>
        <w:rPr>
          <w:sz w:val="28"/>
          <w:szCs w:val="28"/>
        </w:rPr>
      </w:pPr>
      <w:r w:rsidRPr="006464F2">
        <w:rPr>
          <w:sz w:val="28"/>
          <w:szCs w:val="28"/>
        </w:rPr>
        <w:t>лицевой счет 0434</w:t>
      </w:r>
      <w:r w:rsidR="00E7378A" w:rsidRPr="006464F2">
        <w:rPr>
          <w:sz w:val="28"/>
          <w:szCs w:val="28"/>
        </w:rPr>
        <w:t>3</w:t>
      </w:r>
      <w:r w:rsidRPr="006464F2">
        <w:rPr>
          <w:sz w:val="28"/>
          <w:szCs w:val="28"/>
        </w:rPr>
        <w:t>00</w:t>
      </w:r>
      <w:r w:rsidR="00E7378A" w:rsidRPr="006464F2">
        <w:rPr>
          <w:sz w:val="28"/>
          <w:szCs w:val="28"/>
        </w:rPr>
        <w:t>8960</w:t>
      </w:r>
      <w:r w:rsidRPr="006464F2">
        <w:rPr>
          <w:sz w:val="28"/>
          <w:szCs w:val="28"/>
        </w:rPr>
        <w:t xml:space="preserve"> администратора доходов на балансовом счете 40101810900000010001, открытом для УФК по Иркутской области </w:t>
      </w:r>
      <w:r w:rsidR="00901170" w:rsidRPr="006464F2">
        <w:rPr>
          <w:sz w:val="28"/>
          <w:szCs w:val="28"/>
        </w:rPr>
        <w:t xml:space="preserve">в Отделении по Иркутской области Сибирского главного управления Центрального банка </w:t>
      </w:r>
      <w:r w:rsidR="00901170" w:rsidRPr="006464F2">
        <w:rPr>
          <w:sz w:val="28"/>
          <w:szCs w:val="28"/>
        </w:rPr>
        <w:lastRenderedPageBreak/>
        <w:t>Российской Федерации;</w:t>
      </w:r>
    </w:p>
    <w:p w:rsidR="00901170" w:rsidRPr="006464F2" w:rsidRDefault="00994958" w:rsidP="00577863">
      <w:pPr>
        <w:numPr>
          <w:ilvl w:val="0"/>
          <w:numId w:val="3"/>
        </w:numPr>
        <w:shd w:val="clear" w:color="auto" w:fill="FFFFFF"/>
        <w:tabs>
          <w:tab w:val="left" w:pos="696"/>
        </w:tabs>
        <w:ind w:firstLine="709"/>
        <w:jc w:val="both"/>
        <w:rPr>
          <w:sz w:val="28"/>
          <w:szCs w:val="28"/>
        </w:rPr>
      </w:pPr>
      <w:r w:rsidRPr="006464F2">
        <w:rPr>
          <w:sz w:val="28"/>
          <w:szCs w:val="28"/>
        </w:rPr>
        <w:t>бюджетный счет 40302810</w:t>
      </w:r>
      <w:r w:rsidR="00827038" w:rsidRPr="006464F2">
        <w:rPr>
          <w:sz w:val="28"/>
          <w:szCs w:val="28"/>
        </w:rPr>
        <w:t>825203000161</w:t>
      </w:r>
      <w:r w:rsidRPr="006464F2">
        <w:rPr>
          <w:sz w:val="28"/>
          <w:szCs w:val="28"/>
        </w:rPr>
        <w:t xml:space="preserve"> для учета </w:t>
      </w:r>
      <w:r w:rsidR="00827038" w:rsidRPr="006464F2">
        <w:rPr>
          <w:sz w:val="28"/>
          <w:szCs w:val="28"/>
        </w:rPr>
        <w:t xml:space="preserve">денежных </w:t>
      </w:r>
      <w:r w:rsidRPr="006464F2">
        <w:rPr>
          <w:sz w:val="28"/>
          <w:szCs w:val="28"/>
        </w:rPr>
        <w:t>средств, по</w:t>
      </w:r>
      <w:r w:rsidR="00827038" w:rsidRPr="006464F2">
        <w:rPr>
          <w:sz w:val="28"/>
          <w:szCs w:val="28"/>
        </w:rPr>
        <w:t>ступающих</w:t>
      </w:r>
      <w:r w:rsidRPr="006464F2">
        <w:rPr>
          <w:sz w:val="28"/>
          <w:szCs w:val="28"/>
        </w:rPr>
        <w:t xml:space="preserve"> во временное распоряжение </w:t>
      </w:r>
      <w:r w:rsidR="00827038" w:rsidRPr="006464F2">
        <w:rPr>
          <w:sz w:val="28"/>
          <w:szCs w:val="28"/>
        </w:rPr>
        <w:t xml:space="preserve">организаций – получателей бюджетных средств бюджета УКМО, открытый для УФК по Иркутской области </w:t>
      </w:r>
      <w:r w:rsidR="00901170" w:rsidRPr="006464F2">
        <w:rPr>
          <w:sz w:val="28"/>
          <w:szCs w:val="28"/>
        </w:rPr>
        <w:t>в Отделении по Иркутской области Сибирского главного управления Центрального банка Российской Федерации;</w:t>
      </w:r>
    </w:p>
    <w:p w:rsidR="00901170" w:rsidRPr="006464F2" w:rsidRDefault="008C7866" w:rsidP="00A75F32">
      <w:pPr>
        <w:numPr>
          <w:ilvl w:val="0"/>
          <w:numId w:val="3"/>
        </w:numPr>
        <w:shd w:val="clear" w:color="auto" w:fill="FFFFFF"/>
        <w:tabs>
          <w:tab w:val="left" w:pos="696"/>
        </w:tabs>
        <w:ind w:firstLine="709"/>
        <w:jc w:val="both"/>
        <w:rPr>
          <w:sz w:val="28"/>
          <w:szCs w:val="28"/>
        </w:rPr>
      </w:pPr>
      <w:r w:rsidRPr="006464F2">
        <w:rPr>
          <w:sz w:val="28"/>
          <w:szCs w:val="28"/>
        </w:rPr>
        <w:t xml:space="preserve">бюджетный счет 40701810800001000484 для учета операций со средствами автономных и бюджетных учреждений, лицевые счета которых ведутся в Финансовом управлении УКМО, открытый для УФК </w:t>
      </w:r>
      <w:r w:rsidR="005013AD" w:rsidRPr="006464F2">
        <w:rPr>
          <w:sz w:val="28"/>
          <w:szCs w:val="28"/>
        </w:rPr>
        <w:t xml:space="preserve">по Иркутской области </w:t>
      </w:r>
      <w:r w:rsidR="00901170" w:rsidRPr="006464F2">
        <w:rPr>
          <w:sz w:val="28"/>
          <w:szCs w:val="28"/>
        </w:rPr>
        <w:t>в Отделении по Иркутской области Сибирского главного управления Центрального банка Российской Федерации;</w:t>
      </w:r>
    </w:p>
    <w:p w:rsidR="00994958" w:rsidRPr="002A1675" w:rsidRDefault="00994958" w:rsidP="00901170">
      <w:pPr>
        <w:shd w:val="clear" w:color="auto" w:fill="FFFFFF"/>
        <w:tabs>
          <w:tab w:val="left" w:pos="696"/>
        </w:tabs>
        <w:ind w:firstLine="709"/>
        <w:jc w:val="both"/>
        <w:rPr>
          <w:sz w:val="28"/>
          <w:szCs w:val="28"/>
        </w:rPr>
      </w:pPr>
      <w:r w:rsidRPr="002A1675">
        <w:rPr>
          <w:sz w:val="28"/>
          <w:szCs w:val="28"/>
        </w:rPr>
        <w:t>Порядок и условия обмена информацией в 201</w:t>
      </w:r>
      <w:r w:rsidR="002A1675" w:rsidRPr="002A1675">
        <w:rPr>
          <w:sz w:val="28"/>
          <w:szCs w:val="28"/>
        </w:rPr>
        <w:t>8</w:t>
      </w:r>
      <w:r w:rsidRPr="002A1675">
        <w:rPr>
          <w:sz w:val="28"/>
          <w:szCs w:val="28"/>
        </w:rPr>
        <w:t xml:space="preserve"> году между УФК</w:t>
      </w:r>
      <w:r w:rsidR="008C7866" w:rsidRPr="002A1675">
        <w:rPr>
          <w:spacing w:val="-1"/>
          <w:sz w:val="28"/>
          <w:szCs w:val="28"/>
        </w:rPr>
        <w:t xml:space="preserve"> по Иркутской области</w:t>
      </w:r>
      <w:r w:rsidR="00AB3008" w:rsidRPr="002A1675">
        <w:rPr>
          <w:spacing w:val="-1"/>
          <w:sz w:val="28"/>
          <w:szCs w:val="28"/>
        </w:rPr>
        <w:t xml:space="preserve"> и </w:t>
      </w:r>
      <w:proofErr w:type="spellStart"/>
      <w:r w:rsidR="00AB3008" w:rsidRPr="002A1675">
        <w:rPr>
          <w:spacing w:val="-1"/>
          <w:sz w:val="28"/>
          <w:szCs w:val="28"/>
        </w:rPr>
        <w:t>Ф</w:t>
      </w:r>
      <w:r w:rsidRPr="002A1675">
        <w:rPr>
          <w:spacing w:val="-1"/>
          <w:sz w:val="28"/>
          <w:szCs w:val="28"/>
        </w:rPr>
        <w:t>инуправлением</w:t>
      </w:r>
      <w:proofErr w:type="spellEnd"/>
      <w:r w:rsidRPr="002A1675">
        <w:rPr>
          <w:spacing w:val="-1"/>
          <w:sz w:val="28"/>
          <w:szCs w:val="28"/>
        </w:rPr>
        <w:t xml:space="preserve"> </w:t>
      </w:r>
      <w:r w:rsidR="003057EC" w:rsidRPr="002A1675">
        <w:rPr>
          <w:spacing w:val="-1"/>
          <w:sz w:val="28"/>
          <w:szCs w:val="28"/>
        </w:rPr>
        <w:t xml:space="preserve">Администрации </w:t>
      </w:r>
      <w:r w:rsidRPr="002A1675">
        <w:rPr>
          <w:spacing w:val="-1"/>
          <w:sz w:val="28"/>
          <w:szCs w:val="28"/>
        </w:rPr>
        <w:t>УКМО при кассовом об</w:t>
      </w:r>
      <w:r w:rsidRPr="002A1675">
        <w:rPr>
          <w:sz w:val="28"/>
          <w:szCs w:val="28"/>
        </w:rPr>
        <w:t>служивании исполнения местного бюджета в условиях открытия</w:t>
      </w:r>
      <w:r w:rsidR="008C7866" w:rsidRPr="002A1675">
        <w:rPr>
          <w:sz w:val="28"/>
          <w:szCs w:val="28"/>
        </w:rPr>
        <w:t xml:space="preserve"> в У</w:t>
      </w:r>
      <w:r w:rsidR="00AB3008" w:rsidRPr="002A1675">
        <w:rPr>
          <w:sz w:val="28"/>
          <w:szCs w:val="28"/>
        </w:rPr>
        <w:t xml:space="preserve">ФК лицевого счета </w:t>
      </w:r>
      <w:proofErr w:type="spellStart"/>
      <w:r w:rsidR="00AB3008" w:rsidRPr="002A1675">
        <w:rPr>
          <w:sz w:val="28"/>
          <w:szCs w:val="28"/>
        </w:rPr>
        <w:t>Ф</w:t>
      </w:r>
      <w:r w:rsidRPr="002A1675">
        <w:rPr>
          <w:sz w:val="28"/>
          <w:szCs w:val="28"/>
        </w:rPr>
        <w:t>инуправления</w:t>
      </w:r>
      <w:proofErr w:type="spellEnd"/>
      <w:r w:rsidR="00A75F32" w:rsidRPr="002A1675">
        <w:rPr>
          <w:sz w:val="28"/>
          <w:szCs w:val="28"/>
        </w:rPr>
        <w:t xml:space="preserve"> </w:t>
      </w:r>
      <w:r w:rsidR="003057EC" w:rsidRPr="002A1675">
        <w:rPr>
          <w:sz w:val="28"/>
          <w:szCs w:val="28"/>
        </w:rPr>
        <w:t xml:space="preserve">Администрации </w:t>
      </w:r>
      <w:r w:rsidR="00A75F32" w:rsidRPr="002A1675">
        <w:rPr>
          <w:sz w:val="28"/>
          <w:szCs w:val="28"/>
        </w:rPr>
        <w:t xml:space="preserve">УКМО </w:t>
      </w:r>
      <w:r w:rsidRPr="002A1675">
        <w:rPr>
          <w:sz w:val="28"/>
          <w:szCs w:val="28"/>
        </w:rPr>
        <w:t>определялся Регламент</w:t>
      </w:r>
      <w:r w:rsidR="008C7866" w:rsidRPr="002A1675">
        <w:rPr>
          <w:sz w:val="28"/>
          <w:szCs w:val="28"/>
        </w:rPr>
        <w:t xml:space="preserve">ом, утвержденным </w:t>
      </w:r>
      <w:r w:rsidR="002A1675" w:rsidRPr="002A1675">
        <w:rPr>
          <w:sz w:val="28"/>
          <w:szCs w:val="28"/>
        </w:rPr>
        <w:t>06.03.2018</w:t>
      </w:r>
      <w:r w:rsidR="00C669B9" w:rsidRPr="002A1675">
        <w:rPr>
          <w:sz w:val="28"/>
          <w:szCs w:val="28"/>
        </w:rPr>
        <w:t xml:space="preserve"> </w:t>
      </w:r>
      <w:r w:rsidR="008C7866" w:rsidRPr="002A1675">
        <w:rPr>
          <w:sz w:val="28"/>
          <w:szCs w:val="28"/>
        </w:rPr>
        <w:t>руководителем У</w:t>
      </w:r>
      <w:r w:rsidR="000E3A4C" w:rsidRPr="002A1675">
        <w:rPr>
          <w:sz w:val="28"/>
          <w:szCs w:val="28"/>
        </w:rPr>
        <w:t xml:space="preserve">ФК </w:t>
      </w:r>
      <w:r w:rsidR="003057EC" w:rsidRPr="002A1675">
        <w:rPr>
          <w:sz w:val="28"/>
          <w:szCs w:val="28"/>
        </w:rPr>
        <w:t xml:space="preserve">по Иркутской области </w:t>
      </w:r>
      <w:r w:rsidR="000E3A4C" w:rsidRPr="002A1675">
        <w:rPr>
          <w:sz w:val="28"/>
          <w:szCs w:val="28"/>
        </w:rPr>
        <w:t>Т.З. Кузнецовой</w:t>
      </w:r>
      <w:r w:rsidR="00AB3008" w:rsidRPr="002A1675">
        <w:rPr>
          <w:sz w:val="28"/>
          <w:szCs w:val="28"/>
        </w:rPr>
        <w:t xml:space="preserve"> и начальником </w:t>
      </w:r>
      <w:proofErr w:type="spellStart"/>
      <w:r w:rsidR="00AB3008" w:rsidRPr="002A1675">
        <w:rPr>
          <w:sz w:val="28"/>
          <w:szCs w:val="28"/>
        </w:rPr>
        <w:t>Ф</w:t>
      </w:r>
      <w:r w:rsidRPr="002A1675">
        <w:rPr>
          <w:sz w:val="28"/>
          <w:szCs w:val="28"/>
        </w:rPr>
        <w:t>инуправления</w:t>
      </w:r>
      <w:proofErr w:type="spellEnd"/>
      <w:r w:rsidRPr="002A1675">
        <w:rPr>
          <w:sz w:val="28"/>
          <w:szCs w:val="28"/>
        </w:rPr>
        <w:t xml:space="preserve"> </w:t>
      </w:r>
      <w:r w:rsidR="003057EC" w:rsidRPr="002A1675">
        <w:rPr>
          <w:sz w:val="28"/>
          <w:szCs w:val="28"/>
        </w:rPr>
        <w:t xml:space="preserve">Администрации </w:t>
      </w:r>
      <w:r w:rsidR="00A75F32" w:rsidRPr="002A1675">
        <w:rPr>
          <w:sz w:val="28"/>
          <w:szCs w:val="28"/>
        </w:rPr>
        <w:t xml:space="preserve">УКМО </w:t>
      </w:r>
      <w:r w:rsidRPr="002A1675">
        <w:rPr>
          <w:sz w:val="28"/>
          <w:szCs w:val="28"/>
        </w:rPr>
        <w:t>О.В.</w:t>
      </w:r>
      <w:r w:rsidR="000E3A4C" w:rsidRPr="002A1675">
        <w:rPr>
          <w:sz w:val="28"/>
          <w:szCs w:val="28"/>
        </w:rPr>
        <w:t xml:space="preserve"> </w:t>
      </w:r>
      <w:r w:rsidRPr="002A1675">
        <w:rPr>
          <w:sz w:val="28"/>
          <w:szCs w:val="28"/>
        </w:rPr>
        <w:t>Моховой.</w:t>
      </w:r>
    </w:p>
    <w:p w:rsidR="00994958" w:rsidRPr="001E705D" w:rsidRDefault="008C7866" w:rsidP="00A75F32">
      <w:pPr>
        <w:shd w:val="clear" w:color="auto" w:fill="FFFFFF"/>
        <w:ind w:firstLine="709"/>
        <w:jc w:val="both"/>
      </w:pPr>
      <w:r w:rsidRPr="001E705D">
        <w:rPr>
          <w:sz w:val="28"/>
          <w:szCs w:val="28"/>
        </w:rPr>
        <w:t>Информационный обмен между У</w:t>
      </w:r>
      <w:r w:rsidR="00AB3008" w:rsidRPr="001E705D">
        <w:rPr>
          <w:sz w:val="28"/>
          <w:szCs w:val="28"/>
        </w:rPr>
        <w:t>ФК</w:t>
      </w:r>
      <w:r w:rsidR="003057EC" w:rsidRPr="001E705D">
        <w:rPr>
          <w:sz w:val="28"/>
          <w:szCs w:val="28"/>
        </w:rPr>
        <w:t xml:space="preserve"> по Иркутской области (далее – УФК) </w:t>
      </w:r>
      <w:r w:rsidR="00AB3008" w:rsidRPr="001E705D">
        <w:rPr>
          <w:sz w:val="28"/>
          <w:szCs w:val="28"/>
        </w:rPr>
        <w:t xml:space="preserve">и </w:t>
      </w:r>
      <w:proofErr w:type="spellStart"/>
      <w:r w:rsidR="00AB3008" w:rsidRPr="001E705D">
        <w:rPr>
          <w:sz w:val="28"/>
          <w:szCs w:val="28"/>
        </w:rPr>
        <w:t>Ф</w:t>
      </w:r>
      <w:r w:rsidR="00994958" w:rsidRPr="001E705D">
        <w:rPr>
          <w:sz w:val="28"/>
          <w:szCs w:val="28"/>
        </w:rPr>
        <w:t>инуправлением</w:t>
      </w:r>
      <w:proofErr w:type="spellEnd"/>
      <w:r w:rsidR="00994958" w:rsidRPr="001E705D">
        <w:rPr>
          <w:sz w:val="28"/>
          <w:szCs w:val="28"/>
        </w:rPr>
        <w:t xml:space="preserve"> </w:t>
      </w:r>
      <w:r w:rsidR="003057EC" w:rsidRPr="001E705D">
        <w:rPr>
          <w:sz w:val="28"/>
          <w:szCs w:val="28"/>
        </w:rPr>
        <w:t xml:space="preserve">Администрации </w:t>
      </w:r>
      <w:r w:rsidR="00994958" w:rsidRPr="001E705D">
        <w:rPr>
          <w:sz w:val="28"/>
          <w:szCs w:val="28"/>
        </w:rPr>
        <w:t xml:space="preserve">УКМО </w:t>
      </w:r>
      <w:r w:rsidR="003057EC" w:rsidRPr="001E705D">
        <w:rPr>
          <w:sz w:val="28"/>
          <w:szCs w:val="28"/>
        </w:rPr>
        <w:t xml:space="preserve"> </w:t>
      </w:r>
      <w:r w:rsidR="00994958" w:rsidRPr="001E705D">
        <w:rPr>
          <w:sz w:val="28"/>
          <w:szCs w:val="28"/>
        </w:rPr>
        <w:t xml:space="preserve">при кассовом обслуживании исполнения местного бюджета осуществляется в электронном виде с применением средств электронной цифровой подписи в соответствии с законодательством Российской Федерации на основании Договора об обмене электронными документами, </w:t>
      </w:r>
      <w:r w:rsidRPr="001E705D">
        <w:rPr>
          <w:spacing w:val="-1"/>
          <w:sz w:val="28"/>
          <w:szCs w:val="28"/>
        </w:rPr>
        <w:t>заключенного между У</w:t>
      </w:r>
      <w:r w:rsidR="00994958" w:rsidRPr="001E705D">
        <w:rPr>
          <w:spacing w:val="-1"/>
          <w:sz w:val="28"/>
          <w:szCs w:val="28"/>
        </w:rPr>
        <w:t xml:space="preserve">ФК и </w:t>
      </w:r>
      <w:proofErr w:type="spellStart"/>
      <w:r w:rsidR="0096596D" w:rsidRPr="001E705D">
        <w:rPr>
          <w:spacing w:val="-1"/>
          <w:sz w:val="28"/>
          <w:szCs w:val="28"/>
        </w:rPr>
        <w:t>Ф</w:t>
      </w:r>
      <w:r w:rsidR="00996998" w:rsidRPr="001E705D">
        <w:rPr>
          <w:spacing w:val="-1"/>
          <w:sz w:val="28"/>
          <w:szCs w:val="28"/>
        </w:rPr>
        <w:t>инуправлением</w:t>
      </w:r>
      <w:proofErr w:type="spellEnd"/>
      <w:r w:rsidR="00C669B9" w:rsidRPr="001E705D">
        <w:rPr>
          <w:sz w:val="28"/>
          <w:szCs w:val="28"/>
        </w:rPr>
        <w:t xml:space="preserve"> Администрации УКМО</w:t>
      </w:r>
      <w:r w:rsidR="00994958" w:rsidRPr="001E705D">
        <w:rPr>
          <w:spacing w:val="-1"/>
          <w:sz w:val="28"/>
          <w:szCs w:val="28"/>
        </w:rPr>
        <w:t>, требованиями, установленными зако</w:t>
      </w:r>
      <w:r w:rsidR="00994958" w:rsidRPr="001E705D">
        <w:rPr>
          <w:sz w:val="28"/>
          <w:szCs w:val="28"/>
        </w:rPr>
        <w:t>нодательством Российской Федерации и требованиями к форматам текстовых файлов, используемых при информационном взаимодействии между органами Федерального казначейства и участниками бюджетного процесса</w:t>
      </w:r>
      <w:r w:rsidR="00994958" w:rsidRPr="001E705D">
        <w:rPr>
          <w:sz w:val="26"/>
          <w:szCs w:val="26"/>
        </w:rPr>
        <w:t>.</w:t>
      </w:r>
    </w:p>
    <w:p w:rsidR="00996998" w:rsidRPr="001E705D" w:rsidRDefault="00996998" w:rsidP="00D80DD7">
      <w:pPr>
        <w:shd w:val="clear" w:color="auto" w:fill="FFFFFF"/>
        <w:ind w:firstLine="709"/>
        <w:jc w:val="both"/>
        <w:rPr>
          <w:sz w:val="28"/>
          <w:szCs w:val="28"/>
        </w:rPr>
      </w:pPr>
      <w:r w:rsidRPr="001E705D">
        <w:rPr>
          <w:sz w:val="28"/>
          <w:szCs w:val="28"/>
        </w:rPr>
        <w:t>В соответствии со статьями 217 и 219.1 БК РФ,</w:t>
      </w:r>
      <w:r w:rsidR="005618D0" w:rsidRPr="001E705D">
        <w:rPr>
          <w:sz w:val="28"/>
          <w:szCs w:val="28"/>
        </w:rPr>
        <w:t xml:space="preserve"> </w:t>
      </w:r>
      <w:proofErr w:type="spellStart"/>
      <w:r w:rsidR="0096596D" w:rsidRPr="001E705D">
        <w:rPr>
          <w:sz w:val="28"/>
          <w:szCs w:val="28"/>
        </w:rPr>
        <w:t>Ф</w:t>
      </w:r>
      <w:r w:rsidR="005618D0" w:rsidRPr="001E705D">
        <w:rPr>
          <w:sz w:val="28"/>
          <w:szCs w:val="28"/>
        </w:rPr>
        <w:t>инуправление</w:t>
      </w:r>
      <w:proofErr w:type="spellEnd"/>
      <w:r w:rsidR="00C669B9" w:rsidRPr="001E705D">
        <w:rPr>
          <w:sz w:val="28"/>
          <w:szCs w:val="28"/>
        </w:rPr>
        <w:t xml:space="preserve"> Администрации УКМО</w:t>
      </w:r>
      <w:r w:rsidR="005618D0" w:rsidRPr="001E705D">
        <w:rPr>
          <w:sz w:val="28"/>
          <w:szCs w:val="28"/>
        </w:rPr>
        <w:t xml:space="preserve"> </w:t>
      </w:r>
      <w:r w:rsidRPr="001E705D">
        <w:rPr>
          <w:spacing w:val="-1"/>
          <w:sz w:val="28"/>
          <w:szCs w:val="28"/>
        </w:rPr>
        <w:t>составляет сводную бюджетную роспись бюджета</w:t>
      </w:r>
      <w:r w:rsidR="006A5729" w:rsidRPr="001E705D">
        <w:rPr>
          <w:spacing w:val="-1"/>
          <w:sz w:val="28"/>
          <w:szCs w:val="28"/>
        </w:rPr>
        <w:t xml:space="preserve"> </w:t>
      </w:r>
      <w:proofErr w:type="spellStart"/>
      <w:r w:rsidR="006A5729" w:rsidRPr="001E705D">
        <w:rPr>
          <w:spacing w:val="-1"/>
          <w:sz w:val="28"/>
          <w:szCs w:val="28"/>
        </w:rPr>
        <w:t>Усть-</w:t>
      </w:r>
      <w:r w:rsidR="004257EC" w:rsidRPr="001E705D">
        <w:rPr>
          <w:spacing w:val="-1"/>
          <w:sz w:val="28"/>
          <w:szCs w:val="28"/>
        </w:rPr>
        <w:t>Кутского</w:t>
      </w:r>
      <w:proofErr w:type="spellEnd"/>
      <w:r w:rsidR="004257EC" w:rsidRPr="001E705D">
        <w:rPr>
          <w:spacing w:val="-1"/>
          <w:sz w:val="28"/>
          <w:szCs w:val="28"/>
        </w:rPr>
        <w:t xml:space="preserve"> муниципального образования</w:t>
      </w:r>
      <w:r w:rsidRPr="001E705D">
        <w:rPr>
          <w:spacing w:val="-1"/>
          <w:sz w:val="28"/>
          <w:szCs w:val="28"/>
        </w:rPr>
        <w:t xml:space="preserve">, вносит изменения в нее, </w:t>
      </w:r>
      <w:r w:rsidRPr="001E705D">
        <w:rPr>
          <w:sz w:val="28"/>
          <w:szCs w:val="28"/>
        </w:rPr>
        <w:t xml:space="preserve">доводит показатели сводной бюджетной росписи </w:t>
      </w:r>
      <w:r w:rsidR="005618D0" w:rsidRPr="001E705D">
        <w:rPr>
          <w:sz w:val="28"/>
          <w:szCs w:val="28"/>
        </w:rPr>
        <w:t>местного бюджета до главных рас</w:t>
      </w:r>
      <w:r w:rsidRPr="001E705D">
        <w:rPr>
          <w:sz w:val="28"/>
          <w:szCs w:val="28"/>
        </w:rPr>
        <w:t xml:space="preserve">порядителей средств </w:t>
      </w:r>
      <w:r w:rsidR="005618D0" w:rsidRPr="001E705D">
        <w:rPr>
          <w:sz w:val="28"/>
          <w:szCs w:val="28"/>
        </w:rPr>
        <w:t>мес</w:t>
      </w:r>
      <w:r w:rsidRPr="001E705D">
        <w:rPr>
          <w:sz w:val="28"/>
          <w:szCs w:val="28"/>
        </w:rPr>
        <w:t>тного бюджета; устанавли</w:t>
      </w:r>
      <w:r w:rsidR="005618D0" w:rsidRPr="001E705D">
        <w:rPr>
          <w:sz w:val="28"/>
          <w:szCs w:val="28"/>
        </w:rPr>
        <w:t>вает порядок составления и веде</w:t>
      </w:r>
      <w:r w:rsidRPr="001E705D">
        <w:rPr>
          <w:sz w:val="28"/>
          <w:szCs w:val="28"/>
        </w:rPr>
        <w:t xml:space="preserve">ния бюджетной росписи главными распорядителями и распорядителями средств </w:t>
      </w:r>
      <w:r w:rsidR="005618D0" w:rsidRPr="001E705D">
        <w:rPr>
          <w:sz w:val="28"/>
          <w:szCs w:val="28"/>
        </w:rPr>
        <w:t>ме</w:t>
      </w:r>
      <w:r w:rsidRPr="001E705D">
        <w:rPr>
          <w:sz w:val="28"/>
          <w:szCs w:val="28"/>
        </w:rPr>
        <w:t>стного бюджета.</w:t>
      </w:r>
    </w:p>
    <w:p w:rsidR="003A0834" w:rsidRPr="00EA0D5E" w:rsidRDefault="004C1CD9" w:rsidP="00FB32AA">
      <w:pPr>
        <w:ind w:firstLine="709"/>
        <w:jc w:val="both"/>
        <w:rPr>
          <w:sz w:val="28"/>
          <w:szCs w:val="28"/>
        </w:rPr>
      </w:pPr>
      <w:r w:rsidRPr="00EA0D5E">
        <w:rPr>
          <w:sz w:val="28"/>
          <w:szCs w:val="28"/>
        </w:rPr>
        <w:t xml:space="preserve">В отчетном периоде действовал </w:t>
      </w:r>
      <w:r w:rsidR="002B20CD" w:rsidRPr="00EA0D5E">
        <w:rPr>
          <w:sz w:val="28"/>
          <w:szCs w:val="28"/>
        </w:rPr>
        <w:t xml:space="preserve">Порядок составления и ведения сводной бюджетной росписи бюджета </w:t>
      </w:r>
      <w:proofErr w:type="spellStart"/>
      <w:r w:rsidR="002B20CD" w:rsidRPr="00EA0D5E">
        <w:rPr>
          <w:sz w:val="28"/>
          <w:szCs w:val="28"/>
        </w:rPr>
        <w:t>Усть</w:t>
      </w:r>
      <w:r w:rsidR="004421CB" w:rsidRPr="00EA0D5E">
        <w:rPr>
          <w:sz w:val="28"/>
          <w:szCs w:val="28"/>
        </w:rPr>
        <w:t>-</w:t>
      </w:r>
      <w:r w:rsidR="002B20CD" w:rsidRPr="00EA0D5E">
        <w:rPr>
          <w:sz w:val="28"/>
          <w:szCs w:val="28"/>
        </w:rPr>
        <w:t>Кутского</w:t>
      </w:r>
      <w:proofErr w:type="spellEnd"/>
      <w:r w:rsidR="002B20CD" w:rsidRPr="00EA0D5E">
        <w:rPr>
          <w:sz w:val="28"/>
          <w:szCs w:val="28"/>
        </w:rPr>
        <w:t xml:space="preserve"> муниципального образования и бюджетных росписей главных распорядителей (распорядителей) средств бюджета </w:t>
      </w:r>
      <w:proofErr w:type="spellStart"/>
      <w:r w:rsidR="002B20CD" w:rsidRPr="00EA0D5E">
        <w:rPr>
          <w:sz w:val="28"/>
          <w:szCs w:val="28"/>
        </w:rPr>
        <w:t>Усть</w:t>
      </w:r>
      <w:r w:rsidR="004421CB" w:rsidRPr="00EA0D5E">
        <w:rPr>
          <w:sz w:val="28"/>
          <w:szCs w:val="28"/>
        </w:rPr>
        <w:t>-</w:t>
      </w:r>
      <w:r w:rsidR="002B20CD" w:rsidRPr="00EA0D5E">
        <w:rPr>
          <w:sz w:val="28"/>
          <w:szCs w:val="28"/>
        </w:rPr>
        <w:t>Кутского</w:t>
      </w:r>
      <w:proofErr w:type="spellEnd"/>
      <w:r w:rsidR="002B20CD" w:rsidRPr="00EA0D5E">
        <w:rPr>
          <w:sz w:val="28"/>
          <w:szCs w:val="28"/>
        </w:rPr>
        <w:t xml:space="preserve"> муниципального образования</w:t>
      </w:r>
      <w:r w:rsidRPr="00EA0D5E">
        <w:rPr>
          <w:sz w:val="28"/>
          <w:szCs w:val="28"/>
        </w:rPr>
        <w:t>,</w:t>
      </w:r>
      <w:r w:rsidR="00827038" w:rsidRPr="00EA0D5E">
        <w:rPr>
          <w:sz w:val="28"/>
          <w:szCs w:val="28"/>
        </w:rPr>
        <w:t xml:space="preserve"> утвержден</w:t>
      </w:r>
      <w:r w:rsidRPr="00EA0D5E">
        <w:rPr>
          <w:sz w:val="28"/>
          <w:szCs w:val="28"/>
        </w:rPr>
        <w:t>ный</w:t>
      </w:r>
      <w:r w:rsidR="00827038" w:rsidRPr="00EA0D5E">
        <w:rPr>
          <w:sz w:val="28"/>
          <w:szCs w:val="28"/>
        </w:rPr>
        <w:t xml:space="preserve"> приказом Ф</w:t>
      </w:r>
      <w:r w:rsidR="00D80DD7" w:rsidRPr="00EA0D5E">
        <w:rPr>
          <w:sz w:val="28"/>
          <w:szCs w:val="28"/>
        </w:rPr>
        <w:t>инансового управления Админи</w:t>
      </w:r>
      <w:r w:rsidR="00C82CE2" w:rsidRPr="00EA0D5E">
        <w:rPr>
          <w:sz w:val="28"/>
          <w:szCs w:val="28"/>
        </w:rPr>
        <w:t xml:space="preserve">страции УКМО от </w:t>
      </w:r>
      <w:r w:rsidR="00651BBB" w:rsidRPr="00EA0D5E">
        <w:rPr>
          <w:sz w:val="28"/>
          <w:szCs w:val="28"/>
        </w:rPr>
        <w:t>29 мая 2017 г. № 3</w:t>
      </w:r>
      <w:r w:rsidR="00FB32AA" w:rsidRPr="00EA0D5E">
        <w:rPr>
          <w:sz w:val="28"/>
          <w:szCs w:val="28"/>
        </w:rPr>
        <w:t xml:space="preserve">7 </w:t>
      </w:r>
      <w:r w:rsidR="002B20CD" w:rsidRPr="00EA0D5E">
        <w:rPr>
          <w:sz w:val="28"/>
          <w:szCs w:val="28"/>
        </w:rPr>
        <w:t>(далее - Порядок составления и ведения бюд</w:t>
      </w:r>
      <w:r w:rsidR="00FB32AA" w:rsidRPr="00EA0D5E">
        <w:rPr>
          <w:sz w:val="28"/>
          <w:szCs w:val="28"/>
        </w:rPr>
        <w:t>жетной росписи).</w:t>
      </w:r>
    </w:p>
    <w:p w:rsidR="00996998" w:rsidRPr="00511D0C" w:rsidRDefault="0036513F" w:rsidP="003A0834">
      <w:pPr>
        <w:shd w:val="clear" w:color="auto" w:fill="FFFFFF"/>
        <w:ind w:firstLine="709"/>
        <w:jc w:val="both"/>
        <w:rPr>
          <w:sz w:val="28"/>
          <w:szCs w:val="28"/>
        </w:rPr>
      </w:pPr>
      <w:r w:rsidRPr="00511D0C">
        <w:rPr>
          <w:sz w:val="28"/>
          <w:szCs w:val="28"/>
        </w:rPr>
        <w:t>В состав свод</w:t>
      </w:r>
      <w:r w:rsidR="00996998" w:rsidRPr="00511D0C">
        <w:rPr>
          <w:sz w:val="28"/>
          <w:szCs w:val="28"/>
        </w:rPr>
        <w:t>ной бюджетной роспис</w:t>
      </w:r>
      <w:r w:rsidRPr="00511D0C">
        <w:rPr>
          <w:sz w:val="28"/>
          <w:szCs w:val="28"/>
        </w:rPr>
        <w:t>и включены роспись расходов ме</w:t>
      </w:r>
      <w:r w:rsidR="00996998" w:rsidRPr="00511D0C">
        <w:rPr>
          <w:sz w:val="28"/>
          <w:szCs w:val="28"/>
        </w:rPr>
        <w:t>стного бюджета в разрезе ведом</w:t>
      </w:r>
      <w:r w:rsidRPr="00511D0C">
        <w:rPr>
          <w:sz w:val="28"/>
          <w:szCs w:val="28"/>
        </w:rPr>
        <w:t>ственной структуры расходов ме</w:t>
      </w:r>
      <w:r w:rsidR="00996998" w:rsidRPr="00511D0C">
        <w:rPr>
          <w:sz w:val="28"/>
          <w:szCs w:val="28"/>
        </w:rPr>
        <w:t>стного бюджета, а также роспись источни</w:t>
      </w:r>
      <w:r w:rsidRPr="00511D0C">
        <w:rPr>
          <w:sz w:val="28"/>
          <w:szCs w:val="28"/>
        </w:rPr>
        <w:t>ков финансирования дефицита ме</w:t>
      </w:r>
      <w:r w:rsidR="00996998" w:rsidRPr="00511D0C">
        <w:rPr>
          <w:sz w:val="28"/>
          <w:szCs w:val="28"/>
        </w:rPr>
        <w:t>стного бюджета</w:t>
      </w:r>
      <w:r w:rsidR="00996998" w:rsidRPr="00511D0C">
        <w:rPr>
          <w:spacing w:val="-1"/>
          <w:sz w:val="28"/>
          <w:szCs w:val="28"/>
        </w:rPr>
        <w:t xml:space="preserve">. </w:t>
      </w:r>
    </w:p>
    <w:p w:rsidR="00D71D91" w:rsidRPr="00511D0C" w:rsidRDefault="00996998" w:rsidP="00A75F32">
      <w:pPr>
        <w:shd w:val="clear" w:color="auto" w:fill="FFFFFF"/>
        <w:ind w:firstLine="709"/>
        <w:jc w:val="both"/>
        <w:rPr>
          <w:sz w:val="28"/>
          <w:szCs w:val="28"/>
        </w:rPr>
      </w:pPr>
      <w:r w:rsidRPr="00511D0C">
        <w:rPr>
          <w:sz w:val="28"/>
          <w:szCs w:val="28"/>
        </w:rPr>
        <w:t>В соответствии с пункто</w:t>
      </w:r>
      <w:r w:rsidR="002B20CD" w:rsidRPr="00511D0C">
        <w:rPr>
          <w:sz w:val="28"/>
          <w:szCs w:val="28"/>
        </w:rPr>
        <w:t>м 3 статьи 217 БК РФ, Порядком</w:t>
      </w:r>
      <w:r w:rsidRPr="00511D0C">
        <w:rPr>
          <w:sz w:val="28"/>
          <w:szCs w:val="28"/>
        </w:rPr>
        <w:t xml:space="preserve"> составления и ведения сводной бюджетной росписи в течение года </w:t>
      </w:r>
      <w:proofErr w:type="spellStart"/>
      <w:r w:rsidR="00122876" w:rsidRPr="00511D0C">
        <w:rPr>
          <w:sz w:val="28"/>
          <w:szCs w:val="28"/>
        </w:rPr>
        <w:t>Ф</w:t>
      </w:r>
      <w:r w:rsidR="002B20CD" w:rsidRPr="00511D0C">
        <w:rPr>
          <w:sz w:val="28"/>
          <w:szCs w:val="28"/>
        </w:rPr>
        <w:t>инуправлением</w:t>
      </w:r>
      <w:proofErr w:type="spellEnd"/>
      <w:r w:rsidR="002B20CD" w:rsidRPr="00511D0C">
        <w:rPr>
          <w:sz w:val="28"/>
          <w:szCs w:val="28"/>
        </w:rPr>
        <w:t xml:space="preserve"> </w:t>
      </w:r>
      <w:r w:rsidR="002B20CD" w:rsidRPr="00511D0C">
        <w:rPr>
          <w:sz w:val="28"/>
          <w:szCs w:val="28"/>
        </w:rPr>
        <w:lastRenderedPageBreak/>
        <w:t>производи</w:t>
      </w:r>
      <w:r w:rsidRPr="00511D0C">
        <w:rPr>
          <w:sz w:val="28"/>
          <w:szCs w:val="28"/>
        </w:rPr>
        <w:t xml:space="preserve">лись уточнения показателей сводной бюджетной </w:t>
      </w:r>
      <w:r w:rsidR="002B20CD" w:rsidRPr="00511D0C">
        <w:rPr>
          <w:sz w:val="28"/>
          <w:szCs w:val="28"/>
        </w:rPr>
        <w:t>росписи и лимитов бюджетных обя</w:t>
      </w:r>
      <w:r w:rsidRPr="00511D0C">
        <w:rPr>
          <w:sz w:val="28"/>
          <w:szCs w:val="28"/>
        </w:rPr>
        <w:t xml:space="preserve">зательств. </w:t>
      </w:r>
    </w:p>
    <w:p w:rsidR="003374BA" w:rsidRPr="00EA0D5E" w:rsidRDefault="003374BA" w:rsidP="00A75F32">
      <w:pPr>
        <w:shd w:val="clear" w:color="auto" w:fill="FFFFFF"/>
        <w:ind w:firstLine="709"/>
        <w:jc w:val="both"/>
        <w:rPr>
          <w:sz w:val="28"/>
          <w:szCs w:val="28"/>
        </w:rPr>
      </w:pPr>
      <w:r w:rsidRPr="00511D0C">
        <w:rPr>
          <w:sz w:val="28"/>
          <w:szCs w:val="28"/>
        </w:rPr>
        <w:t>Показатели сводной бюджетной росписи</w:t>
      </w:r>
      <w:r w:rsidR="009D1E5D" w:rsidRPr="00511D0C">
        <w:rPr>
          <w:sz w:val="28"/>
          <w:szCs w:val="28"/>
        </w:rPr>
        <w:t xml:space="preserve">, </w:t>
      </w:r>
      <w:r w:rsidRPr="00511D0C">
        <w:rPr>
          <w:sz w:val="28"/>
          <w:szCs w:val="28"/>
        </w:rPr>
        <w:t xml:space="preserve">бюджетные ассигнования </w:t>
      </w:r>
      <w:r w:rsidR="004257EC" w:rsidRPr="00511D0C">
        <w:rPr>
          <w:sz w:val="28"/>
          <w:szCs w:val="28"/>
        </w:rPr>
        <w:t>и лимиты бюджетных обязательств</w:t>
      </w:r>
      <w:r w:rsidR="009D1E5D" w:rsidRPr="00511D0C">
        <w:rPr>
          <w:sz w:val="28"/>
          <w:szCs w:val="28"/>
        </w:rPr>
        <w:t xml:space="preserve"> </w:t>
      </w:r>
      <w:r w:rsidRPr="00511D0C">
        <w:rPr>
          <w:sz w:val="28"/>
          <w:szCs w:val="28"/>
        </w:rPr>
        <w:t>до главных распорядителей доведены своевременно</w:t>
      </w:r>
      <w:r w:rsidR="00700923" w:rsidRPr="00511D0C">
        <w:rPr>
          <w:sz w:val="28"/>
          <w:szCs w:val="28"/>
        </w:rPr>
        <w:t>,</w:t>
      </w:r>
      <w:r w:rsidR="00565120" w:rsidRPr="00511D0C">
        <w:rPr>
          <w:sz w:val="28"/>
          <w:szCs w:val="28"/>
        </w:rPr>
        <w:t xml:space="preserve"> в соответствии </w:t>
      </w:r>
      <w:r w:rsidR="00565120" w:rsidRPr="00EA0D5E">
        <w:rPr>
          <w:sz w:val="28"/>
          <w:szCs w:val="28"/>
        </w:rPr>
        <w:t xml:space="preserve">с </w:t>
      </w:r>
      <w:r w:rsidRPr="00EA0D5E">
        <w:rPr>
          <w:sz w:val="28"/>
          <w:szCs w:val="28"/>
        </w:rPr>
        <w:t>Порядк</w:t>
      </w:r>
      <w:r w:rsidR="007C217E" w:rsidRPr="00EA0D5E">
        <w:rPr>
          <w:sz w:val="28"/>
          <w:szCs w:val="28"/>
        </w:rPr>
        <w:t>ом</w:t>
      </w:r>
      <w:r w:rsidRPr="00EA0D5E">
        <w:rPr>
          <w:sz w:val="28"/>
          <w:szCs w:val="28"/>
        </w:rPr>
        <w:t xml:space="preserve"> составления и ведения </w:t>
      </w:r>
      <w:r w:rsidR="007C217E" w:rsidRPr="00EA0D5E">
        <w:rPr>
          <w:sz w:val="28"/>
          <w:szCs w:val="28"/>
        </w:rPr>
        <w:t>сводной б</w:t>
      </w:r>
      <w:r w:rsidRPr="00EA0D5E">
        <w:rPr>
          <w:sz w:val="28"/>
          <w:szCs w:val="28"/>
        </w:rPr>
        <w:t>юджетной росписи</w:t>
      </w:r>
      <w:r w:rsidR="00511D0C" w:rsidRPr="00EA0D5E">
        <w:rPr>
          <w:spacing w:val="-1"/>
          <w:sz w:val="28"/>
          <w:szCs w:val="28"/>
        </w:rPr>
        <w:t>.</w:t>
      </w:r>
    </w:p>
    <w:p w:rsidR="00E67F4B" w:rsidRPr="00D30D36" w:rsidRDefault="00815E36" w:rsidP="00A75F32">
      <w:pPr>
        <w:shd w:val="clear" w:color="auto" w:fill="FFFFFF"/>
        <w:ind w:firstLine="709"/>
        <w:jc w:val="both"/>
        <w:rPr>
          <w:spacing w:val="-1"/>
          <w:sz w:val="28"/>
          <w:szCs w:val="28"/>
        </w:rPr>
      </w:pPr>
      <w:r w:rsidRPr="00D30D36">
        <w:rPr>
          <w:spacing w:val="-1"/>
          <w:sz w:val="28"/>
          <w:szCs w:val="28"/>
        </w:rPr>
        <w:t xml:space="preserve">При анализе отчетов ГРБС (ф. 0503127, 0503128) </w:t>
      </w:r>
      <w:r w:rsidR="00031896" w:rsidRPr="00D30D36">
        <w:rPr>
          <w:spacing w:val="-1"/>
          <w:sz w:val="28"/>
          <w:szCs w:val="28"/>
        </w:rPr>
        <w:t xml:space="preserve">и проведенной внешней проверкой ГРБС </w:t>
      </w:r>
      <w:r w:rsidRPr="00D30D36">
        <w:rPr>
          <w:spacing w:val="-1"/>
          <w:sz w:val="28"/>
          <w:szCs w:val="28"/>
        </w:rPr>
        <w:t xml:space="preserve">установлено, что в течение года бюджетные ассигнования и лимиты бюджетных обязательств доводятся в пределах </w:t>
      </w:r>
      <w:r w:rsidR="008C2760" w:rsidRPr="00D30D36">
        <w:rPr>
          <w:spacing w:val="-1"/>
          <w:sz w:val="28"/>
          <w:szCs w:val="28"/>
        </w:rPr>
        <w:t xml:space="preserve">сумм, </w:t>
      </w:r>
      <w:r w:rsidRPr="00D30D36">
        <w:rPr>
          <w:spacing w:val="-1"/>
          <w:sz w:val="28"/>
          <w:szCs w:val="28"/>
        </w:rPr>
        <w:t xml:space="preserve">утвержденных </w:t>
      </w:r>
      <w:r w:rsidR="001A4C68" w:rsidRPr="00D30D36">
        <w:rPr>
          <w:spacing w:val="-1"/>
          <w:sz w:val="28"/>
          <w:szCs w:val="28"/>
        </w:rPr>
        <w:t>сводной бюджетной росписью</w:t>
      </w:r>
      <w:r w:rsidR="00565120" w:rsidRPr="00D30D36">
        <w:rPr>
          <w:spacing w:val="-1"/>
          <w:sz w:val="28"/>
          <w:szCs w:val="28"/>
        </w:rPr>
        <w:t>.</w:t>
      </w:r>
      <w:r w:rsidR="00031896" w:rsidRPr="00D30D36">
        <w:rPr>
          <w:spacing w:val="-1"/>
          <w:sz w:val="28"/>
          <w:szCs w:val="28"/>
        </w:rPr>
        <w:t xml:space="preserve"> </w:t>
      </w:r>
    </w:p>
    <w:p w:rsidR="00A25E04" w:rsidRPr="006A59B1" w:rsidRDefault="005D5845" w:rsidP="00A25E04">
      <w:pPr>
        <w:ind w:firstLine="709"/>
        <w:jc w:val="both"/>
        <w:rPr>
          <w:sz w:val="28"/>
          <w:szCs w:val="28"/>
        </w:rPr>
      </w:pPr>
      <w:r w:rsidRPr="006A59B1">
        <w:rPr>
          <w:spacing w:val="-1"/>
          <w:sz w:val="28"/>
          <w:szCs w:val="28"/>
        </w:rPr>
        <w:t xml:space="preserve">В соответствии со ст. 217.1 БК РФ </w:t>
      </w:r>
      <w:proofErr w:type="spellStart"/>
      <w:r w:rsidRPr="006A59B1">
        <w:rPr>
          <w:spacing w:val="-1"/>
          <w:sz w:val="28"/>
          <w:szCs w:val="28"/>
        </w:rPr>
        <w:t>Финуправлением</w:t>
      </w:r>
      <w:proofErr w:type="spellEnd"/>
      <w:r w:rsidRPr="006A59B1">
        <w:rPr>
          <w:spacing w:val="-1"/>
          <w:sz w:val="28"/>
          <w:szCs w:val="28"/>
        </w:rPr>
        <w:t xml:space="preserve"> УКМО разработан и утвержден </w:t>
      </w:r>
      <w:r w:rsidR="00A25E04" w:rsidRPr="006A59B1">
        <w:rPr>
          <w:spacing w:val="-1"/>
          <w:sz w:val="28"/>
          <w:szCs w:val="28"/>
        </w:rPr>
        <w:t xml:space="preserve">приказом от </w:t>
      </w:r>
      <w:r w:rsidR="001A46C2" w:rsidRPr="006A59B1">
        <w:rPr>
          <w:sz w:val="28"/>
          <w:szCs w:val="28"/>
        </w:rPr>
        <w:t xml:space="preserve">31.12.2008 № 83 </w:t>
      </w:r>
      <w:r w:rsidRPr="006A59B1">
        <w:rPr>
          <w:spacing w:val="-1"/>
          <w:sz w:val="28"/>
          <w:szCs w:val="28"/>
        </w:rPr>
        <w:t>Порядок составления и ведения кассового плана</w:t>
      </w:r>
      <w:r w:rsidR="00A25E04" w:rsidRPr="006A59B1">
        <w:rPr>
          <w:sz w:val="28"/>
          <w:szCs w:val="28"/>
        </w:rPr>
        <w:t xml:space="preserve"> </w:t>
      </w:r>
      <w:r w:rsidR="00141A9B" w:rsidRPr="006A59B1">
        <w:rPr>
          <w:sz w:val="28"/>
          <w:szCs w:val="28"/>
        </w:rPr>
        <w:t xml:space="preserve">исполнения бюджета </w:t>
      </w:r>
      <w:proofErr w:type="spellStart"/>
      <w:r w:rsidR="00141A9B" w:rsidRPr="006A59B1">
        <w:rPr>
          <w:sz w:val="28"/>
          <w:szCs w:val="28"/>
        </w:rPr>
        <w:t>Усть-</w:t>
      </w:r>
      <w:r w:rsidR="003D060F" w:rsidRPr="006A59B1">
        <w:rPr>
          <w:sz w:val="28"/>
          <w:szCs w:val="28"/>
        </w:rPr>
        <w:t>Кутского</w:t>
      </w:r>
      <w:proofErr w:type="spellEnd"/>
      <w:r w:rsidR="003D060F" w:rsidRPr="006A59B1">
        <w:rPr>
          <w:sz w:val="28"/>
          <w:szCs w:val="28"/>
        </w:rPr>
        <w:t xml:space="preserve"> муниципального образования и доведения предельных объемов финансирования.</w:t>
      </w:r>
    </w:p>
    <w:p w:rsidR="004A5CDC" w:rsidRPr="00B01875" w:rsidRDefault="009E1610" w:rsidP="00A75F32">
      <w:pPr>
        <w:shd w:val="clear" w:color="auto" w:fill="FFFFFF"/>
        <w:ind w:firstLine="709"/>
        <w:jc w:val="both"/>
        <w:rPr>
          <w:spacing w:val="-1"/>
          <w:sz w:val="28"/>
          <w:szCs w:val="28"/>
        </w:rPr>
      </w:pPr>
      <w:r w:rsidRPr="00511D0C">
        <w:rPr>
          <w:spacing w:val="-1"/>
          <w:sz w:val="28"/>
          <w:szCs w:val="28"/>
        </w:rPr>
        <w:t xml:space="preserve">В соответствии со ст. 87 БК РФ </w:t>
      </w:r>
      <w:r w:rsidR="00C87611" w:rsidRPr="00511D0C">
        <w:rPr>
          <w:spacing w:val="-1"/>
          <w:sz w:val="28"/>
          <w:szCs w:val="28"/>
        </w:rPr>
        <w:t>Финансовым управлением Ад</w:t>
      </w:r>
      <w:r w:rsidR="004A2BF8" w:rsidRPr="00511D0C">
        <w:rPr>
          <w:spacing w:val="-1"/>
          <w:sz w:val="28"/>
          <w:szCs w:val="28"/>
        </w:rPr>
        <w:t>министрации УКМО ведется Р</w:t>
      </w:r>
      <w:r w:rsidR="00C87611" w:rsidRPr="00511D0C">
        <w:rPr>
          <w:spacing w:val="-1"/>
          <w:sz w:val="28"/>
          <w:szCs w:val="28"/>
        </w:rPr>
        <w:t>еестр расходных обязательств</w:t>
      </w:r>
      <w:r w:rsidR="004A2BF8" w:rsidRPr="00511D0C">
        <w:rPr>
          <w:spacing w:val="-1"/>
          <w:sz w:val="28"/>
          <w:szCs w:val="28"/>
        </w:rPr>
        <w:t xml:space="preserve"> муниципального образования</w:t>
      </w:r>
      <w:r w:rsidR="00366914">
        <w:rPr>
          <w:spacing w:val="-1"/>
          <w:sz w:val="28"/>
          <w:szCs w:val="28"/>
        </w:rPr>
        <w:t xml:space="preserve">. </w:t>
      </w:r>
      <w:r w:rsidR="00852B9C" w:rsidRPr="00B01875">
        <w:rPr>
          <w:spacing w:val="-1"/>
          <w:sz w:val="28"/>
          <w:szCs w:val="28"/>
        </w:rPr>
        <w:t>Порядок ведения реестра расходных обязательств УКМО утвержден п</w:t>
      </w:r>
      <w:r w:rsidR="009E0EB8" w:rsidRPr="00B01875">
        <w:rPr>
          <w:spacing w:val="-1"/>
          <w:sz w:val="28"/>
          <w:szCs w:val="28"/>
        </w:rPr>
        <w:t>остановлением Администрации УКМО</w:t>
      </w:r>
      <w:r w:rsidR="00852B9C" w:rsidRPr="00B01875">
        <w:rPr>
          <w:spacing w:val="-1"/>
          <w:sz w:val="28"/>
          <w:szCs w:val="28"/>
        </w:rPr>
        <w:t xml:space="preserve"> от 13.02.2013 № 191-п</w:t>
      </w:r>
      <w:r w:rsidR="009E0EB8" w:rsidRPr="00B01875">
        <w:rPr>
          <w:spacing w:val="-1"/>
          <w:sz w:val="28"/>
          <w:szCs w:val="28"/>
        </w:rPr>
        <w:t>.</w:t>
      </w:r>
      <w:r w:rsidR="00E67F4B" w:rsidRPr="00B01875">
        <w:rPr>
          <w:spacing w:val="-1"/>
          <w:sz w:val="28"/>
          <w:szCs w:val="28"/>
        </w:rPr>
        <w:t xml:space="preserve"> </w:t>
      </w:r>
    </w:p>
    <w:p w:rsidR="002E3C8B" w:rsidRPr="00AC2B01" w:rsidRDefault="002E3C8B" w:rsidP="00A75F32">
      <w:pPr>
        <w:shd w:val="clear" w:color="auto" w:fill="FFFFFF"/>
        <w:ind w:firstLine="709"/>
        <w:jc w:val="both"/>
        <w:rPr>
          <w:sz w:val="28"/>
          <w:szCs w:val="28"/>
        </w:rPr>
      </w:pPr>
      <w:r w:rsidRPr="00AC2B01">
        <w:rPr>
          <w:sz w:val="28"/>
          <w:szCs w:val="28"/>
        </w:rPr>
        <w:t xml:space="preserve">В соответствии со ст.264.5 БК РФ </w:t>
      </w:r>
      <w:r w:rsidR="00356E0F" w:rsidRPr="00AC2B01">
        <w:rPr>
          <w:spacing w:val="-1"/>
          <w:sz w:val="28"/>
          <w:szCs w:val="28"/>
        </w:rPr>
        <w:t xml:space="preserve">разработан и утвержден решением Думы УКМО от </w:t>
      </w:r>
      <w:r w:rsidR="00410607" w:rsidRPr="00AC2B01">
        <w:rPr>
          <w:spacing w:val="-1"/>
          <w:sz w:val="28"/>
          <w:szCs w:val="28"/>
        </w:rPr>
        <w:t>30.03.2009</w:t>
      </w:r>
      <w:r w:rsidR="00356E0F" w:rsidRPr="00AC2B01">
        <w:rPr>
          <w:spacing w:val="-1"/>
          <w:sz w:val="28"/>
          <w:szCs w:val="28"/>
        </w:rPr>
        <w:t xml:space="preserve"> № </w:t>
      </w:r>
      <w:r w:rsidR="00410607" w:rsidRPr="00AC2B01">
        <w:rPr>
          <w:spacing w:val="-1"/>
          <w:sz w:val="28"/>
          <w:szCs w:val="28"/>
        </w:rPr>
        <w:t>256 П</w:t>
      </w:r>
      <w:r w:rsidR="00356E0F" w:rsidRPr="00AC2B01">
        <w:rPr>
          <w:spacing w:val="-1"/>
          <w:sz w:val="28"/>
          <w:szCs w:val="28"/>
        </w:rPr>
        <w:t>оряд</w:t>
      </w:r>
      <w:r w:rsidR="00410607" w:rsidRPr="00AC2B01">
        <w:rPr>
          <w:spacing w:val="-1"/>
          <w:sz w:val="28"/>
          <w:szCs w:val="28"/>
        </w:rPr>
        <w:t>о</w:t>
      </w:r>
      <w:r w:rsidR="00356E0F" w:rsidRPr="00AC2B01">
        <w:rPr>
          <w:spacing w:val="-1"/>
          <w:sz w:val="28"/>
          <w:szCs w:val="28"/>
        </w:rPr>
        <w:t>к</w:t>
      </w:r>
      <w:r w:rsidRPr="00AC2B01">
        <w:rPr>
          <w:spacing w:val="-1"/>
          <w:sz w:val="28"/>
          <w:szCs w:val="28"/>
        </w:rPr>
        <w:t xml:space="preserve"> представления</w:t>
      </w:r>
      <w:r w:rsidR="00356E0F" w:rsidRPr="00AC2B01">
        <w:rPr>
          <w:spacing w:val="-1"/>
          <w:sz w:val="28"/>
          <w:szCs w:val="28"/>
        </w:rPr>
        <w:t>, рассмотрения и утверждения го</w:t>
      </w:r>
      <w:r w:rsidRPr="00AC2B01">
        <w:rPr>
          <w:sz w:val="28"/>
          <w:szCs w:val="28"/>
        </w:rPr>
        <w:t>дового отчета об исполнении бюджета</w:t>
      </w:r>
      <w:r w:rsidR="006A5729" w:rsidRPr="00AC2B01">
        <w:rPr>
          <w:sz w:val="28"/>
          <w:szCs w:val="28"/>
        </w:rPr>
        <w:t xml:space="preserve"> </w:t>
      </w:r>
      <w:proofErr w:type="spellStart"/>
      <w:r w:rsidR="006A5729" w:rsidRPr="00AC2B01">
        <w:rPr>
          <w:sz w:val="28"/>
          <w:szCs w:val="28"/>
        </w:rPr>
        <w:t>Усть-</w:t>
      </w:r>
      <w:r w:rsidR="00356E0F" w:rsidRPr="00AC2B01">
        <w:rPr>
          <w:sz w:val="28"/>
          <w:szCs w:val="28"/>
        </w:rPr>
        <w:t>Кутского</w:t>
      </w:r>
      <w:proofErr w:type="spellEnd"/>
      <w:r w:rsidR="00356E0F" w:rsidRPr="00AC2B01">
        <w:rPr>
          <w:sz w:val="28"/>
          <w:szCs w:val="28"/>
        </w:rPr>
        <w:t xml:space="preserve"> муниципального образования</w:t>
      </w:r>
      <w:r w:rsidR="00EA6C0E" w:rsidRPr="00AC2B01">
        <w:rPr>
          <w:sz w:val="28"/>
          <w:szCs w:val="28"/>
        </w:rPr>
        <w:t>.</w:t>
      </w:r>
      <w:r w:rsidR="00D574BE" w:rsidRPr="00AC2B01">
        <w:rPr>
          <w:sz w:val="28"/>
          <w:szCs w:val="28"/>
        </w:rPr>
        <w:t xml:space="preserve"> </w:t>
      </w:r>
    </w:p>
    <w:p w:rsidR="00231248" w:rsidRPr="00AC2B01" w:rsidRDefault="00845373" w:rsidP="00823074">
      <w:pPr>
        <w:shd w:val="clear" w:color="auto" w:fill="FFFFFF"/>
        <w:ind w:firstLine="709"/>
        <w:jc w:val="both"/>
        <w:rPr>
          <w:sz w:val="28"/>
          <w:szCs w:val="28"/>
        </w:rPr>
      </w:pPr>
      <w:r w:rsidRPr="00AC2B01">
        <w:rPr>
          <w:sz w:val="28"/>
          <w:szCs w:val="28"/>
        </w:rPr>
        <w:t>П</w:t>
      </w:r>
      <w:r w:rsidR="00823074" w:rsidRPr="00AC2B01">
        <w:rPr>
          <w:sz w:val="28"/>
          <w:szCs w:val="28"/>
        </w:rPr>
        <w:t>еречень предоставляемой отчетности и график</w:t>
      </w:r>
      <w:r w:rsidRPr="00AC2B01">
        <w:rPr>
          <w:sz w:val="28"/>
          <w:szCs w:val="28"/>
        </w:rPr>
        <w:t xml:space="preserve"> предоставления годовой отчетности за 201</w:t>
      </w:r>
      <w:r w:rsidR="00AC2B01" w:rsidRPr="00AC2B01">
        <w:rPr>
          <w:sz w:val="28"/>
          <w:szCs w:val="28"/>
        </w:rPr>
        <w:t>8</w:t>
      </w:r>
      <w:r w:rsidRPr="00AC2B01">
        <w:rPr>
          <w:sz w:val="28"/>
          <w:szCs w:val="28"/>
        </w:rPr>
        <w:t xml:space="preserve"> год установлен Приказом Финансового управления Администрации УКМО от </w:t>
      </w:r>
      <w:r w:rsidR="00AC2B01" w:rsidRPr="00AC2B01">
        <w:rPr>
          <w:sz w:val="28"/>
          <w:szCs w:val="28"/>
        </w:rPr>
        <w:t>10.01.2019</w:t>
      </w:r>
      <w:r w:rsidRPr="00AC2B01">
        <w:rPr>
          <w:sz w:val="28"/>
          <w:szCs w:val="28"/>
        </w:rPr>
        <w:t xml:space="preserve"> № </w:t>
      </w:r>
      <w:r w:rsidR="005E1A20" w:rsidRPr="00AC2B01">
        <w:rPr>
          <w:sz w:val="28"/>
          <w:szCs w:val="28"/>
        </w:rPr>
        <w:t>2</w:t>
      </w:r>
      <w:r w:rsidRPr="00AC2B01">
        <w:rPr>
          <w:sz w:val="28"/>
          <w:szCs w:val="28"/>
        </w:rPr>
        <w:t xml:space="preserve"> «О представлении отчетности об исполнении бюджета </w:t>
      </w:r>
      <w:proofErr w:type="spellStart"/>
      <w:r w:rsidRPr="00AC2B01">
        <w:rPr>
          <w:sz w:val="28"/>
          <w:szCs w:val="28"/>
        </w:rPr>
        <w:t>У</w:t>
      </w:r>
      <w:r w:rsidR="007C2759" w:rsidRPr="00AC2B01">
        <w:rPr>
          <w:sz w:val="28"/>
          <w:szCs w:val="28"/>
        </w:rPr>
        <w:t>сть-Кутского</w:t>
      </w:r>
      <w:proofErr w:type="spellEnd"/>
      <w:r w:rsidR="007C2759" w:rsidRPr="00AC2B01">
        <w:rPr>
          <w:sz w:val="28"/>
          <w:szCs w:val="28"/>
        </w:rPr>
        <w:t xml:space="preserve"> муниципального образования</w:t>
      </w:r>
      <w:r w:rsidRPr="00AC2B01">
        <w:rPr>
          <w:sz w:val="28"/>
          <w:szCs w:val="28"/>
        </w:rPr>
        <w:t xml:space="preserve"> за 201</w:t>
      </w:r>
      <w:r w:rsidR="00AC2B01" w:rsidRPr="00AC2B01">
        <w:rPr>
          <w:sz w:val="28"/>
          <w:szCs w:val="28"/>
        </w:rPr>
        <w:t>8</w:t>
      </w:r>
      <w:r w:rsidRPr="00AC2B01">
        <w:rPr>
          <w:sz w:val="28"/>
          <w:szCs w:val="28"/>
        </w:rPr>
        <w:t xml:space="preserve"> год, месячной и квартальной отчетности</w:t>
      </w:r>
      <w:r w:rsidR="000F3ACA" w:rsidRPr="00AC2B01">
        <w:rPr>
          <w:sz w:val="28"/>
          <w:szCs w:val="28"/>
        </w:rPr>
        <w:t xml:space="preserve"> в 201</w:t>
      </w:r>
      <w:r w:rsidR="00AC2B01" w:rsidRPr="00AC2B01">
        <w:rPr>
          <w:sz w:val="28"/>
          <w:szCs w:val="28"/>
        </w:rPr>
        <w:t>9</w:t>
      </w:r>
      <w:r w:rsidR="000F3ACA" w:rsidRPr="00AC2B01">
        <w:rPr>
          <w:sz w:val="28"/>
          <w:szCs w:val="28"/>
        </w:rPr>
        <w:t xml:space="preserve"> году</w:t>
      </w:r>
      <w:r w:rsidRPr="00AC2B01">
        <w:rPr>
          <w:sz w:val="28"/>
          <w:szCs w:val="28"/>
        </w:rPr>
        <w:t>».</w:t>
      </w:r>
    </w:p>
    <w:p w:rsidR="00823074" w:rsidRPr="001E705D" w:rsidRDefault="00823074" w:rsidP="006E277F">
      <w:pPr>
        <w:shd w:val="clear" w:color="auto" w:fill="FFFFFF"/>
        <w:ind w:firstLine="709"/>
        <w:jc w:val="center"/>
        <w:rPr>
          <w:i/>
          <w:sz w:val="28"/>
          <w:szCs w:val="28"/>
        </w:rPr>
      </w:pPr>
    </w:p>
    <w:p w:rsidR="008C39B1" w:rsidRPr="00DA15C1" w:rsidRDefault="008C39B1" w:rsidP="001461DF">
      <w:pPr>
        <w:ind w:firstLine="709"/>
        <w:jc w:val="center"/>
        <w:rPr>
          <w:b/>
          <w:sz w:val="28"/>
          <w:szCs w:val="28"/>
        </w:rPr>
      </w:pPr>
      <w:r w:rsidRPr="00DA15C1">
        <w:rPr>
          <w:b/>
          <w:sz w:val="28"/>
          <w:szCs w:val="28"/>
        </w:rPr>
        <w:t>Общая характери</w:t>
      </w:r>
      <w:r w:rsidR="00523959" w:rsidRPr="00DA15C1">
        <w:rPr>
          <w:b/>
          <w:sz w:val="28"/>
          <w:szCs w:val="28"/>
        </w:rPr>
        <w:t xml:space="preserve">стика исполнения бюджета </w:t>
      </w:r>
      <w:proofErr w:type="spellStart"/>
      <w:r w:rsidR="00523959" w:rsidRPr="00DA15C1">
        <w:rPr>
          <w:b/>
          <w:sz w:val="28"/>
          <w:szCs w:val="28"/>
        </w:rPr>
        <w:t>Усть-</w:t>
      </w:r>
      <w:r w:rsidRPr="00DA15C1">
        <w:rPr>
          <w:b/>
          <w:sz w:val="28"/>
          <w:szCs w:val="28"/>
        </w:rPr>
        <w:t>Кутского</w:t>
      </w:r>
      <w:proofErr w:type="spellEnd"/>
      <w:r w:rsidRPr="00DA15C1">
        <w:rPr>
          <w:b/>
          <w:sz w:val="28"/>
          <w:szCs w:val="28"/>
        </w:rPr>
        <w:t xml:space="preserve"> муницип</w:t>
      </w:r>
      <w:r w:rsidR="001461DF" w:rsidRPr="00DA15C1">
        <w:rPr>
          <w:b/>
          <w:sz w:val="28"/>
          <w:szCs w:val="28"/>
        </w:rPr>
        <w:t>ального образования в 20</w:t>
      </w:r>
      <w:r w:rsidR="009C1EE8" w:rsidRPr="00DA15C1">
        <w:rPr>
          <w:b/>
          <w:sz w:val="28"/>
          <w:szCs w:val="28"/>
        </w:rPr>
        <w:t>1</w:t>
      </w:r>
      <w:r w:rsidR="00DA15C1" w:rsidRPr="00DA15C1">
        <w:rPr>
          <w:b/>
          <w:sz w:val="28"/>
          <w:szCs w:val="28"/>
        </w:rPr>
        <w:t>8</w:t>
      </w:r>
      <w:r w:rsidR="001461DF" w:rsidRPr="00DA15C1">
        <w:rPr>
          <w:b/>
          <w:sz w:val="28"/>
          <w:szCs w:val="28"/>
        </w:rPr>
        <w:t xml:space="preserve"> году</w:t>
      </w:r>
    </w:p>
    <w:p w:rsidR="008C39B1" w:rsidRPr="00DA15C1" w:rsidRDefault="008C39B1" w:rsidP="00A75F32">
      <w:pPr>
        <w:pStyle w:val="a7"/>
        <w:spacing w:after="0"/>
        <w:ind w:firstLine="709"/>
        <w:jc w:val="both"/>
        <w:rPr>
          <w:b/>
          <w:sz w:val="28"/>
          <w:szCs w:val="28"/>
        </w:rPr>
      </w:pPr>
    </w:p>
    <w:p w:rsidR="008C39B1" w:rsidRPr="00A54C1C" w:rsidRDefault="008C39B1" w:rsidP="00A75F32">
      <w:pPr>
        <w:pStyle w:val="a7"/>
        <w:spacing w:after="0"/>
        <w:ind w:firstLine="709"/>
        <w:jc w:val="both"/>
        <w:rPr>
          <w:sz w:val="28"/>
          <w:szCs w:val="28"/>
          <w:lang w:val="ru-RU"/>
        </w:rPr>
      </w:pPr>
      <w:r w:rsidRPr="00A54C1C">
        <w:rPr>
          <w:sz w:val="28"/>
          <w:szCs w:val="28"/>
        </w:rPr>
        <w:t xml:space="preserve">Первоначально бюджет УКМО </w:t>
      </w:r>
      <w:r w:rsidR="005677ED" w:rsidRPr="00A54C1C">
        <w:rPr>
          <w:sz w:val="28"/>
          <w:szCs w:val="28"/>
          <w:lang w:val="ru-RU"/>
        </w:rPr>
        <w:t>на 201</w:t>
      </w:r>
      <w:r w:rsidR="00A54C1C" w:rsidRPr="00A54C1C">
        <w:rPr>
          <w:sz w:val="28"/>
          <w:szCs w:val="28"/>
          <w:lang w:val="ru-RU"/>
        </w:rPr>
        <w:t>8</w:t>
      </w:r>
      <w:r w:rsidR="005677ED" w:rsidRPr="00A54C1C">
        <w:rPr>
          <w:sz w:val="28"/>
          <w:szCs w:val="28"/>
          <w:lang w:val="ru-RU"/>
        </w:rPr>
        <w:t xml:space="preserve"> год </w:t>
      </w:r>
      <w:r w:rsidRPr="00A54C1C">
        <w:rPr>
          <w:sz w:val="28"/>
          <w:szCs w:val="28"/>
        </w:rPr>
        <w:t xml:space="preserve">утвержден Решением Думы от </w:t>
      </w:r>
      <w:r w:rsidR="00A54C1C" w:rsidRPr="00A54C1C">
        <w:rPr>
          <w:sz w:val="28"/>
          <w:szCs w:val="28"/>
          <w:lang w:val="ru-RU"/>
        </w:rPr>
        <w:t>19</w:t>
      </w:r>
      <w:r w:rsidRPr="00A54C1C">
        <w:rPr>
          <w:sz w:val="28"/>
          <w:szCs w:val="28"/>
        </w:rPr>
        <w:t>.12.201</w:t>
      </w:r>
      <w:r w:rsidR="00A54C1C" w:rsidRPr="00A54C1C">
        <w:rPr>
          <w:sz w:val="28"/>
          <w:szCs w:val="28"/>
          <w:lang w:val="ru-RU"/>
        </w:rPr>
        <w:t>7</w:t>
      </w:r>
      <w:r w:rsidRPr="00A54C1C">
        <w:rPr>
          <w:sz w:val="28"/>
          <w:szCs w:val="28"/>
        </w:rPr>
        <w:t xml:space="preserve">  № </w:t>
      </w:r>
      <w:r w:rsidR="00A54C1C" w:rsidRPr="00A54C1C">
        <w:rPr>
          <w:sz w:val="28"/>
          <w:szCs w:val="28"/>
          <w:lang w:val="ru-RU"/>
        </w:rPr>
        <w:t>137</w:t>
      </w:r>
      <w:r w:rsidRPr="00A54C1C">
        <w:rPr>
          <w:sz w:val="28"/>
          <w:szCs w:val="28"/>
        </w:rPr>
        <w:t xml:space="preserve"> «</w:t>
      </w:r>
      <w:r w:rsidR="003C417F" w:rsidRPr="00A54C1C">
        <w:rPr>
          <w:sz w:val="28"/>
          <w:szCs w:val="28"/>
        </w:rPr>
        <w:t>О бюджете</w:t>
      </w:r>
      <w:r w:rsidR="00CE7014" w:rsidRPr="00A54C1C">
        <w:rPr>
          <w:sz w:val="28"/>
          <w:szCs w:val="28"/>
        </w:rPr>
        <w:t xml:space="preserve"> </w:t>
      </w:r>
      <w:proofErr w:type="spellStart"/>
      <w:r w:rsidR="00CE7014" w:rsidRPr="00A54C1C">
        <w:rPr>
          <w:sz w:val="28"/>
          <w:szCs w:val="28"/>
        </w:rPr>
        <w:t>Усть</w:t>
      </w:r>
      <w:proofErr w:type="spellEnd"/>
      <w:r w:rsidR="00CE7014" w:rsidRPr="00A54C1C">
        <w:rPr>
          <w:sz w:val="28"/>
          <w:szCs w:val="28"/>
          <w:lang w:val="ru-RU"/>
        </w:rPr>
        <w:t>-</w:t>
      </w:r>
      <w:proofErr w:type="spellStart"/>
      <w:r w:rsidRPr="00A54C1C">
        <w:rPr>
          <w:sz w:val="28"/>
          <w:szCs w:val="28"/>
        </w:rPr>
        <w:t>Кутского</w:t>
      </w:r>
      <w:proofErr w:type="spellEnd"/>
      <w:r w:rsidRPr="00A54C1C">
        <w:rPr>
          <w:sz w:val="28"/>
          <w:szCs w:val="28"/>
        </w:rPr>
        <w:t xml:space="preserve"> муниципального образования на 201</w:t>
      </w:r>
      <w:r w:rsidR="00A54C1C" w:rsidRPr="00A54C1C">
        <w:rPr>
          <w:sz w:val="28"/>
          <w:szCs w:val="28"/>
          <w:lang w:val="ru-RU"/>
        </w:rPr>
        <w:t>8</w:t>
      </w:r>
      <w:r w:rsidR="00927579" w:rsidRPr="00A54C1C">
        <w:rPr>
          <w:sz w:val="28"/>
          <w:szCs w:val="28"/>
        </w:rPr>
        <w:t xml:space="preserve"> год</w:t>
      </w:r>
      <w:r w:rsidR="0026411C" w:rsidRPr="00A54C1C">
        <w:rPr>
          <w:sz w:val="28"/>
          <w:szCs w:val="28"/>
          <w:lang w:val="ru-RU"/>
        </w:rPr>
        <w:t xml:space="preserve"> и на плановый период 201</w:t>
      </w:r>
      <w:r w:rsidR="00A54C1C" w:rsidRPr="00A54C1C">
        <w:rPr>
          <w:sz w:val="28"/>
          <w:szCs w:val="28"/>
          <w:lang w:val="ru-RU"/>
        </w:rPr>
        <w:t>9 и 2020</w:t>
      </w:r>
      <w:r w:rsidR="0026411C" w:rsidRPr="00A54C1C">
        <w:rPr>
          <w:sz w:val="28"/>
          <w:szCs w:val="28"/>
          <w:lang w:val="ru-RU"/>
        </w:rPr>
        <w:t xml:space="preserve"> годов</w:t>
      </w:r>
      <w:r w:rsidR="00927579" w:rsidRPr="00A54C1C">
        <w:rPr>
          <w:sz w:val="28"/>
          <w:szCs w:val="28"/>
        </w:rPr>
        <w:t xml:space="preserve">» по доходам в сумме </w:t>
      </w:r>
      <w:r w:rsidR="00981210" w:rsidRPr="00A54C1C">
        <w:rPr>
          <w:sz w:val="28"/>
          <w:szCs w:val="28"/>
          <w:lang w:val="ru-RU"/>
        </w:rPr>
        <w:t>1</w:t>
      </w:r>
      <w:r w:rsidR="00A54C1C" w:rsidRPr="00A54C1C">
        <w:rPr>
          <w:sz w:val="28"/>
          <w:szCs w:val="28"/>
          <w:lang w:val="ru-RU"/>
        </w:rPr>
        <w:t> 832 706,0</w:t>
      </w:r>
      <w:r w:rsidRPr="00A54C1C">
        <w:rPr>
          <w:sz w:val="28"/>
          <w:szCs w:val="28"/>
        </w:rPr>
        <w:t xml:space="preserve"> тыс. руб</w:t>
      </w:r>
      <w:r w:rsidR="005D134E" w:rsidRPr="00A54C1C">
        <w:rPr>
          <w:sz w:val="28"/>
          <w:szCs w:val="28"/>
          <w:lang w:val="ru-RU"/>
        </w:rPr>
        <w:t>лей</w:t>
      </w:r>
      <w:r w:rsidR="006974BF" w:rsidRPr="00A54C1C">
        <w:rPr>
          <w:sz w:val="28"/>
          <w:szCs w:val="28"/>
          <w:lang w:val="ru-RU"/>
        </w:rPr>
        <w:t>,</w:t>
      </w:r>
      <w:r w:rsidRPr="00A54C1C">
        <w:rPr>
          <w:sz w:val="28"/>
          <w:szCs w:val="28"/>
        </w:rPr>
        <w:t xml:space="preserve"> в том числе безвозмездные поступления </w:t>
      </w:r>
      <w:r w:rsidR="003C417F" w:rsidRPr="00A54C1C">
        <w:rPr>
          <w:sz w:val="28"/>
          <w:szCs w:val="28"/>
        </w:rPr>
        <w:t xml:space="preserve">в </w:t>
      </w:r>
      <w:r w:rsidR="0035066F" w:rsidRPr="00A54C1C">
        <w:rPr>
          <w:sz w:val="28"/>
          <w:szCs w:val="28"/>
        </w:rPr>
        <w:t xml:space="preserve">сумме </w:t>
      </w:r>
      <w:r w:rsidR="00A54C1C" w:rsidRPr="00A54C1C">
        <w:rPr>
          <w:sz w:val="28"/>
          <w:szCs w:val="28"/>
          <w:lang w:val="ru-RU"/>
        </w:rPr>
        <w:t>935 603,8</w:t>
      </w:r>
      <w:r w:rsidRPr="00A54C1C">
        <w:rPr>
          <w:sz w:val="28"/>
          <w:szCs w:val="28"/>
        </w:rPr>
        <w:t xml:space="preserve"> тыс. руб</w:t>
      </w:r>
      <w:r w:rsidR="005D134E" w:rsidRPr="00A54C1C">
        <w:rPr>
          <w:sz w:val="28"/>
          <w:szCs w:val="28"/>
          <w:lang w:val="ru-RU"/>
        </w:rPr>
        <w:t>лей</w:t>
      </w:r>
      <w:r w:rsidR="003C417F" w:rsidRPr="00A54C1C">
        <w:rPr>
          <w:sz w:val="28"/>
          <w:szCs w:val="28"/>
        </w:rPr>
        <w:t xml:space="preserve">, из них объем межбюджетных трансфертов из областного бюджета – </w:t>
      </w:r>
      <w:r w:rsidR="00A54C1C" w:rsidRPr="00A54C1C">
        <w:rPr>
          <w:sz w:val="28"/>
          <w:szCs w:val="28"/>
          <w:lang w:val="ru-RU"/>
        </w:rPr>
        <w:t>928 788,7</w:t>
      </w:r>
      <w:r w:rsidR="0035066F" w:rsidRPr="00A54C1C">
        <w:rPr>
          <w:sz w:val="28"/>
          <w:szCs w:val="28"/>
        </w:rPr>
        <w:t xml:space="preserve"> тыс. руб</w:t>
      </w:r>
      <w:r w:rsidR="005D134E" w:rsidRPr="00A54C1C">
        <w:rPr>
          <w:sz w:val="28"/>
          <w:szCs w:val="28"/>
          <w:lang w:val="ru-RU"/>
        </w:rPr>
        <w:t>лей</w:t>
      </w:r>
      <w:r w:rsidR="0035066F" w:rsidRPr="00A54C1C">
        <w:rPr>
          <w:sz w:val="28"/>
          <w:szCs w:val="28"/>
        </w:rPr>
        <w:t xml:space="preserve"> </w:t>
      </w:r>
      <w:r w:rsidRPr="00A54C1C">
        <w:rPr>
          <w:sz w:val="28"/>
          <w:szCs w:val="28"/>
        </w:rPr>
        <w:t>и по рас</w:t>
      </w:r>
      <w:r w:rsidR="009F37B3" w:rsidRPr="00A54C1C">
        <w:rPr>
          <w:sz w:val="28"/>
          <w:szCs w:val="28"/>
        </w:rPr>
        <w:t xml:space="preserve">ходам сумме </w:t>
      </w:r>
      <w:r w:rsidR="005D134E" w:rsidRPr="00A54C1C">
        <w:rPr>
          <w:sz w:val="28"/>
          <w:szCs w:val="28"/>
          <w:lang w:val="ru-RU"/>
        </w:rPr>
        <w:t>1</w:t>
      </w:r>
      <w:r w:rsidR="00A54C1C" w:rsidRPr="00A54C1C">
        <w:rPr>
          <w:sz w:val="28"/>
          <w:szCs w:val="28"/>
          <w:lang w:val="ru-RU"/>
        </w:rPr>
        <w:t> 893 285,0</w:t>
      </w:r>
      <w:r w:rsidR="00F251E6" w:rsidRPr="00A54C1C">
        <w:rPr>
          <w:sz w:val="28"/>
          <w:szCs w:val="28"/>
        </w:rPr>
        <w:t xml:space="preserve"> тыс. руб</w:t>
      </w:r>
      <w:r w:rsidR="005D134E" w:rsidRPr="00A54C1C">
        <w:rPr>
          <w:sz w:val="28"/>
          <w:szCs w:val="28"/>
          <w:lang w:val="ru-RU"/>
        </w:rPr>
        <w:t>лей</w:t>
      </w:r>
      <w:r w:rsidR="00CE7014" w:rsidRPr="00A54C1C">
        <w:rPr>
          <w:sz w:val="28"/>
          <w:szCs w:val="28"/>
          <w:lang w:val="ru-RU"/>
        </w:rPr>
        <w:t>.</w:t>
      </w:r>
    </w:p>
    <w:p w:rsidR="008C39B1" w:rsidRPr="00A54C1C" w:rsidRDefault="008C39B1" w:rsidP="00A75F32">
      <w:pPr>
        <w:ind w:firstLine="709"/>
        <w:jc w:val="both"/>
        <w:rPr>
          <w:sz w:val="28"/>
          <w:szCs w:val="28"/>
        </w:rPr>
      </w:pPr>
      <w:r w:rsidRPr="00A54C1C">
        <w:rPr>
          <w:sz w:val="28"/>
          <w:szCs w:val="28"/>
        </w:rPr>
        <w:t xml:space="preserve">При утверждении бюджета установлен верхний предел </w:t>
      </w:r>
      <w:r w:rsidR="003C417F" w:rsidRPr="00A54C1C">
        <w:rPr>
          <w:sz w:val="28"/>
          <w:szCs w:val="28"/>
        </w:rPr>
        <w:t>муниципального</w:t>
      </w:r>
      <w:r w:rsidR="004A7A9B" w:rsidRPr="00A54C1C">
        <w:rPr>
          <w:sz w:val="28"/>
          <w:szCs w:val="28"/>
        </w:rPr>
        <w:t xml:space="preserve"> внутреннего долга на 01.01.201</w:t>
      </w:r>
      <w:r w:rsidR="00A54C1C" w:rsidRPr="00A54C1C">
        <w:rPr>
          <w:sz w:val="28"/>
          <w:szCs w:val="28"/>
        </w:rPr>
        <w:t>9</w:t>
      </w:r>
      <w:r w:rsidRPr="00A54C1C">
        <w:rPr>
          <w:sz w:val="28"/>
          <w:szCs w:val="28"/>
        </w:rPr>
        <w:t xml:space="preserve"> в разме</w:t>
      </w:r>
      <w:r w:rsidR="0035066F" w:rsidRPr="00A54C1C">
        <w:rPr>
          <w:sz w:val="28"/>
          <w:szCs w:val="28"/>
        </w:rPr>
        <w:t xml:space="preserve">ре </w:t>
      </w:r>
      <w:r w:rsidR="00A54C1C" w:rsidRPr="00A54C1C">
        <w:rPr>
          <w:sz w:val="28"/>
          <w:szCs w:val="28"/>
        </w:rPr>
        <w:t>60 579,0</w:t>
      </w:r>
      <w:r w:rsidRPr="00A54C1C">
        <w:rPr>
          <w:sz w:val="28"/>
          <w:szCs w:val="28"/>
        </w:rPr>
        <w:t xml:space="preserve"> тыс. рублей, в том числе </w:t>
      </w:r>
      <w:r w:rsidR="004A7A9B" w:rsidRPr="00A54C1C">
        <w:rPr>
          <w:sz w:val="28"/>
          <w:szCs w:val="28"/>
        </w:rPr>
        <w:t xml:space="preserve">верхний </w:t>
      </w:r>
      <w:r w:rsidRPr="00A54C1C">
        <w:rPr>
          <w:sz w:val="28"/>
          <w:szCs w:val="28"/>
        </w:rPr>
        <w:t>предел</w:t>
      </w:r>
      <w:r w:rsidR="004A7A9B" w:rsidRPr="00A54C1C">
        <w:rPr>
          <w:sz w:val="28"/>
          <w:szCs w:val="28"/>
        </w:rPr>
        <w:t xml:space="preserve"> долга по </w:t>
      </w:r>
      <w:r w:rsidRPr="00A54C1C">
        <w:rPr>
          <w:sz w:val="28"/>
          <w:szCs w:val="28"/>
        </w:rPr>
        <w:t xml:space="preserve">муниципальным гарантиям </w:t>
      </w:r>
      <w:r w:rsidR="009E011F" w:rsidRPr="00A54C1C">
        <w:rPr>
          <w:sz w:val="28"/>
          <w:szCs w:val="28"/>
        </w:rPr>
        <w:t>–</w:t>
      </w:r>
      <w:r w:rsidRPr="00A54C1C">
        <w:rPr>
          <w:sz w:val="28"/>
          <w:szCs w:val="28"/>
        </w:rPr>
        <w:t xml:space="preserve"> 0</w:t>
      </w:r>
      <w:r w:rsidR="009E011F" w:rsidRPr="00A54C1C">
        <w:rPr>
          <w:sz w:val="28"/>
          <w:szCs w:val="28"/>
        </w:rPr>
        <w:t>,0</w:t>
      </w:r>
      <w:r w:rsidRPr="00A54C1C">
        <w:rPr>
          <w:sz w:val="28"/>
          <w:szCs w:val="28"/>
        </w:rPr>
        <w:t xml:space="preserve"> тыс. руб</w:t>
      </w:r>
      <w:r w:rsidR="00437974" w:rsidRPr="00A54C1C">
        <w:rPr>
          <w:sz w:val="28"/>
          <w:szCs w:val="28"/>
        </w:rPr>
        <w:t>лей</w:t>
      </w:r>
      <w:r w:rsidRPr="00A54C1C">
        <w:rPr>
          <w:sz w:val="28"/>
          <w:szCs w:val="28"/>
        </w:rPr>
        <w:t>.</w:t>
      </w:r>
    </w:p>
    <w:p w:rsidR="008C39B1" w:rsidRPr="00A54C1C" w:rsidRDefault="008C39B1" w:rsidP="00A75F32">
      <w:pPr>
        <w:ind w:firstLine="709"/>
        <w:jc w:val="both"/>
        <w:rPr>
          <w:sz w:val="28"/>
          <w:szCs w:val="28"/>
        </w:rPr>
      </w:pPr>
      <w:r w:rsidRPr="00A54C1C">
        <w:rPr>
          <w:sz w:val="28"/>
          <w:szCs w:val="28"/>
        </w:rPr>
        <w:t xml:space="preserve">Расходы на реализацию </w:t>
      </w:r>
      <w:r w:rsidR="004A7A9B" w:rsidRPr="00A54C1C">
        <w:rPr>
          <w:sz w:val="28"/>
          <w:szCs w:val="28"/>
        </w:rPr>
        <w:t>муниципальных</w:t>
      </w:r>
      <w:r w:rsidRPr="00A54C1C">
        <w:rPr>
          <w:sz w:val="28"/>
          <w:szCs w:val="28"/>
        </w:rPr>
        <w:t xml:space="preserve"> программ перво</w:t>
      </w:r>
      <w:r w:rsidR="004A7A9B" w:rsidRPr="00A54C1C">
        <w:rPr>
          <w:sz w:val="28"/>
          <w:szCs w:val="28"/>
        </w:rPr>
        <w:t xml:space="preserve">начально утверждены в сумме </w:t>
      </w:r>
      <w:r w:rsidR="00A54C1C" w:rsidRPr="00A54C1C">
        <w:rPr>
          <w:sz w:val="28"/>
          <w:szCs w:val="28"/>
        </w:rPr>
        <w:t>104 036,3</w:t>
      </w:r>
      <w:r w:rsidRPr="00A54C1C">
        <w:rPr>
          <w:sz w:val="28"/>
          <w:szCs w:val="28"/>
        </w:rPr>
        <w:t xml:space="preserve"> тыс. руб</w:t>
      </w:r>
      <w:r w:rsidR="00855047" w:rsidRPr="00A54C1C">
        <w:rPr>
          <w:sz w:val="28"/>
          <w:szCs w:val="28"/>
        </w:rPr>
        <w:t>лей</w:t>
      </w:r>
      <w:r w:rsidRPr="00A54C1C">
        <w:rPr>
          <w:sz w:val="28"/>
          <w:szCs w:val="28"/>
        </w:rPr>
        <w:t xml:space="preserve">. Резервный фонд администрации района утвержден в </w:t>
      </w:r>
      <w:r w:rsidR="004A7A9B" w:rsidRPr="00A54C1C">
        <w:rPr>
          <w:sz w:val="28"/>
          <w:szCs w:val="28"/>
        </w:rPr>
        <w:t xml:space="preserve">размере </w:t>
      </w:r>
      <w:r w:rsidR="00A54C1C" w:rsidRPr="00A54C1C">
        <w:rPr>
          <w:sz w:val="28"/>
          <w:szCs w:val="28"/>
        </w:rPr>
        <w:t>20 000,0</w:t>
      </w:r>
      <w:r w:rsidR="004A7A9B" w:rsidRPr="00A54C1C">
        <w:rPr>
          <w:sz w:val="28"/>
          <w:szCs w:val="28"/>
        </w:rPr>
        <w:t xml:space="preserve"> тыс. руб</w:t>
      </w:r>
      <w:r w:rsidR="00855047" w:rsidRPr="00A54C1C">
        <w:rPr>
          <w:sz w:val="28"/>
          <w:szCs w:val="28"/>
        </w:rPr>
        <w:t>лей</w:t>
      </w:r>
      <w:r w:rsidR="004A7A9B" w:rsidRPr="00A54C1C">
        <w:rPr>
          <w:sz w:val="28"/>
          <w:szCs w:val="28"/>
        </w:rPr>
        <w:t xml:space="preserve"> </w:t>
      </w:r>
      <w:r w:rsidR="008E3AE9">
        <w:rPr>
          <w:sz w:val="28"/>
          <w:szCs w:val="28"/>
        </w:rPr>
        <w:t>(</w:t>
      </w:r>
      <w:r w:rsidR="00A54C1C" w:rsidRPr="00A54C1C">
        <w:rPr>
          <w:sz w:val="28"/>
          <w:szCs w:val="28"/>
        </w:rPr>
        <w:t>1</w:t>
      </w:r>
      <w:r w:rsidR="004A7A9B" w:rsidRPr="00A54C1C">
        <w:rPr>
          <w:sz w:val="28"/>
          <w:szCs w:val="28"/>
        </w:rPr>
        <w:t>,</w:t>
      </w:r>
      <w:r w:rsidR="00950ED2" w:rsidRPr="00A54C1C">
        <w:rPr>
          <w:sz w:val="28"/>
          <w:szCs w:val="28"/>
        </w:rPr>
        <w:t>0</w:t>
      </w:r>
      <w:r w:rsidR="00C93420" w:rsidRPr="00A54C1C">
        <w:rPr>
          <w:sz w:val="28"/>
          <w:szCs w:val="28"/>
        </w:rPr>
        <w:t>6</w:t>
      </w:r>
      <w:r w:rsidR="00950ED2" w:rsidRPr="00A54C1C">
        <w:rPr>
          <w:sz w:val="28"/>
          <w:szCs w:val="28"/>
        </w:rPr>
        <w:t xml:space="preserve"> </w:t>
      </w:r>
      <w:r w:rsidRPr="00A54C1C">
        <w:rPr>
          <w:sz w:val="28"/>
          <w:szCs w:val="28"/>
        </w:rPr>
        <w:t>% общего объема расходов бюджета) – в пределах норматива, установленного ст.81 БК РФ (</w:t>
      </w:r>
      <w:r w:rsidR="00855047" w:rsidRPr="00A54C1C">
        <w:rPr>
          <w:sz w:val="28"/>
          <w:szCs w:val="28"/>
        </w:rPr>
        <w:t xml:space="preserve">не более </w:t>
      </w:r>
      <w:r w:rsidRPr="00A54C1C">
        <w:rPr>
          <w:sz w:val="28"/>
          <w:szCs w:val="28"/>
        </w:rPr>
        <w:t>3% утвержденного общего объема расходов).</w:t>
      </w:r>
    </w:p>
    <w:p w:rsidR="00D03498" w:rsidRPr="003B63B9" w:rsidRDefault="008C39B1" w:rsidP="00A75F32">
      <w:pPr>
        <w:ind w:firstLine="709"/>
        <w:jc w:val="both"/>
        <w:rPr>
          <w:sz w:val="28"/>
          <w:szCs w:val="28"/>
        </w:rPr>
      </w:pPr>
      <w:r w:rsidRPr="003B63B9">
        <w:rPr>
          <w:sz w:val="28"/>
          <w:szCs w:val="28"/>
        </w:rPr>
        <w:lastRenderedPageBreak/>
        <w:t>В последующем в решение о бюджет</w:t>
      </w:r>
      <w:r w:rsidR="00F23BBF" w:rsidRPr="003B63B9">
        <w:rPr>
          <w:sz w:val="28"/>
          <w:szCs w:val="28"/>
        </w:rPr>
        <w:t xml:space="preserve">е вносились изменения </w:t>
      </w:r>
      <w:r w:rsidR="00A54C1C" w:rsidRPr="003B63B9">
        <w:rPr>
          <w:sz w:val="28"/>
          <w:szCs w:val="28"/>
        </w:rPr>
        <w:t>3</w:t>
      </w:r>
      <w:r w:rsidR="00F23BBF" w:rsidRPr="003B63B9">
        <w:rPr>
          <w:sz w:val="28"/>
          <w:szCs w:val="28"/>
        </w:rPr>
        <w:t xml:space="preserve"> раз</w:t>
      </w:r>
      <w:r w:rsidR="00A54C1C" w:rsidRPr="003B63B9">
        <w:rPr>
          <w:sz w:val="28"/>
          <w:szCs w:val="28"/>
        </w:rPr>
        <w:t>а</w:t>
      </w:r>
      <w:r w:rsidR="00F23BBF" w:rsidRPr="003B63B9">
        <w:rPr>
          <w:sz w:val="28"/>
          <w:szCs w:val="28"/>
        </w:rPr>
        <w:t xml:space="preserve"> (</w:t>
      </w:r>
      <w:r w:rsidR="002D3345" w:rsidRPr="003B63B9">
        <w:rPr>
          <w:sz w:val="28"/>
          <w:szCs w:val="28"/>
        </w:rPr>
        <w:t xml:space="preserve">от </w:t>
      </w:r>
      <w:r w:rsidR="00A54C1C" w:rsidRPr="003B63B9">
        <w:rPr>
          <w:sz w:val="28"/>
          <w:szCs w:val="28"/>
        </w:rPr>
        <w:t>10</w:t>
      </w:r>
      <w:r w:rsidR="00C04D3D" w:rsidRPr="003B63B9">
        <w:rPr>
          <w:sz w:val="28"/>
          <w:szCs w:val="28"/>
        </w:rPr>
        <w:t xml:space="preserve"> апреля 201</w:t>
      </w:r>
      <w:r w:rsidR="00A54C1C" w:rsidRPr="003B63B9">
        <w:rPr>
          <w:sz w:val="28"/>
          <w:szCs w:val="28"/>
        </w:rPr>
        <w:t>8</w:t>
      </w:r>
      <w:r w:rsidR="00BE7A11" w:rsidRPr="003B63B9">
        <w:rPr>
          <w:sz w:val="28"/>
          <w:szCs w:val="28"/>
        </w:rPr>
        <w:t xml:space="preserve"> г. № </w:t>
      </w:r>
      <w:r w:rsidR="00A54C1C" w:rsidRPr="003B63B9">
        <w:rPr>
          <w:sz w:val="28"/>
          <w:szCs w:val="28"/>
        </w:rPr>
        <w:t>158</w:t>
      </w:r>
      <w:r w:rsidR="00F23BBF" w:rsidRPr="003B63B9">
        <w:rPr>
          <w:sz w:val="28"/>
          <w:szCs w:val="28"/>
        </w:rPr>
        <w:t xml:space="preserve">, </w:t>
      </w:r>
      <w:r w:rsidR="002D3345" w:rsidRPr="003B63B9">
        <w:rPr>
          <w:sz w:val="28"/>
          <w:szCs w:val="28"/>
        </w:rPr>
        <w:t xml:space="preserve">от </w:t>
      </w:r>
      <w:r w:rsidR="00A54C1C" w:rsidRPr="003B63B9">
        <w:rPr>
          <w:sz w:val="28"/>
          <w:szCs w:val="28"/>
        </w:rPr>
        <w:t>28 августа</w:t>
      </w:r>
      <w:r w:rsidR="00F23BBF" w:rsidRPr="003B63B9">
        <w:rPr>
          <w:sz w:val="28"/>
          <w:szCs w:val="28"/>
        </w:rPr>
        <w:t xml:space="preserve"> 201</w:t>
      </w:r>
      <w:r w:rsidR="00A54C1C" w:rsidRPr="003B63B9">
        <w:rPr>
          <w:sz w:val="28"/>
          <w:szCs w:val="28"/>
        </w:rPr>
        <w:t>8</w:t>
      </w:r>
      <w:r w:rsidR="002D3345" w:rsidRPr="003B63B9">
        <w:rPr>
          <w:sz w:val="28"/>
          <w:szCs w:val="28"/>
        </w:rPr>
        <w:t xml:space="preserve"> г. № </w:t>
      </w:r>
      <w:r w:rsidR="00C04D3D" w:rsidRPr="003B63B9">
        <w:rPr>
          <w:sz w:val="28"/>
          <w:szCs w:val="28"/>
        </w:rPr>
        <w:t>1</w:t>
      </w:r>
      <w:r w:rsidR="003B63B9" w:rsidRPr="003B63B9">
        <w:rPr>
          <w:sz w:val="28"/>
          <w:szCs w:val="28"/>
        </w:rPr>
        <w:t>68</w:t>
      </w:r>
      <w:r w:rsidR="00F23BBF" w:rsidRPr="003B63B9">
        <w:rPr>
          <w:sz w:val="28"/>
          <w:szCs w:val="28"/>
        </w:rPr>
        <w:t xml:space="preserve">, </w:t>
      </w:r>
      <w:r w:rsidR="005D61E2" w:rsidRPr="003B63B9">
        <w:rPr>
          <w:sz w:val="28"/>
          <w:szCs w:val="28"/>
        </w:rPr>
        <w:t xml:space="preserve">от </w:t>
      </w:r>
      <w:r w:rsidR="003B63B9" w:rsidRPr="003B63B9">
        <w:rPr>
          <w:sz w:val="28"/>
          <w:szCs w:val="28"/>
        </w:rPr>
        <w:t>20 декабря 2018</w:t>
      </w:r>
      <w:r w:rsidR="005D61E2" w:rsidRPr="003B63B9">
        <w:rPr>
          <w:sz w:val="28"/>
          <w:szCs w:val="28"/>
        </w:rPr>
        <w:t xml:space="preserve"> г. № </w:t>
      </w:r>
      <w:r w:rsidR="00C04D3D" w:rsidRPr="003B63B9">
        <w:rPr>
          <w:sz w:val="28"/>
          <w:szCs w:val="28"/>
        </w:rPr>
        <w:t>1</w:t>
      </w:r>
      <w:r w:rsidR="003B63B9" w:rsidRPr="003B63B9">
        <w:rPr>
          <w:sz w:val="28"/>
          <w:szCs w:val="28"/>
        </w:rPr>
        <w:t>84</w:t>
      </w:r>
      <w:r w:rsidR="002B53D3" w:rsidRPr="003B63B9">
        <w:rPr>
          <w:sz w:val="28"/>
          <w:szCs w:val="28"/>
        </w:rPr>
        <w:t xml:space="preserve">). </w:t>
      </w:r>
    </w:p>
    <w:p w:rsidR="008C39B1" w:rsidRPr="00CA093F" w:rsidRDefault="008C39B1" w:rsidP="00A75F32">
      <w:pPr>
        <w:ind w:firstLine="709"/>
        <w:jc w:val="both"/>
        <w:rPr>
          <w:sz w:val="28"/>
          <w:szCs w:val="28"/>
        </w:rPr>
      </w:pPr>
      <w:r w:rsidRPr="00CA093F">
        <w:rPr>
          <w:sz w:val="28"/>
          <w:szCs w:val="28"/>
        </w:rPr>
        <w:t xml:space="preserve">С учетом внесенных изменений бюджет </w:t>
      </w:r>
      <w:r w:rsidR="00283C6E" w:rsidRPr="00CA093F">
        <w:rPr>
          <w:sz w:val="28"/>
          <w:szCs w:val="28"/>
        </w:rPr>
        <w:t>УКМО</w:t>
      </w:r>
      <w:r w:rsidRPr="00CA093F">
        <w:rPr>
          <w:sz w:val="28"/>
          <w:szCs w:val="28"/>
        </w:rPr>
        <w:t xml:space="preserve"> утвержден </w:t>
      </w:r>
      <w:r w:rsidR="001461DF" w:rsidRPr="00CA093F">
        <w:rPr>
          <w:sz w:val="28"/>
          <w:szCs w:val="28"/>
        </w:rPr>
        <w:t xml:space="preserve">решением Думы УКМО </w:t>
      </w:r>
      <w:r w:rsidRPr="00CA093F">
        <w:rPr>
          <w:sz w:val="28"/>
          <w:szCs w:val="28"/>
        </w:rPr>
        <w:t xml:space="preserve">по доходам в сумме </w:t>
      </w:r>
      <w:r w:rsidR="003B63B9" w:rsidRPr="00CA093F">
        <w:rPr>
          <w:sz w:val="28"/>
          <w:szCs w:val="28"/>
        </w:rPr>
        <w:t>2 182 686,4</w:t>
      </w:r>
      <w:r w:rsidRPr="00CA093F">
        <w:rPr>
          <w:sz w:val="28"/>
          <w:szCs w:val="28"/>
        </w:rPr>
        <w:t xml:space="preserve"> тыс. руб</w:t>
      </w:r>
      <w:r w:rsidR="00A03E04" w:rsidRPr="00CA093F">
        <w:rPr>
          <w:sz w:val="28"/>
          <w:szCs w:val="28"/>
        </w:rPr>
        <w:t>лей</w:t>
      </w:r>
      <w:r w:rsidR="0035066F" w:rsidRPr="00CA093F">
        <w:rPr>
          <w:sz w:val="28"/>
          <w:szCs w:val="28"/>
        </w:rPr>
        <w:t xml:space="preserve"> (1</w:t>
      </w:r>
      <w:r w:rsidR="009E011F" w:rsidRPr="00CA093F">
        <w:rPr>
          <w:sz w:val="28"/>
          <w:szCs w:val="28"/>
        </w:rPr>
        <w:t>1</w:t>
      </w:r>
      <w:r w:rsidR="003B63B9" w:rsidRPr="00CA093F">
        <w:rPr>
          <w:sz w:val="28"/>
          <w:szCs w:val="28"/>
        </w:rPr>
        <w:t>9,1</w:t>
      </w:r>
      <w:r w:rsidRPr="00CA093F">
        <w:rPr>
          <w:sz w:val="28"/>
          <w:szCs w:val="28"/>
        </w:rPr>
        <w:t xml:space="preserve"> % от первоначального размера), в том числе безвозм</w:t>
      </w:r>
      <w:r w:rsidR="00283C6E" w:rsidRPr="00CA093F">
        <w:rPr>
          <w:sz w:val="28"/>
          <w:szCs w:val="28"/>
        </w:rPr>
        <w:t>ездны</w:t>
      </w:r>
      <w:r w:rsidR="0035066F" w:rsidRPr="00CA093F">
        <w:rPr>
          <w:sz w:val="28"/>
          <w:szCs w:val="28"/>
        </w:rPr>
        <w:t xml:space="preserve">е поступления </w:t>
      </w:r>
      <w:r w:rsidR="00BA7A07">
        <w:rPr>
          <w:sz w:val="28"/>
          <w:szCs w:val="28"/>
        </w:rPr>
        <w:t xml:space="preserve">от других бюджетов бюджетной системы </w:t>
      </w:r>
      <w:r w:rsidR="0035066F" w:rsidRPr="00CA093F">
        <w:rPr>
          <w:sz w:val="28"/>
          <w:szCs w:val="28"/>
        </w:rPr>
        <w:t xml:space="preserve">в сумме </w:t>
      </w:r>
      <w:r w:rsidR="003B63B9" w:rsidRPr="00CA093F">
        <w:rPr>
          <w:sz w:val="28"/>
          <w:szCs w:val="28"/>
        </w:rPr>
        <w:t>1 192 288,8</w:t>
      </w:r>
      <w:r w:rsidR="0035066F" w:rsidRPr="00CA093F">
        <w:rPr>
          <w:sz w:val="28"/>
          <w:szCs w:val="28"/>
        </w:rPr>
        <w:t xml:space="preserve"> тыс. руб</w:t>
      </w:r>
      <w:r w:rsidR="00A03E04" w:rsidRPr="00CA093F">
        <w:rPr>
          <w:sz w:val="28"/>
          <w:szCs w:val="28"/>
        </w:rPr>
        <w:t>лей</w:t>
      </w:r>
      <w:r w:rsidR="0035066F" w:rsidRPr="00CA093F">
        <w:rPr>
          <w:sz w:val="28"/>
          <w:szCs w:val="28"/>
        </w:rPr>
        <w:t xml:space="preserve"> (</w:t>
      </w:r>
      <w:r w:rsidR="00B92E6B" w:rsidRPr="00CA093F">
        <w:rPr>
          <w:sz w:val="28"/>
          <w:szCs w:val="28"/>
        </w:rPr>
        <w:t>5</w:t>
      </w:r>
      <w:r w:rsidR="003B63B9" w:rsidRPr="00CA093F">
        <w:rPr>
          <w:sz w:val="28"/>
          <w:szCs w:val="28"/>
        </w:rPr>
        <w:t>4</w:t>
      </w:r>
      <w:r w:rsidR="00932497" w:rsidRPr="00CA093F">
        <w:rPr>
          <w:sz w:val="28"/>
          <w:szCs w:val="28"/>
        </w:rPr>
        <w:t>,6</w:t>
      </w:r>
      <w:r w:rsidR="003B63B9" w:rsidRPr="00CA093F">
        <w:rPr>
          <w:sz w:val="28"/>
          <w:szCs w:val="28"/>
        </w:rPr>
        <w:t>2</w:t>
      </w:r>
      <w:r w:rsidRPr="00CA093F">
        <w:rPr>
          <w:sz w:val="28"/>
          <w:szCs w:val="28"/>
        </w:rPr>
        <w:t xml:space="preserve"> % от общ</w:t>
      </w:r>
      <w:r w:rsidR="009F37B3" w:rsidRPr="00CA093F">
        <w:rPr>
          <w:sz w:val="28"/>
          <w:szCs w:val="28"/>
        </w:rPr>
        <w:t>ей суммы доходов бюджета и 1</w:t>
      </w:r>
      <w:r w:rsidR="003B63B9" w:rsidRPr="00CA093F">
        <w:rPr>
          <w:sz w:val="28"/>
          <w:szCs w:val="28"/>
        </w:rPr>
        <w:t>27,44</w:t>
      </w:r>
      <w:r w:rsidRPr="00CA093F">
        <w:rPr>
          <w:sz w:val="28"/>
          <w:szCs w:val="28"/>
        </w:rPr>
        <w:t xml:space="preserve"> % от первоначального размер</w:t>
      </w:r>
      <w:r w:rsidR="00510748" w:rsidRPr="00CA093F">
        <w:rPr>
          <w:sz w:val="28"/>
          <w:szCs w:val="28"/>
        </w:rPr>
        <w:t xml:space="preserve">а), </w:t>
      </w:r>
      <w:r w:rsidR="00365FCF" w:rsidRPr="00CA093F">
        <w:rPr>
          <w:sz w:val="28"/>
          <w:szCs w:val="28"/>
        </w:rPr>
        <w:t xml:space="preserve">налоговые и неналоговые </w:t>
      </w:r>
      <w:r w:rsidR="009F37B3" w:rsidRPr="00CA093F">
        <w:rPr>
          <w:sz w:val="28"/>
          <w:szCs w:val="28"/>
        </w:rPr>
        <w:t xml:space="preserve">доходы – </w:t>
      </w:r>
      <w:r w:rsidR="003B63B9" w:rsidRPr="00CA093F">
        <w:rPr>
          <w:sz w:val="28"/>
          <w:szCs w:val="28"/>
        </w:rPr>
        <w:t>989 075,7</w:t>
      </w:r>
      <w:r w:rsidR="009F37B3" w:rsidRPr="00CA093F">
        <w:rPr>
          <w:sz w:val="28"/>
          <w:szCs w:val="28"/>
        </w:rPr>
        <w:t xml:space="preserve"> тыс. руб</w:t>
      </w:r>
      <w:r w:rsidR="00401A5E" w:rsidRPr="00CA093F">
        <w:rPr>
          <w:sz w:val="28"/>
          <w:szCs w:val="28"/>
        </w:rPr>
        <w:t>лей</w:t>
      </w:r>
      <w:r w:rsidR="009F37B3" w:rsidRPr="00CA093F">
        <w:rPr>
          <w:sz w:val="28"/>
          <w:szCs w:val="28"/>
        </w:rPr>
        <w:t xml:space="preserve"> (1</w:t>
      </w:r>
      <w:r w:rsidR="0001337A" w:rsidRPr="00CA093F">
        <w:rPr>
          <w:sz w:val="28"/>
          <w:szCs w:val="28"/>
        </w:rPr>
        <w:t>1</w:t>
      </w:r>
      <w:r w:rsidR="00CA093F" w:rsidRPr="00CA093F">
        <w:rPr>
          <w:sz w:val="28"/>
          <w:szCs w:val="28"/>
        </w:rPr>
        <w:t>0,25</w:t>
      </w:r>
      <w:r w:rsidRPr="00CA093F">
        <w:rPr>
          <w:sz w:val="28"/>
          <w:szCs w:val="28"/>
        </w:rPr>
        <w:t xml:space="preserve"> % от первоначального размера); по расходам в сумме </w:t>
      </w:r>
      <w:r w:rsidR="00CA093F" w:rsidRPr="00CA093F">
        <w:rPr>
          <w:sz w:val="28"/>
          <w:szCs w:val="28"/>
        </w:rPr>
        <w:t>2 237 993,1</w:t>
      </w:r>
      <w:r w:rsidRPr="00CA093F">
        <w:rPr>
          <w:sz w:val="28"/>
          <w:szCs w:val="28"/>
        </w:rPr>
        <w:t xml:space="preserve"> тыс. руб</w:t>
      </w:r>
      <w:r w:rsidR="00437974" w:rsidRPr="00CA093F">
        <w:rPr>
          <w:sz w:val="28"/>
          <w:szCs w:val="28"/>
        </w:rPr>
        <w:t>лей</w:t>
      </w:r>
      <w:r w:rsidR="009F37B3" w:rsidRPr="00CA093F">
        <w:rPr>
          <w:sz w:val="28"/>
          <w:szCs w:val="28"/>
        </w:rPr>
        <w:t xml:space="preserve"> (1</w:t>
      </w:r>
      <w:r w:rsidR="0001337A" w:rsidRPr="00CA093F">
        <w:rPr>
          <w:sz w:val="28"/>
          <w:szCs w:val="28"/>
        </w:rPr>
        <w:t>1</w:t>
      </w:r>
      <w:r w:rsidR="00CA093F" w:rsidRPr="00CA093F">
        <w:rPr>
          <w:sz w:val="28"/>
          <w:szCs w:val="28"/>
        </w:rPr>
        <w:t>8,21</w:t>
      </w:r>
      <w:r w:rsidRPr="00CA093F">
        <w:rPr>
          <w:sz w:val="28"/>
          <w:szCs w:val="28"/>
        </w:rPr>
        <w:t xml:space="preserve"> % от первоначального размера).</w:t>
      </w:r>
    </w:p>
    <w:p w:rsidR="008C39B1" w:rsidRPr="00CA093F" w:rsidRDefault="008C39B1" w:rsidP="00A75F32">
      <w:pPr>
        <w:ind w:firstLine="709"/>
        <w:jc w:val="both"/>
        <w:rPr>
          <w:sz w:val="28"/>
          <w:szCs w:val="28"/>
        </w:rPr>
      </w:pPr>
      <w:r w:rsidRPr="00CA093F">
        <w:rPr>
          <w:sz w:val="28"/>
          <w:szCs w:val="28"/>
        </w:rPr>
        <w:t xml:space="preserve">Размер </w:t>
      </w:r>
      <w:r w:rsidR="00A2759E" w:rsidRPr="00CA093F">
        <w:rPr>
          <w:sz w:val="28"/>
          <w:szCs w:val="28"/>
        </w:rPr>
        <w:t>де</w:t>
      </w:r>
      <w:r w:rsidRPr="00CA093F">
        <w:rPr>
          <w:sz w:val="28"/>
          <w:szCs w:val="28"/>
        </w:rPr>
        <w:t>фицита районного бю</w:t>
      </w:r>
      <w:r w:rsidR="00510748" w:rsidRPr="00CA093F">
        <w:rPr>
          <w:sz w:val="28"/>
          <w:szCs w:val="28"/>
        </w:rPr>
        <w:t>джета утвержде</w:t>
      </w:r>
      <w:r w:rsidR="00E65382" w:rsidRPr="00CA093F">
        <w:rPr>
          <w:sz w:val="28"/>
          <w:szCs w:val="28"/>
        </w:rPr>
        <w:t xml:space="preserve">н в сумме </w:t>
      </w:r>
      <w:r w:rsidR="00CA093F" w:rsidRPr="00CA093F">
        <w:rPr>
          <w:sz w:val="28"/>
          <w:szCs w:val="28"/>
        </w:rPr>
        <w:t>55 306,7</w:t>
      </w:r>
      <w:r w:rsidR="00E65382" w:rsidRPr="00CA093F">
        <w:rPr>
          <w:sz w:val="28"/>
          <w:szCs w:val="28"/>
        </w:rPr>
        <w:t xml:space="preserve"> тыс. руб</w:t>
      </w:r>
      <w:r w:rsidR="00C408EA" w:rsidRPr="00CA093F">
        <w:rPr>
          <w:sz w:val="28"/>
          <w:szCs w:val="28"/>
        </w:rPr>
        <w:t>лей.</w:t>
      </w:r>
    </w:p>
    <w:p w:rsidR="008C39B1" w:rsidRPr="00CA093F" w:rsidRDefault="00B31CEB" w:rsidP="00A75F32">
      <w:pPr>
        <w:ind w:firstLine="709"/>
        <w:jc w:val="both"/>
        <w:rPr>
          <w:sz w:val="28"/>
          <w:szCs w:val="28"/>
        </w:rPr>
      </w:pPr>
      <w:r w:rsidRPr="00CA093F">
        <w:rPr>
          <w:sz w:val="28"/>
          <w:szCs w:val="28"/>
        </w:rPr>
        <w:t>Расходы на реализацию муниципальных</w:t>
      </w:r>
      <w:r w:rsidR="008C39B1" w:rsidRPr="00CA093F">
        <w:rPr>
          <w:sz w:val="28"/>
          <w:szCs w:val="28"/>
        </w:rPr>
        <w:t xml:space="preserve"> программ утверждены в сумме </w:t>
      </w:r>
      <w:r w:rsidR="00CA093F" w:rsidRPr="00CA093F">
        <w:rPr>
          <w:sz w:val="28"/>
          <w:szCs w:val="28"/>
        </w:rPr>
        <w:t>98 510,0</w:t>
      </w:r>
      <w:r w:rsidR="008C39B1" w:rsidRPr="00CA093F">
        <w:rPr>
          <w:sz w:val="28"/>
          <w:szCs w:val="28"/>
        </w:rPr>
        <w:t xml:space="preserve"> тыс. руб</w:t>
      </w:r>
      <w:r w:rsidR="000A5779" w:rsidRPr="00CA093F">
        <w:rPr>
          <w:sz w:val="28"/>
          <w:szCs w:val="28"/>
        </w:rPr>
        <w:t>лей</w:t>
      </w:r>
      <w:r w:rsidR="008C39B1" w:rsidRPr="00CA093F">
        <w:rPr>
          <w:sz w:val="28"/>
          <w:szCs w:val="28"/>
        </w:rPr>
        <w:t>, резервный фонд адми</w:t>
      </w:r>
      <w:r w:rsidR="00D03498" w:rsidRPr="00CA093F">
        <w:rPr>
          <w:sz w:val="28"/>
          <w:szCs w:val="28"/>
        </w:rPr>
        <w:t xml:space="preserve">нистрации района </w:t>
      </w:r>
      <w:r w:rsidR="00CA093F">
        <w:rPr>
          <w:sz w:val="28"/>
          <w:szCs w:val="28"/>
        </w:rPr>
        <w:t>- без изменений</w:t>
      </w:r>
      <w:r w:rsidR="00B105C5" w:rsidRPr="00CA093F">
        <w:rPr>
          <w:sz w:val="28"/>
          <w:szCs w:val="28"/>
        </w:rPr>
        <w:t>.</w:t>
      </w:r>
    </w:p>
    <w:p w:rsidR="00195E2E" w:rsidRPr="00CA093F" w:rsidRDefault="00195E2E" w:rsidP="00D71D91">
      <w:pPr>
        <w:ind w:firstLine="709"/>
        <w:jc w:val="both"/>
        <w:rPr>
          <w:sz w:val="28"/>
          <w:szCs w:val="28"/>
        </w:rPr>
      </w:pPr>
    </w:p>
    <w:p w:rsidR="00D71D91" w:rsidRPr="00CD47F4" w:rsidRDefault="008C39B1" w:rsidP="00CD47F4">
      <w:pPr>
        <w:shd w:val="clear" w:color="auto" w:fill="FFFFFF"/>
        <w:ind w:firstLine="709"/>
        <w:jc w:val="both"/>
        <w:rPr>
          <w:sz w:val="28"/>
          <w:szCs w:val="28"/>
        </w:rPr>
      </w:pPr>
      <w:r w:rsidRPr="00CD47F4">
        <w:rPr>
          <w:sz w:val="28"/>
          <w:szCs w:val="28"/>
        </w:rPr>
        <w:t>В соответствии со ст. 217 БК РФ на основе утвержденного бюджета составлялась сводная бюджетная роспись.</w:t>
      </w:r>
      <w:r w:rsidRPr="001E705D">
        <w:rPr>
          <w:i/>
          <w:sz w:val="28"/>
          <w:szCs w:val="28"/>
        </w:rPr>
        <w:t xml:space="preserve"> </w:t>
      </w:r>
      <w:r w:rsidR="00CD47F4" w:rsidRPr="00511D0C">
        <w:rPr>
          <w:spacing w:val="-1"/>
          <w:sz w:val="28"/>
          <w:szCs w:val="28"/>
        </w:rPr>
        <w:t xml:space="preserve">Первоначально сводная бюджетная роспись расходов местного бюджета на 2018, 2019 и 2020 годы </w:t>
      </w:r>
      <w:r w:rsidR="00CD47F4" w:rsidRPr="00511D0C">
        <w:rPr>
          <w:sz w:val="28"/>
          <w:szCs w:val="28"/>
        </w:rPr>
        <w:t xml:space="preserve">утверждена начальником </w:t>
      </w:r>
      <w:proofErr w:type="spellStart"/>
      <w:r w:rsidR="00CD47F4" w:rsidRPr="00511D0C">
        <w:rPr>
          <w:sz w:val="28"/>
          <w:szCs w:val="28"/>
        </w:rPr>
        <w:t>Финуправления</w:t>
      </w:r>
      <w:proofErr w:type="spellEnd"/>
      <w:r w:rsidR="00CD47F4" w:rsidRPr="00511D0C">
        <w:rPr>
          <w:sz w:val="28"/>
          <w:szCs w:val="28"/>
        </w:rPr>
        <w:t xml:space="preserve"> Администрации УКМО 20.12.2017 в соответствии с Решением Думы </w:t>
      </w:r>
      <w:proofErr w:type="spellStart"/>
      <w:r w:rsidR="00CD47F4" w:rsidRPr="00511D0C">
        <w:rPr>
          <w:sz w:val="28"/>
          <w:szCs w:val="28"/>
        </w:rPr>
        <w:t>Усть-Кутского</w:t>
      </w:r>
      <w:proofErr w:type="spellEnd"/>
      <w:r w:rsidR="00CD47F4" w:rsidRPr="00511D0C">
        <w:rPr>
          <w:sz w:val="28"/>
          <w:szCs w:val="28"/>
        </w:rPr>
        <w:t xml:space="preserve"> муниципального образования от 19.12.2017 № 137 «О бюджете </w:t>
      </w:r>
      <w:proofErr w:type="spellStart"/>
      <w:r w:rsidR="00CD47F4" w:rsidRPr="00511D0C">
        <w:rPr>
          <w:sz w:val="28"/>
          <w:szCs w:val="28"/>
        </w:rPr>
        <w:t>Усть-Кутского</w:t>
      </w:r>
      <w:proofErr w:type="spellEnd"/>
      <w:r w:rsidR="00CD47F4" w:rsidRPr="00511D0C">
        <w:rPr>
          <w:sz w:val="28"/>
          <w:szCs w:val="28"/>
        </w:rPr>
        <w:t xml:space="preserve"> муниципального образования на 2018 год и на плановый период 2019 и 2020 годов» в сумме на 2018 год - 1 893 285,0 тыс. рублей, на 2019 год – 1 940 500,9 тыс. рублей, на 2020 год – 1 895 047,0 тыс. рублей</w:t>
      </w:r>
      <w:r w:rsidR="00CD47F4" w:rsidRPr="00CD47F4">
        <w:rPr>
          <w:sz w:val="28"/>
          <w:szCs w:val="28"/>
        </w:rPr>
        <w:t xml:space="preserve">, </w:t>
      </w:r>
      <w:r w:rsidR="00D71D91" w:rsidRPr="00CD47F4">
        <w:rPr>
          <w:sz w:val="28"/>
          <w:szCs w:val="28"/>
        </w:rPr>
        <w:t xml:space="preserve">по источникам финансирования дефицита бюджета бюджетная роспись утверждена в сумме </w:t>
      </w:r>
      <w:r w:rsidR="00CD47F4" w:rsidRPr="00CD47F4">
        <w:rPr>
          <w:sz w:val="28"/>
          <w:szCs w:val="28"/>
        </w:rPr>
        <w:t>1 000,0</w:t>
      </w:r>
      <w:r w:rsidR="00D71D91" w:rsidRPr="00CD47F4">
        <w:rPr>
          <w:sz w:val="28"/>
          <w:szCs w:val="28"/>
        </w:rPr>
        <w:t xml:space="preserve"> тыс. рублей</w:t>
      </w:r>
      <w:r w:rsidR="00CD47F4" w:rsidRPr="00CD47F4">
        <w:rPr>
          <w:sz w:val="28"/>
          <w:szCs w:val="28"/>
        </w:rPr>
        <w:t>, 500,0 тыс. рублей и 1 000,0 тыс. рублей соответственно</w:t>
      </w:r>
      <w:r w:rsidR="00FD7963" w:rsidRPr="00CD47F4">
        <w:rPr>
          <w:sz w:val="28"/>
          <w:szCs w:val="28"/>
        </w:rPr>
        <w:t xml:space="preserve"> – в части объема погашения кредитов от кредитных организаций</w:t>
      </w:r>
      <w:r w:rsidR="00CD47F4" w:rsidRPr="00CD47F4">
        <w:rPr>
          <w:sz w:val="28"/>
          <w:szCs w:val="28"/>
        </w:rPr>
        <w:t>.</w:t>
      </w:r>
      <w:r w:rsidR="00D71D91" w:rsidRPr="00CD47F4">
        <w:rPr>
          <w:sz w:val="28"/>
          <w:szCs w:val="28"/>
        </w:rPr>
        <w:t xml:space="preserve"> В дальнейшем бюджетная роспись утверждалась по мере внесения изменений в бюджет УКМО. </w:t>
      </w:r>
    </w:p>
    <w:p w:rsidR="00D71D91" w:rsidRPr="00FF1938" w:rsidRDefault="00463112" w:rsidP="00D71D91">
      <w:pPr>
        <w:ind w:firstLine="709"/>
        <w:jc w:val="both"/>
        <w:rPr>
          <w:sz w:val="28"/>
          <w:szCs w:val="28"/>
        </w:rPr>
      </w:pPr>
      <w:r w:rsidRPr="00FF1938">
        <w:rPr>
          <w:sz w:val="28"/>
          <w:szCs w:val="28"/>
        </w:rPr>
        <w:t>В соответствии с пунктом 3 статьи 217 Бюджетного кодекса РФ с</w:t>
      </w:r>
      <w:r w:rsidR="00D71D91" w:rsidRPr="00FF1938">
        <w:rPr>
          <w:sz w:val="28"/>
          <w:szCs w:val="28"/>
        </w:rPr>
        <w:t>татьей 1</w:t>
      </w:r>
      <w:r w:rsidR="009E011F" w:rsidRPr="00FF1938">
        <w:rPr>
          <w:sz w:val="28"/>
          <w:szCs w:val="28"/>
        </w:rPr>
        <w:t>6</w:t>
      </w:r>
      <w:r w:rsidR="00D71D91" w:rsidRPr="00FF1938">
        <w:rPr>
          <w:sz w:val="28"/>
          <w:szCs w:val="28"/>
        </w:rPr>
        <w:t xml:space="preserve"> Решения о бюджете установлены основания для внесения изменений в показатели сводной бюджетной росписи районного бюджета, связанные с особенностями исполнения районного бюджета и (или) перераспределения бюджетных ассигнований между главными распорядителями средств местного бюджета.</w:t>
      </w:r>
      <w:r w:rsidR="00D71D91" w:rsidRPr="00FF1938">
        <w:rPr>
          <w:rFonts w:ascii="TimesNewRomanPSMT" w:hAnsi="TimesNewRomanPSMT" w:cs="TimesNewRomanPSMT"/>
          <w:sz w:val="26"/>
          <w:szCs w:val="26"/>
        </w:rPr>
        <w:t xml:space="preserve"> </w:t>
      </w:r>
      <w:r w:rsidR="00D71D91" w:rsidRPr="00FF1938">
        <w:rPr>
          <w:sz w:val="28"/>
          <w:szCs w:val="28"/>
        </w:rPr>
        <w:t xml:space="preserve">В течение года приказами Финансового управления </w:t>
      </w:r>
      <w:r w:rsidR="00CB7D90" w:rsidRPr="00FF1938">
        <w:rPr>
          <w:sz w:val="28"/>
          <w:szCs w:val="28"/>
        </w:rPr>
        <w:t xml:space="preserve">Администрации </w:t>
      </w:r>
      <w:r w:rsidR="00D71D91" w:rsidRPr="00FF1938">
        <w:rPr>
          <w:sz w:val="28"/>
          <w:szCs w:val="28"/>
        </w:rPr>
        <w:t>УКМО вносились изменения в бюджетную роспись:</w:t>
      </w:r>
      <w:r w:rsidR="00CB7D90" w:rsidRPr="00FF1938">
        <w:rPr>
          <w:sz w:val="28"/>
          <w:szCs w:val="28"/>
        </w:rPr>
        <w:t xml:space="preserve"> от </w:t>
      </w:r>
      <w:r w:rsidR="0095180B" w:rsidRPr="00FF1938">
        <w:rPr>
          <w:sz w:val="28"/>
          <w:szCs w:val="28"/>
        </w:rPr>
        <w:t>21.12.2017</w:t>
      </w:r>
      <w:r w:rsidR="00D71D91" w:rsidRPr="00FF1938">
        <w:rPr>
          <w:sz w:val="28"/>
          <w:szCs w:val="28"/>
        </w:rPr>
        <w:t xml:space="preserve"> № </w:t>
      </w:r>
      <w:r w:rsidR="0095180B" w:rsidRPr="00FF1938">
        <w:rPr>
          <w:sz w:val="28"/>
          <w:szCs w:val="28"/>
        </w:rPr>
        <w:t>84а</w:t>
      </w:r>
      <w:r w:rsidR="00D71D91" w:rsidRPr="00FF1938">
        <w:rPr>
          <w:sz w:val="28"/>
          <w:szCs w:val="28"/>
        </w:rPr>
        <w:t xml:space="preserve">, от </w:t>
      </w:r>
      <w:r w:rsidR="00620B67" w:rsidRPr="00FF1938">
        <w:rPr>
          <w:sz w:val="28"/>
          <w:szCs w:val="28"/>
        </w:rPr>
        <w:t>2</w:t>
      </w:r>
      <w:r w:rsidR="0095180B" w:rsidRPr="00FF1938">
        <w:rPr>
          <w:sz w:val="28"/>
          <w:szCs w:val="28"/>
        </w:rPr>
        <w:t>4.01.</w:t>
      </w:r>
      <w:r w:rsidR="00CB7D90" w:rsidRPr="00FF1938">
        <w:rPr>
          <w:sz w:val="28"/>
          <w:szCs w:val="28"/>
        </w:rPr>
        <w:t>201</w:t>
      </w:r>
      <w:r w:rsidR="0095180B" w:rsidRPr="00FF1938">
        <w:rPr>
          <w:sz w:val="28"/>
          <w:szCs w:val="28"/>
        </w:rPr>
        <w:t>8</w:t>
      </w:r>
      <w:r w:rsidR="00D71D91" w:rsidRPr="00FF1938">
        <w:rPr>
          <w:sz w:val="28"/>
          <w:szCs w:val="28"/>
        </w:rPr>
        <w:t xml:space="preserve"> № </w:t>
      </w:r>
      <w:r w:rsidR="0095180B" w:rsidRPr="00FF1938">
        <w:rPr>
          <w:sz w:val="28"/>
          <w:szCs w:val="28"/>
        </w:rPr>
        <w:t>8</w:t>
      </w:r>
      <w:r w:rsidR="00D71D91" w:rsidRPr="00FF1938">
        <w:rPr>
          <w:sz w:val="28"/>
          <w:szCs w:val="28"/>
        </w:rPr>
        <w:t xml:space="preserve">, от </w:t>
      </w:r>
      <w:r w:rsidR="009F3039" w:rsidRPr="00FF1938">
        <w:rPr>
          <w:sz w:val="28"/>
          <w:szCs w:val="28"/>
        </w:rPr>
        <w:t>2</w:t>
      </w:r>
      <w:r w:rsidR="0095180B" w:rsidRPr="00FF1938">
        <w:rPr>
          <w:sz w:val="28"/>
          <w:szCs w:val="28"/>
        </w:rPr>
        <w:t>6.01</w:t>
      </w:r>
      <w:r w:rsidR="00620B67" w:rsidRPr="00FF1938">
        <w:rPr>
          <w:sz w:val="28"/>
          <w:szCs w:val="28"/>
        </w:rPr>
        <w:t>.201</w:t>
      </w:r>
      <w:r w:rsidR="0095180B" w:rsidRPr="00FF1938">
        <w:rPr>
          <w:sz w:val="28"/>
          <w:szCs w:val="28"/>
        </w:rPr>
        <w:t>8</w:t>
      </w:r>
      <w:r w:rsidR="00047A5B" w:rsidRPr="00FF1938">
        <w:rPr>
          <w:sz w:val="28"/>
          <w:szCs w:val="28"/>
        </w:rPr>
        <w:t xml:space="preserve"> № </w:t>
      </w:r>
      <w:r w:rsidR="0095180B" w:rsidRPr="00FF1938">
        <w:rPr>
          <w:sz w:val="28"/>
          <w:szCs w:val="28"/>
        </w:rPr>
        <w:t>10</w:t>
      </w:r>
      <w:r w:rsidR="00D71D91" w:rsidRPr="00FF1938">
        <w:rPr>
          <w:sz w:val="28"/>
          <w:szCs w:val="28"/>
        </w:rPr>
        <w:t xml:space="preserve">, от </w:t>
      </w:r>
      <w:r w:rsidR="0095180B" w:rsidRPr="00FF1938">
        <w:rPr>
          <w:sz w:val="28"/>
          <w:szCs w:val="28"/>
        </w:rPr>
        <w:t>27.02.2018</w:t>
      </w:r>
      <w:r w:rsidR="0004318D" w:rsidRPr="00FF1938">
        <w:rPr>
          <w:sz w:val="28"/>
          <w:szCs w:val="28"/>
        </w:rPr>
        <w:t xml:space="preserve"> № </w:t>
      </w:r>
      <w:r w:rsidR="0095180B" w:rsidRPr="00FF1938">
        <w:rPr>
          <w:sz w:val="28"/>
          <w:szCs w:val="28"/>
        </w:rPr>
        <w:t>15</w:t>
      </w:r>
      <w:r w:rsidR="00D71D91" w:rsidRPr="00FF1938">
        <w:rPr>
          <w:sz w:val="28"/>
          <w:szCs w:val="28"/>
        </w:rPr>
        <w:t xml:space="preserve">, от </w:t>
      </w:r>
      <w:r w:rsidR="00620B67" w:rsidRPr="00FF1938">
        <w:rPr>
          <w:sz w:val="28"/>
          <w:szCs w:val="28"/>
        </w:rPr>
        <w:t>2</w:t>
      </w:r>
      <w:r w:rsidR="0095180B" w:rsidRPr="00FF1938">
        <w:rPr>
          <w:sz w:val="28"/>
          <w:szCs w:val="28"/>
        </w:rPr>
        <w:t>9.03.2018</w:t>
      </w:r>
      <w:r w:rsidR="006F7A9D" w:rsidRPr="00FF1938">
        <w:rPr>
          <w:sz w:val="28"/>
          <w:szCs w:val="28"/>
        </w:rPr>
        <w:t xml:space="preserve"> № </w:t>
      </w:r>
      <w:r w:rsidR="0095180B" w:rsidRPr="00FF1938">
        <w:rPr>
          <w:sz w:val="28"/>
          <w:szCs w:val="28"/>
        </w:rPr>
        <w:t>2</w:t>
      </w:r>
      <w:r w:rsidR="00047A5B" w:rsidRPr="00FF1938">
        <w:rPr>
          <w:sz w:val="28"/>
          <w:szCs w:val="28"/>
        </w:rPr>
        <w:t>3</w:t>
      </w:r>
      <w:r w:rsidR="00D71D91" w:rsidRPr="00FF1938">
        <w:rPr>
          <w:sz w:val="28"/>
          <w:szCs w:val="28"/>
        </w:rPr>
        <w:t xml:space="preserve">, от </w:t>
      </w:r>
      <w:r w:rsidR="0095180B" w:rsidRPr="00FF1938">
        <w:rPr>
          <w:sz w:val="28"/>
          <w:szCs w:val="28"/>
        </w:rPr>
        <w:t>23.05.2018 № 27</w:t>
      </w:r>
      <w:r w:rsidR="006F7A9D" w:rsidRPr="00FF1938">
        <w:rPr>
          <w:sz w:val="28"/>
          <w:szCs w:val="28"/>
        </w:rPr>
        <w:t xml:space="preserve">, от </w:t>
      </w:r>
      <w:r w:rsidR="00FF1938" w:rsidRPr="00FF1938">
        <w:rPr>
          <w:sz w:val="28"/>
          <w:szCs w:val="28"/>
        </w:rPr>
        <w:t>21</w:t>
      </w:r>
      <w:r w:rsidR="00A06BD9" w:rsidRPr="00FF1938">
        <w:rPr>
          <w:sz w:val="28"/>
          <w:szCs w:val="28"/>
        </w:rPr>
        <w:t>.0</w:t>
      </w:r>
      <w:r w:rsidR="00FF1938" w:rsidRPr="00FF1938">
        <w:rPr>
          <w:sz w:val="28"/>
          <w:szCs w:val="28"/>
        </w:rPr>
        <w:t>6</w:t>
      </w:r>
      <w:r w:rsidR="00A06BD9" w:rsidRPr="00FF1938">
        <w:rPr>
          <w:sz w:val="28"/>
          <w:szCs w:val="28"/>
        </w:rPr>
        <w:t>.201</w:t>
      </w:r>
      <w:r w:rsidR="00FF1938" w:rsidRPr="00FF1938">
        <w:rPr>
          <w:sz w:val="28"/>
          <w:szCs w:val="28"/>
        </w:rPr>
        <w:t>8</w:t>
      </w:r>
      <w:r w:rsidR="00047A5B" w:rsidRPr="00FF1938">
        <w:rPr>
          <w:sz w:val="28"/>
          <w:szCs w:val="28"/>
        </w:rPr>
        <w:t xml:space="preserve"> №</w:t>
      </w:r>
      <w:r w:rsidR="00FF1938" w:rsidRPr="00FF1938">
        <w:rPr>
          <w:sz w:val="28"/>
          <w:szCs w:val="28"/>
        </w:rPr>
        <w:t xml:space="preserve"> 3</w:t>
      </w:r>
      <w:r w:rsidR="00A06BD9" w:rsidRPr="00FF1938">
        <w:rPr>
          <w:sz w:val="28"/>
          <w:szCs w:val="28"/>
        </w:rPr>
        <w:t xml:space="preserve">1, от </w:t>
      </w:r>
      <w:r w:rsidR="00FF1938" w:rsidRPr="00FF1938">
        <w:rPr>
          <w:sz w:val="28"/>
          <w:szCs w:val="28"/>
        </w:rPr>
        <w:t>12.07</w:t>
      </w:r>
      <w:r w:rsidR="00A06BD9" w:rsidRPr="00FF1938">
        <w:rPr>
          <w:sz w:val="28"/>
          <w:szCs w:val="28"/>
        </w:rPr>
        <w:t>.201</w:t>
      </w:r>
      <w:r w:rsidR="00FF1938" w:rsidRPr="00FF1938">
        <w:rPr>
          <w:sz w:val="28"/>
          <w:szCs w:val="28"/>
        </w:rPr>
        <w:t>8</w:t>
      </w:r>
      <w:r w:rsidR="00A06BD9" w:rsidRPr="00FF1938">
        <w:rPr>
          <w:sz w:val="28"/>
          <w:szCs w:val="28"/>
        </w:rPr>
        <w:t xml:space="preserve"> № </w:t>
      </w:r>
      <w:r w:rsidR="00FF1938" w:rsidRPr="00FF1938">
        <w:rPr>
          <w:sz w:val="28"/>
          <w:szCs w:val="28"/>
        </w:rPr>
        <w:t>35, от 25.09.2018 № 44</w:t>
      </w:r>
      <w:r w:rsidR="00A06BD9" w:rsidRPr="00FF1938">
        <w:rPr>
          <w:sz w:val="28"/>
          <w:szCs w:val="28"/>
        </w:rPr>
        <w:t xml:space="preserve">, от </w:t>
      </w:r>
      <w:r w:rsidR="00FF1938" w:rsidRPr="00FF1938">
        <w:rPr>
          <w:sz w:val="28"/>
          <w:szCs w:val="28"/>
        </w:rPr>
        <w:t>16.10.2018</w:t>
      </w:r>
      <w:r w:rsidR="00A06BD9" w:rsidRPr="00FF1938">
        <w:rPr>
          <w:sz w:val="28"/>
          <w:szCs w:val="28"/>
        </w:rPr>
        <w:t xml:space="preserve"> № </w:t>
      </w:r>
      <w:r w:rsidR="00FF1938" w:rsidRPr="00FF1938">
        <w:rPr>
          <w:sz w:val="28"/>
          <w:szCs w:val="28"/>
        </w:rPr>
        <w:t xml:space="preserve">46, </w:t>
      </w:r>
      <w:r w:rsidR="001B0555">
        <w:rPr>
          <w:sz w:val="28"/>
          <w:szCs w:val="28"/>
        </w:rPr>
        <w:t xml:space="preserve">от </w:t>
      </w:r>
      <w:r w:rsidR="00FF1938" w:rsidRPr="00FF1938">
        <w:rPr>
          <w:sz w:val="28"/>
          <w:szCs w:val="28"/>
        </w:rPr>
        <w:t xml:space="preserve">30.10.2018 № 48, </w:t>
      </w:r>
      <w:r w:rsidR="001B0555">
        <w:rPr>
          <w:sz w:val="28"/>
          <w:szCs w:val="28"/>
        </w:rPr>
        <w:t xml:space="preserve">от </w:t>
      </w:r>
      <w:r w:rsidR="00FF1938" w:rsidRPr="00FF1938">
        <w:rPr>
          <w:sz w:val="28"/>
          <w:szCs w:val="28"/>
        </w:rPr>
        <w:t xml:space="preserve">16.11.2018 № 54, </w:t>
      </w:r>
      <w:r w:rsidR="001B0555">
        <w:rPr>
          <w:sz w:val="28"/>
          <w:szCs w:val="28"/>
        </w:rPr>
        <w:t xml:space="preserve">от </w:t>
      </w:r>
      <w:r w:rsidR="00FF1938" w:rsidRPr="00FF1938">
        <w:rPr>
          <w:sz w:val="28"/>
          <w:szCs w:val="28"/>
        </w:rPr>
        <w:t>30.11.2018 № 57</w:t>
      </w:r>
      <w:r w:rsidR="001B0555">
        <w:rPr>
          <w:sz w:val="28"/>
          <w:szCs w:val="28"/>
        </w:rPr>
        <w:t>, от 26.12.2018 № 64а.</w:t>
      </w:r>
    </w:p>
    <w:p w:rsidR="00195E2E" w:rsidRPr="001E705D" w:rsidRDefault="00195E2E" w:rsidP="00195E2E">
      <w:pPr>
        <w:shd w:val="clear" w:color="auto" w:fill="FFFFFF"/>
        <w:ind w:firstLine="709"/>
        <w:jc w:val="both"/>
        <w:rPr>
          <w:b/>
          <w:i/>
          <w:color w:val="FF0000"/>
        </w:rPr>
      </w:pPr>
      <w:r w:rsidRPr="00832ECE">
        <w:rPr>
          <w:sz w:val="28"/>
          <w:szCs w:val="28"/>
        </w:rPr>
        <w:t xml:space="preserve">В окончательной редакции сводная бюджетная роспись утверждена начальником Финансового управления Администрации УКМО </w:t>
      </w:r>
      <w:r w:rsidR="00744D54" w:rsidRPr="00832ECE">
        <w:rPr>
          <w:sz w:val="28"/>
          <w:szCs w:val="28"/>
        </w:rPr>
        <w:t>2</w:t>
      </w:r>
      <w:r w:rsidR="001B0555">
        <w:rPr>
          <w:sz w:val="28"/>
          <w:szCs w:val="28"/>
        </w:rPr>
        <w:t>7</w:t>
      </w:r>
      <w:r w:rsidR="00744D54" w:rsidRPr="00832ECE">
        <w:rPr>
          <w:sz w:val="28"/>
          <w:szCs w:val="28"/>
        </w:rPr>
        <w:t>.12.201</w:t>
      </w:r>
      <w:r w:rsidR="00FF1938" w:rsidRPr="00832ECE">
        <w:rPr>
          <w:sz w:val="28"/>
          <w:szCs w:val="28"/>
        </w:rPr>
        <w:t>8</w:t>
      </w:r>
      <w:r w:rsidR="00744D54" w:rsidRPr="001E705D">
        <w:rPr>
          <w:i/>
          <w:sz w:val="28"/>
          <w:szCs w:val="28"/>
        </w:rPr>
        <w:t xml:space="preserve"> </w:t>
      </w:r>
      <w:r w:rsidR="00FF1938" w:rsidRPr="00511D0C">
        <w:rPr>
          <w:sz w:val="28"/>
          <w:szCs w:val="28"/>
        </w:rPr>
        <w:t xml:space="preserve">в соответствии с </w:t>
      </w:r>
      <w:r w:rsidR="001B0555">
        <w:rPr>
          <w:sz w:val="28"/>
          <w:szCs w:val="28"/>
        </w:rPr>
        <w:t xml:space="preserve">приказом Финансового управления Администрации УКМО от 26.12.2018 № 64а «О внесении изменений в сводную бюджетную роспись бюджета </w:t>
      </w:r>
      <w:proofErr w:type="spellStart"/>
      <w:r w:rsidR="001B0555">
        <w:rPr>
          <w:sz w:val="28"/>
          <w:szCs w:val="28"/>
        </w:rPr>
        <w:t>Усть-Кутского</w:t>
      </w:r>
      <w:proofErr w:type="spellEnd"/>
      <w:r w:rsidR="001B0555">
        <w:rPr>
          <w:sz w:val="28"/>
          <w:szCs w:val="28"/>
        </w:rPr>
        <w:t xml:space="preserve"> муниципального образования на </w:t>
      </w:r>
      <w:r w:rsidR="00FF1938" w:rsidRPr="00511D0C">
        <w:rPr>
          <w:sz w:val="28"/>
          <w:szCs w:val="28"/>
        </w:rPr>
        <w:t>2018 год и на плановый период 2019 и 2020 годов»</w:t>
      </w:r>
      <w:r w:rsidR="00C1474C">
        <w:rPr>
          <w:sz w:val="28"/>
          <w:szCs w:val="28"/>
        </w:rPr>
        <w:t xml:space="preserve"> </w:t>
      </w:r>
      <w:r w:rsidR="00C1474C" w:rsidRPr="00511D0C">
        <w:rPr>
          <w:sz w:val="28"/>
          <w:szCs w:val="28"/>
        </w:rPr>
        <w:t xml:space="preserve">в сумме на 2018 год </w:t>
      </w:r>
      <w:r w:rsidR="00C1474C">
        <w:rPr>
          <w:sz w:val="28"/>
          <w:szCs w:val="28"/>
        </w:rPr>
        <w:t>–</w:t>
      </w:r>
      <w:r w:rsidR="00C1474C" w:rsidRPr="00511D0C">
        <w:rPr>
          <w:sz w:val="28"/>
          <w:szCs w:val="28"/>
        </w:rPr>
        <w:t xml:space="preserve"> </w:t>
      </w:r>
      <w:r w:rsidR="00C1474C">
        <w:rPr>
          <w:sz w:val="28"/>
          <w:szCs w:val="28"/>
        </w:rPr>
        <w:t>2 237 993,1</w:t>
      </w:r>
      <w:r w:rsidR="00C1474C" w:rsidRPr="00511D0C">
        <w:rPr>
          <w:sz w:val="28"/>
          <w:szCs w:val="28"/>
        </w:rPr>
        <w:t xml:space="preserve"> тыс. рублей, на 2019 год – 1</w:t>
      </w:r>
      <w:r w:rsidR="00C1474C">
        <w:rPr>
          <w:sz w:val="28"/>
          <w:szCs w:val="28"/>
        </w:rPr>
        <w:t> </w:t>
      </w:r>
      <w:r w:rsidR="00C1474C" w:rsidRPr="00511D0C">
        <w:rPr>
          <w:sz w:val="28"/>
          <w:szCs w:val="28"/>
        </w:rPr>
        <w:t>94</w:t>
      </w:r>
      <w:r w:rsidR="00C1474C">
        <w:rPr>
          <w:sz w:val="28"/>
          <w:szCs w:val="28"/>
        </w:rPr>
        <w:t>7 197,2</w:t>
      </w:r>
      <w:r w:rsidR="00C1474C" w:rsidRPr="00511D0C">
        <w:rPr>
          <w:sz w:val="28"/>
          <w:szCs w:val="28"/>
        </w:rPr>
        <w:t xml:space="preserve"> тыс. рублей, на 2020 год – 1</w:t>
      </w:r>
      <w:r w:rsidR="00C1474C">
        <w:rPr>
          <w:sz w:val="28"/>
          <w:szCs w:val="28"/>
        </w:rPr>
        <w:t> 907 403,9</w:t>
      </w:r>
      <w:r w:rsidR="00C1474C" w:rsidRPr="00511D0C">
        <w:rPr>
          <w:sz w:val="28"/>
          <w:szCs w:val="28"/>
        </w:rPr>
        <w:t xml:space="preserve"> тыс. рублей</w:t>
      </w:r>
      <w:r w:rsidR="00FF1938">
        <w:rPr>
          <w:i/>
          <w:sz w:val="28"/>
          <w:szCs w:val="28"/>
        </w:rPr>
        <w:t>.</w:t>
      </w:r>
    </w:p>
    <w:p w:rsidR="00121975" w:rsidRPr="00E563EF" w:rsidRDefault="00BF7E5C" w:rsidP="00121975">
      <w:pPr>
        <w:pStyle w:val="a5"/>
        <w:ind w:firstLine="709"/>
        <w:rPr>
          <w:sz w:val="28"/>
          <w:szCs w:val="28"/>
          <w:lang w:val="ru-RU"/>
        </w:rPr>
      </w:pPr>
      <w:r w:rsidRPr="00E563EF">
        <w:rPr>
          <w:sz w:val="28"/>
          <w:szCs w:val="28"/>
          <w:lang w:val="ru-RU"/>
        </w:rPr>
        <w:lastRenderedPageBreak/>
        <w:t xml:space="preserve">Уточненная </w:t>
      </w:r>
      <w:r w:rsidRPr="00E563EF">
        <w:rPr>
          <w:sz w:val="28"/>
          <w:szCs w:val="28"/>
        </w:rPr>
        <w:t xml:space="preserve">сводная бюджетная роспись </w:t>
      </w:r>
      <w:r w:rsidR="00744D54" w:rsidRPr="00E563EF">
        <w:rPr>
          <w:sz w:val="28"/>
          <w:szCs w:val="28"/>
        </w:rPr>
        <w:t>по источникам финансирования дефицита бюджета бюджетная роспись утверждена в сумме 0,0 тыс. рублей</w:t>
      </w:r>
      <w:r w:rsidR="00C1474C">
        <w:rPr>
          <w:sz w:val="28"/>
          <w:szCs w:val="28"/>
          <w:lang w:val="ru-RU"/>
        </w:rPr>
        <w:t>, 0,00 тыс. рублей и 1 000,0 тыс. рублей соответственно</w:t>
      </w:r>
      <w:r w:rsidR="003651E1" w:rsidRPr="00E563EF">
        <w:rPr>
          <w:sz w:val="28"/>
          <w:szCs w:val="28"/>
          <w:lang w:val="ru-RU"/>
        </w:rPr>
        <w:t xml:space="preserve"> (погашение кредитов)</w:t>
      </w:r>
      <w:r w:rsidR="00FD7963" w:rsidRPr="00E563EF">
        <w:rPr>
          <w:sz w:val="28"/>
          <w:szCs w:val="28"/>
          <w:lang w:val="ru-RU"/>
        </w:rPr>
        <w:t xml:space="preserve">. </w:t>
      </w:r>
    </w:p>
    <w:p w:rsidR="00195E2E" w:rsidRPr="00C1474C" w:rsidRDefault="00195E2E" w:rsidP="00121975">
      <w:pPr>
        <w:pStyle w:val="a5"/>
        <w:ind w:firstLine="709"/>
        <w:rPr>
          <w:sz w:val="28"/>
          <w:szCs w:val="28"/>
        </w:rPr>
      </w:pPr>
      <w:r w:rsidRPr="00C1474C">
        <w:rPr>
          <w:sz w:val="28"/>
          <w:szCs w:val="28"/>
        </w:rPr>
        <w:t>По состоянию на 01.01.20</w:t>
      </w:r>
      <w:r w:rsidR="002326C0" w:rsidRPr="00C1474C">
        <w:rPr>
          <w:sz w:val="28"/>
          <w:szCs w:val="28"/>
          <w:lang w:val="ru-RU"/>
        </w:rPr>
        <w:t>19</w:t>
      </w:r>
      <w:r w:rsidRPr="00C1474C">
        <w:rPr>
          <w:sz w:val="28"/>
          <w:szCs w:val="28"/>
        </w:rPr>
        <w:t xml:space="preserve"> доходы исполнены в сумме </w:t>
      </w:r>
      <w:r w:rsidR="00E9673E" w:rsidRPr="00C1474C">
        <w:rPr>
          <w:sz w:val="28"/>
          <w:szCs w:val="28"/>
          <w:lang w:val="ru-RU"/>
        </w:rPr>
        <w:t xml:space="preserve">2 158 926,9 </w:t>
      </w:r>
      <w:r w:rsidRPr="00C1474C">
        <w:rPr>
          <w:sz w:val="28"/>
          <w:szCs w:val="28"/>
        </w:rPr>
        <w:t>тыс. рублей (</w:t>
      </w:r>
      <w:r w:rsidR="00E9673E" w:rsidRPr="00C1474C">
        <w:rPr>
          <w:sz w:val="28"/>
          <w:szCs w:val="28"/>
        </w:rPr>
        <w:t>9</w:t>
      </w:r>
      <w:r w:rsidR="00BA7A07">
        <w:rPr>
          <w:sz w:val="28"/>
          <w:szCs w:val="28"/>
          <w:lang w:val="ru-RU"/>
        </w:rPr>
        <w:t>8</w:t>
      </w:r>
      <w:r w:rsidR="00E9673E" w:rsidRPr="00C1474C">
        <w:rPr>
          <w:sz w:val="28"/>
          <w:szCs w:val="28"/>
        </w:rPr>
        <w:t>,91</w:t>
      </w:r>
      <w:r w:rsidRPr="00C1474C">
        <w:rPr>
          <w:sz w:val="28"/>
          <w:szCs w:val="28"/>
        </w:rPr>
        <w:t xml:space="preserve"> % - от утвержденных решением Думы прогнозных показателей), в т. ч. безвозмездные поступления </w:t>
      </w:r>
      <w:r w:rsidR="00E9673E" w:rsidRPr="00C1474C">
        <w:rPr>
          <w:sz w:val="28"/>
          <w:szCs w:val="28"/>
          <w:lang w:val="ru-RU"/>
        </w:rPr>
        <w:t>от других бюджетов бюджетной системы</w:t>
      </w:r>
      <w:r w:rsidRPr="00C1474C">
        <w:rPr>
          <w:sz w:val="28"/>
          <w:szCs w:val="28"/>
        </w:rPr>
        <w:t xml:space="preserve"> – </w:t>
      </w:r>
      <w:r w:rsidR="00E9673E" w:rsidRPr="00C1474C">
        <w:rPr>
          <w:sz w:val="28"/>
          <w:szCs w:val="28"/>
          <w:lang w:val="ru-RU"/>
        </w:rPr>
        <w:t>1 172 035,8</w:t>
      </w:r>
      <w:r w:rsidRPr="00C1474C">
        <w:rPr>
          <w:sz w:val="28"/>
          <w:szCs w:val="28"/>
        </w:rPr>
        <w:t xml:space="preserve"> тыс. рублей (9</w:t>
      </w:r>
      <w:r w:rsidR="00E9673E" w:rsidRPr="00C1474C">
        <w:rPr>
          <w:sz w:val="28"/>
          <w:szCs w:val="28"/>
          <w:lang w:val="ru-RU"/>
        </w:rPr>
        <w:t>8,3</w:t>
      </w:r>
      <w:r w:rsidRPr="00C1474C">
        <w:rPr>
          <w:sz w:val="28"/>
          <w:szCs w:val="28"/>
        </w:rPr>
        <w:t xml:space="preserve"> %), из них</w:t>
      </w:r>
      <w:r w:rsidR="00D8556F" w:rsidRPr="00C1474C">
        <w:rPr>
          <w:sz w:val="28"/>
          <w:szCs w:val="28"/>
        </w:rPr>
        <w:t>:</w:t>
      </w:r>
      <w:r w:rsidRPr="00C1474C">
        <w:rPr>
          <w:sz w:val="28"/>
          <w:szCs w:val="28"/>
        </w:rPr>
        <w:t xml:space="preserve"> из областного бюджета – </w:t>
      </w:r>
      <w:r w:rsidR="00E9673E" w:rsidRPr="00C1474C">
        <w:rPr>
          <w:sz w:val="28"/>
          <w:szCs w:val="28"/>
          <w:lang w:val="ru-RU"/>
        </w:rPr>
        <w:t>1</w:t>
      </w:r>
      <w:r w:rsidR="00C1474C" w:rsidRPr="00C1474C">
        <w:rPr>
          <w:sz w:val="28"/>
          <w:szCs w:val="28"/>
          <w:lang w:val="ru-RU"/>
        </w:rPr>
        <w:t> </w:t>
      </w:r>
      <w:r w:rsidR="00E9673E" w:rsidRPr="00C1474C">
        <w:rPr>
          <w:sz w:val="28"/>
          <w:szCs w:val="28"/>
          <w:lang w:val="ru-RU"/>
        </w:rPr>
        <w:t>1</w:t>
      </w:r>
      <w:r w:rsidR="00C1474C" w:rsidRPr="00C1474C">
        <w:rPr>
          <w:sz w:val="28"/>
          <w:szCs w:val="28"/>
          <w:lang w:val="ru-RU"/>
        </w:rPr>
        <w:t>66 732,4</w:t>
      </w:r>
      <w:r w:rsidRPr="00C1474C">
        <w:rPr>
          <w:sz w:val="28"/>
          <w:szCs w:val="28"/>
        </w:rPr>
        <w:t xml:space="preserve"> тыс. рублей, из бюджетов поселений на ис</w:t>
      </w:r>
      <w:r w:rsidR="00E9673E" w:rsidRPr="00C1474C">
        <w:rPr>
          <w:sz w:val="28"/>
          <w:szCs w:val="28"/>
        </w:rPr>
        <w:t>полнение переданных полномочий 5</w:t>
      </w:r>
      <w:r w:rsidR="00B05F82" w:rsidRPr="00C1474C">
        <w:rPr>
          <w:sz w:val="28"/>
          <w:szCs w:val="28"/>
        </w:rPr>
        <w:t> </w:t>
      </w:r>
      <w:r w:rsidR="00B05F82" w:rsidRPr="00C1474C">
        <w:rPr>
          <w:sz w:val="28"/>
          <w:szCs w:val="28"/>
          <w:lang w:val="ru-RU"/>
        </w:rPr>
        <w:t>303,4</w:t>
      </w:r>
      <w:r w:rsidRPr="00C1474C">
        <w:rPr>
          <w:sz w:val="28"/>
          <w:szCs w:val="28"/>
        </w:rPr>
        <w:t xml:space="preserve"> тыс. рублей.</w:t>
      </w:r>
      <w:r w:rsidRPr="001E705D">
        <w:rPr>
          <w:i/>
          <w:sz w:val="28"/>
          <w:szCs w:val="28"/>
        </w:rPr>
        <w:t xml:space="preserve"> </w:t>
      </w:r>
      <w:r w:rsidRPr="00C1474C">
        <w:rPr>
          <w:sz w:val="28"/>
          <w:szCs w:val="28"/>
        </w:rPr>
        <w:t xml:space="preserve">Расходы исполнены в сумме </w:t>
      </w:r>
      <w:r w:rsidR="00930974" w:rsidRPr="00891B84">
        <w:rPr>
          <w:color w:val="1F497D"/>
          <w:sz w:val="28"/>
          <w:szCs w:val="28"/>
          <w:lang w:val="ru-RU"/>
        </w:rPr>
        <w:t>2 169 310,1</w:t>
      </w:r>
      <w:r w:rsidRPr="00C1474C">
        <w:rPr>
          <w:sz w:val="28"/>
          <w:szCs w:val="28"/>
        </w:rPr>
        <w:t xml:space="preserve"> тыс. рублей (</w:t>
      </w:r>
      <w:r w:rsidR="00697302" w:rsidRPr="00C1474C">
        <w:rPr>
          <w:sz w:val="28"/>
          <w:szCs w:val="28"/>
        </w:rPr>
        <w:t>9</w:t>
      </w:r>
      <w:r w:rsidR="00C1474C" w:rsidRPr="00C1474C">
        <w:rPr>
          <w:sz w:val="28"/>
          <w:szCs w:val="28"/>
          <w:lang w:val="ru-RU"/>
        </w:rPr>
        <w:t>6,93</w:t>
      </w:r>
      <w:r w:rsidRPr="00C1474C">
        <w:rPr>
          <w:sz w:val="28"/>
          <w:szCs w:val="28"/>
        </w:rPr>
        <w:t xml:space="preserve"> %). Таким образом, бюджет исполнен </w:t>
      </w:r>
      <w:r w:rsidRPr="00821804">
        <w:rPr>
          <w:sz w:val="28"/>
          <w:szCs w:val="28"/>
        </w:rPr>
        <w:t xml:space="preserve">с </w:t>
      </w:r>
      <w:r w:rsidR="00F84B37" w:rsidRPr="00821804">
        <w:rPr>
          <w:sz w:val="28"/>
          <w:szCs w:val="28"/>
          <w:lang w:val="ru-RU"/>
        </w:rPr>
        <w:t>де</w:t>
      </w:r>
      <w:proofErr w:type="spellStart"/>
      <w:r w:rsidRPr="00821804">
        <w:rPr>
          <w:sz w:val="28"/>
          <w:szCs w:val="28"/>
        </w:rPr>
        <w:t>фицитом</w:t>
      </w:r>
      <w:proofErr w:type="spellEnd"/>
      <w:r w:rsidRPr="00C1474C">
        <w:rPr>
          <w:sz w:val="28"/>
          <w:szCs w:val="28"/>
        </w:rPr>
        <w:t xml:space="preserve"> в сумме </w:t>
      </w:r>
      <w:r w:rsidR="00C1474C" w:rsidRPr="00C1474C">
        <w:rPr>
          <w:sz w:val="28"/>
          <w:szCs w:val="28"/>
          <w:lang w:val="ru-RU"/>
        </w:rPr>
        <w:t>10 383,3</w:t>
      </w:r>
      <w:r w:rsidRPr="00C1474C">
        <w:rPr>
          <w:sz w:val="28"/>
          <w:szCs w:val="28"/>
        </w:rPr>
        <w:t xml:space="preserve"> тыс. рублей.</w:t>
      </w:r>
    </w:p>
    <w:p w:rsidR="00DA00B9" w:rsidRPr="00C1474C" w:rsidRDefault="00DA00B9" w:rsidP="004624DB">
      <w:pPr>
        <w:ind w:firstLine="709"/>
        <w:jc w:val="both"/>
        <w:rPr>
          <w:sz w:val="28"/>
          <w:szCs w:val="28"/>
        </w:rPr>
      </w:pPr>
    </w:p>
    <w:p w:rsidR="008C39B1" w:rsidRPr="00C1474C" w:rsidRDefault="008C39B1" w:rsidP="00DF7052">
      <w:pPr>
        <w:jc w:val="center"/>
        <w:rPr>
          <w:b/>
          <w:sz w:val="28"/>
          <w:szCs w:val="28"/>
        </w:rPr>
      </w:pPr>
      <w:r w:rsidRPr="00C1474C">
        <w:rPr>
          <w:b/>
          <w:spacing w:val="-2"/>
          <w:sz w:val="28"/>
          <w:szCs w:val="28"/>
        </w:rPr>
        <w:t>Исп</w:t>
      </w:r>
      <w:r w:rsidR="005622D3" w:rsidRPr="00C1474C">
        <w:rPr>
          <w:b/>
          <w:spacing w:val="-2"/>
          <w:sz w:val="28"/>
          <w:szCs w:val="28"/>
        </w:rPr>
        <w:t>олнение доходной части</w:t>
      </w:r>
      <w:r w:rsidRPr="00C1474C">
        <w:rPr>
          <w:b/>
          <w:spacing w:val="-2"/>
          <w:sz w:val="28"/>
          <w:szCs w:val="28"/>
        </w:rPr>
        <w:t xml:space="preserve"> бюджета</w:t>
      </w:r>
      <w:r w:rsidR="005622D3" w:rsidRPr="00C1474C">
        <w:rPr>
          <w:b/>
          <w:spacing w:val="-2"/>
          <w:sz w:val="28"/>
          <w:szCs w:val="28"/>
        </w:rPr>
        <w:t xml:space="preserve"> УКМО</w:t>
      </w:r>
    </w:p>
    <w:p w:rsidR="008C39B1" w:rsidRPr="00C1474C" w:rsidRDefault="008C39B1" w:rsidP="00DF7052">
      <w:pPr>
        <w:ind w:firstLine="709"/>
        <w:jc w:val="center"/>
        <w:rPr>
          <w:sz w:val="28"/>
          <w:szCs w:val="28"/>
        </w:rPr>
      </w:pPr>
    </w:p>
    <w:p w:rsidR="003A5529" w:rsidRPr="007657F6" w:rsidRDefault="00981210" w:rsidP="0094360C">
      <w:pPr>
        <w:shd w:val="clear" w:color="auto" w:fill="FFFFFF"/>
        <w:spacing w:before="182" w:line="298" w:lineRule="exact"/>
        <w:ind w:left="29" w:right="34" w:firstLine="566"/>
        <w:jc w:val="both"/>
        <w:rPr>
          <w:sz w:val="28"/>
          <w:szCs w:val="28"/>
        </w:rPr>
      </w:pPr>
      <w:r w:rsidRPr="007657F6">
        <w:rPr>
          <w:sz w:val="28"/>
          <w:szCs w:val="28"/>
        </w:rPr>
        <w:t xml:space="preserve">Первоначально бюджет УКМО </w:t>
      </w:r>
      <w:r w:rsidR="00697302" w:rsidRPr="007657F6">
        <w:rPr>
          <w:sz w:val="28"/>
          <w:szCs w:val="28"/>
        </w:rPr>
        <w:t>на 201</w:t>
      </w:r>
      <w:r w:rsidR="00C1474C" w:rsidRPr="007657F6">
        <w:rPr>
          <w:sz w:val="28"/>
          <w:szCs w:val="28"/>
        </w:rPr>
        <w:t>8</w:t>
      </w:r>
      <w:r w:rsidR="00697302" w:rsidRPr="007657F6">
        <w:rPr>
          <w:sz w:val="28"/>
          <w:szCs w:val="28"/>
        </w:rPr>
        <w:t xml:space="preserve"> год </w:t>
      </w:r>
      <w:r w:rsidRPr="007657F6">
        <w:rPr>
          <w:sz w:val="28"/>
          <w:szCs w:val="28"/>
        </w:rPr>
        <w:t>утвержден по доходам в сумме 1</w:t>
      </w:r>
      <w:r w:rsidR="00832ECE" w:rsidRPr="007657F6">
        <w:rPr>
          <w:sz w:val="28"/>
          <w:szCs w:val="28"/>
        </w:rPr>
        <w:t> 832 706,0</w:t>
      </w:r>
      <w:r w:rsidRPr="007657F6">
        <w:rPr>
          <w:sz w:val="28"/>
          <w:szCs w:val="28"/>
        </w:rPr>
        <w:t xml:space="preserve"> тыс. руб</w:t>
      </w:r>
      <w:r w:rsidR="007A51BC" w:rsidRPr="007657F6">
        <w:rPr>
          <w:sz w:val="28"/>
          <w:szCs w:val="28"/>
        </w:rPr>
        <w:t>лей,</w:t>
      </w:r>
      <w:r w:rsidRPr="007657F6">
        <w:rPr>
          <w:sz w:val="28"/>
          <w:szCs w:val="28"/>
        </w:rPr>
        <w:t xml:space="preserve"> в том числе безвозмездные поступления в сумме </w:t>
      </w:r>
      <w:r w:rsidR="00832ECE" w:rsidRPr="007657F6">
        <w:rPr>
          <w:sz w:val="28"/>
          <w:szCs w:val="28"/>
        </w:rPr>
        <w:t xml:space="preserve">935 603,8 </w:t>
      </w:r>
      <w:r w:rsidRPr="007657F6">
        <w:rPr>
          <w:sz w:val="28"/>
          <w:szCs w:val="28"/>
        </w:rPr>
        <w:t>тыс. руб</w:t>
      </w:r>
      <w:r w:rsidR="007A51BC" w:rsidRPr="007657F6">
        <w:rPr>
          <w:sz w:val="28"/>
          <w:szCs w:val="28"/>
        </w:rPr>
        <w:t>лей</w:t>
      </w:r>
      <w:r w:rsidRPr="007657F6">
        <w:rPr>
          <w:sz w:val="28"/>
          <w:szCs w:val="28"/>
        </w:rPr>
        <w:t>,</w:t>
      </w:r>
      <w:r w:rsidR="003A5529" w:rsidRPr="007657F6">
        <w:rPr>
          <w:sz w:val="28"/>
          <w:szCs w:val="28"/>
        </w:rPr>
        <w:t xml:space="preserve"> в окончательной редакции доходы утверждены в сумме </w:t>
      </w:r>
      <w:r w:rsidR="00832ECE" w:rsidRPr="007657F6">
        <w:rPr>
          <w:sz w:val="28"/>
          <w:szCs w:val="28"/>
        </w:rPr>
        <w:t>2 182 686,4</w:t>
      </w:r>
      <w:r w:rsidR="00D70A9C" w:rsidRPr="007657F6">
        <w:rPr>
          <w:sz w:val="28"/>
          <w:szCs w:val="28"/>
        </w:rPr>
        <w:t xml:space="preserve"> тыс. рублей</w:t>
      </w:r>
      <w:r w:rsidR="003A5529" w:rsidRPr="007657F6">
        <w:rPr>
          <w:sz w:val="28"/>
          <w:szCs w:val="28"/>
        </w:rPr>
        <w:t xml:space="preserve">, в том числе безвозмездные поступления – </w:t>
      </w:r>
      <w:r w:rsidR="00832ECE" w:rsidRPr="007657F6">
        <w:rPr>
          <w:sz w:val="28"/>
          <w:szCs w:val="28"/>
        </w:rPr>
        <w:t>1 193 610,7</w:t>
      </w:r>
      <w:r w:rsidR="006E6915" w:rsidRPr="007657F6">
        <w:rPr>
          <w:sz w:val="28"/>
          <w:szCs w:val="28"/>
        </w:rPr>
        <w:t xml:space="preserve"> </w:t>
      </w:r>
      <w:r w:rsidR="003A5529" w:rsidRPr="007657F6">
        <w:rPr>
          <w:sz w:val="28"/>
          <w:szCs w:val="28"/>
        </w:rPr>
        <w:t>тыс. руб</w:t>
      </w:r>
      <w:r w:rsidR="007A51BC" w:rsidRPr="007657F6">
        <w:rPr>
          <w:sz w:val="28"/>
          <w:szCs w:val="28"/>
        </w:rPr>
        <w:t>лей</w:t>
      </w:r>
      <w:r w:rsidR="003A5529" w:rsidRPr="007657F6">
        <w:rPr>
          <w:sz w:val="28"/>
          <w:szCs w:val="28"/>
        </w:rPr>
        <w:t xml:space="preserve">, увеличение составило </w:t>
      </w:r>
      <w:r w:rsidR="00832ECE" w:rsidRPr="007657F6">
        <w:rPr>
          <w:sz w:val="28"/>
          <w:szCs w:val="28"/>
        </w:rPr>
        <w:t>349 980,4</w:t>
      </w:r>
      <w:r w:rsidR="007C3BB5" w:rsidRPr="007657F6">
        <w:rPr>
          <w:sz w:val="28"/>
          <w:szCs w:val="28"/>
        </w:rPr>
        <w:t xml:space="preserve"> тыс. руб</w:t>
      </w:r>
      <w:r w:rsidR="007A51BC" w:rsidRPr="007657F6">
        <w:rPr>
          <w:sz w:val="28"/>
          <w:szCs w:val="28"/>
        </w:rPr>
        <w:t>лей</w:t>
      </w:r>
      <w:r w:rsidR="00D70A9C" w:rsidRPr="007657F6">
        <w:rPr>
          <w:sz w:val="28"/>
          <w:szCs w:val="28"/>
        </w:rPr>
        <w:t>,</w:t>
      </w:r>
      <w:r w:rsidR="00E0464B" w:rsidRPr="007657F6">
        <w:rPr>
          <w:sz w:val="28"/>
          <w:szCs w:val="28"/>
        </w:rPr>
        <w:t xml:space="preserve"> или </w:t>
      </w:r>
      <w:r w:rsidR="006E6915" w:rsidRPr="007657F6">
        <w:rPr>
          <w:sz w:val="28"/>
          <w:szCs w:val="28"/>
        </w:rPr>
        <w:t xml:space="preserve">на </w:t>
      </w:r>
      <w:r w:rsidR="00D70A9C" w:rsidRPr="007657F6">
        <w:rPr>
          <w:sz w:val="28"/>
          <w:szCs w:val="28"/>
        </w:rPr>
        <w:t>1</w:t>
      </w:r>
      <w:r w:rsidR="00832ECE" w:rsidRPr="007657F6">
        <w:rPr>
          <w:sz w:val="28"/>
          <w:szCs w:val="28"/>
        </w:rPr>
        <w:t>9,1</w:t>
      </w:r>
      <w:r w:rsidR="007A51BC" w:rsidRPr="007657F6">
        <w:rPr>
          <w:sz w:val="28"/>
          <w:szCs w:val="28"/>
        </w:rPr>
        <w:t xml:space="preserve"> </w:t>
      </w:r>
      <w:r w:rsidR="00E0464B" w:rsidRPr="007657F6">
        <w:rPr>
          <w:sz w:val="28"/>
          <w:szCs w:val="28"/>
        </w:rPr>
        <w:t>%</w:t>
      </w:r>
      <w:r w:rsidR="00D70A9C" w:rsidRPr="007657F6">
        <w:rPr>
          <w:sz w:val="28"/>
          <w:szCs w:val="28"/>
        </w:rPr>
        <w:t xml:space="preserve">, в том числе по безвозмездным поступлениям – </w:t>
      </w:r>
      <w:r w:rsidR="00832ECE" w:rsidRPr="007657F6">
        <w:rPr>
          <w:sz w:val="28"/>
          <w:szCs w:val="28"/>
        </w:rPr>
        <w:t>258 006,9</w:t>
      </w:r>
      <w:r w:rsidR="00D70A9C" w:rsidRPr="007657F6">
        <w:rPr>
          <w:sz w:val="28"/>
          <w:szCs w:val="28"/>
        </w:rPr>
        <w:t xml:space="preserve"> тыс. рублей, или на </w:t>
      </w:r>
      <w:r w:rsidR="007657F6" w:rsidRPr="007657F6">
        <w:rPr>
          <w:sz w:val="28"/>
          <w:szCs w:val="28"/>
        </w:rPr>
        <w:t>27,58</w:t>
      </w:r>
      <w:r w:rsidR="00D70A9C" w:rsidRPr="007657F6">
        <w:rPr>
          <w:sz w:val="28"/>
          <w:szCs w:val="28"/>
        </w:rPr>
        <w:t xml:space="preserve"> %</w:t>
      </w:r>
      <w:r w:rsidR="00E0464B" w:rsidRPr="007657F6">
        <w:rPr>
          <w:sz w:val="28"/>
          <w:szCs w:val="28"/>
        </w:rPr>
        <w:t>.</w:t>
      </w:r>
    </w:p>
    <w:p w:rsidR="00E0464B" w:rsidRPr="007657F6" w:rsidRDefault="00E0464B" w:rsidP="00E0464B">
      <w:pPr>
        <w:ind w:firstLine="709"/>
        <w:jc w:val="right"/>
        <w:rPr>
          <w:sz w:val="22"/>
          <w:szCs w:val="22"/>
        </w:rPr>
      </w:pPr>
      <w:r w:rsidRPr="007657F6">
        <w:rPr>
          <w:color w:val="FF0000"/>
          <w:sz w:val="26"/>
        </w:rPr>
        <w:t xml:space="preserve">                                                                                                </w:t>
      </w:r>
      <w:r w:rsidRPr="007657F6">
        <w:rPr>
          <w:sz w:val="22"/>
          <w:szCs w:val="22"/>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843"/>
        <w:gridCol w:w="1843"/>
        <w:gridCol w:w="1701"/>
        <w:gridCol w:w="1417"/>
      </w:tblGrid>
      <w:tr w:rsidR="001A29D7" w:rsidRPr="007657F6" w:rsidTr="001A29D7">
        <w:trPr>
          <w:trHeight w:val="765"/>
        </w:trPr>
        <w:tc>
          <w:tcPr>
            <w:tcW w:w="3510" w:type="dxa"/>
          </w:tcPr>
          <w:p w:rsidR="001A29D7" w:rsidRPr="007657F6" w:rsidRDefault="001A29D7" w:rsidP="00C3739A">
            <w:pPr>
              <w:jc w:val="center"/>
              <w:rPr>
                <w:b/>
                <w:sz w:val="22"/>
                <w:szCs w:val="22"/>
              </w:rPr>
            </w:pPr>
            <w:r w:rsidRPr="007657F6">
              <w:rPr>
                <w:b/>
                <w:sz w:val="22"/>
                <w:szCs w:val="22"/>
              </w:rPr>
              <w:t xml:space="preserve">   </w:t>
            </w:r>
          </w:p>
        </w:tc>
        <w:tc>
          <w:tcPr>
            <w:tcW w:w="1843" w:type="dxa"/>
          </w:tcPr>
          <w:p w:rsidR="001A29D7" w:rsidRPr="007657F6" w:rsidRDefault="00C1474C" w:rsidP="00C1474C">
            <w:pPr>
              <w:ind w:left="-108"/>
              <w:jc w:val="center"/>
              <w:rPr>
                <w:b/>
                <w:sz w:val="22"/>
                <w:szCs w:val="22"/>
              </w:rPr>
            </w:pPr>
            <w:r w:rsidRPr="007657F6">
              <w:rPr>
                <w:b/>
                <w:sz w:val="22"/>
                <w:szCs w:val="22"/>
              </w:rPr>
              <w:t>Решение о бюджете от 19</w:t>
            </w:r>
            <w:r w:rsidR="001A29D7" w:rsidRPr="007657F6">
              <w:rPr>
                <w:b/>
                <w:sz w:val="22"/>
                <w:szCs w:val="22"/>
              </w:rPr>
              <w:t>.12.201</w:t>
            </w:r>
            <w:r w:rsidRPr="007657F6">
              <w:rPr>
                <w:b/>
                <w:sz w:val="22"/>
                <w:szCs w:val="22"/>
              </w:rPr>
              <w:t>7</w:t>
            </w:r>
            <w:r w:rsidR="001A29D7" w:rsidRPr="007657F6">
              <w:rPr>
                <w:b/>
                <w:sz w:val="22"/>
                <w:szCs w:val="22"/>
              </w:rPr>
              <w:t xml:space="preserve"> № </w:t>
            </w:r>
            <w:r w:rsidRPr="007657F6">
              <w:rPr>
                <w:b/>
                <w:sz w:val="22"/>
                <w:szCs w:val="22"/>
              </w:rPr>
              <w:t>137</w:t>
            </w:r>
          </w:p>
        </w:tc>
        <w:tc>
          <w:tcPr>
            <w:tcW w:w="1843" w:type="dxa"/>
          </w:tcPr>
          <w:p w:rsidR="001A29D7" w:rsidRPr="007657F6" w:rsidRDefault="001A29D7" w:rsidP="00F30DDF">
            <w:pPr>
              <w:jc w:val="center"/>
              <w:rPr>
                <w:b/>
                <w:sz w:val="22"/>
                <w:szCs w:val="22"/>
              </w:rPr>
            </w:pPr>
            <w:r w:rsidRPr="007657F6">
              <w:rPr>
                <w:b/>
                <w:sz w:val="22"/>
                <w:szCs w:val="22"/>
              </w:rPr>
              <w:t>Р</w:t>
            </w:r>
            <w:r w:rsidR="00F30DDF" w:rsidRPr="007657F6">
              <w:rPr>
                <w:b/>
                <w:sz w:val="22"/>
                <w:szCs w:val="22"/>
              </w:rPr>
              <w:t>ешение о бюджете от 20</w:t>
            </w:r>
            <w:r w:rsidRPr="007657F6">
              <w:rPr>
                <w:b/>
                <w:sz w:val="22"/>
                <w:szCs w:val="22"/>
              </w:rPr>
              <w:t>.12.201</w:t>
            </w:r>
            <w:r w:rsidR="00F30DDF" w:rsidRPr="007657F6">
              <w:rPr>
                <w:b/>
                <w:sz w:val="22"/>
                <w:szCs w:val="22"/>
              </w:rPr>
              <w:t>8</w:t>
            </w:r>
            <w:r w:rsidRPr="007657F6">
              <w:rPr>
                <w:b/>
                <w:sz w:val="22"/>
                <w:szCs w:val="22"/>
              </w:rPr>
              <w:t xml:space="preserve"> № 1</w:t>
            </w:r>
            <w:r w:rsidR="00F30DDF" w:rsidRPr="007657F6">
              <w:rPr>
                <w:b/>
                <w:sz w:val="22"/>
                <w:szCs w:val="22"/>
              </w:rPr>
              <w:t>84</w:t>
            </w:r>
          </w:p>
        </w:tc>
        <w:tc>
          <w:tcPr>
            <w:tcW w:w="1701" w:type="dxa"/>
            <w:tcBorders>
              <w:bottom w:val="nil"/>
            </w:tcBorders>
          </w:tcPr>
          <w:p w:rsidR="001A29D7" w:rsidRPr="007657F6" w:rsidRDefault="001A29D7" w:rsidP="00330980">
            <w:pPr>
              <w:jc w:val="center"/>
              <w:rPr>
                <w:b/>
                <w:sz w:val="22"/>
                <w:szCs w:val="22"/>
              </w:rPr>
            </w:pPr>
            <w:r w:rsidRPr="007657F6">
              <w:rPr>
                <w:b/>
                <w:sz w:val="22"/>
                <w:szCs w:val="22"/>
              </w:rPr>
              <w:t xml:space="preserve">Отклонение        </w:t>
            </w:r>
          </w:p>
        </w:tc>
        <w:tc>
          <w:tcPr>
            <w:tcW w:w="1417" w:type="dxa"/>
            <w:tcBorders>
              <w:bottom w:val="single" w:sz="4" w:space="0" w:color="auto"/>
            </w:tcBorders>
          </w:tcPr>
          <w:p w:rsidR="001A29D7" w:rsidRPr="007657F6" w:rsidRDefault="001A29D7" w:rsidP="00EC11BD">
            <w:pPr>
              <w:autoSpaceDE/>
              <w:autoSpaceDN/>
              <w:adjustRightInd/>
              <w:jc w:val="center"/>
              <w:rPr>
                <w:b/>
                <w:sz w:val="22"/>
                <w:szCs w:val="22"/>
              </w:rPr>
            </w:pPr>
            <w:r w:rsidRPr="007657F6">
              <w:rPr>
                <w:b/>
                <w:sz w:val="22"/>
                <w:szCs w:val="22"/>
              </w:rPr>
              <w:t>Темп роста%</w:t>
            </w:r>
          </w:p>
        </w:tc>
      </w:tr>
      <w:tr w:rsidR="001A29D7" w:rsidRPr="007657F6" w:rsidTr="001A29D7">
        <w:trPr>
          <w:trHeight w:val="255"/>
        </w:trPr>
        <w:tc>
          <w:tcPr>
            <w:tcW w:w="3510" w:type="dxa"/>
          </w:tcPr>
          <w:p w:rsidR="001A29D7" w:rsidRPr="007657F6" w:rsidRDefault="001A29D7" w:rsidP="00C3739A">
            <w:pPr>
              <w:rPr>
                <w:b/>
                <w:sz w:val="22"/>
                <w:szCs w:val="22"/>
              </w:rPr>
            </w:pPr>
            <w:r w:rsidRPr="007657F6">
              <w:rPr>
                <w:b/>
                <w:sz w:val="22"/>
                <w:szCs w:val="22"/>
              </w:rPr>
              <w:t xml:space="preserve">ДОХОДЫ БЮДЖЕТА </w:t>
            </w:r>
          </w:p>
        </w:tc>
        <w:tc>
          <w:tcPr>
            <w:tcW w:w="1843" w:type="dxa"/>
          </w:tcPr>
          <w:p w:rsidR="001A29D7" w:rsidRPr="007657F6" w:rsidRDefault="00F30DDF" w:rsidP="00C3739A">
            <w:pPr>
              <w:rPr>
                <w:b/>
                <w:sz w:val="22"/>
                <w:szCs w:val="22"/>
              </w:rPr>
            </w:pPr>
            <w:r w:rsidRPr="007657F6">
              <w:rPr>
                <w:b/>
                <w:sz w:val="22"/>
                <w:szCs w:val="22"/>
              </w:rPr>
              <w:t>1 832 706,0</w:t>
            </w:r>
          </w:p>
        </w:tc>
        <w:tc>
          <w:tcPr>
            <w:tcW w:w="1843" w:type="dxa"/>
          </w:tcPr>
          <w:p w:rsidR="001A29D7" w:rsidRPr="007657F6" w:rsidRDefault="009F0150" w:rsidP="00463112">
            <w:pPr>
              <w:jc w:val="center"/>
              <w:rPr>
                <w:b/>
                <w:sz w:val="22"/>
                <w:szCs w:val="22"/>
              </w:rPr>
            </w:pPr>
            <w:r w:rsidRPr="007657F6">
              <w:rPr>
                <w:b/>
                <w:sz w:val="22"/>
                <w:szCs w:val="22"/>
              </w:rPr>
              <w:t>2 182 686,4</w:t>
            </w:r>
          </w:p>
        </w:tc>
        <w:tc>
          <w:tcPr>
            <w:tcW w:w="1701" w:type="dxa"/>
          </w:tcPr>
          <w:p w:rsidR="001A29D7" w:rsidRPr="007657F6" w:rsidRDefault="005446C0" w:rsidP="00C3739A">
            <w:pPr>
              <w:jc w:val="center"/>
              <w:rPr>
                <w:b/>
                <w:sz w:val="22"/>
                <w:szCs w:val="22"/>
              </w:rPr>
            </w:pPr>
            <w:r>
              <w:rPr>
                <w:b/>
                <w:sz w:val="22"/>
                <w:szCs w:val="22"/>
              </w:rPr>
              <w:t>349 980,4</w:t>
            </w:r>
          </w:p>
        </w:tc>
        <w:tc>
          <w:tcPr>
            <w:tcW w:w="1417" w:type="dxa"/>
            <w:tcBorders>
              <w:top w:val="nil"/>
            </w:tcBorders>
          </w:tcPr>
          <w:p w:rsidR="001A29D7" w:rsidRPr="007657F6" w:rsidRDefault="005446C0" w:rsidP="00C3739A">
            <w:pPr>
              <w:autoSpaceDE/>
              <w:autoSpaceDN/>
              <w:adjustRightInd/>
              <w:jc w:val="center"/>
              <w:rPr>
                <w:b/>
                <w:sz w:val="22"/>
                <w:szCs w:val="22"/>
              </w:rPr>
            </w:pPr>
            <w:r>
              <w:rPr>
                <w:b/>
                <w:sz w:val="22"/>
                <w:szCs w:val="22"/>
              </w:rPr>
              <w:t>119,1</w:t>
            </w:r>
          </w:p>
        </w:tc>
      </w:tr>
      <w:tr w:rsidR="001A29D7" w:rsidRPr="007657F6" w:rsidTr="001A29D7">
        <w:trPr>
          <w:trHeight w:val="485"/>
        </w:trPr>
        <w:tc>
          <w:tcPr>
            <w:tcW w:w="3510" w:type="dxa"/>
            <w:tcBorders>
              <w:bottom w:val="single" w:sz="4" w:space="0" w:color="auto"/>
            </w:tcBorders>
          </w:tcPr>
          <w:p w:rsidR="001A29D7" w:rsidRPr="007657F6" w:rsidRDefault="001A29D7" w:rsidP="00C3739A">
            <w:pPr>
              <w:jc w:val="both"/>
              <w:rPr>
                <w:b/>
                <w:sz w:val="22"/>
                <w:szCs w:val="22"/>
              </w:rPr>
            </w:pPr>
            <w:r w:rsidRPr="007657F6">
              <w:rPr>
                <w:b/>
                <w:sz w:val="22"/>
                <w:szCs w:val="22"/>
              </w:rPr>
              <w:t>НАЛОГОВЫЕ И НЕНАЛОГОВЫЕ ДОХОДЫ</w:t>
            </w:r>
          </w:p>
        </w:tc>
        <w:tc>
          <w:tcPr>
            <w:tcW w:w="1843" w:type="dxa"/>
            <w:tcBorders>
              <w:bottom w:val="single" w:sz="4" w:space="0" w:color="auto"/>
            </w:tcBorders>
          </w:tcPr>
          <w:p w:rsidR="001A29D7" w:rsidRPr="007657F6" w:rsidRDefault="00F30DDF" w:rsidP="00025BF8">
            <w:pPr>
              <w:rPr>
                <w:b/>
                <w:sz w:val="22"/>
                <w:szCs w:val="22"/>
              </w:rPr>
            </w:pPr>
            <w:r w:rsidRPr="007657F6">
              <w:rPr>
                <w:b/>
                <w:sz w:val="22"/>
                <w:szCs w:val="22"/>
              </w:rPr>
              <w:t>897 102,2</w:t>
            </w:r>
          </w:p>
        </w:tc>
        <w:tc>
          <w:tcPr>
            <w:tcW w:w="1843" w:type="dxa"/>
            <w:tcBorders>
              <w:bottom w:val="single" w:sz="4" w:space="0" w:color="auto"/>
            </w:tcBorders>
          </w:tcPr>
          <w:p w:rsidR="001A29D7" w:rsidRPr="007657F6" w:rsidRDefault="00F30DDF" w:rsidP="00C3739A">
            <w:pPr>
              <w:jc w:val="center"/>
              <w:rPr>
                <w:b/>
                <w:sz w:val="22"/>
                <w:szCs w:val="22"/>
              </w:rPr>
            </w:pPr>
            <w:r w:rsidRPr="007657F6">
              <w:rPr>
                <w:b/>
                <w:sz w:val="22"/>
                <w:szCs w:val="22"/>
              </w:rPr>
              <w:t>989 075,7</w:t>
            </w:r>
          </w:p>
        </w:tc>
        <w:tc>
          <w:tcPr>
            <w:tcW w:w="1701" w:type="dxa"/>
            <w:tcBorders>
              <w:bottom w:val="single" w:sz="4" w:space="0" w:color="auto"/>
            </w:tcBorders>
          </w:tcPr>
          <w:p w:rsidR="001A29D7" w:rsidRPr="007657F6" w:rsidRDefault="005446C0" w:rsidP="00025BF8">
            <w:pPr>
              <w:jc w:val="center"/>
              <w:rPr>
                <w:b/>
                <w:sz w:val="22"/>
                <w:szCs w:val="22"/>
              </w:rPr>
            </w:pPr>
            <w:r>
              <w:rPr>
                <w:b/>
                <w:sz w:val="22"/>
                <w:szCs w:val="22"/>
              </w:rPr>
              <w:t>91 973,5</w:t>
            </w:r>
          </w:p>
        </w:tc>
        <w:tc>
          <w:tcPr>
            <w:tcW w:w="1417" w:type="dxa"/>
            <w:tcBorders>
              <w:top w:val="single" w:sz="4" w:space="0" w:color="auto"/>
              <w:bottom w:val="single" w:sz="4" w:space="0" w:color="auto"/>
            </w:tcBorders>
          </w:tcPr>
          <w:p w:rsidR="001A29D7" w:rsidRPr="007657F6" w:rsidRDefault="00F63606" w:rsidP="00025BF8">
            <w:pPr>
              <w:autoSpaceDE/>
              <w:autoSpaceDN/>
              <w:adjustRightInd/>
              <w:jc w:val="center"/>
              <w:rPr>
                <w:b/>
                <w:sz w:val="22"/>
                <w:szCs w:val="22"/>
              </w:rPr>
            </w:pPr>
            <w:r>
              <w:rPr>
                <w:b/>
                <w:sz w:val="22"/>
                <w:szCs w:val="22"/>
              </w:rPr>
              <w:t>110,25</w:t>
            </w:r>
          </w:p>
        </w:tc>
      </w:tr>
      <w:tr w:rsidR="00F30DDF" w:rsidRPr="007657F6" w:rsidTr="001A29D7">
        <w:trPr>
          <w:trHeight w:val="485"/>
        </w:trPr>
        <w:tc>
          <w:tcPr>
            <w:tcW w:w="3510" w:type="dxa"/>
            <w:tcBorders>
              <w:bottom w:val="single" w:sz="4" w:space="0" w:color="auto"/>
            </w:tcBorders>
          </w:tcPr>
          <w:p w:rsidR="00F30DDF" w:rsidRPr="007657F6" w:rsidRDefault="00F30DDF" w:rsidP="00F30DDF">
            <w:pPr>
              <w:jc w:val="both"/>
              <w:rPr>
                <w:b/>
                <w:sz w:val="22"/>
                <w:szCs w:val="22"/>
              </w:rPr>
            </w:pPr>
            <w:r w:rsidRPr="007657F6">
              <w:rPr>
                <w:b/>
                <w:sz w:val="22"/>
                <w:szCs w:val="22"/>
              </w:rPr>
              <w:t>НАЛОГОВЫЕ ДОХОДЫ</w:t>
            </w:r>
          </w:p>
        </w:tc>
        <w:tc>
          <w:tcPr>
            <w:tcW w:w="1843" w:type="dxa"/>
            <w:tcBorders>
              <w:bottom w:val="single" w:sz="4" w:space="0" w:color="auto"/>
            </w:tcBorders>
          </w:tcPr>
          <w:p w:rsidR="00F30DDF" w:rsidRPr="007657F6" w:rsidRDefault="00F30DDF" w:rsidP="00025BF8">
            <w:pPr>
              <w:rPr>
                <w:b/>
                <w:sz w:val="22"/>
                <w:szCs w:val="22"/>
              </w:rPr>
            </w:pPr>
            <w:r w:rsidRPr="007657F6">
              <w:rPr>
                <w:b/>
                <w:sz w:val="22"/>
                <w:szCs w:val="22"/>
              </w:rPr>
              <w:t>754 610,3</w:t>
            </w:r>
          </w:p>
        </w:tc>
        <w:tc>
          <w:tcPr>
            <w:tcW w:w="1843" w:type="dxa"/>
            <w:tcBorders>
              <w:bottom w:val="single" w:sz="4" w:space="0" w:color="auto"/>
            </w:tcBorders>
          </w:tcPr>
          <w:p w:rsidR="00F30DDF" w:rsidRPr="007657F6" w:rsidRDefault="00F30DDF" w:rsidP="00C3739A">
            <w:pPr>
              <w:jc w:val="center"/>
              <w:rPr>
                <w:b/>
                <w:sz w:val="22"/>
                <w:szCs w:val="22"/>
              </w:rPr>
            </w:pPr>
            <w:r w:rsidRPr="007657F6">
              <w:rPr>
                <w:b/>
                <w:sz w:val="22"/>
                <w:szCs w:val="22"/>
              </w:rPr>
              <w:t>842 808,8</w:t>
            </w:r>
          </w:p>
        </w:tc>
        <w:tc>
          <w:tcPr>
            <w:tcW w:w="1701" w:type="dxa"/>
            <w:tcBorders>
              <w:bottom w:val="single" w:sz="4" w:space="0" w:color="auto"/>
            </w:tcBorders>
          </w:tcPr>
          <w:p w:rsidR="00F30DDF" w:rsidRPr="007657F6" w:rsidRDefault="005446C0" w:rsidP="00025BF8">
            <w:pPr>
              <w:jc w:val="center"/>
              <w:rPr>
                <w:b/>
                <w:sz w:val="22"/>
                <w:szCs w:val="22"/>
              </w:rPr>
            </w:pPr>
            <w:r>
              <w:rPr>
                <w:b/>
                <w:sz w:val="22"/>
                <w:szCs w:val="22"/>
              </w:rPr>
              <w:t>88 198,5</w:t>
            </w:r>
          </w:p>
        </w:tc>
        <w:tc>
          <w:tcPr>
            <w:tcW w:w="1417" w:type="dxa"/>
            <w:tcBorders>
              <w:top w:val="single" w:sz="4" w:space="0" w:color="auto"/>
              <w:bottom w:val="single" w:sz="4" w:space="0" w:color="auto"/>
            </w:tcBorders>
          </w:tcPr>
          <w:p w:rsidR="00F30DDF" w:rsidRPr="007657F6" w:rsidRDefault="00F63606" w:rsidP="00025BF8">
            <w:pPr>
              <w:autoSpaceDE/>
              <w:autoSpaceDN/>
              <w:adjustRightInd/>
              <w:jc w:val="center"/>
              <w:rPr>
                <w:b/>
                <w:sz w:val="22"/>
                <w:szCs w:val="22"/>
              </w:rPr>
            </w:pPr>
            <w:r>
              <w:rPr>
                <w:b/>
                <w:sz w:val="22"/>
                <w:szCs w:val="22"/>
              </w:rPr>
              <w:t>111,69</w:t>
            </w:r>
          </w:p>
        </w:tc>
      </w:tr>
      <w:tr w:rsidR="001A29D7" w:rsidRPr="007657F6" w:rsidTr="001A29D7">
        <w:trPr>
          <w:trHeight w:val="255"/>
        </w:trPr>
        <w:tc>
          <w:tcPr>
            <w:tcW w:w="3510" w:type="dxa"/>
          </w:tcPr>
          <w:p w:rsidR="001A29D7" w:rsidRPr="007657F6" w:rsidRDefault="001A29D7" w:rsidP="00C3739A">
            <w:pPr>
              <w:jc w:val="both"/>
              <w:rPr>
                <w:sz w:val="22"/>
                <w:szCs w:val="22"/>
              </w:rPr>
            </w:pPr>
            <w:r w:rsidRPr="007657F6">
              <w:rPr>
                <w:sz w:val="22"/>
                <w:szCs w:val="22"/>
              </w:rPr>
              <w:t>НАЛОГ НА ДОХОДЫ ФИЗИЧЕСКИХ ЛИЦ</w:t>
            </w:r>
          </w:p>
        </w:tc>
        <w:tc>
          <w:tcPr>
            <w:tcW w:w="1843" w:type="dxa"/>
          </w:tcPr>
          <w:p w:rsidR="001A29D7" w:rsidRPr="007657F6" w:rsidRDefault="00F30DDF" w:rsidP="00C3739A">
            <w:pPr>
              <w:rPr>
                <w:sz w:val="22"/>
                <w:szCs w:val="22"/>
              </w:rPr>
            </w:pPr>
            <w:r w:rsidRPr="007657F6">
              <w:rPr>
                <w:sz w:val="22"/>
                <w:szCs w:val="22"/>
              </w:rPr>
              <w:t>657 075,3</w:t>
            </w:r>
          </w:p>
        </w:tc>
        <w:tc>
          <w:tcPr>
            <w:tcW w:w="1843" w:type="dxa"/>
          </w:tcPr>
          <w:p w:rsidR="001A29D7" w:rsidRPr="007657F6" w:rsidRDefault="00F30DDF" w:rsidP="00C3739A">
            <w:pPr>
              <w:jc w:val="center"/>
              <w:rPr>
                <w:sz w:val="22"/>
                <w:szCs w:val="22"/>
              </w:rPr>
            </w:pPr>
            <w:r w:rsidRPr="007657F6">
              <w:rPr>
                <w:sz w:val="22"/>
                <w:szCs w:val="22"/>
              </w:rPr>
              <w:t>746 834,0</w:t>
            </w:r>
          </w:p>
        </w:tc>
        <w:tc>
          <w:tcPr>
            <w:tcW w:w="1701" w:type="dxa"/>
          </w:tcPr>
          <w:p w:rsidR="001A29D7" w:rsidRPr="007657F6" w:rsidRDefault="00F63606" w:rsidP="00C3739A">
            <w:pPr>
              <w:jc w:val="center"/>
              <w:rPr>
                <w:sz w:val="22"/>
                <w:szCs w:val="22"/>
              </w:rPr>
            </w:pPr>
            <w:r>
              <w:rPr>
                <w:sz w:val="22"/>
                <w:szCs w:val="22"/>
              </w:rPr>
              <w:t>89 758,7</w:t>
            </w:r>
          </w:p>
        </w:tc>
        <w:tc>
          <w:tcPr>
            <w:tcW w:w="1417" w:type="dxa"/>
          </w:tcPr>
          <w:p w:rsidR="001A29D7" w:rsidRPr="007657F6" w:rsidRDefault="00F63606" w:rsidP="00C3739A">
            <w:pPr>
              <w:autoSpaceDE/>
              <w:autoSpaceDN/>
              <w:adjustRightInd/>
              <w:jc w:val="center"/>
              <w:rPr>
                <w:sz w:val="22"/>
                <w:szCs w:val="22"/>
              </w:rPr>
            </w:pPr>
            <w:r>
              <w:rPr>
                <w:sz w:val="22"/>
                <w:szCs w:val="22"/>
              </w:rPr>
              <w:t>113,66</w:t>
            </w:r>
          </w:p>
        </w:tc>
      </w:tr>
      <w:tr w:rsidR="001A29D7" w:rsidRPr="007657F6" w:rsidTr="001A29D7">
        <w:trPr>
          <w:trHeight w:val="255"/>
        </w:trPr>
        <w:tc>
          <w:tcPr>
            <w:tcW w:w="3510" w:type="dxa"/>
          </w:tcPr>
          <w:p w:rsidR="001A29D7" w:rsidRPr="007657F6" w:rsidRDefault="001A29D7" w:rsidP="00C3739A">
            <w:pPr>
              <w:jc w:val="both"/>
              <w:rPr>
                <w:sz w:val="22"/>
                <w:szCs w:val="22"/>
              </w:rPr>
            </w:pPr>
            <w:r w:rsidRPr="007657F6">
              <w:rPr>
                <w:sz w:val="22"/>
                <w:szCs w:val="22"/>
              </w:rPr>
              <w:t>НАЛОГИ НА ТОВАРЫ (РАБОТЫ, УСЛУГИ), РЕАЛИЗУЕМЫЕ НА ТЕРРИТОРИИ РОССИЙСКОЙ ФЕДЕРАЦИИ</w:t>
            </w:r>
          </w:p>
        </w:tc>
        <w:tc>
          <w:tcPr>
            <w:tcW w:w="1843" w:type="dxa"/>
          </w:tcPr>
          <w:p w:rsidR="001A29D7" w:rsidRPr="007657F6" w:rsidRDefault="00F30DDF" w:rsidP="00C3739A">
            <w:pPr>
              <w:rPr>
                <w:sz w:val="22"/>
                <w:szCs w:val="22"/>
              </w:rPr>
            </w:pPr>
            <w:r w:rsidRPr="007657F6">
              <w:rPr>
                <w:sz w:val="22"/>
                <w:szCs w:val="22"/>
              </w:rPr>
              <w:t>11 288,0</w:t>
            </w:r>
          </w:p>
        </w:tc>
        <w:tc>
          <w:tcPr>
            <w:tcW w:w="1843" w:type="dxa"/>
          </w:tcPr>
          <w:p w:rsidR="001A29D7" w:rsidRPr="007657F6" w:rsidRDefault="00F30DDF" w:rsidP="00C3739A">
            <w:pPr>
              <w:jc w:val="center"/>
              <w:rPr>
                <w:sz w:val="22"/>
                <w:szCs w:val="22"/>
              </w:rPr>
            </w:pPr>
            <w:r w:rsidRPr="007657F6">
              <w:rPr>
                <w:sz w:val="22"/>
                <w:szCs w:val="22"/>
              </w:rPr>
              <w:t>12 044,9</w:t>
            </w:r>
          </w:p>
        </w:tc>
        <w:tc>
          <w:tcPr>
            <w:tcW w:w="1701" w:type="dxa"/>
          </w:tcPr>
          <w:p w:rsidR="001A29D7" w:rsidRPr="007657F6" w:rsidRDefault="00F63606" w:rsidP="00C3739A">
            <w:pPr>
              <w:jc w:val="center"/>
              <w:rPr>
                <w:sz w:val="22"/>
                <w:szCs w:val="22"/>
              </w:rPr>
            </w:pPr>
            <w:r>
              <w:rPr>
                <w:sz w:val="22"/>
                <w:szCs w:val="22"/>
              </w:rPr>
              <w:t>756,9</w:t>
            </w:r>
          </w:p>
        </w:tc>
        <w:tc>
          <w:tcPr>
            <w:tcW w:w="1417" w:type="dxa"/>
          </w:tcPr>
          <w:p w:rsidR="001A29D7" w:rsidRPr="007657F6" w:rsidRDefault="00F63606" w:rsidP="00C3739A">
            <w:pPr>
              <w:autoSpaceDE/>
              <w:autoSpaceDN/>
              <w:adjustRightInd/>
              <w:jc w:val="center"/>
              <w:rPr>
                <w:sz w:val="22"/>
                <w:szCs w:val="22"/>
              </w:rPr>
            </w:pPr>
            <w:r>
              <w:rPr>
                <w:sz w:val="22"/>
                <w:szCs w:val="22"/>
              </w:rPr>
              <w:t>106,71</w:t>
            </w:r>
          </w:p>
        </w:tc>
      </w:tr>
      <w:tr w:rsidR="001A29D7" w:rsidRPr="007657F6" w:rsidTr="001A29D7">
        <w:trPr>
          <w:trHeight w:val="456"/>
        </w:trPr>
        <w:tc>
          <w:tcPr>
            <w:tcW w:w="3510" w:type="dxa"/>
          </w:tcPr>
          <w:p w:rsidR="001A29D7" w:rsidRPr="007657F6" w:rsidRDefault="001A29D7" w:rsidP="00C3739A">
            <w:pPr>
              <w:jc w:val="both"/>
              <w:rPr>
                <w:sz w:val="22"/>
                <w:szCs w:val="22"/>
              </w:rPr>
            </w:pPr>
            <w:r w:rsidRPr="007657F6">
              <w:rPr>
                <w:sz w:val="22"/>
                <w:szCs w:val="22"/>
              </w:rPr>
              <w:t>НАЛОГИ НА СОВОКУПНЫЙ ДОХОД</w:t>
            </w:r>
          </w:p>
        </w:tc>
        <w:tc>
          <w:tcPr>
            <w:tcW w:w="1843" w:type="dxa"/>
          </w:tcPr>
          <w:p w:rsidR="001A29D7" w:rsidRPr="007657F6" w:rsidRDefault="00F30DDF" w:rsidP="00C3739A">
            <w:pPr>
              <w:rPr>
                <w:sz w:val="22"/>
                <w:szCs w:val="22"/>
              </w:rPr>
            </w:pPr>
            <w:r w:rsidRPr="007657F6">
              <w:rPr>
                <w:sz w:val="22"/>
                <w:szCs w:val="22"/>
              </w:rPr>
              <w:t>77 891,0</w:t>
            </w:r>
          </w:p>
        </w:tc>
        <w:tc>
          <w:tcPr>
            <w:tcW w:w="1843" w:type="dxa"/>
          </w:tcPr>
          <w:p w:rsidR="001A29D7" w:rsidRPr="007657F6" w:rsidRDefault="009F0150" w:rsidP="00C3739A">
            <w:pPr>
              <w:jc w:val="center"/>
              <w:rPr>
                <w:sz w:val="22"/>
                <w:szCs w:val="22"/>
              </w:rPr>
            </w:pPr>
            <w:r w:rsidRPr="007657F6">
              <w:rPr>
                <w:sz w:val="22"/>
                <w:szCs w:val="22"/>
              </w:rPr>
              <w:t>74 728,7</w:t>
            </w:r>
          </w:p>
        </w:tc>
        <w:tc>
          <w:tcPr>
            <w:tcW w:w="1701" w:type="dxa"/>
          </w:tcPr>
          <w:p w:rsidR="001A29D7" w:rsidRPr="007657F6" w:rsidRDefault="00F63606" w:rsidP="00C3739A">
            <w:pPr>
              <w:jc w:val="center"/>
              <w:rPr>
                <w:sz w:val="22"/>
                <w:szCs w:val="22"/>
              </w:rPr>
            </w:pPr>
            <w:r>
              <w:rPr>
                <w:sz w:val="22"/>
                <w:szCs w:val="22"/>
              </w:rPr>
              <w:t>-3 162,3</w:t>
            </w:r>
          </w:p>
        </w:tc>
        <w:tc>
          <w:tcPr>
            <w:tcW w:w="1417" w:type="dxa"/>
          </w:tcPr>
          <w:p w:rsidR="001A29D7" w:rsidRPr="007657F6" w:rsidRDefault="00F63606" w:rsidP="00C3739A">
            <w:pPr>
              <w:autoSpaceDE/>
              <w:autoSpaceDN/>
              <w:adjustRightInd/>
              <w:jc w:val="center"/>
              <w:rPr>
                <w:sz w:val="22"/>
                <w:szCs w:val="22"/>
              </w:rPr>
            </w:pPr>
            <w:r>
              <w:rPr>
                <w:sz w:val="22"/>
                <w:szCs w:val="22"/>
              </w:rPr>
              <w:t>95,94</w:t>
            </w:r>
          </w:p>
        </w:tc>
      </w:tr>
      <w:tr w:rsidR="001A29D7" w:rsidRPr="007657F6" w:rsidTr="001A29D7">
        <w:trPr>
          <w:trHeight w:val="415"/>
        </w:trPr>
        <w:tc>
          <w:tcPr>
            <w:tcW w:w="3510" w:type="dxa"/>
          </w:tcPr>
          <w:p w:rsidR="001A29D7" w:rsidRPr="007657F6" w:rsidRDefault="001A29D7" w:rsidP="00C3739A">
            <w:pPr>
              <w:jc w:val="both"/>
              <w:rPr>
                <w:sz w:val="22"/>
                <w:szCs w:val="22"/>
              </w:rPr>
            </w:pPr>
            <w:r w:rsidRPr="007657F6">
              <w:rPr>
                <w:sz w:val="22"/>
                <w:szCs w:val="22"/>
              </w:rPr>
              <w:t>НАЛОГИ НА ИМУЩЕСТВО</w:t>
            </w:r>
          </w:p>
        </w:tc>
        <w:tc>
          <w:tcPr>
            <w:tcW w:w="1843" w:type="dxa"/>
          </w:tcPr>
          <w:p w:rsidR="001A29D7" w:rsidRPr="007657F6" w:rsidRDefault="00F30DDF" w:rsidP="00C3739A">
            <w:pPr>
              <w:rPr>
                <w:sz w:val="22"/>
                <w:szCs w:val="22"/>
              </w:rPr>
            </w:pPr>
            <w:r w:rsidRPr="007657F6">
              <w:rPr>
                <w:sz w:val="22"/>
                <w:szCs w:val="22"/>
              </w:rPr>
              <w:t>1,0</w:t>
            </w:r>
          </w:p>
        </w:tc>
        <w:tc>
          <w:tcPr>
            <w:tcW w:w="1843" w:type="dxa"/>
          </w:tcPr>
          <w:p w:rsidR="001A29D7" w:rsidRPr="007657F6" w:rsidRDefault="009F0150" w:rsidP="00C3739A">
            <w:pPr>
              <w:jc w:val="center"/>
              <w:rPr>
                <w:sz w:val="22"/>
                <w:szCs w:val="22"/>
              </w:rPr>
            </w:pPr>
            <w:r w:rsidRPr="007657F6">
              <w:rPr>
                <w:sz w:val="22"/>
                <w:szCs w:val="22"/>
              </w:rPr>
              <w:t>1,0</w:t>
            </w:r>
          </w:p>
        </w:tc>
        <w:tc>
          <w:tcPr>
            <w:tcW w:w="1701" w:type="dxa"/>
          </w:tcPr>
          <w:p w:rsidR="001A29D7" w:rsidRPr="007657F6" w:rsidRDefault="00F63606" w:rsidP="00C3739A">
            <w:pPr>
              <w:jc w:val="center"/>
              <w:rPr>
                <w:sz w:val="22"/>
                <w:szCs w:val="22"/>
              </w:rPr>
            </w:pPr>
            <w:r>
              <w:rPr>
                <w:sz w:val="22"/>
                <w:szCs w:val="22"/>
              </w:rPr>
              <w:t>0,0</w:t>
            </w:r>
          </w:p>
        </w:tc>
        <w:tc>
          <w:tcPr>
            <w:tcW w:w="1417" w:type="dxa"/>
          </w:tcPr>
          <w:p w:rsidR="001A29D7" w:rsidRPr="007657F6" w:rsidRDefault="00F63606" w:rsidP="00C3739A">
            <w:pPr>
              <w:autoSpaceDE/>
              <w:autoSpaceDN/>
              <w:adjustRightInd/>
              <w:jc w:val="center"/>
              <w:rPr>
                <w:sz w:val="22"/>
                <w:szCs w:val="22"/>
              </w:rPr>
            </w:pPr>
            <w:r>
              <w:rPr>
                <w:sz w:val="22"/>
                <w:szCs w:val="22"/>
              </w:rPr>
              <w:t>100,0</w:t>
            </w:r>
          </w:p>
        </w:tc>
      </w:tr>
      <w:tr w:rsidR="001A29D7" w:rsidRPr="007657F6" w:rsidTr="001A29D7">
        <w:trPr>
          <w:trHeight w:val="255"/>
        </w:trPr>
        <w:tc>
          <w:tcPr>
            <w:tcW w:w="3510" w:type="dxa"/>
          </w:tcPr>
          <w:p w:rsidR="001A29D7" w:rsidRPr="007657F6" w:rsidRDefault="001A29D7" w:rsidP="00C3739A">
            <w:pPr>
              <w:jc w:val="both"/>
              <w:rPr>
                <w:sz w:val="22"/>
                <w:szCs w:val="22"/>
              </w:rPr>
            </w:pPr>
            <w:r w:rsidRPr="007657F6">
              <w:rPr>
                <w:sz w:val="22"/>
                <w:szCs w:val="22"/>
              </w:rPr>
              <w:t>ГОСУДАРСТВЕННАЯ ПОШЛИНА</w:t>
            </w:r>
          </w:p>
        </w:tc>
        <w:tc>
          <w:tcPr>
            <w:tcW w:w="1843" w:type="dxa"/>
          </w:tcPr>
          <w:p w:rsidR="001A29D7" w:rsidRPr="007657F6" w:rsidRDefault="00F30DDF" w:rsidP="00C3739A">
            <w:pPr>
              <w:rPr>
                <w:sz w:val="22"/>
                <w:szCs w:val="22"/>
              </w:rPr>
            </w:pPr>
            <w:r w:rsidRPr="007657F6">
              <w:rPr>
                <w:sz w:val="22"/>
                <w:szCs w:val="22"/>
              </w:rPr>
              <w:t>8 355,0</w:t>
            </w:r>
          </w:p>
        </w:tc>
        <w:tc>
          <w:tcPr>
            <w:tcW w:w="1843" w:type="dxa"/>
          </w:tcPr>
          <w:p w:rsidR="001A29D7" w:rsidRPr="007657F6" w:rsidRDefault="009F0150" w:rsidP="00C3739A">
            <w:pPr>
              <w:jc w:val="center"/>
              <w:rPr>
                <w:sz w:val="22"/>
                <w:szCs w:val="22"/>
              </w:rPr>
            </w:pPr>
            <w:r w:rsidRPr="007657F6">
              <w:rPr>
                <w:sz w:val="22"/>
                <w:szCs w:val="22"/>
              </w:rPr>
              <w:t>9 199,4</w:t>
            </w:r>
          </w:p>
        </w:tc>
        <w:tc>
          <w:tcPr>
            <w:tcW w:w="1701" w:type="dxa"/>
          </w:tcPr>
          <w:p w:rsidR="001A29D7" w:rsidRPr="007657F6" w:rsidRDefault="00F63606" w:rsidP="00C3739A">
            <w:pPr>
              <w:jc w:val="center"/>
              <w:rPr>
                <w:sz w:val="22"/>
                <w:szCs w:val="22"/>
              </w:rPr>
            </w:pPr>
            <w:r>
              <w:rPr>
                <w:sz w:val="22"/>
                <w:szCs w:val="22"/>
              </w:rPr>
              <w:t>844,4</w:t>
            </w:r>
          </w:p>
        </w:tc>
        <w:tc>
          <w:tcPr>
            <w:tcW w:w="1417" w:type="dxa"/>
          </w:tcPr>
          <w:p w:rsidR="001A29D7" w:rsidRPr="007657F6" w:rsidRDefault="00F63606" w:rsidP="00C3739A">
            <w:pPr>
              <w:autoSpaceDE/>
              <w:autoSpaceDN/>
              <w:adjustRightInd/>
              <w:jc w:val="center"/>
              <w:rPr>
                <w:sz w:val="22"/>
                <w:szCs w:val="22"/>
              </w:rPr>
            </w:pPr>
            <w:r>
              <w:rPr>
                <w:sz w:val="22"/>
                <w:szCs w:val="22"/>
              </w:rPr>
              <w:t>110,11</w:t>
            </w:r>
          </w:p>
        </w:tc>
      </w:tr>
      <w:tr w:rsidR="009F0150" w:rsidRPr="007657F6" w:rsidTr="001A29D7">
        <w:trPr>
          <w:trHeight w:val="255"/>
        </w:trPr>
        <w:tc>
          <w:tcPr>
            <w:tcW w:w="3510" w:type="dxa"/>
          </w:tcPr>
          <w:p w:rsidR="009F0150" w:rsidRPr="007657F6" w:rsidRDefault="009F0150" w:rsidP="00C3739A">
            <w:pPr>
              <w:jc w:val="both"/>
              <w:rPr>
                <w:sz w:val="22"/>
                <w:szCs w:val="22"/>
              </w:rPr>
            </w:pPr>
            <w:r w:rsidRPr="007657F6">
              <w:rPr>
                <w:sz w:val="22"/>
                <w:szCs w:val="22"/>
              </w:rPr>
              <w:t>ЗАДОЛЖЕННОСТЬ И ПЕРЕРАСЧЕТЫ ПО ОТМЕНЕННЫМ НАЛОГАМ СБОРАМ И ИНЫМ ОБЯЗАТЕЛЬНЫМ ПЛАТЕЖАМ</w:t>
            </w:r>
          </w:p>
        </w:tc>
        <w:tc>
          <w:tcPr>
            <w:tcW w:w="1843" w:type="dxa"/>
          </w:tcPr>
          <w:p w:rsidR="009F0150" w:rsidRPr="007657F6" w:rsidRDefault="009F0150" w:rsidP="00C3739A">
            <w:pPr>
              <w:rPr>
                <w:sz w:val="22"/>
                <w:szCs w:val="22"/>
              </w:rPr>
            </w:pPr>
            <w:r w:rsidRPr="007657F6">
              <w:rPr>
                <w:sz w:val="22"/>
                <w:szCs w:val="22"/>
              </w:rPr>
              <w:t>0,0</w:t>
            </w:r>
          </w:p>
        </w:tc>
        <w:tc>
          <w:tcPr>
            <w:tcW w:w="1843" w:type="dxa"/>
          </w:tcPr>
          <w:p w:rsidR="009F0150" w:rsidRPr="007657F6" w:rsidRDefault="009F0150" w:rsidP="00C3739A">
            <w:pPr>
              <w:jc w:val="center"/>
              <w:rPr>
                <w:sz w:val="22"/>
                <w:szCs w:val="22"/>
              </w:rPr>
            </w:pPr>
            <w:r w:rsidRPr="007657F6">
              <w:rPr>
                <w:sz w:val="22"/>
                <w:szCs w:val="22"/>
              </w:rPr>
              <w:t>0,8</w:t>
            </w:r>
          </w:p>
        </w:tc>
        <w:tc>
          <w:tcPr>
            <w:tcW w:w="1701" w:type="dxa"/>
          </w:tcPr>
          <w:p w:rsidR="009F0150" w:rsidRPr="007657F6" w:rsidRDefault="00F63606" w:rsidP="00C3739A">
            <w:pPr>
              <w:jc w:val="center"/>
              <w:rPr>
                <w:sz w:val="22"/>
                <w:szCs w:val="22"/>
              </w:rPr>
            </w:pPr>
            <w:r>
              <w:rPr>
                <w:sz w:val="22"/>
                <w:szCs w:val="22"/>
              </w:rPr>
              <w:t>0,8</w:t>
            </w:r>
          </w:p>
        </w:tc>
        <w:tc>
          <w:tcPr>
            <w:tcW w:w="1417" w:type="dxa"/>
          </w:tcPr>
          <w:p w:rsidR="009F0150" w:rsidRPr="007657F6" w:rsidRDefault="009F0150" w:rsidP="00C3739A">
            <w:pPr>
              <w:autoSpaceDE/>
              <w:autoSpaceDN/>
              <w:adjustRightInd/>
              <w:jc w:val="center"/>
              <w:rPr>
                <w:sz w:val="22"/>
                <w:szCs w:val="22"/>
              </w:rPr>
            </w:pPr>
          </w:p>
        </w:tc>
      </w:tr>
      <w:tr w:rsidR="00F30DDF" w:rsidRPr="007657F6" w:rsidTr="001A29D7">
        <w:trPr>
          <w:trHeight w:val="255"/>
        </w:trPr>
        <w:tc>
          <w:tcPr>
            <w:tcW w:w="3510" w:type="dxa"/>
          </w:tcPr>
          <w:p w:rsidR="00F30DDF" w:rsidRPr="007657F6" w:rsidRDefault="00F30DDF" w:rsidP="00C3739A">
            <w:pPr>
              <w:jc w:val="both"/>
              <w:rPr>
                <w:sz w:val="22"/>
                <w:szCs w:val="22"/>
              </w:rPr>
            </w:pPr>
            <w:r w:rsidRPr="007657F6">
              <w:rPr>
                <w:b/>
                <w:sz w:val="22"/>
                <w:szCs w:val="22"/>
              </w:rPr>
              <w:t>НЕНАЛОГОВЫЕ ДОХОДЫ</w:t>
            </w:r>
          </w:p>
        </w:tc>
        <w:tc>
          <w:tcPr>
            <w:tcW w:w="1843" w:type="dxa"/>
          </w:tcPr>
          <w:p w:rsidR="00F30DDF" w:rsidRPr="007657F6" w:rsidRDefault="00F30DDF" w:rsidP="00C3739A">
            <w:pPr>
              <w:rPr>
                <w:sz w:val="22"/>
                <w:szCs w:val="22"/>
              </w:rPr>
            </w:pPr>
            <w:r w:rsidRPr="007657F6">
              <w:rPr>
                <w:sz w:val="22"/>
                <w:szCs w:val="22"/>
              </w:rPr>
              <w:t>142 491,9</w:t>
            </w:r>
          </w:p>
        </w:tc>
        <w:tc>
          <w:tcPr>
            <w:tcW w:w="1843" w:type="dxa"/>
          </w:tcPr>
          <w:p w:rsidR="00F30DDF" w:rsidRPr="007657F6" w:rsidRDefault="009F0150" w:rsidP="00C3739A">
            <w:pPr>
              <w:jc w:val="center"/>
              <w:rPr>
                <w:sz w:val="22"/>
                <w:szCs w:val="22"/>
              </w:rPr>
            </w:pPr>
            <w:r w:rsidRPr="007657F6">
              <w:rPr>
                <w:sz w:val="22"/>
                <w:szCs w:val="22"/>
              </w:rPr>
              <w:t>146 266,9</w:t>
            </w:r>
          </w:p>
        </w:tc>
        <w:tc>
          <w:tcPr>
            <w:tcW w:w="1701" w:type="dxa"/>
          </w:tcPr>
          <w:p w:rsidR="00F30DDF" w:rsidRPr="007657F6" w:rsidRDefault="00F63606" w:rsidP="00C3739A">
            <w:pPr>
              <w:jc w:val="center"/>
              <w:rPr>
                <w:sz w:val="22"/>
                <w:szCs w:val="22"/>
              </w:rPr>
            </w:pPr>
            <w:r>
              <w:rPr>
                <w:sz w:val="22"/>
                <w:szCs w:val="22"/>
              </w:rPr>
              <w:t>3 775,0</w:t>
            </w:r>
          </w:p>
        </w:tc>
        <w:tc>
          <w:tcPr>
            <w:tcW w:w="1417" w:type="dxa"/>
          </w:tcPr>
          <w:p w:rsidR="00F30DDF" w:rsidRPr="007657F6" w:rsidRDefault="00F63606" w:rsidP="00C3739A">
            <w:pPr>
              <w:autoSpaceDE/>
              <w:autoSpaceDN/>
              <w:adjustRightInd/>
              <w:jc w:val="center"/>
              <w:rPr>
                <w:sz w:val="22"/>
                <w:szCs w:val="22"/>
              </w:rPr>
            </w:pPr>
            <w:r>
              <w:rPr>
                <w:sz w:val="22"/>
                <w:szCs w:val="22"/>
              </w:rPr>
              <w:t>102,65</w:t>
            </w:r>
          </w:p>
        </w:tc>
      </w:tr>
      <w:tr w:rsidR="001A29D7" w:rsidRPr="007657F6" w:rsidTr="001A29D7">
        <w:trPr>
          <w:trHeight w:val="855"/>
        </w:trPr>
        <w:tc>
          <w:tcPr>
            <w:tcW w:w="3510" w:type="dxa"/>
          </w:tcPr>
          <w:p w:rsidR="001A29D7" w:rsidRPr="007657F6" w:rsidRDefault="001A29D7" w:rsidP="00C3739A">
            <w:pPr>
              <w:jc w:val="both"/>
              <w:rPr>
                <w:sz w:val="22"/>
                <w:szCs w:val="22"/>
              </w:rPr>
            </w:pPr>
            <w:r w:rsidRPr="007657F6">
              <w:rPr>
                <w:sz w:val="22"/>
                <w:szCs w:val="22"/>
              </w:rPr>
              <w:t xml:space="preserve">ДОХОДЫ ОТ ИСПОЛЬЗОВАНИЯ ИМУЩЕСТВА, </w:t>
            </w:r>
            <w:r w:rsidRPr="007657F6">
              <w:rPr>
                <w:sz w:val="22"/>
                <w:szCs w:val="22"/>
              </w:rPr>
              <w:lastRenderedPageBreak/>
              <w:t>НАХОДЯЩЕГОСЯ В ГОСУДАРСТВЕННОЙ И МУНИЦИПАЛЬНОЙ СОБСТВЕННОСТИ</w:t>
            </w:r>
          </w:p>
        </w:tc>
        <w:tc>
          <w:tcPr>
            <w:tcW w:w="1843" w:type="dxa"/>
          </w:tcPr>
          <w:p w:rsidR="001A29D7" w:rsidRPr="007657F6" w:rsidRDefault="00F30DDF" w:rsidP="00C3739A">
            <w:pPr>
              <w:rPr>
                <w:sz w:val="22"/>
                <w:szCs w:val="22"/>
              </w:rPr>
            </w:pPr>
            <w:r w:rsidRPr="007657F6">
              <w:rPr>
                <w:sz w:val="22"/>
                <w:szCs w:val="22"/>
              </w:rPr>
              <w:lastRenderedPageBreak/>
              <w:t>38 775,0</w:t>
            </w:r>
          </w:p>
        </w:tc>
        <w:tc>
          <w:tcPr>
            <w:tcW w:w="1843" w:type="dxa"/>
          </w:tcPr>
          <w:p w:rsidR="001A29D7" w:rsidRPr="007657F6" w:rsidRDefault="009F0150" w:rsidP="00C3739A">
            <w:pPr>
              <w:jc w:val="center"/>
              <w:rPr>
                <w:sz w:val="22"/>
                <w:szCs w:val="22"/>
              </w:rPr>
            </w:pPr>
            <w:r w:rsidRPr="007657F6">
              <w:rPr>
                <w:sz w:val="22"/>
                <w:szCs w:val="22"/>
              </w:rPr>
              <w:t>42 924,6</w:t>
            </w:r>
          </w:p>
        </w:tc>
        <w:tc>
          <w:tcPr>
            <w:tcW w:w="1701" w:type="dxa"/>
          </w:tcPr>
          <w:p w:rsidR="001A29D7" w:rsidRPr="007657F6" w:rsidRDefault="00F63606" w:rsidP="00C3739A">
            <w:pPr>
              <w:jc w:val="center"/>
              <w:rPr>
                <w:sz w:val="22"/>
                <w:szCs w:val="22"/>
              </w:rPr>
            </w:pPr>
            <w:r>
              <w:rPr>
                <w:sz w:val="22"/>
                <w:szCs w:val="22"/>
              </w:rPr>
              <w:t>4 149,6</w:t>
            </w:r>
          </w:p>
        </w:tc>
        <w:tc>
          <w:tcPr>
            <w:tcW w:w="1417" w:type="dxa"/>
          </w:tcPr>
          <w:p w:rsidR="001A29D7" w:rsidRPr="007657F6" w:rsidRDefault="00F63606" w:rsidP="00C3739A">
            <w:pPr>
              <w:autoSpaceDE/>
              <w:autoSpaceDN/>
              <w:adjustRightInd/>
              <w:jc w:val="center"/>
              <w:rPr>
                <w:sz w:val="22"/>
                <w:szCs w:val="22"/>
              </w:rPr>
            </w:pPr>
            <w:r>
              <w:rPr>
                <w:sz w:val="22"/>
                <w:szCs w:val="22"/>
              </w:rPr>
              <w:t>110,7</w:t>
            </w:r>
          </w:p>
        </w:tc>
      </w:tr>
      <w:tr w:rsidR="001A29D7" w:rsidRPr="007657F6" w:rsidTr="001A29D7">
        <w:trPr>
          <w:trHeight w:val="429"/>
        </w:trPr>
        <w:tc>
          <w:tcPr>
            <w:tcW w:w="3510" w:type="dxa"/>
            <w:tcBorders>
              <w:bottom w:val="single" w:sz="4" w:space="0" w:color="auto"/>
            </w:tcBorders>
          </w:tcPr>
          <w:p w:rsidR="001A29D7" w:rsidRPr="007657F6" w:rsidRDefault="001A29D7" w:rsidP="00C3739A">
            <w:pPr>
              <w:rPr>
                <w:sz w:val="22"/>
                <w:szCs w:val="22"/>
              </w:rPr>
            </w:pPr>
            <w:r w:rsidRPr="007657F6">
              <w:rPr>
                <w:sz w:val="22"/>
                <w:szCs w:val="22"/>
              </w:rPr>
              <w:t>ПЛАТЕЖИ ПРИ ПОЛЬЗОВАНИИ ПРИРОДНЫМИ РЕСУРСАМИ</w:t>
            </w:r>
          </w:p>
        </w:tc>
        <w:tc>
          <w:tcPr>
            <w:tcW w:w="1843" w:type="dxa"/>
            <w:tcBorders>
              <w:bottom w:val="single" w:sz="4" w:space="0" w:color="auto"/>
            </w:tcBorders>
          </w:tcPr>
          <w:p w:rsidR="001A29D7" w:rsidRPr="007657F6" w:rsidRDefault="00F30DDF" w:rsidP="00C3739A">
            <w:pPr>
              <w:rPr>
                <w:sz w:val="22"/>
                <w:szCs w:val="22"/>
              </w:rPr>
            </w:pPr>
            <w:r w:rsidRPr="007657F6">
              <w:rPr>
                <w:sz w:val="22"/>
                <w:szCs w:val="22"/>
              </w:rPr>
              <w:t>14 812,2</w:t>
            </w:r>
          </w:p>
        </w:tc>
        <w:tc>
          <w:tcPr>
            <w:tcW w:w="1843" w:type="dxa"/>
            <w:tcBorders>
              <w:bottom w:val="single" w:sz="4" w:space="0" w:color="auto"/>
            </w:tcBorders>
          </w:tcPr>
          <w:p w:rsidR="001A29D7" w:rsidRPr="007657F6" w:rsidRDefault="009F0150" w:rsidP="00C3739A">
            <w:pPr>
              <w:jc w:val="center"/>
              <w:rPr>
                <w:sz w:val="22"/>
                <w:szCs w:val="22"/>
              </w:rPr>
            </w:pPr>
            <w:r w:rsidRPr="007657F6">
              <w:rPr>
                <w:sz w:val="22"/>
                <w:szCs w:val="22"/>
              </w:rPr>
              <w:t>19 780,0</w:t>
            </w:r>
          </w:p>
        </w:tc>
        <w:tc>
          <w:tcPr>
            <w:tcW w:w="1701" w:type="dxa"/>
            <w:tcBorders>
              <w:bottom w:val="single" w:sz="4" w:space="0" w:color="auto"/>
            </w:tcBorders>
          </w:tcPr>
          <w:p w:rsidR="001A29D7" w:rsidRPr="007657F6" w:rsidRDefault="00F63606" w:rsidP="00C3739A">
            <w:pPr>
              <w:jc w:val="center"/>
              <w:rPr>
                <w:sz w:val="22"/>
                <w:szCs w:val="22"/>
              </w:rPr>
            </w:pPr>
            <w:r>
              <w:rPr>
                <w:sz w:val="22"/>
                <w:szCs w:val="22"/>
              </w:rPr>
              <w:t>4 967,8</w:t>
            </w:r>
          </w:p>
        </w:tc>
        <w:tc>
          <w:tcPr>
            <w:tcW w:w="1417" w:type="dxa"/>
            <w:tcBorders>
              <w:bottom w:val="single" w:sz="4" w:space="0" w:color="auto"/>
            </w:tcBorders>
          </w:tcPr>
          <w:p w:rsidR="001A29D7" w:rsidRPr="007657F6" w:rsidRDefault="00F63606" w:rsidP="00C3739A">
            <w:pPr>
              <w:autoSpaceDE/>
              <w:autoSpaceDN/>
              <w:adjustRightInd/>
              <w:jc w:val="center"/>
              <w:rPr>
                <w:sz w:val="22"/>
                <w:szCs w:val="22"/>
              </w:rPr>
            </w:pPr>
            <w:r>
              <w:rPr>
                <w:sz w:val="22"/>
                <w:szCs w:val="22"/>
              </w:rPr>
              <w:t>133,54</w:t>
            </w:r>
          </w:p>
        </w:tc>
      </w:tr>
      <w:tr w:rsidR="001A29D7" w:rsidRPr="007657F6" w:rsidTr="001A29D7">
        <w:trPr>
          <w:trHeight w:val="855"/>
        </w:trPr>
        <w:tc>
          <w:tcPr>
            <w:tcW w:w="3510" w:type="dxa"/>
          </w:tcPr>
          <w:p w:rsidR="001A29D7" w:rsidRPr="007657F6" w:rsidRDefault="001A29D7" w:rsidP="00F30DDF">
            <w:pPr>
              <w:rPr>
                <w:sz w:val="22"/>
                <w:szCs w:val="22"/>
              </w:rPr>
            </w:pPr>
            <w:r w:rsidRPr="007657F6">
              <w:rPr>
                <w:sz w:val="22"/>
                <w:szCs w:val="22"/>
              </w:rPr>
              <w:t>ДОХОДЫ ОТ ОКАЗАНИЯ ПЛАТНЫХ УСЛУГ И КОМПЕНСАЦИИ ЗАТРАТ ГОСУДАРСТВА</w:t>
            </w:r>
          </w:p>
        </w:tc>
        <w:tc>
          <w:tcPr>
            <w:tcW w:w="1843" w:type="dxa"/>
          </w:tcPr>
          <w:p w:rsidR="001A29D7" w:rsidRPr="007657F6" w:rsidRDefault="00F30DDF" w:rsidP="00C3739A">
            <w:pPr>
              <w:rPr>
                <w:sz w:val="22"/>
                <w:szCs w:val="22"/>
              </w:rPr>
            </w:pPr>
            <w:r w:rsidRPr="007657F6">
              <w:rPr>
                <w:sz w:val="22"/>
                <w:szCs w:val="22"/>
              </w:rPr>
              <w:t>67 016,1</w:t>
            </w:r>
          </w:p>
        </w:tc>
        <w:tc>
          <w:tcPr>
            <w:tcW w:w="1843" w:type="dxa"/>
          </w:tcPr>
          <w:p w:rsidR="001A29D7" w:rsidRPr="007657F6" w:rsidRDefault="009F0150" w:rsidP="00C3739A">
            <w:pPr>
              <w:jc w:val="center"/>
              <w:rPr>
                <w:sz w:val="22"/>
                <w:szCs w:val="22"/>
              </w:rPr>
            </w:pPr>
            <w:r w:rsidRPr="007657F6">
              <w:rPr>
                <w:sz w:val="22"/>
                <w:szCs w:val="22"/>
              </w:rPr>
              <w:t>71 415,3</w:t>
            </w:r>
          </w:p>
        </w:tc>
        <w:tc>
          <w:tcPr>
            <w:tcW w:w="1701" w:type="dxa"/>
          </w:tcPr>
          <w:p w:rsidR="001A29D7" w:rsidRPr="007657F6" w:rsidRDefault="00F63606" w:rsidP="00C3739A">
            <w:pPr>
              <w:jc w:val="center"/>
              <w:rPr>
                <w:sz w:val="22"/>
                <w:szCs w:val="22"/>
              </w:rPr>
            </w:pPr>
            <w:r>
              <w:rPr>
                <w:sz w:val="22"/>
                <w:szCs w:val="22"/>
              </w:rPr>
              <w:t>4 399,2</w:t>
            </w:r>
          </w:p>
        </w:tc>
        <w:tc>
          <w:tcPr>
            <w:tcW w:w="1417" w:type="dxa"/>
          </w:tcPr>
          <w:p w:rsidR="001A29D7" w:rsidRPr="007657F6" w:rsidRDefault="00F63606" w:rsidP="00C3739A">
            <w:pPr>
              <w:autoSpaceDE/>
              <w:autoSpaceDN/>
              <w:adjustRightInd/>
              <w:jc w:val="center"/>
              <w:rPr>
                <w:sz w:val="22"/>
                <w:szCs w:val="22"/>
              </w:rPr>
            </w:pPr>
            <w:r>
              <w:rPr>
                <w:sz w:val="22"/>
                <w:szCs w:val="22"/>
              </w:rPr>
              <w:t>106,56</w:t>
            </w:r>
          </w:p>
        </w:tc>
      </w:tr>
      <w:tr w:rsidR="001A29D7" w:rsidRPr="007657F6" w:rsidTr="001A29D7">
        <w:trPr>
          <w:trHeight w:val="684"/>
        </w:trPr>
        <w:tc>
          <w:tcPr>
            <w:tcW w:w="3510" w:type="dxa"/>
          </w:tcPr>
          <w:p w:rsidR="001A29D7" w:rsidRPr="007657F6" w:rsidRDefault="001A29D7" w:rsidP="00C3739A">
            <w:pPr>
              <w:rPr>
                <w:sz w:val="22"/>
                <w:szCs w:val="22"/>
              </w:rPr>
            </w:pPr>
            <w:r w:rsidRPr="007657F6">
              <w:rPr>
                <w:sz w:val="22"/>
                <w:szCs w:val="22"/>
              </w:rPr>
              <w:t>ДОХОДЫ ОТ ПРОДАЖИ МАТЕРИАЛЬНЫХ И НЕМАТЕРИАЛЬНЫХ АКТИВОВ</w:t>
            </w:r>
          </w:p>
        </w:tc>
        <w:tc>
          <w:tcPr>
            <w:tcW w:w="1843" w:type="dxa"/>
          </w:tcPr>
          <w:p w:rsidR="001A29D7" w:rsidRPr="007657F6" w:rsidRDefault="00F30DDF" w:rsidP="00C3739A">
            <w:pPr>
              <w:rPr>
                <w:sz w:val="22"/>
                <w:szCs w:val="22"/>
              </w:rPr>
            </w:pPr>
            <w:r w:rsidRPr="007657F6">
              <w:rPr>
                <w:sz w:val="22"/>
                <w:szCs w:val="22"/>
              </w:rPr>
              <w:t>18 047,1</w:t>
            </w:r>
          </w:p>
        </w:tc>
        <w:tc>
          <w:tcPr>
            <w:tcW w:w="1843" w:type="dxa"/>
          </w:tcPr>
          <w:p w:rsidR="001A29D7" w:rsidRPr="007657F6" w:rsidRDefault="009F0150" w:rsidP="00C3739A">
            <w:pPr>
              <w:jc w:val="center"/>
              <w:rPr>
                <w:sz w:val="22"/>
                <w:szCs w:val="22"/>
              </w:rPr>
            </w:pPr>
            <w:r w:rsidRPr="007657F6">
              <w:rPr>
                <w:sz w:val="22"/>
                <w:szCs w:val="22"/>
              </w:rPr>
              <w:t>6 025,3</w:t>
            </w:r>
          </w:p>
        </w:tc>
        <w:tc>
          <w:tcPr>
            <w:tcW w:w="1701" w:type="dxa"/>
          </w:tcPr>
          <w:p w:rsidR="001A29D7" w:rsidRPr="007657F6" w:rsidRDefault="00F63606" w:rsidP="00C3739A">
            <w:pPr>
              <w:jc w:val="center"/>
              <w:rPr>
                <w:sz w:val="22"/>
                <w:szCs w:val="22"/>
              </w:rPr>
            </w:pPr>
            <w:r>
              <w:rPr>
                <w:sz w:val="22"/>
                <w:szCs w:val="22"/>
              </w:rPr>
              <w:t>-12 021,8</w:t>
            </w:r>
          </w:p>
        </w:tc>
        <w:tc>
          <w:tcPr>
            <w:tcW w:w="1417" w:type="dxa"/>
          </w:tcPr>
          <w:p w:rsidR="001A29D7" w:rsidRPr="007657F6" w:rsidRDefault="00F63606" w:rsidP="00C3739A">
            <w:pPr>
              <w:autoSpaceDE/>
              <w:autoSpaceDN/>
              <w:adjustRightInd/>
              <w:jc w:val="center"/>
              <w:rPr>
                <w:sz w:val="22"/>
                <w:szCs w:val="22"/>
              </w:rPr>
            </w:pPr>
            <w:r>
              <w:rPr>
                <w:sz w:val="22"/>
                <w:szCs w:val="22"/>
              </w:rPr>
              <w:t>33,39</w:t>
            </w:r>
          </w:p>
        </w:tc>
      </w:tr>
      <w:tr w:rsidR="001A29D7" w:rsidRPr="007657F6" w:rsidTr="001A29D7">
        <w:trPr>
          <w:trHeight w:val="510"/>
        </w:trPr>
        <w:tc>
          <w:tcPr>
            <w:tcW w:w="3510" w:type="dxa"/>
          </w:tcPr>
          <w:p w:rsidR="001A29D7" w:rsidRPr="007657F6" w:rsidRDefault="001A29D7" w:rsidP="004D2DCB">
            <w:pPr>
              <w:rPr>
                <w:sz w:val="22"/>
                <w:szCs w:val="22"/>
              </w:rPr>
            </w:pPr>
            <w:r w:rsidRPr="007657F6">
              <w:rPr>
                <w:sz w:val="22"/>
                <w:szCs w:val="22"/>
              </w:rPr>
              <w:t>ШТРАФЫ, САНКЦИИ</w:t>
            </w:r>
            <w:r w:rsidR="004D2DCB">
              <w:rPr>
                <w:sz w:val="22"/>
                <w:szCs w:val="22"/>
              </w:rPr>
              <w:t>,</w:t>
            </w:r>
            <w:r w:rsidRPr="007657F6">
              <w:rPr>
                <w:sz w:val="22"/>
                <w:szCs w:val="22"/>
              </w:rPr>
              <w:t xml:space="preserve"> ВОЗМЕЩЕНИ</w:t>
            </w:r>
            <w:r w:rsidR="004D2DCB">
              <w:rPr>
                <w:sz w:val="22"/>
                <w:szCs w:val="22"/>
              </w:rPr>
              <w:t>Е</w:t>
            </w:r>
            <w:r w:rsidRPr="007657F6">
              <w:rPr>
                <w:sz w:val="22"/>
                <w:szCs w:val="22"/>
              </w:rPr>
              <w:t xml:space="preserve"> УЩЕРБА </w:t>
            </w:r>
          </w:p>
        </w:tc>
        <w:tc>
          <w:tcPr>
            <w:tcW w:w="1843" w:type="dxa"/>
          </w:tcPr>
          <w:p w:rsidR="001A29D7" w:rsidRPr="007657F6" w:rsidRDefault="00F30DDF" w:rsidP="00C3739A">
            <w:pPr>
              <w:rPr>
                <w:sz w:val="22"/>
                <w:szCs w:val="22"/>
              </w:rPr>
            </w:pPr>
            <w:r w:rsidRPr="007657F6">
              <w:rPr>
                <w:sz w:val="22"/>
                <w:szCs w:val="22"/>
              </w:rPr>
              <w:t>3 841,5</w:t>
            </w:r>
          </w:p>
        </w:tc>
        <w:tc>
          <w:tcPr>
            <w:tcW w:w="1843" w:type="dxa"/>
          </w:tcPr>
          <w:p w:rsidR="001A29D7" w:rsidRPr="007657F6" w:rsidRDefault="009F0150" w:rsidP="00C3739A">
            <w:pPr>
              <w:jc w:val="center"/>
              <w:rPr>
                <w:sz w:val="22"/>
                <w:szCs w:val="22"/>
              </w:rPr>
            </w:pPr>
            <w:r w:rsidRPr="007657F6">
              <w:rPr>
                <w:sz w:val="22"/>
                <w:szCs w:val="22"/>
              </w:rPr>
              <w:t>6 121,7</w:t>
            </w:r>
          </w:p>
        </w:tc>
        <w:tc>
          <w:tcPr>
            <w:tcW w:w="1701" w:type="dxa"/>
          </w:tcPr>
          <w:p w:rsidR="001A29D7" w:rsidRPr="007657F6" w:rsidRDefault="00F63606" w:rsidP="00837E26">
            <w:pPr>
              <w:jc w:val="center"/>
              <w:rPr>
                <w:sz w:val="22"/>
                <w:szCs w:val="22"/>
              </w:rPr>
            </w:pPr>
            <w:r>
              <w:rPr>
                <w:sz w:val="22"/>
                <w:szCs w:val="22"/>
              </w:rPr>
              <w:t>2 280,2</w:t>
            </w:r>
          </w:p>
        </w:tc>
        <w:tc>
          <w:tcPr>
            <w:tcW w:w="1417" w:type="dxa"/>
          </w:tcPr>
          <w:p w:rsidR="001A29D7" w:rsidRPr="007657F6" w:rsidRDefault="00F63606" w:rsidP="00C3739A">
            <w:pPr>
              <w:autoSpaceDE/>
              <w:autoSpaceDN/>
              <w:adjustRightInd/>
              <w:jc w:val="center"/>
              <w:rPr>
                <w:sz w:val="22"/>
                <w:szCs w:val="22"/>
              </w:rPr>
            </w:pPr>
            <w:r>
              <w:rPr>
                <w:sz w:val="22"/>
                <w:szCs w:val="22"/>
              </w:rPr>
              <w:t>159,36</w:t>
            </w:r>
          </w:p>
        </w:tc>
      </w:tr>
      <w:tr w:rsidR="001A29D7" w:rsidRPr="007657F6" w:rsidTr="001A29D7">
        <w:trPr>
          <w:trHeight w:val="510"/>
        </w:trPr>
        <w:tc>
          <w:tcPr>
            <w:tcW w:w="3510" w:type="dxa"/>
          </w:tcPr>
          <w:p w:rsidR="001A29D7" w:rsidRPr="007657F6" w:rsidRDefault="001A29D7" w:rsidP="00C3739A">
            <w:pPr>
              <w:rPr>
                <w:b/>
                <w:sz w:val="22"/>
                <w:szCs w:val="22"/>
              </w:rPr>
            </w:pPr>
            <w:r w:rsidRPr="007657F6">
              <w:rPr>
                <w:b/>
                <w:sz w:val="22"/>
                <w:szCs w:val="22"/>
              </w:rPr>
              <w:t>БЕЗВОЗМЕЗДНЫЕ ПОСТУПЛЕНИЯ, В Т.Ч.</w:t>
            </w:r>
          </w:p>
        </w:tc>
        <w:tc>
          <w:tcPr>
            <w:tcW w:w="1843" w:type="dxa"/>
          </w:tcPr>
          <w:p w:rsidR="001A29D7" w:rsidRPr="007657F6" w:rsidRDefault="00F30DDF" w:rsidP="00C3739A">
            <w:pPr>
              <w:rPr>
                <w:b/>
                <w:sz w:val="22"/>
                <w:szCs w:val="22"/>
              </w:rPr>
            </w:pPr>
            <w:r w:rsidRPr="007657F6">
              <w:rPr>
                <w:b/>
                <w:sz w:val="22"/>
                <w:szCs w:val="22"/>
              </w:rPr>
              <w:t>935 603,8</w:t>
            </w:r>
          </w:p>
        </w:tc>
        <w:tc>
          <w:tcPr>
            <w:tcW w:w="1843" w:type="dxa"/>
          </w:tcPr>
          <w:p w:rsidR="001A29D7" w:rsidRPr="007657F6" w:rsidRDefault="009F0150" w:rsidP="00C3739A">
            <w:pPr>
              <w:jc w:val="center"/>
              <w:rPr>
                <w:b/>
                <w:sz w:val="22"/>
                <w:szCs w:val="22"/>
              </w:rPr>
            </w:pPr>
            <w:r w:rsidRPr="007657F6">
              <w:rPr>
                <w:b/>
                <w:sz w:val="22"/>
                <w:szCs w:val="22"/>
              </w:rPr>
              <w:t>1 193 610,7</w:t>
            </w:r>
          </w:p>
        </w:tc>
        <w:tc>
          <w:tcPr>
            <w:tcW w:w="1701" w:type="dxa"/>
          </w:tcPr>
          <w:p w:rsidR="001A29D7" w:rsidRPr="007657F6" w:rsidRDefault="00F63606" w:rsidP="00C3739A">
            <w:pPr>
              <w:jc w:val="center"/>
              <w:rPr>
                <w:b/>
                <w:sz w:val="22"/>
                <w:szCs w:val="22"/>
              </w:rPr>
            </w:pPr>
            <w:r>
              <w:rPr>
                <w:b/>
                <w:sz w:val="22"/>
                <w:szCs w:val="22"/>
              </w:rPr>
              <w:t>258 006,9</w:t>
            </w:r>
          </w:p>
        </w:tc>
        <w:tc>
          <w:tcPr>
            <w:tcW w:w="1417" w:type="dxa"/>
          </w:tcPr>
          <w:p w:rsidR="001A29D7" w:rsidRPr="007657F6" w:rsidRDefault="00F63606" w:rsidP="00C3739A">
            <w:pPr>
              <w:autoSpaceDE/>
              <w:autoSpaceDN/>
              <w:adjustRightInd/>
              <w:jc w:val="center"/>
              <w:rPr>
                <w:b/>
                <w:sz w:val="22"/>
                <w:szCs w:val="22"/>
              </w:rPr>
            </w:pPr>
            <w:r>
              <w:rPr>
                <w:b/>
                <w:sz w:val="22"/>
                <w:szCs w:val="22"/>
              </w:rPr>
              <w:t>127,58</w:t>
            </w:r>
          </w:p>
        </w:tc>
      </w:tr>
      <w:tr w:rsidR="001A29D7" w:rsidRPr="007657F6" w:rsidTr="001A29D7">
        <w:trPr>
          <w:trHeight w:val="732"/>
        </w:trPr>
        <w:tc>
          <w:tcPr>
            <w:tcW w:w="3510" w:type="dxa"/>
          </w:tcPr>
          <w:p w:rsidR="001A29D7" w:rsidRPr="007657F6" w:rsidRDefault="001A29D7" w:rsidP="00C3739A">
            <w:pPr>
              <w:rPr>
                <w:sz w:val="22"/>
                <w:szCs w:val="22"/>
              </w:rPr>
            </w:pPr>
            <w:r w:rsidRPr="007657F6">
              <w:rPr>
                <w:sz w:val="22"/>
                <w:szCs w:val="22"/>
              </w:rPr>
              <w:t>БЕЗВОЗМЕЗДНЫЕ ПОСТУПЛЕНИЯ ОТ ДРУГИХ БЮДЖЕТОВ БЮДЖЕТНОЙ СИСТЕМЫ РФ</w:t>
            </w:r>
          </w:p>
        </w:tc>
        <w:tc>
          <w:tcPr>
            <w:tcW w:w="1843" w:type="dxa"/>
          </w:tcPr>
          <w:p w:rsidR="001A29D7" w:rsidRPr="007657F6" w:rsidRDefault="00F30DDF" w:rsidP="00C3739A">
            <w:pPr>
              <w:rPr>
                <w:sz w:val="22"/>
                <w:szCs w:val="22"/>
              </w:rPr>
            </w:pPr>
            <w:r w:rsidRPr="007657F6">
              <w:rPr>
                <w:sz w:val="22"/>
                <w:szCs w:val="22"/>
              </w:rPr>
              <w:t>934 322,3</w:t>
            </w:r>
          </w:p>
        </w:tc>
        <w:tc>
          <w:tcPr>
            <w:tcW w:w="1843" w:type="dxa"/>
          </w:tcPr>
          <w:p w:rsidR="001A29D7" w:rsidRPr="007657F6" w:rsidRDefault="009F0150" w:rsidP="00C3739A">
            <w:pPr>
              <w:jc w:val="center"/>
              <w:rPr>
                <w:sz w:val="22"/>
                <w:szCs w:val="22"/>
              </w:rPr>
            </w:pPr>
            <w:r w:rsidRPr="007657F6">
              <w:rPr>
                <w:sz w:val="22"/>
                <w:szCs w:val="22"/>
              </w:rPr>
              <w:t>1 192 288,8</w:t>
            </w:r>
          </w:p>
        </w:tc>
        <w:tc>
          <w:tcPr>
            <w:tcW w:w="1701" w:type="dxa"/>
          </w:tcPr>
          <w:p w:rsidR="001A29D7" w:rsidRPr="007657F6" w:rsidRDefault="00F63606" w:rsidP="00C3739A">
            <w:pPr>
              <w:jc w:val="center"/>
              <w:rPr>
                <w:sz w:val="22"/>
                <w:szCs w:val="22"/>
              </w:rPr>
            </w:pPr>
            <w:r>
              <w:rPr>
                <w:sz w:val="22"/>
                <w:szCs w:val="22"/>
              </w:rPr>
              <w:t>257 966,5</w:t>
            </w:r>
          </w:p>
        </w:tc>
        <w:tc>
          <w:tcPr>
            <w:tcW w:w="1417" w:type="dxa"/>
          </w:tcPr>
          <w:p w:rsidR="001A29D7" w:rsidRPr="007657F6" w:rsidRDefault="00F63606" w:rsidP="00C3739A">
            <w:pPr>
              <w:autoSpaceDE/>
              <w:autoSpaceDN/>
              <w:adjustRightInd/>
              <w:jc w:val="center"/>
              <w:rPr>
                <w:sz w:val="22"/>
                <w:szCs w:val="22"/>
              </w:rPr>
            </w:pPr>
            <w:r>
              <w:rPr>
                <w:sz w:val="22"/>
                <w:szCs w:val="22"/>
              </w:rPr>
              <w:t>127,61</w:t>
            </w:r>
          </w:p>
        </w:tc>
      </w:tr>
      <w:tr w:rsidR="001A29D7" w:rsidRPr="007657F6" w:rsidTr="001A29D7">
        <w:trPr>
          <w:trHeight w:val="507"/>
        </w:trPr>
        <w:tc>
          <w:tcPr>
            <w:tcW w:w="3510" w:type="dxa"/>
          </w:tcPr>
          <w:p w:rsidR="001A29D7" w:rsidRPr="007657F6" w:rsidRDefault="001A29D7" w:rsidP="00C3739A">
            <w:pPr>
              <w:rPr>
                <w:sz w:val="22"/>
                <w:szCs w:val="22"/>
              </w:rPr>
            </w:pPr>
            <w:r w:rsidRPr="007657F6">
              <w:rPr>
                <w:sz w:val="22"/>
                <w:szCs w:val="22"/>
              </w:rPr>
              <w:t>БЕЗВОЗМЕЗДНЫЕ ПОСТУПЛЕНИЯ ОТ НЕГОСУДАРСТВЕННЫХ ОРГАНИЗАЦИЙ</w:t>
            </w:r>
          </w:p>
        </w:tc>
        <w:tc>
          <w:tcPr>
            <w:tcW w:w="1843" w:type="dxa"/>
          </w:tcPr>
          <w:p w:rsidR="001A29D7" w:rsidRPr="007657F6" w:rsidRDefault="00F30DDF" w:rsidP="00C3739A">
            <w:pPr>
              <w:rPr>
                <w:sz w:val="22"/>
                <w:szCs w:val="22"/>
              </w:rPr>
            </w:pPr>
            <w:r w:rsidRPr="007657F6">
              <w:rPr>
                <w:sz w:val="22"/>
                <w:szCs w:val="22"/>
              </w:rPr>
              <w:t>1 281,5</w:t>
            </w:r>
          </w:p>
        </w:tc>
        <w:tc>
          <w:tcPr>
            <w:tcW w:w="1843" w:type="dxa"/>
          </w:tcPr>
          <w:p w:rsidR="001A29D7" w:rsidRPr="007657F6" w:rsidRDefault="009F0150" w:rsidP="00C3739A">
            <w:pPr>
              <w:jc w:val="center"/>
              <w:rPr>
                <w:sz w:val="22"/>
                <w:szCs w:val="22"/>
              </w:rPr>
            </w:pPr>
            <w:r w:rsidRPr="007657F6">
              <w:rPr>
                <w:sz w:val="22"/>
                <w:szCs w:val="22"/>
              </w:rPr>
              <w:t>1 213,7</w:t>
            </w:r>
          </w:p>
        </w:tc>
        <w:tc>
          <w:tcPr>
            <w:tcW w:w="1701" w:type="dxa"/>
          </w:tcPr>
          <w:p w:rsidR="001A29D7" w:rsidRPr="007657F6" w:rsidRDefault="00F63606" w:rsidP="00C3739A">
            <w:pPr>
              <w:jc w:val="center"/>
              <w:rPr>
                <w:sz w:val="22"/>
                <w:szCs w:val="22"/>
              </w:rPr>
            </w:pPr>
            <w:r>
              <w:rPr>
                <w:sz w:val="22"/>
                <w:szCs w:val="22"/>
              </w:rPr>
              <w:t>-67,8</w:t>
            </w:r>
          </w:p>
        </w:tc>
        <w:tc>
          <w:tcPr>
            <w:tcW w:w="1417" w:type="dxa"/>
          </w:tcPr>
          <w:p w:rsidR="001A29D7" w:rsidRPr="007657F6" w:rsidRDefault="00F63606" w:rsidP="00C3739A">
            <w:pPr>
              <w:autoSpaceDE/>
              <w:autoSpaceDN/>
              <w:adjustRightInd/>
              <w:jc w:val="center"/>
              <w:rPr>
                <w:sz w:val="22"/>
                <w:szCs w:val="22"/>
              </w:rPr>
            </w:pPr>
            <w:r>
              <w:rPr>
                <w:sz w:val="22"/>
                <w:szCs w:val="22"/>
              </w:rPr>
              <w:t>94,71</w:t>
            </w:r>
          </w:p>
        </w:tc>
      </w:tr>
      <w:tr w:rsidR="001A29D7" w:rsidRPr="007657F6" w:rsidTr="001A29D7">
        <w:trPr>
          <w:trHeight w:val="492"/>
        </w:trPr>
        <w:tc>
          <w:tcPr>
            <w:tcW w:w="3510" w:type="dxa"/>
          </w:tcPr>
          <w:p w:rsidR="001A29D7" w:rsidRPr="007657F6" w:rsidRDefault="00BA7A07" w:rsidP="00C3739A">
            <w:pPr>
              <w:ind w:left="87"/>
              <w:rPr>
                <w:sz w:val="22"/>
                <w:szCs w:val="22"/>
              </w:rPr>
            </w:pPr>
            <w:r>
              <w:rPr>
                <w:sz w:val="22"/>
                <w:szCs w:val="22"/>
              </w:rPr>
              <w:t>ДОХОДЫ ОТ ВОЗВРАТА В БЮДЖЕТ РАЙОНА МБТ</w:t>
            </w:r>
          </w:p>
        </w:tc>
        <w:tc>
          <w:tcPr>
            <w:tcW w:w="1843" w:type="dxa"/>
          </w:tcPr>
          <w:p w:rsidR="001A29D7" w:rsidRPr="007657F6" w:rsidRDefault="001A29D7" w:rsidP="00C3739A">
            <w:pPr>
              <w:rPr>
                <w:sz w:val="22"/>
                <w:szCs w:val="22"/>
              </w:rPr>
            </w:pPr>
          </w:p>
        </w:tc>
        <w:tc>
          <w:tcPr>
            <w:tcW w:w="1843" w:type="dxa"/>
          </w:tcPr>
          <w:p w:rsidR="001A29D7" w:rsidRPr="007657F6" w:rsidRDefault="009F0150" w:rsidP="00C3739A">
            <w:pPr>
              <w:jc w:val="center"/>
              <w:rPr>
                <w:sz w:val="22"/>
                <w:szCs w:val="22"/>
              </w:rPr>
            </w:pPr>
            <w:r w:rsidRPr="007657F6">
              <w:rPr>
                <w:sz w:val="22"/>
                <w:szCs w:val="22"/>
              </w:rPr>
              <w:t>3 036,0</w:t>
            </w:r>
          </w:p>
        </w:tc>
        <w:tc>
          <w:tcPr>
            <w:tcW w:w="1701" w:type="dxa"/>
          </w:tcPr>
          <w:p w:rsidR="001A29D7" w:rsidRPr="007657F6" w:rsidRDefault="00F63606" w:rsidP="00C3739A">
            <w:pPr>
              <w:jc w:val="center"/>
              <w:rPr>
                <w:sz w:val="22"/>
                <w:szCs w:val="22"/>
              </w:rPr>
            </w:pPr>
            <w:r>
              <w:rPr>
                <w:sz w:val="22"/>
                <w:szCs w:val="22"/>
              </w:rPr>
              <w:t>3 036,0</w:t>
            </w:r>
          </w:p>
        </w:tc>
        <w:tc>
          <w:tcPr>
            <w:tcW w:w="1417" w:type="dxa"/>
          </w:tcPr>
          <w:p w:rsidR="001A29D7" w:rsidRPr="007657F6" w:rsidRDefault="001A29D7" w:rsidP="00C3739A">
            <w:pPr>
              <w:autoSpaceDE/>
              <w:autoSpaceDN/>
              <w:adjustRightInd/>
              <w:jc w:val="center"/>
              <w:rPr>
                <w:sz w:val="22"/>
                <w:szCs w:val="22"/>
              </w:rPr>
            </w:pPr>
          </w:p>
        </w:tc>
      </w:tr>
      <w:tr w:rsidR="001A29D7" w:rsidRPr="007657F6" w:rsidTr="001A29D7">
        <w:trPr>
          <w:trHeight w:val="492"/>
        </w:trPr>
        <w:tc>
          <w:tcPr>
            <w:tcW w:w="3510" w:type="dxa"/>
          </w:tcPr>
          <w:p w:rsidR="001A29D7" w:rsidRPr="007657F6" w:rsidRDefault="001A29D7" w:rsidP="00C3739A">
            <w:pPr>
              <w:ind w:left="87"/>
              <w:rPr>
                <w:sz w:val="22"/>
                <w:szCs w:val="22"/>
              </w:rPr>
            </w:pPr>
            <w:r w:rsidRPr="007657F6">
              <w:rP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1A29D7" w:rsidRPr="007657F6" w:rsidRDefault="001A29D7" w:rsidP="00C3739A">
            <w:pPr>
              <w:rPr>
                <w:sz w:val="22"/>
                <w:szCs w:val="22"/>
              </w:rPr>
            </w:pPr>
          </w:p>
        </w:tc>
        <w:tc>
          <w:tcPr>
            <w:tcW w:w="1843" w:type="dxa"/>
          </w:tcPr>
          <w:p w:rsidR="001A29D7" w:rsidRPr="007657F6" w:rsidRDefault="009F0150" w:rsidP="00C3739A">
            <w:pPr>
              <w:jc w:val="center"/>
              <w:rPr>
                <w:sz w:val="22"/>
                <w:szCs w:val="22"/>
              </w:rPr>
            </w:pPr>
            <w:r w:rsidRPr="007657F6">
              <w:rPr>
                <w:sz w:val="22"/>
                <w:szCs w:val="22"/>
              </w:rPr>
              <w:t>-2 927,8</w:t>
            </w:r>
          </w:p>
        </w:tc>
        <w:tc>
          <w:tcPr>
            <w:tcW w:w="1701" w:type="dxa"/>
          </w:tcPr>
          <w:p w:rsidR="001A29D7" w:rsidRPr="007657F6" w:rsidRDefault="00F63606" w:rsidP="00C3739A">
            <w:pPr>
              <w:jc w:val="center"/>
              <w:rPr>
                <w:sz w:val="22"/>
                <w:szCs w:val="22"/>
              </w:rPr>
            </w:pPr>
            <w:r>
              <w:rPr>
                <w:sz w:val="22"/>
                <w:szCs w:val="22"/>
              </w:rPr>
              <w:t>-2 927,8</w:t>
            </w:r>
          </w:p>
        </w:tc>
        <w:tc>
          <w:tcPr>
            <w:tcW w:w="1417" w:type="dxa"/>
          </w:tcPr>
          <w:p w:rsidR="001A29D7" w:rsidRPr="007657F6" w:rsidRDefault="001A29D7" w:rsidP="00C3739A">
            <w:pPr>
              <w:autoSpaceDE/>
              <w:autoSpaceDN/>
              <w:adjustRightInd/>
              <w:jc w:val="center"/>
              <w:rPr>
                <w:sz w:val="22"/>
                <w:szCs w:val="22"/>
              </w:rPr>
            </w:pPr>
          </w:p>
        </w:tc>
      </w:tr>
    </w:tbl>
    <w:p w:rsidR="00D333B9" w:rsidRPr="007657F6" w:rsidRDefault="00D333B9" w:rsidP="00A970F0">
      <w:pPr>
        <w:ind w:firstLine="720"/>
        <w:jc w:val="both"/>
        <w:rPr>
          <w:sz w:val="28"/>
          <w:szCs w:val="28"/>
        </w:rPr>
      </w:pPr>
    </w:p>
    <w:p w:rsidR="00F15BAB" w:rsidRPr="004D2DCB" w:rsidRDefault="0094360C" w:rsidP="00A970F0">
      <w:pPr>
        <w:ind w:firstLine="720"/>
        <w:jc w:val="both"/>
        <w:rPr>
          <w:sz w:val="28"/>
          <w:szCs w:val="28"/>
        </w:rPr>
      </w:pPr>
      <w:r w:rsidRPr="0043359F">
        <w:rPr>
          <w:sz w:val="28"/>
          <w:szCs w:val="28"/>
        </w:rPr>
        <w:t>В целом налоговые и неналоговые доходы первоначально</w:t>
      </w:r>
      <w:r w:rsidR="00837E26" w:rsidRPr="0043359F">
        <w:rPr>
          <w:sz w:val="28"/>
          <w:szCs w:val="28"/>
        </w:rPr>
        <w:t xml:space="preserve"> утверждены</w:t>
      </w:r>
      <w:r w:rsidRPr="0043359F">
        <w:rPr>
          <w:sz w:val="28"/>
          <w:szCs w:val="28"/>
        </w:rPr>
        <w:t xml:space="preserve"> Решени</w:t>
      </w:r>
      <w:r w:rsidR="00837E26" w:rsidRPr="0043359F">
        <w:rPr>
          <w:sz w:val="28"/>
          <w:szCs w:val="28"/>
        </w:rPr>
        <w:t>ем</w:t>
      </w:r>
      <w:r w:rsidRPr="0043359F">
        <w:rPr>
          <w:sz w:val="28"/>
          <w:szCs w:val="28"/>
        </w:rPr>
        <w:t xml:space="preserve"> о бюджете </w:t>
      </w:r>
      <w:r w:rsidR="00330F5F" w:rsidRPr="0043359F">
        <w:rPr>
          <w:sz w:val="28"/>
          <w:szCs w:val="28"/>
        </w:rPr>
        <w:t xml:space="preserve">в </w:t>
      </w:r>
      <w:r w:rsidRPr="0043359F">
        <w:rPr>
          <w:sz w:val="28"/>
          <w:szCs w:val="28"/>
        </w:rPr>
        <w:t xml:space="preserve">сумме </w:t>
      </w:r>
      <w:r w:rsidR="00F63606" w:rsidRPr="0043359F">
        <w:rPr>
          <w:sz w:val="28"/>
          <w:szCs w:val="28"/>
        </w:rPr>
        <w:t>897 102,2</w:t>
      </w:r>
      <w:r w:rsidR="00AC3139" w:rsidRPr="0043359F">
        <w:rPr>
          <w:sz w:val="28"/>
          <w:szCs w:val="28"/>
        </w:rPr>
        <w:t xml:space="preserve"> тыс. руб</w:t>
      </w:r>
      <w:r w:rsidR="0083404F" w:rsidRPr="0043359F">
        <w:rPr>
          <w:sz w:val="28"/>
          <w:szCs w:val="28"/>
        </w:rPr>
        <w:t>лей</w:t>
      </w:r>
      <w:r w:rsidRPr="0043359F">
        <w:rPr>
          <w:sz w:val="28"/>
          <w:szCs w:val="28"/>
        </w:rPr>
        <w:t xml:space="preserve">, в окончательной редакции – </w:t>
      </w:r>
      <w:r w:rsidR="00F63606" w:rsidRPr="0043359F">
        <w:rPr>
          <w:sz w:val="28"/>
          <w:szCs w:val="28"/>
        </w:rPr>
        <w:t>989 075,7</w:t>
      </w:r>
      <w:r w:rsidR="00AC3139" w:rsidRPr="0043359F">
        <w:rPr>
          <w:sz w:val="28"/>
          <w:szCs w:val="28"/>
        </w:rPr>
        <w:t xml:space="preserve"> тыс. руб</w:t>
      </w:r>
      <w:r w:rsidR="0083404F" w:rsidRPr="0043359F">
        <w:rPr>
          <w:sz w:val="28"/>
          <w:szCs w:val="28"/>
        </w:rPr>
        <w:t>лей</w:t>
      </w:r>
      <w:r w:rsidRPr="0043359F">
        <w:rPr>
          <w:sz w:val="28"/>
          <w:szCs w:val="28"/>
        </w:rPr>
        <w:t>, то есть с увеличе</w:t>
      </w:r>
      <w:r w:rsidR="00981210" w:rsidRPr="0043359F">
        <w:rPr>
          <w:sz w:val="28"/>
          <w:szCs w:val="28"/>
        </w:rPr>
        <w:t xml:space="preserve">нием на </w:t>
      </w:r>
      <w:r w:rsidR="00AC3139" w:rsidRPr="0043359F">
        <w:rPr>
          <w:sz w:val="28"/>
          <w:szCs w:val="28"/>
        </w:rPr>
        <w:t xml:space="preserve">общую сумму </w:t>
      </w:r>
      <w:r w:rsidR="0043359F" w:rsidRPr="0043359F">
        <w:rPr>
          <w:sz w:val="28"/>
          <w:szCs w:val="28"/>
        </w:rPr>
        <w:t>91 973,5</w:t>
      </w:r>
      <w:r w:rsidR="00835827" w:rsidRPr="0043359F">
        <w:rPr>
          <w:b/>
          <w:sz w:val="24"/>
          <w:szCs w:val="24"/>
        </w:rPr>
        <w:t xml:space="preserve"> </w:t>
      </w:r>
      <w:r w:rsidR="00AC3139" w:rsidRPr="0043359F">
        <w:rPr>
          <w:sz w:val="28"/>
          <w:szCs w:val="28"/>
        </w:rPr>
        <w:t>тыс. руб</w:t>
      </w:r>
      <w:r w:rsidR="0083404F" w:rsidRPr="0043359F">
        <w:rPr>
          <w:sz w:val="28"/>
          <w:szCs w:val="28"/>
        </w:rPr>
        <w:t>лей</w:t>
      </w:r>
      <w:r w:rsidR="00981210" w:rsidRPr="0043359F">
        <w:rPr>
          <w:sz w:val="28"/>
          <w:szCs w:val="28"/>
        </w:rPr>
        <w:t xml:space="preserve">, или на </w:t>
      </w:r>
      <w:r w:rsidR="0032289C" w:rsidRPr="0043359F">
        <w:rPr>
          <w:sz w:val="28"/>
          <w:szCs w:val="28"/>
        </w:rPr>
        <w:t>1</w:t>
      </w:r>
      <w:r w:rsidR="0043359F" w:rsidRPr="0043359F">
        <w:rPr>
          <w:sz w:val="28"/>
          <w:szCs w:val="28"/>
        </w:rPr>
        <w:t>0,25</w:t>
      </w:r>
      <w:r w:rsidRPr="0043359F">
        <w:rPr>
          <w:sz w:val="28"/>
          <w:szCs w:val="28"/>
        </w:rPr>
        <w:t xml:space="preserve"> </w:t>
      </w:r>
      <w:r w:rsidRPr="004D2DCB">
        <w:rPr>
          <w:sz w:val="28"/>
          <w:szCs w:val="28"/>
        </w:rPr>
        <w:t>%. Наибольшее увеличение п</w:t>
      </w:r>
      <w:r w:rsidR="00D333B9" w:rsidRPr="004D2DCB">
        <w:rPr>
          <w:sz w:val="28"/>
          <w:szCs w:val="28"/>
        </w:rPr>
        <w:t xml:space="preserve">рогнозируемых показателей </w:t>
      </w:r>
      <w:r w:rsidRPr="004D2DCB">
        <w:rPr>
          <w:sz w:val="28"/>
          <w:szCs w:val="28"/>
        </w:rPr>
        <w:t>отмечено</w:t>
      </w:r>
      <w:r w:rsidR="0083404F" w:rsidRPr="004D2DCB">
        <w:rPr>
          <w:sz w:val="24"/>
          <w:szCs w:val="24"/>
        </w:rPr>
        <w:t xml:space="preserve"> </w:t>
      </w:r>
      <w:r w:rsidR="00D71DAA" w:rsidRPr="004D2DCB">
        <w:rPr>
          <w:sz w:val="28"/>
          <w:szCs w:val="28"/>
        </w:rPr>
        <w:t xml:space="preserve">по </w:t>
      </w:r>
      <w:r w:rsidR="00064033" w:rsidRPr="004D2DCB">
        <w:rPr>
          <w:sz w:val="28"/>
          <w:szCs w:val="28"/>
        </w:rPr>
        <w:t xml:space="preserve">платежам при пользовании природными ресурсами – на </w:t>
      </w:r>
      <w:r w:rsidR="0043359F" w:rsidRPr="004D2DCB">
        <w:rPr>
          <w:sz w:val="28"/>
          <w:szCs w:val="28"/>
        </w:rPr>
        <w:t>33,54 % (4 967,8</w:t>
      </w:r>
      <w:r w:rsidR="005569DF" w:rsidRPr="004D2DCB">
        <w:rPr>
          <w:sz w:val="28"/>
          <w:szCs w:val="28"/>
        </w:rPr>
        <w:t xml:space="preserve"> тыс. рублей</w:t>
      </w:r>
      <w:r w:rsidR="00064033" w:rsidRPr="004D2DCB">
        <w:rPr>
          <w:sz w:val="28"/>
          <w:szCs w:val="28"/>
        </w:rPr>
        <w:t xml:space="preserve">), </w:t>
      </w:r>
      <w:r w:rsidR="00D333B9" w:rsidRPr="004D2DCB">
        <w:rPr>
          <w:sz w:val="28"/>
          <w:szCs w:val="28"/>
        </w:rPr>
        <w:t>по</w:t>
      </w:r>
      <w:r w:rsidR="00064033" w:rsidRPr="004D2DCB">
        <w:rPr>
          <w:sz w:val="28"/>
          <w:szCs w:val="28"/>
        </w:rPr>
        <w:t xml:space="preserve"> штрафам</w:t>
      </w:r>
      <w:r w:rsidR="0043359F" w:rsidRPr="004D2DCB">
        <w:rPr>
          <w:sz w:val="28"/>
          <w:szCs w:val="28"/>
        </w:rPr>
        <w:t>, санкциям</w:t>
      </w:r>
      <w:r w:rsidR="004D2DCB" w:rsidRPr="004D2DCB">
        <w:rPr>
          <w:sz w:val="28"/>
          <w:szCs w:val="28"/>
        </w:rPr>
        <w:t>, возмещению ущерба</w:t>
      </w:r>
      <w:r w:rsidR="00064033" w:rsidRPr="004D2DCB">
        <w:rPr>
          <w:sz w:val="28"/>
          <w:szCs w:val="28"/>
        </w:rPr>
        <w:t xml:space="preserve"> – на </w:t>
      </w:r>
      <w:r w:rsidR="004D2DCB" w:rsidRPr="004D2DCB">
        <w:rPr>
          <w:sz w:val="28"/>
          <w:szCs w:val="28"/>
        </w:rPr>
        <w:t>59,36</w:t>
      </w:r>
      <w:r w:rsidR="005569DF" w:rsidRPr="004D2DCB">
        <w:rPr>
          <w:sz w:val="28"/>
          <w:szCs w:val="28"/>
        </w:rPr>
        <w:t xml:space="preserve"> %, или на 2</w:t>
      </w:r>
      <w:r w:rsidR="004D2DCB" w:rsidRPr="004D2DCB">
        <w:rPr>
          <w:sz w:val="28"/>
          <w:szCs w:val="28"/>
        </w:rPr>
        <w:t> 280,2 тыс. рублей</w:t>
      </w:r>
      <w:r w:rsidR="00D43FEA" w:rsidRPr="004D2DCB">
        <w:rPr>
          <w:sz w:val="28"/>
          <w:szCs w:val="28"/>
        </w:rPr>
        <w:t>.</w:t>
      </w:r>
    </w:p>
    <w:p w:rsidR="001319B3" w:rsidRPr="004D2DCB" w:rsidRDefault="0083404F" w:rsidP="00A970F0">
      <w:pPr>
        <w:ind w:firstLine="720"/>
        <w:jc w:val="both"/>
        <w:rPr>
          <w:sz w:val="28"/>
          <w:szCs w:val="28"/>
        </w:rPr>
      </w:pPr>
      <w:r w:rsidRPr="004D2DCB">
        <w:rPr>
          <w:sz w:val="28"/>
          <w:szCs w:val="28"/>
        </w:rPr>
        <w:t>У</w:t>
      </w:r>
      <w:r w:rsidR="00AC3139" w:rsidRPr="004D2DCB">
        <w:rPr>
          <w:sz w:val="28"/>
          <w:szCs w:val="28"/>
        </w:rPr>
        <w:t xml:space="preserve">меньшение </w:t>
      </w:r>
      <w:r w:rsidR="00D333B9" w:rsidRPr="004D2DCB">
        <w:rPr>
          <w:sz w:val="28"/>
          <w:szCs w:val="28"/>
        </w:rPr>
        <w:t>прогнозируемы</w:t>
      </w:r>
      <w:r w:rsidR="00AC3139" w:rsidRPr="004D2DCB">
        <w:rPr>
          <w:sz w:val="28"/>
          <w:szCs w:val="28"/>
        </w:rPr>
        <w:t>х по</w:t>
      </w:r>
      <w:r w:rsidR="002E2909" w:rsidRPr="004D2DCB">
        <w:rPr>
          <w:sz w:val="28"/>
          <w:szCs w:val="28"/>
        </w:rPr>
        <w:t>к</w:t>
      </w:r>
      <w:r w:rsidR="00AC3139" w:rsidRPr="004D2DCB">
        <w:rPr>
          <w:sz w:val="28"/>
          <w:szCs w:val="28"/>
        </w:rPr>
        <w:t xml:space="preserve">азателей отмечено </w:t>
      </w:r>
      <w:r w:rsidR="002E2909" w:rsidRPr="004D2DCB">
        <w:rPr>
          <w:sz w:val="28"/>
          <w:szCs w:val="28"/>
        </w:rPr>
        <w:t xml:space="preserve">по </w:t>
      </w:r>
      <w:r w:rsidR="00D43FEA" w:rsidRPr="004D2DCB">
        <w:rPr>
          <w:sz w:val="28"/>
          <w:szCs w:val="28"/>
        </w:rPr>
        <w:t xml:space="preserve">налогам на </w:t>
      </w:r>
      <w:r w:rsidR="004D2DCB" w:rsidRPr="004D2DCB">
        <w:rPr>
          <w:sz w:val="28"/>
          <w:szCs w:val="28"/>
        </w:rPr>
        <w:t>совокупный доход</w:t>
      </w:r>
      <w:r w:rsidR="00D43FEA" w:rsidRPr="004D2DCB">
        <w:rPr>
          <w:sz w:val="28"/>
          <w:szCs w:val="28"/>
        </w:rPr>
        <w:t xml:space="preserve"> </w:t>
      </w:r>
      <w:r w:rsidR="00D333B9" w:rsidRPr="004D2DCB">
        <w:rPr>
          <w:sz w:val="28"/>
          <w:szCs w:val="28"/>
        </w:rPr>
        <w:t xml:space="preserve">- на </w:t>
      </w:r>
      <w:r w:rsidR="004D2DCB" w:rsidRPr="004D2DCB">
        <w:rPr>
          <w:sz w:val="28"/>
          <w:szCs w:val="28"/>
        </w:rPr>
        <w:t>4,06</w:t>
      </w:r>
      <w:r w:rsidR="00D43FEA" w:rsidRPr="004D2DCB">
        <w:rPr>
          <w:sz w:val="28"/>
          <w:szCs w:val="28"/>
        </w:rPr>
        <w:t xml:space="preserve"> %</w:t>
      </w:r>
      <w:r w:rsidR="00D333B9" w:rsidRPr="004D2DCB">
        <w:rPr>
          <w:sz w:val="28"/>
          <w:szCs w:val="28"/>
        </w:rPr>
        <w:t xml:space="preserve">, или на </w:t>
      </w:r>
      <w:r w:rsidR="004D2DCB" w:rsidRPr="004D2DCB">
        <w:rPr>
          <w:sz w:val="28"/>
          <w:szCs w:val="28"/>
        </w:rPr>
        <w:t>3 162,3</w:t>
      </w:r>
      <w:r w:rsidR="00D43FEA" w:rsidRPr="004D2DCB">
        <w:rPr>
          <w:sz w:val="28"/>
          <w:szCs w:val="28"/>
        </w:rPr>
        <w:t xml:space="preserve"> </w:t>
      </w:r>
      <w:r w:rsidR="00D63215" w:rsidRPr="004D2DCB">
        <w:rPr>
          <w:sz w:val="28"/>
          <w:szCs w:val="28"/>
        </w:rPr>
        <w:t>тыс. рублей</w:t>
      </w:r>
      <w:r w:rsidR="004D2DCB" w:rsidRPr="004D2DCB">
        <w:rPr>
          <w:sz w:val="28"/>
          <w:szCs w:val="28"/>
        </w:rPr>
        <w:t>; по доходам от продажи материальных и нематериальных активов – на 66,61%, или на 12 021,8 тыс. рублей</w:t>
      </w:r>
      <w:r w:rsidR="002E2909" w:rsidRPr="004D2DCB">
        <w:rPr>
          <w:sz w:val="28"/>
          <w:szCs w:val="28"/>
        </w:rPr>
        <w:t xml:space="preserve">. </w:t>
      </w:r>
    </w:p>
    <w:p w:rsidR="005F1D25" w:rsidRPr="00A52325" w:rsidRDefault="008C39B1" w:rsidP="00A970F0">
      <w:pPr>
        <w:ind w:firstLine="720"/>
        <w:jc w:val="both"/>
        <w:rPr>
          <w:sz w:val="28"/>
          <w:szCs w:val="28"/>
        </w:rPr>
      </w:pPr>
      <w:r w:rsidRPr="00A52325">
        <w:rPr>
          <w:sz w:val="28"/>
          <w:szCs w:val="28"/>
        </w:rPr>
        <w:t>Исполнение бюджета по дохода</w:t>
      </w:r>
      <w:r w:rsidR="009D761D" w:rsidRPr="00A52325">
        <w:rPr>
          <w:sz w:val="28"/>
          <w:szCs w:val="28"/>
        </w:rPr>
        <w:t>м за 201</w:t>
      </w:r>
      <w:r w:rsidR="004D2DCB" w:rsidRPr="00A52325">
        <w:rPr>
          <w:sz w:val="28"/>
          <w:szCs w:val="28"/>
        </w:rPr>
        <w:t>8</w:t>
      </w:r>
      <w:r w:rsidR="007D2CA9" w:rsidRPr="00A52325">
        <w:rPr>
          <w:sz w:val="28"/>
          <w:szCs w:val="28"/>
        </w:rPr>
        <w:t xml:space="preserve"> год составило </w:t>
      </w:r>
      <w:r w:rsidR="00A52325" w:rsidRPr="00A52325">
        <w:rPr>
          <w:sz w:val="28"/>
          <w:szCs w:val="28"/>
        </w:rPr>
        <w:t>2 158 926,9</w:t>
      </w:r>
      <w:r w:rsidRPr="00A52325">
        <w:rPr>
          <w:sz w:val="28"/>
          <w:szCs w:val="28"/>
        </w:rPr>
        <w:t xml:space="preserve"> тыс. руб</w:t>
      </w:r>
      <w:r w:rsidR="00A232D8" w:rsidRPr="00A52325">
        <w:rPr>
          <w:sz w:val="28"/>
          <w:szCs w:val="28"/>
        </w:rPr>
        <w:t>лей</w:t>
      </w:r>
      <w:r w:rsidR="00575C33" w:rsidRPr="00A52325">
        <w:rPr>
          <w:sz w:val="28"/>
          <w:szCs w:val="28"/>
        </w:rPr>
        <w:t>, или 9</w:t>
      </w:r>
      <w:r w:rsidR="00A52325" w:rsidRPr="00A52325">
        <w:rPr>
          <w:sz w:val="28"/>
          <w:szCs w:val="28"/>
        </w:rPr>
        <w:t>8,91</w:t>
      </w:r>
      <w:r w:rsidR="00575C33" w:rsidRPr="00A52325">
        <w:rPr>
          <w:sz w:val="28"/>
          <w:szCs w:val="28"/>
        </w:rPr>
        <w:t xml:space="preserve"> %</w:t>
      </w:r>
      <w:r w:rsidRPr="00A52325">
        <w:rPr>
          <w:sz w:val="28"/>
          <w:szCs w:val="28"/>
        </w:rPr>
        <w:t xml:space="preserve">. По </w:t>
      </w:r>
      <w:r w:rsidR="003836CE" w:rsidRPr="00A52325">
        <w:rPr>
          <w:sz w:val="28"/>
          <w:szCs w:val="28"/>
        </w:rPr>
        <w:t>сравнению с предыдущим отчетным</w:t>
      </w:r>
      <w:r w:rsidRPr="00A52325">
        <w:rPr>
          <w:sz w:val="28"/>
          <w:szCs w:val="28"/>
        </w:rPr>
        <w:t xml:space="preserve"> годом доходы </w:t>
      </w:r>
      <w:r w:rsidR="00A232D8" w:rsidRPr="00A52325">
        <w:rPr>
          <w:sz w:val="28"/>
          <w:szCs w:val="28"/>
        </w:rPr>
        <w:t>у</w:t>
      </w:r>
      <w:r w:rsidR="00540436" w:rsidRPr="00A52325">
        <w:rPr>
          <w:sz w:val="28"/>
          <w:szCs w:val="28"/>
        </w:rPr>
        <w:t>величилис</w:t>
      </w:r>
      <w:r w:rsidR="00A232D8" w:rsidRPr="00A52325">
        <w:rPr>
          <w:sz w:val="28"/>
          <w:szCs w:val="28"/>
        </w:rPr>
        <w:t>ь</w:t>
      </w:r>
      <w:r w:rsidR="009F7093" w:rsidRPr="00A52325">
        <w:rPr>
          <w:sz w:val="28"/>
          <w:szCs w:val="28"/>
        </w:rPr>
        <w:t xml:space="preserve"> на </w:t>
      </w:r>
      <w:r w:rsidR="00A52325" w:rsidRPr="00A52325">
        <w:rPr>
          <w:sz w:val="28"/>
          <w:szCs w:val="28"/>
        </w:rPr>
        <w:t>339 388,9</w:t>
      </w:r>
      <w:r w:rsidR="00C81CF5" w:rsidRPr="00A52325">
        <w:rPr>
          <w:sz w:val="28"/>
          <w:szCs w:val="28"/>
        </w:rPr>
        <w:t xml:space="preserve"> тыс. рублей, или на </w:t>
      </w:r>
      <w:r w:rsidR="00575C33" w:rsidRPr="00A52325">
        <w:rPr>
          <w:sz w:val="28"/>
          <w:szCs w:val="28"/>
        </w:rPr>
        <w:t>1</w:t>
      </w:r>
      <w:r w:rsidR="00A52325" w:rsidRPr="00A52325">
        <w:rPr>
          <w:sz w:val="28"/>
          <w:szCs w:val="28"/>
        </w:rPr>
        <w:t>8,65</w:t>
      </w:r>
      <w:r w:rsidRPr="00A52325">
        <w:rPr>
          <w:sz w:val="28"/>
          <w:szCs w:val="28"/>
        </w:rPr>
        <w:t xml:space="preserve"> %.</w:t>
      </w:r>
      <w:r w:rsidR="005622D3" w:rsidRPr="00A52325">
        <w:rPr>
          <w:sz w:val="28"/>
          <w:szCs w:val="28"/>
        </w:rPr>
        <w:t xml:space="preserve"> </w:t>
      </w:r>
    </w:p>
    <w:p w:rsidR="008C39B1" w:rsidRPr="00A52325" w:rsidRDefault="008C39B1" w:rsidP="00A75F32">
      <w:pPr>
        <w:ind w:firstLine="709"/>
        <w:jc w:val="both"/>
        <w:rPr>
          <w:sz w:val="28"/>
          <w:szCs w:val="28"/>
        </w:rPr>
      </w:pPr>
      <w:r w:rsidRPr="00A52325">
        <w:rPr>
          <w:sz w:val="28"/>
          <w:szCs w:val="28"/>
        </w:rPr>
        <w:t>Исполнение б</w:t>
      </w:r>
      <w:r w:rsidR="007B6945" w:rsidRPr="00A52325">
        <w:rPr>
          <w:sz w:val="28"/>
          <w:szCs w:val="28"/>
        </w:rPr>
        <w:t>юджета УКМО</w:t>
      </w:r>
      <w:r w:rsidR="005F1D25" w:rsidRPr="00A52325">
        <w:rPr>
          <w:sz w:val="28"/>
          <w:szCs w:val="28"/>
        </w:rPr>
        <w:t xml:space="preserve"> по доходам за 201</w:t>
      </w:r>
      <w:r w:rsidR="00A52325" w:rsidRPr="00A52325">
        <w:rPr>
          <w:sz w:val="28"/>
          <w:szCs w:val="28"/>
        </w:rPr>
        <w:t>8</w:t>
      </w:r>
      <w:r w:rsidRPr="00A52325">
        <w:rPr>
          <w:sz w:val="28"/>
          <w:szCs w:val="28"/>
        </w:rPr>
        <w:t xml:space="preserve"> год приведено в нижеследующей таблице.</w:t>
      </w:r>
    </w:p>
    <w:p w:rsidR="008C39B1" w:rsidRPr="003907A9" w:rsidRDefault="00334E5A" w:rsidP="00F11574">
      <w:pPr>
        <w:ind w:firstLine="709"/>
        <w:jc w:val="right"/>
        <w:rPr>
          <w:sz w:val="22"/>
          <w:szCs w:val="22"/>
        </w:rPr>
      </w:pPr>
      <w:r w:rsidRPr="003907A9">
        <w:rPr>
          <w:sz w:val="22"/>
          <w:szCs w:val="22"/>
        </w:rPr>
        <w:lastRenderedPageBreak/>
        <w:t xml:space="preserve"> </w:t>
      </w:r>
      <w:r w:rsidR="008C39B1" w:rsidRPr="003907A9">
        <w:rPr>
          <w:sz w:val="22"/>
          <w:szCs w:val="22"/>
        </w:rPr>
        <w:t>(тыс. руб.)</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8"/>
        <w:gridCol w:w="1274"/>
        <w:gridCol w:w="1274"/>
        <w:gridCol w:w="1273"/>
        <w:gridCol w:w="1428"/>
        <w:gridCol w:w="840"/>
        <w:gridCol w:w="840"/>
        <w:gridCol w:w="826"/>
      </w:tblGrid>
      <w:tr w:rsidR="001319B3" w:rsidRPr="003907A9" w:rsidTr="00540436">
        <w:trPr>
          <w:trHeight w:val="765"/>
        </w:trPr>
        <w:tc>
          <w:tcPr>
            <w:tcW w:w="2558" w:type="dxa"/>
          </w:tcPr>
          <w:p w:rsidR="001319B3" w:rsidRPr="003907A9" w:rsidRDefault="001319B3" w:rsidP="000528B7">
            <w:pPr>
              <w:jc w:val="center"/>
              <w:rPr>
                <w:b/>
                <w:sz w:val="18"/>
                <w:szCs w:val="18"/>
              </w:rPr>
            </w:pPr>
            <w:r w:rsidRPr="003907A9">
              <w:rPr>
                <w:b/>
                <w:sz w:val="18"/>
                <w:szCs w:val="18"/>
              </w:rPr>
              <w:t>Наименование показателя</w:t>
            </w:r>
          </w:p>
        </w:tc>
        <w:tc>
          <w:tcPr>
            <w:tcW w:w="1274" w:type="dxa"/>
          </w:tcPr>
          <w:p w:rsidR="001A29D7" w:rsidRPr="003907A9" w:rsidRDefault="001A29D7" w:rsidP="001A29D7">
            <w:pPr>
              <w:ind w:left="-108"/>
              <w:jc w:val="center"/>
              <w:rPr>
                <w:b/>
                <w:sz w:val="18"/>
                <w:szCs w:val="18"/>
              </w:rPr>
            </w:pPr>
            <w:r w:rsidRPr="003907A9">
              <w:rPr>
                <w:b/>
                <w:sz w:val="18"/>
                <w:szCs w:val="18"/>
              </w:rPr>
              <w:t xml:space="preserve">Исполнение </w:t>
            </w:r>
          </w:p>
          <w:p w:rsidR="001A29D7" w:rsidRPr="003907A9" w:rsidRDefault="001A29D7" w:rsidP="001A29D7">
            <w:pPr>
              <w:ind w:left="-108"/>
              <w:jc w:val="center"/>
              <w:rPr>
                <w:b/>
                <w:sz w:val="18"/>
                <w:szCs w:val="18"/>
              </w:rPr>
            </w:pPr>
            <w:r w:rsidRPr="003907A9">
              <w:rPr>
                <w:b/>
                <w:sz w:val="18"/>
                <w:szCs w:val="18"/>
              </w:rPr>
              <w:t xml:space="preserve">бюджета </w:t>
            </w:r>
          </w:p>
          <w:p w:rsidR="001319B3" w:rsidRPr="003907A9" w:rsidRDefault="001A29D7" w:rsidP="009F0150">
            <w:pPr>
              <w:ind w:left="-108"/>
              <w:jc w:val="center"/>
              <w:rPr>
                <w:b/>
                <w:sz w:val="18"/>
                <w:szCs w:val="18"/>
              </w:rPr>
            </w:pPr>
            <w:r w:rsidRPr="003907A9">
              <w:rPr>
                <w:b/>
                <w:sz w:val="18"/>
                <w:szCs w:val="18"/>
              </w:rPr>
              <w:t>за 201</w:t>
            </w:r>
            <w:r w:rsidR="009F0150" w:rsidRPr="003907A9">
              <w:rPr>
                <w:b/>
                <w:sz w:val="18"/>
                <w:szCs w:val="18"/>
              </w:rPr>
              <w:t>6</w:t>
            </w:r>
            <w:r w:rsidRPr="003907A9">
              <w:rPr>
                <w:b/>
                <w:sz w:val="18"/>
                <w:szCs w:val="18"/>
              </w:rPr>
              <w:t xml:space="preserve"> год</w:t>
            </w:r>
          </w:p>
        </w:tc>
        <w:tc>
          <w:tcPr>
            <w:tcW w:w="1274" w:type="dxa"/>
          </w:tcPr>
          <w:p w:rsidR="001319B3" w:rsidRPr="003907A9" w:rsidRDefault="001319B3" w:rsidP="001319B3">
            <w:pPr>
              <w:ind w:left="-108"/>
              <w:jc w:val="center"/>
              <w:rPr>
                <w:b/>
                <w:sz w:val="18"/>
                <w:szCs w:val="18"/>
              </w:rPr>
            </w:pPr>
            <w:r w:rsidRPr="003907A9">
              <w:rPr>
                <w:b/>
                <w:sz w:val="18"/>
                <w:szCs w:val="18"/>
              </w:rPr>
              <w:t xml:space="preserve">Исполнение </w:t>
            </w:r>
          </w:p>
          <w:p w:rsidR="001319B3" w:rsidRPr="003907A9" w:rsidRDefault="001319B3" w:rsidP="001319B3">
            <w:pPr>
              <w:ind w:left="-108"/>
              <w:jc w:val="center"/>
              <w:rPr>
                <w:b/>
                <w:sz w:val="18"/>
                <w:szCs w:val="18"/>
              </w:rPr>
            </w:pPr>
            <w:r w:rsidRPr="003907A9">
              <w:rPr>
                <w:b/>
                <w:sz w:val="18"/>
                <w:szCs w:val="18"/>
              </w:rPr>
              <w:t xml:space="preserve">бюджета </w:t>
            </w:r>
          </w:p>
          <w:p w:rsidR="001319B3" w:rsidRPr="003907A9" w:rsidRDefault="001319B3" w:rsidP="009F0150">
            <w:pPr>
              <w:jc w:val="center"/>
              <w:rPr>
                <w:b/>
                <w:sz w:val="18"/>
                <w:szCs w:val="18"/>
              </w:rPr>
            </w:pPr>
            <w:r w:rsidRPr="003907A9">
              <w:rPr>
                <w:b/>
                <w:sz w:val="18"/>
                <w:szCs w:val="18"/>
              </w:rPr>
              <w:t>за 201</w:t>
            </w:r>
            <w:r w:rsidR="009F0150" w:rsidRPr="003907A9">
              <w:rPr>
                <w:b/>
                <w:sz w:val="18"/>
                <w:szCs w:val="18"/>
              </w:rPr>
              <w:t>7</w:t>
            </w:r>
            <w:r w:rsidRPr="003907A9">
              <w:rPr>
                <w:b/>
                <w:sz w:val="18"/>
                <w:szCs w:val="18"/>
              </w:rPr>
              <w:t xml:space="preserve"> год</w:t>
            </w:r>
          </w:p>
        </w:tc>
        <w:tc>
          <w:tcPr>
            <w:tcW w:w="1273" w:type="dxa"/>
          </w:tcPr>
          <w:p w:rsidR="00314A27" w:rsidRPr="003907A9" w:rsidRDefault="00314A27" w:rsidP="00314A27">
            <w:pPr>
              <w:jc w:val="center"/>
              <w:rPr>
                <w:b/>
                <w:sz w:val="18"/>
                <w:szCs w:val="18"/>
              </w:rPr>
            </w:pPr>
            <w:r w:rsidRPr="003907A9">
              <w:rPr>
                <w:b/>
                <w:sz w:val="18"/>
                <w:szCs w:val="18"/>
              </w:rPr>
              <w:t>Утвержден</w:t>
            </w:r>
          </w:p>
          <w:p w:rsidR="00314A27" w:rsidRPr="003907A9" w:rsidRDefault="00314A27" w:rsidP="00314A27">
            <w:pPr>
              <w:jc w:val="center"/>
              <w:rPr>
                <w:b/>
                <w:sz w:val="18"/>
                <w:szCs w:val="18"/>
              </w:rPr>
            </w:pPr>
            <w:proofErr w:type="spellStart"/>
            <w:r w:rsidRPr="003907A9">
              <w:rPr>
                <w:b/>
                <w:sz w:val="18"/>
                <w:szCs w:val="18"/>
              </w:rPr>
              <w:t>ные</w:t>
            </w:r>
            <w:proofErr w:type="spellEnd"/>
            <w:r w:rsidRPr="003907A9">
              <w:rPr>
                <w:b/>
                <w:sz w:val="18"/>
                <w:szCs w:val="18"/>
              </w:rPr>
              <w:t xml:space="preserve"> </w:t>
            </w:r>
          </w:p>
          <w:p w:rsidR="00314A27" w:rsidRPr="003907A9" w:rsidRDefault="00314A27" w:rsidP="00314A27">
            <w:pPr>
              <w:jc w:val="center"/>
              <w:rPr>
                <w:b/>
                <w:sz w:val="18"/>
                <w:szCs w:val="18"/>
              </w:rPr>
            </w:pPr>
            <w:r w:rsidRPr="003907A9">
              <w:rPr>
                <w:b/>
                <w:sz w:val="18"/>
                <w:szCs w:val="18"/>
              </w:rPr>
              <w:t xml:space="preserve">бюджетные </w:t>
            </w:r>
          </w:p>
          <w:p w:rsidR="00314A27" w:rsidRPr="003907A9" w:rsidRDefault="00314A27" w:rsidP="00314A27">
            <w:pPr>
              <w:jc w:val="center"/>
              <w:rPr>
                <w:b/>
                <w:sz w:val="18"/>
                <w:szCs w:val="18"/>
              </w:rPr>
            </w:pPr>
            <w:r w:rsidRPr="003907A9">
              <w:rPr>
                <w:b/>
                <w:sz w:val="18"/>
                <w:szCs w:val="18"/>
              </w:rPr>
              <w:t xml:space="preserve">назначения </w:t>
            </w:r>
          </w:p>
          <w:p w:rsidR="001319B3" w:rsidRPr="003907A9" w:rsidRDefault="00314A27" w:rsidP="00EE5125">
            <w:pPr>
              <w:ind w:right="-161"/>
              <w:jc w:val="center"/>
              <w:rPr>
                <w:b/>
                <w:sz w:val="18"/>
                <w:szCs w:val="18"/>
              </w:rPr>
            </w:pPr>
            <w:r w:rsidRPr="003907A9">
              <w:rPr>
                <w:b/>
                <w:sz w:val="18"/>
                <w:szCs w:val="18"/>
              </w:rPr>
              <w:t>на 201</w:t>
            </w:r>
            <w:r w:rsidR="00EE5125" w:rsidRPr="003907A9">
              <w:rPr>
                <w:b/>
                <w:sz w:val="18"/>
                <w:szCs w:val="18"/>
              </w:rPr>
              <w:t>8</w:t>
            </w:r>
            <w:r w:rsidRPr="003907A9">
              <w:rPr>
                <w:b/>
                <w:sz w:val="18"/>
                <w:szCs w:val="18"/>
              </w:rPr>
              <w:t xml:space="preserve"> год</w:t>
            </w:r>
            <w:r w:rsidR="001319B3" w:rsidRPr="003907A9">
              <w:rPr>
                <w:b/>
                <w:sz w:val="18"/>
                <w:szCs w:val="18"/>
              </w:rPr>
              <w:t xml:space="preserve"> </w:t>
            </w:r>
          </w:p>
        </w:tc>
        <w:tc>
          <w:tcPr>
            <w:tcW w:w="1428" w:type="dxa"/>
            <w:tcBorders>
              <w:bottom w:val="nil"/>
            </w:tcBorders>
          </w:tcPr>
          <w:p w:rsidR="001319B3" w:rsidRPr="003907A9" w:rsidRDefault="001319B3" w:rsidP="000528B7">
            <w:pPr>
              <w:jc w:val="center"/>
              <w:rPr>
                <w:b/>
                <w:sz w:val="18"/>
                <w:szCs w:val="18"/>
              </w:rPr>
            </w:pPr>
            <w:r w:rsidRPr="003907A9">
              <w:rPr>
                <w:b/>
                <w:sz w:val="18"/>
                <w:szCs w:val="18"/>
              </w:rPr>
              <w:t xml:space="preserve">Исполнение </w:t>
            </w:r>
          </w:p>
          <w:p w:rsidR="001319B3" w:rsidRPr="003907A9" w:rsidRDefault="001319B3" w:rsidP="000528B7">
            <w:pPr>
              <w:jc w:val="center"/>
              <w:rPr>
                <w:b/>
                <w:sz w:val="18"/>
                <w:szCs w:val="18"/>
              </w:rPr>
            </w:pPr>
            <w:r w:rsidRPr="003907A9">
              <w:rPr>
                <w:b/>
                <w:sz w:val="18"/>
                <w:szCs w:val="18"/>
              </w:rPr>
              <w:t>бюджета</w:t>
            </w:r>
          </w:p>
          <w:p w:rsidR="001319B3" w:rsidRPr="003907A9" w:rsidRDefault="001319B3" w:rsidP="000528B7">
            <w:pPr>
              <w:jc w:val="center"/>
              <w:rPr>
                <w:b/>
                <w:sz w:val="18"/>
                <w:szCs w:val="18"/>
              </w:rPr>
            </w:pPr>
            <w:r w:rsidRPr="003907A9">
              <w:rPr>
                <w:b/>
                <w:sz w:val="18"/>
                <w:szCs w:val="18"/>
              </w:rPr>
              <w:t xml:space="preserve"> по доходам</w:t>
            </w:r>
          </w:p>
          <w:p w:rsidR="001319B3" w:rsidRPr="003907A9" w:rsidRDefault="001319B3" w:rsidP="00EE5125">
            <w:pPr>
              <w:jc w:val="center"/>
              <w:rPr>
                <w:b/>
                <w:sz w:val="18"/>
                <w:szCs w:val="18"/>
              </w:rPr>
            </w:pPr>
            <w:r w:rsidRPr="003907A9">
              <w:rPr>
                <w:b/>
                <w:sz w:val="18"/>
                <w:szCs w:val="18"/>
              </w:rPr>
              <w:t xml:space="preserve"> за 201</w:t>
            </w:r>
            <w:r w:rsidR="00EE5125" w:rsidRPr="003907A9">
              <w:rPr>
                <w:b/>
                <w:sz w:val="18"/>
                <w:szCs w:val="18"/>
              </w:rPr>
              <w:t>8</w:t>
            </w:r>
            <w:r w:rsidRPr="003907A9">
              <w:rPr>
                <w:b/>
                <w:sz w:val="18"/>
                <w:szCs w:val="18"/>
              </w:rPr>
              <w:t xml:space="preserve"> год</w:t>
            </w:r>
          </w:p>
        </w:tc>
        <w:tc>
          <w:tcPr>
            <w:tcW w:w="840" w:type="dxa"/>
            <w:tcBorders>
              <w:bottom w:val="single" w:sz="4" w:space="0" w:color="auto"/>
            </w:tcBorders>
          </w:tcPr>
          <w:p w:rsidR="004C1BCC" w:rsidRPr="003907A9" w:rsidRDefault="001319B3" w:rsidP="008A37C6">
            <w:pPr>
              <w:autoSpaceDE/>
              <w:autoSpaceDN/>
              <w:adjustRightInd/>
              <w:rPr>
                <w:b/>
                <w:sz w:val="18"/>
                <w:szCs w:val="18"/>
              </w:rPr>
            </w:pPr>
            <w:r w:rsidRPr="003907A9">
              <w:rPr>
                <w:b/>
                <w:sz w:val="18"/>
                <w:szCs w:val="18"/>
              </w:rPr>
              <w:t xml:space="preserve">% </w:t>
            </w:r>
            <w:proofErr w:type="spellStart"/>
            <w:r w:rsidRPr="003907A9">
              <w:rPr>
                <w:b/>
                <w:sz w:val="18"/>
                <w:szCs w:val="18"/>
              </w:rPr>
              <w:t>испол</w:t>
            </w:r>
            <w:proofErr w:type="spellEnd"/>
          </w:p>
          <w:p w:rsidR="001319B3" w:rsidRPr="003907A9" w:rsidRDefault="001319B3" w:rsidP="00EE5125">
            <w:pPr>
              <w:autoSpaceDE/>
              <w:autoSpaceDN/>
              <w:adjustRightInd/>
              <w:rPr>
                <w:b/>
                <w:sz w:val="18"/>
                <w:szCs w:val="18"/>
              </w:rPr>
            </w:pPr>
            <w:r w:rsidRPr="003907A9">
              <w:rPr>
                <w:b/>
                <w:sz w:val="18"/>
                <w:szCs w:val="18"/>
              </w:rPr>
              <w:t>нения в 20</w:t>
            </w:r>
            <w:r w:rsidRPr="003907A9">
              <w:rPr>
                <w:b/>
                <w:sz w:val="18"/>
                <w:szCs w:val="18"/>
                <w:lang w:val="en-US"/>
              </w:rPr>
              <w:t>1</w:t>
            </w:r>
            <w:r w:rsidR="00EE5125" w:rsidRPr="003907A9">
              <w:rPr>
                <w:b/>
                <w:sz w:val="18"/>
                <w:szCs w:val="18"/>
              </w:rPr>
              <w:t>8</w:t>
            </w:r>
            <w:r w:rsidRPr="003907A9">
              <w:rPr>
                <w:b/>
                <w:sz w:val="18"/>
                <w:szCs w:val="18"/>
              </w:rPr>
              <w:t xml:space="preserve"> </w:t>
            </w:r>
            <w:r w:rsidR="00A232D8" w:rsidRPr="003907A9">
              <w:rPr>
                <w:b/>
                <w:sz w:val="18"/>
                <w:szCs w:val="18"/>
              </w:rPr>
              <w:t>году</w:t>
            </w:r>
          </w:p>
        </w:tc>
        <w:tc>
          <w:tcPr>
            <w:tcW w:w="840" w:type="dxa"/>
            <w:tcBorders>
              <w:bottom w:val="single" w:sz="4" w:space="0" w:color="auto"/>
            </w:tcBorders>
          </w:tcPr>
          <w:p w:rsidR="004C1BCC" w:rsidRPr="003907A9" w:rsidRDefault="001319B3" w:rsidP="008A37C6">
            <w:pPr>
              <w:autoSpaceDE/>
              <w:autoSpaceDN/>
              <w:adjustRightInd/>
              <w:rPr>
                <w:b/>
                <w:sz w:val="18"/>
                <w:szCs w:val="18"/>
              </w:rPr>
            </w:pPr>
            <w:r w:rsidRPr="003907A9">
              <w:rPr>
                <w:b/>
                <w:sz w:val="18"/>
                <w:szCs w:val="18"/>
              </w:rPr>
              <w:t xml:space="preserve">% </w:t>
            </w:r>
            <w:proofErr w:type="spellStart"/>
            <w:r w:rsidRPr="003907A9">
              <w:rPr>
                <w:b/>
                <w:sz w:val="18"/>
                <w:szCs w:val="18"/>
              </w:rPr>
              <w:t>испол</w:t>
            </w:r>
            <w:proofErr w:type="spellEnd"/>
          </w:p>
          <w:p w:rsidR="001319B3" w:rsidRPr="003907A9" w:rsidRDefault="001319B3" w:rsidP="00EE5125">
            <w:pPr>
              <w:autoSpaceDE/>
              <w:autoSpaceDN/>
              <w:adjustRightInd/>
              <w:rPr>
                <w:b/>
                <w:sz w:val="18"/>
                <w:szCs w:val="18"/>
              </w:rPr>
            </w:pPr>
            <w:r w:rsidRPr="003907A9">
              <w:rPr>
                <w:b/>
                <w:sz w:val="18"/>
                <w:szCs w:val="18"/>
              </w:rPr>
              <w:t>нения к 201</w:t>
            </w:r>
            <w:r w:rsidR="00EE5125" w:rsidRPr="003907A9">
              <w:rPr>
                <w:b/>
                <w:sz w:val="18"/>
                <w:szCs w:val="18"/>
              </w:rPr>
              <w:t>7</w:t>
            </w:r>
            <w:r w:rsidRPr="003907A9">
              <w:rPr>
                <w:b/>
                <w:sz w:val="18"/>
                <w:szCs w:val="18"/>
              </w:rPr>
              <w:t xml:space="preserve"> г</w:t>
            </w:r>
            <w:r w:rsidR="00A232D8" w:rsidRPr="003907A9">
              <w:rPr>
                <w:b/>
                <w:sz w:val="18"/>
                <w:szCs w:val="18"/>
              </w:rPr>
              <w:t>оду</w:t>
            </w:r>
          </w:p>
        </w:tc>
        <w:tc>
          <w:tcPr>
            <w:tcW w:w="826" w:type="dxa"/>
            <w:tcBorders>
              <w:bottom w:val="single" w:sz="4" w:space="0" w:color="auto"/>
            </w:tcBorders>
          </w:tcPr>
          <w:p w:rsidR="004C1BCC" w:rsidRPr="003907A9" w:rsidRDefault="008E07D1" w:rsidP="008A37C6">
            <w:pPr>
              <w:autoSpaceDE/>
              <w:autoSpaceDN/>
              <w:adjustRightInd/>
              <w:rPr>
                <w:b/>
                <w:sz w:val="18"/>
                <w:szCs w:val="18"/>
              </w:rPr>
            </w:pPr>
            <w:r w:rsidRPr="003907A9">
              <w:rPr>
                <w:b/>
                <w:sz w:val="18"/>
                <w:szCs w:val="18"/>
              </w:rPr>
              <w:t xml:space="preserve">% </w:t>
            </w:r>
            <w:proofErr w:type="spellStart"/>
            <w:r w:rsidRPr="003907A9">
              <w:rPr>
                <w:b/>
                <w:sz w:val="18"/>
                <w:szCs w:val="18"/>
              </w:rPr>
              <w:t>испол</w:t>
            </w:r>
            <w:proofErr w:type="spellEnd"/>
          </w:p>
          <w:p w:rsidR="001319B3" w:rsidRPr="003907A9" w:rsidRDefault="008E07D1" w:rsidP="00EE5125">
            <w:pPr>
              <w:autoSpaceDE/>
              <w:autoSpaceDN/>
              <w:adjustRightInd/>
              <w:rPr>
                <w:b/>
                <w:sz w:val="18"/>
                <w:szCs w:val="18"/>
              </w:rPr>
            </w:pPr>
            <w:r w:rsidRPr="003907A9">
              <w:rPr>
                <w:b/>
                <w:sz w:val="18"/>
                <w:szCs w:val="18"/>
              </w:rPr>
              <w:t>нения к 201</w:t>
            </w:r>
            <w:r w:rsidR="00EE5125" w:rsidRPr="003907A9">
              <w:rPr>
                <w:b/>
                <w:sz w:val="18"/>
                <w:szCs w:val="18"/>
              </w:rPr>
              <w:t>6</w:t>
            </w:r>
            <w:r w:rsidR="00A232D8" w:rsidRPr="003907A9">
              <w:rPr>
                <w:b/>
                <w:sz w:val="18"/>
                <w:szCs w:val="18"/>
              </w:rPr>
              <w:t xml:space="preserve"> году</w:t>
            </w:r>
          </w:p>
        </w:tc>
      </w:tr>
      <w:tr w:rsidR="00EE5125" w:rsidRPr="003907A9" w:rsidTr="00540436">
        <w:trPr>
          <w:trHeight w:val="255"/>
        </w:trPr>
        <w:tc>
          <w:tcPr>
            <w:tcW w:w="2558" w:type="dxa"/>
          </w:tcPr>
          <w:p w:rsidR="00EE5125" w:rsidRPr="003907A9" w:rsidRDefault="00EE5125" w:rsidP="00EE5125">
            <w:pPr>
              <w:rPr>
                <w:b/>
              </w:rPr>
            </w:pPr>
            <w:r w:rsidRPr="003907A9">
              <w:rPr>
                <w:b/>
              </w:rPr>
              <w:t xml:space="preserve">ДОХОДЫ БЮДЖЕТА </w:t>
            </w:r>
          </w:p>
        </w:tc>
        <w:tc>
          <w:tcPr>
            <w:tcW w:w="1274" w:type="dxa"/>
          </w:tcPr>
          <w:p w:rsidR="00EE5125" w:rsidRPr="003907A9" w:rsidRDefault="00EE5125" w:rsidP="00EE5125">
            <w:pPr>
              <w:jc w:val="center"/>
              <w:rPr>
                <w:b/>
                <w:sz w:val="22"/>
                <w:szCs w:val="22"/>
              </w:rPr>
            </w:pPr>
            <w:r w:rsidRPr="003907A9">
              <w:rPr>
                <w:b/>
                <w:sz w:val="22"/>
                <w:szCs w:val="22"/>
              </w:rPr>
              <w:t>1 615 982,6</w:t>
            </w:r>
          </w:p>
        </w:tc>
        <w:tc>
          <w:tcPr>
            <w:tcW w:w="1274" w:type="dxa"/>
          </w:tcPr>
          <w:p w:rsidR="00EE5125" w:rsidRPr="003907A9" w:rsidRDefault="00EE5125" w:rsidP="00EE5125">
            <w:pPr>
              <w:jc w:val="center"/>
              <w:rPr>
                <w:b/>
                <w:sz w:val="22"/>
                <w:szCs w:val="22"/>
              </w:rPr>
            </w:pPr>
            <w:r w:rsidRPr="003907A9">
              <w:rPr>
                <w:b/>
                <w:sz w:val="22"/>
                <w:szCs w:val="22"/>
              </w:rPr>
              <w:t>1 819 538,0</w:t>
            </w:r>
          </w:p>
        </w:tc>
        <w:tc>
          <w:tcPr>
            <w:tcW w:w="1273" w:type="dxa"/>
          </w:tcPr>
          <w:p w:rsidR="00EE5125" w:rsidRPr="003907A9" w:rsidRDefault="00EE5125" w:rsidP="00EE5125">
            <w:pPr>
              <w:jc w:val="center"/>
              <w:rPr>
                <w:b/>
                <w:sz w:val="22"/>
                <w:szCs w:val="22"/>
              </w:rPr>
            </w:pPr>
            <w:r w:rsidRPr="003907A9">
              <w:rPr>
                <w:b/>
                <w:sz w:val="22"/>
                <w:szCs w:val="22"/>
              </w:rPr>
              <w:t>2 182 686,4</w:t>
            </w:r>
          </w:p>
        </w:tc>
        <w:tc>
          <w:tcPr>
            <w:tcW w:w="1428" w:type="dxa"/>
          </w:tcPr>
          <w:p w:rsidR="00EE5125" w:rsidRPr="003907A9" w:rsidRDefault="0038294E" w:rsidP="00EE5125">
            <w:pPr>
              <w:jc w:val="center"/>
              <w:rPr>
                <w:b/>
                <w:sz w:val="22"/>
                <w:szCs w:val="22"/>
              </w:rPr>
            </w:pPr>
            <w:r w:rsidRPr="003907A9">
              <w:rPr>
                <w:b/>
                <w:sz w:val="22"/>
                <w:szCs w:val="22"/>
              </w:rPr>
              <w:t>2 158 926,9</w:t>
            </w:r>
          </w:p>
        </w:tc>
        <w:tc>
          <w:tcPr>
            <w:tcW w:w="840" w:type="dxa"/>
            <w:tcBorders>
              <w:top w:val="nil"/>
            </w:tcBorders>
          </w:tcPr>
          <w:p w:rsidR="00EE5125" w:rsidRPr="003907A9" w:rsidRDefault="00A52325" w:rsidP="00EE5125">
            <w:pPr>
              <w:autoSpaceDE/>
              <w:autoSpaceDN/>
              <w:adjustRightInd/>
              <w:jc w:val="center"/>
              <w:rPr>
                <w:b/>
                <w:sz w:val="22"/>
                <w:szCs w:val="22"/>
              </w:rPr>
            </w:pPr>
            <w:r w:rsidRPr="003907A9">
              <w:rPr>
                <w:b/>
                <w:sz w:val="22"/>
                <w:szCs w:val="22"/>
              </w:rPr>
              <w:t>98,91</w:t>
            </w:r>
          </w:p>
        </w:tc>
        <w:tc>
          <w:tcPr>
            <w:tcW w:w="840" w:type="dxa"/>
            <w:tcBorders>
              <w:top w:val="nil"/>
            </w:tcBorders>
          </w:tcPr>
          <w:p w:rsidR="00EE5125" w:rsidRPr="003907A9" w:rsidRDefault="00A52325" w:rsidP="00EE5125">
            <w:pPr>
              <w:autoSpaceDE/>
              <w:autoSpaceDN/>
              <w:adjustRightInd/>
              <w:rPr>
                <w:b/>
                <w:sz w:val="22"/>
                <w:szCs w:val="22"/>
              </w:rPr>
            </w:pPr>
            <w:r w:rsidRPr="003907A9">
              <w:rPr>
                <w:b/>
                <w:sz w:val="22"/>
                <w:szCs w:val="22"/>
              </w:rPr>
              <w:t>118,65</w:t>
            </w:r>
          </w:p>
        </w:tc>
        <w:tc>
          <w:tcPr>
            <w:tcW w:w="826" w:type="dxa"/>
            <w:tcBorders>
              <w:top w:val="nil"/>
            </w:tcBorders>
          </w:tcPr>
          <w:p w:rsidR="00EE5125" w:rsidRPr="003907A9" w:rsidRDefault="00A52325" w:rsidP="00EE5125">
            <w:pPr>
              <w:autoSpaceDE/>
              <w:autoSpaceDN/>
              <w:adjustRightInd/>
              <w:jc w:val="center"/>
              <w:rPr>
                <w:b/>
                <w:sz w:val="22"/>
                <w:szCs w:val="22"/>
              </w:rPr>
            </w:pPr>
            <w:r w:rsidRPr="003907A9">
              <w:rPr>
                <w:b/>
                <w:sz w:val="22"/>
                <w:szCs w:val="22"/>
              </w:rPr>
              <w:t>133,6</w:t>
            </w:r>
          </w:p>
        </w:tc>
      </w:tr>
      <w:tr w:rsidR="00EE5125" w:rsidRPr="003907A9" w:rsidTr="00540436">
        <w:trPr>
          <w:trHeight w:val="485"/>
        </w:trPr>
        <w:tc>
          <w:tcPr>
            <w:tcW w:w="2558" w:type="dxa"/>
            <w:tcBorders>
              <w:bottom w:val="single" w:sz="4" w:space="0" w:color="auto"/>
            </w:tcBorders>
          </w:tcPr>
          <w:p w:rsidR="00EE5125" w:rsidRPr="003907A9" w:rsidRDefault="00EE5125" w:rsidP="00EE5125">
            <w:pPr>
              <w:jc w:val="both"/>
              <w:rPr>
                <w:b/>
              </w:rPr>
            </w:pPr>
            <w:r w:rsidRPr="003907A9">
              <w:rPr>
                <w:b/>
              </w:rPr>
              <w:t>НАЛОГОВЫЕ И НЕНАЛОГОВЫЕ ДОХОДЫ</w:t>
            </w:r>
          </w:p>
        </w:tc>
        <w:tc>
          <w:tcPr>
            <w:tcW w:w="1274" w:type="dxa"/>
            <w:tcBorders>
              <w:bottom w:val="single" w:sz="4" w:space="0" w:color="auto"/>
            </w:tcBorders>
          </w:tcPr>
          <w:p w:rsidR="00EE5125" w:rsidRPr="003907A9" w:rsidRDefault="00EE5125" w:rsidP="00EE5125">
            <w:pPr>
              <w:jc w:val="center"/>
              <w:rPr>
                <w:b/>
                <w:sz w:val="22"/>
                <w:szCs w:val="22"/>
              </w:rPr>
            </w:pPr>
            <w:r w:rsidRPr="003907A9">
              <w:rPr>
                <w:b/>
                <w:sz w:val="22"/>
                <w:szCs w:val="22"/>
              </w:rPr>
              <w:t>717 640,6</w:t>
            </w:r>
          </w:p>
        </w:tc>
        <w:tc>
          <w:tcPr>
            <w:tcW w:w="1274" w:type="dxa"/>
            <w:tcBorders>
              <w:bottom w:val="single" w:sz="4" w:space="0" w:color="auto"/>
            </w:tcBorders>
          </w:tcPr>
          <w:p w:rsidR="00EE5125" w:rsidRPr="003907A9" w:rsidRDefault="00EE5125" w:rsidP="00EE5125">
            <w:pPr>
              <w:jc w:val="center"/>
              <w:rPr>
                <w:b/>
                <w:sz w:val="22"/>
                <w:szCs w:val="22"/>
              </w:rPr>
            </w:pPr>
            <w:r w:rsidRPr="003907A9">
              <w:rPr>
                <w:b/>
                <w:sz w:val="22"/>
                <w:szCs w:val="22"/>
              </w:rPr>
              <w:t>866 950,4</w:t>
            </w:r>
          </w:p>
        </w:tc>
        <w:tc>
          <w:tcPr>
            <w:tcW w:w="1273" w:type="dxa"/>
            <w:tcBorders>
              <w:bottom w:val="single" w:sz="4" w:space="0" w:color="auto"/>
            </w:tcBorders>
          </w:tcPr>
          <w:p w:rsidR="00EE5125" w:rsidRPr="003907A9" w:rsidRDefault="00EE5125" w:rsidP="00EE5125">
            <w:pPr>
              <w:jc w:val="center"/>
              <w:rPr>
                <w:b/>
                <w:sz w:val="22"/>
                <w:szCs w:val="22"/>
              </w:rPr>
            </w:pPr>
            <w:r w:rsidRPr="003907A9">
              <w:rPr>
                <w:b/>
                <w:sz w:val="22"/>
                <w:szCs w:val="22"/>
              </w:rPr>
              <w:t>989 075,7</w:t>
            </w:r>
          </w:p>
        </w:tc>
        <w:tc>
          <w:tcPr>
            <w:tcW w:w="1428" w:type="dxa"/>
            <w:tcBorders>
              <w:bottom w:val="single" w:sz="4" w:space="0" w:color="auto"/>
            </w:tcBorders>
          </w:tcPr>
          <w:p w:rsidR="00EE5125" w:rsidRPr="003907A9" w:rsidRDefault="00EE5125" w:rsidP="00EE5125">
            <w:pPr>
              <w:jc w:val="center"/>
              <w:rPr>
                <w:b/>
                <w:sz w:val="22"/>
                <w:szCs w:val="22"/>
              </w:rPr>
            </w:pPr>
            <w:r w:rsidRPr="003907A9">
              <w:rPr>
                <w:b/>
                <w:sz w:val="22"/>
                <w:szCs w:val="22"/>
              </w:rPr>
              <w:t>986 069,2</w:t>
            </w:r>
          </w:p>
        </w:tc>
        <w:tc>
          <w:tcPr>
            <w:tcW w:w="840" w:type="dxa"/>
            <w:tcBorders>
              <w:top w:val="single" w:sz="4" w:space="0" w:color="auto"/>
              <w:bottom w:val="single" w:sz="4" w:space="0" w:color="auto"/>
            </w:tcBorders>
          </w:tcPr>
          <w:p w:rsidR="00EE5125" w:rsidRPr="003907A9" w:rsidRDefault="003907A9" w:rsidP="00EE5125">
            <w:pPr>
              <w:autoSpaceDE/>
              <w:autoSpaceDN/>
              <w:adjustRightInd/>
              <w:jc w:val="center"/>
              <w:rPr>
                <w:b/>
                <w:sz w:val="22"/>
                <w:szCs w:val="22"/>
              </w:rPr>
            </w:pPr>
            <w:r w:rsidRPr="003907A9">
              <w:rPr>
                <w:b/>
                <w:sz w:val="22"/>
                <w:szCs w:val="22"/>
              </w:rPr>
              <w:t>99,7</w:t>
            </w:r>
          </w:p>
        </w:tc>
        <w:tc>
          <w:tcPr>
            <w:tcW w:w="840" w:type="dxa"/>
            <w:tcBorders>
              <w:top w:val="single" w:sz="4" w:space="0" w:color="auto"/>
              <w:bottom w:val="single" w:sz="4" w:space="0" w:color="auto"/>
            </w:tcBorders>
          </w:tcPr>
          <w:p w:rsidR="00EE5125" w:rsidRPr="003907A9" w:rsidRDefault="003907A9" w:rsidP="00EE5125">
            <w:pPr>
              <w:autoSpaceDE/>
              <w:autoSpaceDN/>
              <w:adjustRightInd/>
              <w:jc w:val="center"/>
              <w:rPr>
                <w:b/>
                <w:sz w:val="22"/>
                <w:szCs w:val="22"/>
              </w:rPr>
            </w:pPr>
            <w:r w:rsidRPr="003907A9">
              <w:rPr>
                <w:b/>
                <w:sz w:val="22"/>
                <w:szCs w:val="22"/>
              </w:rPr>
              <w:t>113,74</w:t>
            </w:r>
          </w:p>
        </w:tc>
        <w:tc>
          <w:tcPr>
            <w:tcW w:w="826" w:type="dxa"/>
            <w:tcBorders>
              <w:top w:val="single" w:sz="4" w:space="0" w:color="auto"/>
              <w:bottom w:val="single" w:sz="4" w:space="0" w:color="auto"/>
            </w:tcBorders>
          </w:tcPr>
          <w:p w:rsidR="00EE5125" w:rsidRPr="003907A9" w:rsidRDefault="003907A9" w:rsidP="00EE5125">
            <w:pPr>
              <w:autoSpaceDE/>
              <w:autoSpaceDN/>
              <w:adjustRightInd/>
              <w:jc w:val="center"/>
              <w:rPr>
                <w:b/>
                <w:sz w:val="22"/>
                <w:szCs w:val="22"/>
              </w:rPr>
            </w:pPr>
            <w:r w:rsidRPr="003907A9">
              <w:rPr>
                <w:b/>
                <w:sz w:val="22"/>
                <w:szCs w:val="22"/>
              </w:rPr>
              <w:t>137,4</w:t>
            </w:r>
          </w:p>
        </w:tc>
      </w:tr>
      <w:tr w:rsidR="00EE5125" w:rsidRPr="003907A9" w:rsidTr="00540436">
        <w:trPr>
          <w:trHeight w:val="485"/>
        </w:trPr>
        <w:tc>
          <w:tcPr>
            <w:tcW w:w="2558" w:type="dxa"/>
            <w:tcBorders>
              <w:bottom w:val="single" w:sz="4" w:space="0" w:color="auto"/>
            </w:tcBorders>
          </w:tcPr>
          <w:p w:rsidR="00EE5125" w:rsidRPr="003907A9" w:rsidRDefault="00EE5125" w:rsidP="00EE5125">
            <w:pPr>
              <w:jc w:val="both"/>
              <w:rPr>
                <w:b/>
              </w:rPr>
            </w:pPr>
            <w:r w:rsidRPr="003907A9">
              <w:rPr>
                <w:b/>
              </w:rPr>
              <w:t>НАЛОГОВЫЕ ДОХОДЫ</w:t>
            </w:r>
          </w:p>
        </w:tc>
        <w:tc>
          <w:tcPr>
            <w:tcW w:w="1274" w:type="dxa"/>
            <w:tcBorders>
              <w:bottom w:val="single" w:sz="4" w:space="0" w:color="auto"/>
            </w:tcBorders>
          </w:tcPr>
          <w:p w:rsidR="00EE5125" w:rsidRPr="003907A9" w:rsidRDefault="00EE5125" w:rsidP="00EE5125">
            <w:pPr>
              <w:jc w:val="center"/>
              <w:rPr>
                <w:b/>
                <w:sz w:val="22"/>
                <w:szCs w:val="22"/>
              </w:rPr>
            </w:pPr>
            <w:r w:rsidRPr="003907A9">
              <w:rPr>
                <w:b/>
                <w:sz w:val="22"/>
                <w:szCs w:val="22"/>
              </w:rPr>
              <w:t>577 933,0</w:t>
            </w:r>
          </w:p>
        </w:tc>
        <w:tc>
          <w:tcPr>
            <w:tcW w:w="1274" w:type="dxa"/>
            <w:tcBorders>
              <w:bottom w:val="single" w:sz="4" w:space="0" w:color="auto"/>
            </w:tcBorders>
          </w:tcPr>
          <w:p w:rsidR="00EE5125" w:rsidRPr="003907A9" w:rsidRDefault="00EE5125" w:rsidP="00EE5125">
            <w:pPr>
              <w:jc w:val="center"/>
              <w:rPr>
                <w:b/>
                <w:sz w:val="22"/>
                <w:szCs w:val="22"/>
              </w:rPr>
            </w:pPr>
            <w:r w:rsidRPr="003907A9">
              <w:rPr>
                <w:b/>
                <w:sz w:val="22"/>
                <w:szCs w:val="22"/>
              </w:rPr>
              <w:t>727 003,4</w:t>
            </w:r>
          </w:p>
        </w:tc>
        <w:tc>
          <w:tcPr>
            <w:tcW w:w="1273" w:type="dxa"/>
            <w:tcBorders>
              <w:bottom w:val="single" w:sz="4" w:space="0" w:color="auto"/>
            </w:tcBorders>
          </w:tcPr>
          <w:p w:rsidR="00EE5125" w:rsidRPr="003907A9" w:rsidRDefault="00EE5125" w:rsidP="00EE5125">
            <w:pPr>
              <w:jc w:val="center"/>
              <w:rPr>
                <w:b/>
                <w:sz w:val="22"/>
                <w:szCs w:val="22"/>
              </w:rPr>
            </w:pPr>
            <w:r w:rsidRPr="003907A9">
              <w:rPr>
                <w:b/>
                <w:sz w:val="22"/>
                <w:szCs w:val="22"/>
              </w:rPr>
              <w:t>842 808,8</w:t>
            </w:r>
          </w:p>
        </w:tc>
        <w:tc>
          <w:tcPr>
            <w:tcW w:w="1428" w:type="dxa"/>
            <w:tcBorders>
              <w:bottom w:val="single" w:sz="4" w:space="0" w:color="auto"/>
            </w:tcBorders>
          </w:tcPr>
          <w:p w:rsidR="00EE5125" w:rsidRPr="003907A9" w:rsidRDefault="00EE5125" w:rsidP="00EE5125">
            <w:pPr>
              <w:jc w:val="center"/>
              <w:rPr>
                <w:b/>
                <w:sz w:val="22"/>
                <w:szCs w:val="22"/>
              </w:rPr>
            </w:pPr>
            <w:r w:rsidRPr="003907A9">
              <w:rPr>
                <w:b/>
                <w:sz w:val="22"/>
                <w:szCs w:val="22"/>
              </w:rPr>
              <w:t>840 286,5</w:t>
            </w:r>
          </w:p>
        </w:tc>
        <w:tc>
          <w:tcPr>
            <w:tcW w:w="840" w:type="dxa"/>
            <w:tcBorders>
              <w:top w:val="single" w:sz="4" w:space="0" w:color="auto"/>
              <w:bottom w:val="single" w:sz="4" w:space="0" w:color="auto"/>
            </w:tcBorders>
          </w:tcPr>
          <w:p w:rsidR="00EE5125" w:rsidRPr="003907A9" w:rsidRDefault="003907A9" w:rsidP="00EE5125">
            <w:pPr>
              <w:autoSpaceDE/>
              <w:autoSpaceDN/>
              <w:adjustRightInd/>
              <w:jc w:val="center"/>
              <w:rPr>
                <w:b/>
                <w:sz w:val="22"/>
                <w:szCs w:val="22"/>
              </w:rPr>
            </w:pPr>
            <w:r w:rsidRPr="003907A9">
              <w:rPr>
                <w:b/>
                <w:sz w:val="22"/>
                <w:szCs w:val="22"/>
              </w:rPr>
              <w:t>99,7</w:t>
            </w:r>
          </w:p>
        </w:tc>
        <w:tc>
          <w:tcPr>
            <w:tcW w:w="840" w:type="dxa"/>
            <w:tcBorders>
              <w:top w:val="single" w:sz="4" w:space="0" w:color="auto"/>
              <w:bottom w:val="single" w:sz="4" w:space="0" w:color="auto"/>
            </w:tcBorders>
          </w:tcPr>
          <w:p w:rsidR="00EE5125" w:rsidRPr="003907A9" w:rsidRDefault="003907A9" w:rsidP="00EE5125">
            <w:pPr>
              <w:autoSpaceDE/>
              <w:autoSpaceDN/>
              <w:adjustRightInd/>
              <w:jc w:val="center"/>
              <w:rPr>
                <w:b/>
                <w:sz w:val="22"/>
                <w:szCs w:val="22"/>
              </w:rPr>
            </w:pPr>
            <w:r w:rsidRPr="003907A9">
              <w:rPr>
                <w:b/>
                <w:sz w:val="22"/>
                <w:szCs w:val="22"/>
              </w:rPr>
              <w:t>115,58</w:t>
            </w:r>
          </w:p>
        </w:tc>
        <w:tc>
          <w:tcPr>
            <w:tcW w:w="826" w:type="dxa"/>
            <w:tcBorders>
              <w:top w:val="single" w:sz="4" w:space="0" w:color="auto"/>
              <w:bottom w:val="single" w:sz="4" w:space="0" w:color="auto"/>
            </w:tcBorders>
          </w:tcPr>
          <w:p w:rsidR="00EE5125" w:rsidRPr="003907A9" w:rsidRDefault="003907A9" w:rsidP="00EE5125">
            <w:pPr>
              <w:autoSpaceDE/>
              <w:autoSpaceDN/>
              <w:adjustRightInd/>
              <w:jc w:val="center"/>
              <w:rPr>
                <w:b/>
                <w:sz w:val="22"/>
                <w:szCs w:val="22"/>
              </w:rPr>
            </w:pPr>
            <w:r w:rsidRPr="003907A9">
              <w:rPr>
                <w:b/>
                <w:sz w:val="22"/>
                <w:szCs w:val="22"/>
              </w:rPr>
              <w:t>145,4</w:t>
            </w:r>
          </w:p>
        </w:tc>
      </w:tr>
      <w:tr w:rsidR="00EE5125" w:rsidRPr="003907A9" w:rsidTr="00540436">
        <w:trPr>
          <w:trHeight w:val="255"/>
        </w:trPr>
        <w:tc>
          <w:tcPr>
            <w:tcW w:w="2558" w:type="dxa"/>
          </w:tcPr>
          <w:p w:rsidR="00EE5125" w:rsidRPr="003907A9" w:rsidRDefault="00EE5125" w:rsidP="00EE5125">
            <w:pPr>
              <w:jc w:val="both"/>
            </w:pPr>
            <w:r w:rsidRPr="003907A9">
              <w:t>НАЛОГ НА ДОХОДЫ ФИЗИЧЕСКИХ ЛИЦ</w:t>
            </w:r>
          </w:p>
        </w:tc>
        <w:tc>
          <w:tcPr>
            <w:tcW w:w="1274" w:type="dxa"/>
          </w:tcPr>
          <w:p w:rsidR="00EE5125" w:rsidRPr="003907A9" w:rsidRDefault="00EE5125" w:rsidP="00EE5125">
            <w:pPr>
              <w:jc w:val="center"/>
              <w:rPr>
                <w:sz w:val="22"/>
                <w:szCs w:val="22"/>
              </w:rPr>
            </w:pPr>
            <w:r w:rsidRPr="003907A9">
              <w:rPr>
                <w:sz w:val="22"/>
                <w:szCs w:val="22"/>
              </w:rPr>
              <w:t>517 079,2</w:t>
            </w:r>
          </w:p>
        </w:tc>
        <w:tc>
          <w:tcPr>
            <w:tcW w:w="1274" w:type="dxa"/>
          </w:tcPr>
          <w:p w:rsidR="00EE5125" w:rsidRPr="003907A9" w:rsidRDefault="00EE5125" w:rsidP="00EE5125">
            <w:pPr>
              <w:jc w:val="center"/>
              <w:rPr>
                <w:sz w:val="22"/>
                <w:szCs w:val="22"/>
              </w:rPr>
            </w:pPr>
            <w:r w:rsidRPr="003907A9">
              <w:rPr>
                <w:sz w:val="22"/>
                <w:szCs w:val="22"/>
              </w:rPr>
              <w:t>630 863,5</w:t>
            </w:r>
          </w:p>
        </w:tc>
        <w:tc>
          <w:tcPr>
            <w:tcW w:w="1273" w:type="dxa"/>
          </w:tcPr>
          <w:p w:rsidR="00EE5125" w:rsidRPr="003907A9" w:rsidRDefault="00EE5125" w:rsidP="00EE5125">
            <w:pPr>
              <w:jc w:val="center"/>
              <w:rPr>
                <w:sz w:val="22"/>
                <w:szCs w:val="22"/>
              </w:rPr>
            </w:pPr>
            <w:r w:rsidRPr="003907A9">
              <w:rPr>
                <w:sz w:val="22"/>
                <w:szCs w:val="22"/>
              </w:rPr>
              <w:t>746 834,0</w:t>
            </w:r>
          </w:p>
        </w:tc>
        <w:tc>
          <w:tcPr>
            <w:tcW w:w="1428" w:type="dxa"/>
          </w:tcPr>
          <w:p w:rsidR="00EE5125" w:rsidRPr="003907A9" w:rsidRDefault="00EE5125" w:rsidP="00EE5125">
            <w:pPr>
              <w:jc w:val="center"/>
              <w:rPr>
                <w:sz w:val="22"/>
                <w:szCs w:val="22"/>
              </w:rPr>
            </w:pPr>
            <w:r w:rsidRPr="003907A9">
              <w:rPr>
                <w:sz w:val="22"/>
                <w:szCs w:val="22"/>
              </w:rPr>
              <w:t>742 385,6</w:t>
            </w:r>
          </w:p>
        </w:tc>
        <w:tc>
          <w:tcPr>
            <w:tcW w:w="840" w:type="dxa"/>
          </w:tcPr>
          <w:p w:rsidR="00EE5125" w:rsidRPr="003907A9" w:rsidRDefault="003907A9" w:rsidP="00EE5125">
            <w:pPr>
              <w:autoSpaceDE/>
              <w:autoSpaceDN/>
              <w:adjustRightInd/>
              <w:jc w:val="center"/>
              <w:rPr>
                <w:sz w:val="22"/>
                <w:szCs w:val="22"/>
              </w:rPr>
            </w:pPr>
            <w:r w:rsidRPr="003907A9">
              <w:rPr>
                <w:sz w:val="22"/>
                <w:szCs w:val="22"/>
              </w:rPr>
              <w:t>99,4</w:t>
            </w:r>
          </w:p>
        </w:tc>
        <w:tc>
          <w:tcPr>
            <w:tcW w:w="840" w:type="dxa"/>
          </w:tcPr>
          <w:p w:rsidR="00EE5125" w:rsidRPr="003907A9" w:rsidRDefault="003907A9" w:rsidP="00EE5125">
            <w:pPr>
              <w:autoSpaceDE/>
              <w:autoSpaceDN/>
              <w:adjustRightInd/>
              <w:jc w:val="center"/>
              <w:rPr>
                <w:sz w:val="22"/>
                <w:szCs w:val="22"/>
              </w:rPr>
            </w:pPr>
            <w:r w:rsidRPr="003907A9">
              <w:rPr>
                <w:sz w:val="22"/>
                <w:szCs w:val="22"/>
              </w:rPr>
              <w:t>117,68</w:t>
            </w:r>
          </w:p>
        </w:tc>
        <w:tc>
          <w:tcPr>
            <w:tcW w:w="826" w:type="dxa"/>
          </w:tcPr>
          <w:p w:rsidR="00EE5125" w:rsidRPr="003907A9" w:rsidRDefault="003907A9" w:rsidP="00EE5125">
            <w:pPr>
              <w:autoSpaceDE/>
              <w:autoSpaceDN/>
              <w:adjustRightInd/>
              <w:jc w:val="center"/>
              <w:rPr>
                <w:sz w:val="22"/>
                <w:szCs w:val="22"/>
              </w:rPr>
            </w:pPr>
            <w:r w:rsidRPr="003907A9">
              <w:rPr>
                <w:sz w:val="22"/>
                <w:szCs w:val="22"/>
              </w:rPr>
              <w:t>143,57</w:t>
            </w:r>
          </w:p>
        </w:tc>
      </w:tr>
      <w:tr w:rsidR="00EE5125" w:rsidRPr="003907A9" w:rsidTr="00540436">
        <w:trPr>
          <w:trHeight w:val="255"/>
        </w:trPr>
        <w:tc>
          <w:tcPr>
            <w:tcW w:w="2558" w:type="dxa"/>
          </w:tcPr>
          <w:p w:rsidR="00EE5125" w:rsidRPr="003907A9" w:rsidRDefault="00EE5125" w:rsidP="00EE5125">
            <w:pPr>
              <w:jc w:val="both"/>
            </w:pPr>
            <w:r w:rsidRPr="003907A9">
              <w:t>НАЛОГИ НА ТОВАРЫ (РАБОТЫ, УСЛУГИ), РЕАЛИЗУЕМЫЕ НА ТЕРРИТОРИИ РОССИЙСКОЙ ФЕДЕРАЦИИ</w:t>
            </w:r>
          </w:p>
        </w:tc>
        <w:tc>
          <w:tcPr>
            <w:tcW w:w="1274" w:type="dxa"/>
          </w:tcPr>
          <w:p w:rsidR="00EE5125" w:rsidRPr="003907A9" w:rsidRDefault="00EE5125" w:rsidP="00EE5125">
            <w:pPr>
              <w:jc w:val="center"/>
              <w:rPr>
                <w:sz w:val="22"/>
                <w:szCs w:val="22"/>
              </w:rPr>
            </w:pPr>
            <w:r w:rsidRPr="003907A9">
              <w:rPr>
                <w:sz w:val="22"/>
                <w:szCs w:val="22"/>
              </w:rPr>
              <w:t>7 812,0</w:t>
            </w:r>
          </w:p>
        </w:tc>
        <w:tc>
          <w:tcPr>
            <w:tcW w:w="1274" w:type="dxa"/>
          </w:tcPr>
          <w:p w:rsidR="00EE5125" w:rsidRPr="003907A9" w:rsidRDefault="00EE5125" w:rsidP="00EE5125">
            <w:pPr>
              <w:jc w:val="center"/>
              <w:rPr>
                <w:sz w:val="22"/>
                <w:szCs w:val="22"/>
              </w:rPr>
            </w:pPr>
            <w:r w:rsidRPr="003907A9">
              <w:rPr>
                <w:sz w:val="22"/>
                <w:szCs w:val="22"/>
              </w:rPr>
              <w:t>9 079,0</w:t>
            </w:r>
          </w:p>
        </w:tc>
        <w:tc>
          <w:tcPr>
            <w:tcW w:w="1273" w:type="dxa"/>
          </w:tcPr>
          <w:p w:rsidR="00EE5125" w:rsidRPr="003907A9" w:rsidRDefault="00EE5125" w:rsidP="00EE5125">
            <w:pPr>
              <w:jc w:val="center"/>
              <w:rPr>
                <w:sz w:val="22"/>
                <w:szCs w:val="22"/>
              </w:rPr>
            </w:pPr>
            <w:r w:rsidRPr="003907A9">
              <w:rPr>
                <w:sz w:val="22"/>
                <w:szCs w:val="22"/>
              </w:rPr>
              <w:t>12 044,9</w:t>
            </w:r>
          </w:p>
        </w:tc>
        <w:tc>
          <w:tcPr>
            <w:tcW w:w="1428" w:type="dxa"/>
          </w:tcPr>
          <w:p w:rsidR="00EE5125" w:rsidRPr="003907A9" w:rsidRDefault="00EE5125" w:rsidP="00EE5125">
            <w:pPr>
              <w:jc w:val="center"/>
              <w:rPr>
                <w:sz w:val="22"/>
                <w:szCs w:val="22"/>
              </w:rPr>
            </w:pPr>
            <w:r w:rsidRPr="003907A9">
              <w:rPr>
                <w:sz w:val="22"/>
                <w:szCs w:val="22"/>
              </w:rPr>
              <w:t>12 194,6</w:t>
            </w:r>
          </w:p>
        </w:tc>
        <w:tc>
          <w:tcPr>
            <w:tcW w:w="840" w:type="dxa"/>
          </w:tcPr>
          <w:p w:rsidR="00EE5125" w:rsidRPr="003907A9" w:rsidRDefault="003907A9" w:rsidP="00EE5125">
            <w:pPr>
              <w:autoSpaceDE/>
              <w:autoSpaceDN/>
              <w:adjustRightInd/>
              <w:jc w:val="center"/>
              <w:rPr>
                <w:sz w:val="22"/>
                <w:szCs w:val="22"/>
              </w:rPr>
            </w:pPr>
            <w:r w:rsidRPr="003907A9">
              <w:rPr>
                <w:sz w:val="22"/>
                <w:szCs w:val="22"/>
              </w:rPr>
              <w:t>101,24</w:t>
            </w:r>
          </w:p>
        </w:tc>
        <w:tc>
          <w:tcPr>
            <w:tcW w:w="840" w:type="dxa"/>
          </w:tcPr>
          <w:p w:rsidR="00EE5125" w:rsidRPr="003907A9" w:rsidRDefault="003907A9" w:rsidP="00EE5125">
            <w:pPr>
              <w:autoSpaceDE/>
              <w:autoSpaceDN/>
              <w:adjustRightInd/>
              <w:jc w:val="center"/>
              <w:rPr>
                <w:sz w:val="22"/>
                <w:szCs w:val="22"/>
              </w:rPr>
            </w:pPr>
            <w:r w:rsidRPr="003907A9">
              <w:rPr>
                <w:sz w:val="22"/>
                <w:szCs w:val="22"/>
              </w:rPr>
              <w:t>134,32</w:t>
            </w:r>
          </w:p>
        </w:tc>
        <w:tc>
          <w:tcPr>
            <w:tcW w:w="826" w:type="dxa"/>
          </w:tcPr>
          <w:p w:rsidR="00EE5125" w:rsidRPr="003907A9" w:rsidRDefault="003907A9" w:rsidP="00EE5125">
            <w:pPr>
              <w:autoSpaceDE/>
              <w:autoSpaceDN/>
              <w:adjustRightInd/>
              <w:jc w:val="center"/>
              <w:rPr>
                <w:sz w:val="22"/>
                <w:szCs w:val="22"/>
              </w:rPr>
            </w:pPr>
            <w:r w:rsidRPr="003907A9">
              <w:rPr>
                <w:sz w:val="22"/>
                <w:szCs w:val="22"/>
              </w:rPr>
              <w:t>156,1</w:t>
            </w:r>
          </w:p>
        </w:tc>
      </w:tr>
      <w:tr w:rsidR="00EE5125" w:rsidRPr="003907A9" w:rsidTr="00540436">
        <w:trPr>
          <w:trHeight w:val="456"/>
        </w:trPr>
        <w:tc>
          <w:tcPr>
            <w:tcW w:w="2558" w:type="dxa"/>
          </w:tcPr>
          <w:p w:rsidR="00EE5125" w:rsidRPr="003907A9" w:rsidRDefault="00EE5125" w:rsidP="00EE5125">
            <w:pPr>
              <w:jc w:val="both"/>
            </w:pPr>
            <w:r w:rsidRPr="003907A9">
              <w:t>НАЛОГИ НА СОВОКУПНЫЙ ДОХОД</w:t>
            </w:r>
          </w:p>
        </w:tc>
        <w:tc>
          <w:tcPr>
            <w:tcW w:w="1274" w:type="dxa"/>
          </w:tcPr>
          <w:p w:rsidR="00EE5125" w:rsidRPr="003907A9" w:rsidRDefault="00EE5125" w:rsidP="00EE5125">
            <w:pPr>
              <w:jc w:val="center"/>
              <w:rPr>
                <w:sz w:val="22"/>
                <w:szCs w:val="22"/>
              </w:rPr>
            </w:pPr>
            <w:r w:rsidRPr="003907A9">
              <w:rPr>
                <w:sz w:val="22"/>
                <w:szCs w:val="22"/>
              </w:rPr>
              <w:t>41 149,9</w:t>
            </w:r>
          </w:p>
        </w:tc>
        <w:tc>
          <w:tcPr>
            <w:tcW w:w="1274" w:type="dxa"/>
          </w:tcPr>
          <w:p w:rsidR="00EE5125" w:rsidRPr="003907A9" w:rsidRDefault="00EE5125" w:rsidP="00EE5125">
            <w:pPr>
              <w:jc w:val="center"/>
              <w:rPr>
                <w:sz w:val="22"/>
                <w:szCs w:val="22"/>
              </w:rPr>
            </w:pPr>
            <w:r w:rsidRPr="003907A9">
              <w:rPr>
                <w:sz w:val="22"/>
                <w:szCs w:val="22"/>
              </w:rPr>
              <w:t>76 577,7</w:t>
            </w:r>
          </w:p>
        </w:tc>
        <w:tc>
          <w:tcPr>
            <w:tcW w:w="1273" w:type="dxa"/>
          </w:tcPr>
          <w:p w:rsidR="00EE5125" w:rsidRPr="003907A9" w:rsidRDefault="00EE5125" w:rsidP="00EE5125">
            <w:pPr>
              <w:jc w:val="center"/>
              <w:rPr>
                <w:sz w:val="22"/>
                <w:szCs w:val="22"/>
              </w:rPr>
            </w:pPr>
            <w:r w:rsidRPr="003907A9">
              <w:rPr>
                <w:sz w:val="22"/>
                <w:szCs w:val="22"/>
              </w:rPr>
              <w:t>74 728,7</w:t>
            </w:r>
          </w:p>
        </w:tc>
        <w:tc>
          <w:tcPr>
            <w:tcW w:w="1428" w:type="dxa"/>
          </w:tcPr>
          <w:p w:rsidR="00EE5125" w:rsidRPr="003907A9" w:rsidRDefault="00EE5125" w:rsidP="00EE5125">
            <w:pPr>
              <w:jc w:val="center"/>
              <w:rPr>
                <w:sz w:val="22"/>
                <w:szCs w:val="22"/>
              </w:rPr>
            </w:pPr>
            <w:r w:rsidRPr="003907A9">
              <w:rPr>
                <w:sz w:val="22"/>
                <w:szCs w:val="22"/>
              </w:rPr>
              <w:t>76 014,0</w:t>
            </w:r>
          </w:p>
        </w:tc>
        <w:tc>
          <w:tcPr>
            <w:tcW w:w="840" w:type="dxa"/>
          </w:tcPr>
          <w:p w:rsidR="00EE5125" w:rsidRPr="003907A9" w:rsidRDefault="003907A9" w:rsidP="00EE5125">
            <w:pPr>
              <w:autoSpaceDE/>
              <w:autoSpaceDN/>
              <w:adjustRightInd/>
              <w:jc w:val="center"/>
              <w:rPr>
                <w:sz w:val="22"/>
                <w:szCs w:val="22"/>
              </w:rPr>
            </w:pPr>
            <w:r w:rsidRPr="003907A9">
              <w:rPr>
                <w:sz w:val="22"/>
                <w:szCs w:val="22"/>
              </w:rPr>
              <w:t>101,72</w:t>
            </w:r>
          </w:p>
        </w:tc>
        <w:tc>
          <w:tcPr>
            <w:tcW w:w="840" w:type="dxa"/>
          </w:tcPr>
          <w:p w:rsidR="00EE5125" w:rsidRPr="003907A9" w:rsidRDefault="003907A9" w:rsidP="00EE5125">
            <w:pPr>
              <w:autoSpaceDE/>
              <w:autoSpaceDN/>
              <w:adjustRightInd/>
              <w:jc w:val="center"/>
              <w:rPr>
                <w:sz w:val="22"/>
                <w:szCs w:val="22"/>
              </w:rPr>
            </w:pPr>
            <w:r w:rsidRPr="003907A9">
              <w:rPr>
                <w:sz w:val="22"/>
                <w:szCs w:val="22"/>
              </w:rPr>
              <w:t>99,26</w:t>
            </w:r>
          </w:p>
        </w:tc>
        <w:tc>
          <w:tcPr>
            <w:tcW w:w="826" w:type="dxa"/>
          </w:tcPr>
          <w:p w:rsidR="00EE5125" w:rsidRPr="003907A9" w:rsidRDefault="003907A9" w:rsidP="00EE5125">
            <w:pPr>
              <w:autoSpaceDE/>
              <w:autoSpaceDN/>
              <w:adjustRightInd/>
              <w:jc w:val="center"/>
              <w:rPr>
                <w:sz w:val="22"/>
                <w:szCs w:val="22"/>
              </w:rPr>
            </w:pPr>
            <w:r w:rsidRPr="003907A9">
              <w:rPr>
                <w:sz w:val="22"/>
                <w:szCs w:val="22"/>
              </w:rPr>
              <w:t>184,72</w:t>
            </w:r>
          </w:p>
        </w:tc>
      </w:tr>
      <w:tr w:rsidR="00EE5125" w:rsidRPr="003907A9" w:rsidTr="00540436">
        <w:trPr>
          <w:trHeight w:val="415"/>
        </w:trPr>
        <w:tc>
          <w:tcPr>
            <w:tcW w:w="2558" w:type="dxa"/>
          </w:tcPr>
          <w:p w:rsidR="00EE5125" w:rsidRPr="003907A9" w:rsidRDefault="00EE5125" w:rsidP="00EE5125">
            <w:pPr>
              <w:jc w:val="both"/>
            </w:pPr>
            <w:r w:rsidRPr="003907A9">
              <w:t>НАЛОГИ НА ИМУЩЕСТВО</w:t>
            </w:r>
          </w:p>
        </w:tc>
        <w:tc>
          <w:tcPr>
            <w:tcW w:w="1274" w:type="dxa"/>
          </w:tcPr>
          <w:p w:rsidR="00EE5125" w:rsidRPr="003907A9" w:rsidRDefault="00EE5125" w:rsidP="00EE5125">
            <w:pPr>
              <w:jc w:val="center"/>
              <w:rPr>
                <w:sz w:val="22"/>
                <w:szCs w:val="22"/>
              </w:rPr>
            </w:pPr>
            <w:r w:rsidRPr="003907A9">
              <w:rPr>
                <w:sz w:val="22"/>
                <w:szCs w:val="22"/>
              </w:rPr>
              <w:t>-0,1</w:t>
            </w:r>
          </w:p>
        </w:tc>
        <w:tc>
          <w:tcPr>
            <w:tcW w:w="1274" w:type="dxa"/>
          </w:tcPr>
          <w:p w:rsidR="00EE5125" w:rsidRPr="003907A9" w:rsidRDefault="00EE5125" w:rsidP="00EE5125">
            <w:pPr>
              <w:jc w:val="center"/>
              <w:rPr>
                <w:sz w:val="22"/>
                <w:szCs w:val="22"/>
              </w:rPr>
            </w:pPr>
            <w:r w:rsidRPr="003907A9">
              <w:rPr>
                <w:sz w:val="22"/>
                <w:szCs w:val="22"/>
              </w:rPr>
              <w:t>1,7</w:t>
            </w:r>
          </w:p>
        </w:tc>
        <w:tc>
          <w:tcPr>
            <w:tcW w:w="1273" w:type="dxa"/>
          </w:tcPr>
          <w:p w:rsidR="00EE5125" w:rsidRPr="003907A9" w:rsidRDefault="00EE5125" w:rsidP="00EE5125">
            <w:pPr>
              <w:jc w:val="center"/>
              <w:rPr>
                <w:sz w:val="22"/>
                <w:szCs w:val="22"/>
              </w:rPr>
            </w:pPr>
            <w:r w:rsidRPr="003907A9">
              <w:rPr>
                <w:sz w:val="22"/>
                <w:szCs w:val="22"/>
              </w:rPr>
              <w:t>1,0</w:t>
            </w:r>
          </w:p>
        </w:tc>
        <w:tc>
          <w:tcPr>
            <w:tcW w:w="1428" w:type="dxa"/>
          </w:tcPr>
          <w:p w:rsidR="00EE5125" w:rsidRPr="003907A9" w:rsidRDefault="00EE5125" w:rsidP="00EE5125">
            <w:pPr>
              <w:jc w:val="center"/>
              <w:rPr>
                <w:sz w:val="22"/>
                <w:szCs w:val="22"/>
              </w:rPr>
            </w:pPr>
            <w:r w:rsidRPr="003907A9">
              <w:rPr>
                <w:sz w:val="22"/>
                <w:szCs w:val="22"/>
              </w:rPr>
              <w:t>1,9</w:t>
            </w:r>
          </w:p>
        </w:tc>
        <w:tc>
          <w:tcPr>
            <w:tcW w:w="840" w:type="dxa"/>
          </w:tcPr>
          <w:p w:rsidR="00EE5125" w:rsidRPr="003907A9" w:rsidRDefault="003907A9" w:rsidP="00EE5125">
            <w:pPr>
              <w:autoSpaceDE/>
              <w:autoSpaceDN/>
              <w:adjustRightInd/>
              <w:jc w:val="center"/>
              <w:rPr>
                <w:sz w:val="22"/>
                <w:szCs w:val="22"/>
              </w:rPr>
            </w:pPr>
            <w:r w:rsidRPr="003907A9">
              <w:rPr>
                <w:sz w:val="22"/>
                <w:szCs w:val="22"/>
              </w:rPr>
              <w:t>190,0</w:t>
            </w:r>
          </w:p>
        </w:tc>
        <w:tc>
          <w:tcPr>
            <w:tcW w:w="840" w:type="dxa"/>
          </w:tcPr>
          <w:p w:rsidR="00EE5125" w:rsidRPr="003907A9" w:rsidRDefault="003907A9" w:rsidP="00EE5125">
            <w:pPr>
              <w:autoSpaceDE/>
              <w:autoSpaceDN/>
              <w:adjustRightInd/>
              <w:jc w:val="center"/>
              <w:rPr>
                <w:sz w:val="22"/>
                <w:szCs w:val="22"/>
              </w:rPr>
            </w:pPr>
            <w:r w:rsidRPr="003907A9">
              <w:rPr>
                <w:sz w:val="22"/>
                <w:szCs w:val="22"/>
              </w:rPr>
              <w:t>111,76</w:t>
            </w:r>
          </w:p>
        </w:tc>
        <w:tc>
          <w:tcPr>
            <w:tcW w:w="826" w:type="dxa"/>
          </w:tcPr>
          <w:p w:rsidR="00EE5125" w:rsidRPr="003907A9" w:rsidRDefault="003907A9" w:rsidP="00EE5125">
            <w:pPr>
              <w:autoSpaceDE/>
              <w:autoSpaceDN/>
              <w:adjustRightInd/>
              <w:jc w:val="center"/>
              <w:rPr>
                <w:sz w:val="22"/>
                <w:szCs w:val="22"/>
              </w:rPr>
            </w:pPr>
            <w:r w:rsidRPr="003907A9">
              <w:rPr>
                <w:sz w:val="22"/>
                <w:szCs w:val="22"/>
              </w:rPr>
              <w:t>Х</w:t>
            </w:r>
          </w:p>
        </w:tc>
      </w:tr>
      <w:tr w:rsidR="00EE5125" w:rsidRPr="003907A9" w:rsidTr="00540436">
        <w:trPr>
          <w:trHeight w:val="255"/>
        </w:trPr>
        <w:tc>
          <w:tcPr>
            <w:tcW w:w="2558" w:type="dxa"/>
          </w:tcPr>
          <w:p w:rsidR="00EE5125" w:rsidRPr="003907A9" w:rsidRDefault="00EE5125" w:rsidP="00EE5125">
            <w:pPr>
              <w:jc w:val="both"/>
            </w:pPr>
            <w:r w:rsidRPr="003907A9">
              <w:t>ГОСУДАРСТВЕННАЯ ПОШЛИНА</w:t>
            </w:r>
          </w:p>
        </w:tc>
        <w:tc>
          <w:tcPr>
            <w:tcW w:w="1274" w:type="dxa"/>
          </w:tcPr>
          <w:p w:rsidR="00EE5125" w:rsidRPr="003907A9" w:rsidRDefault="00EE5125" w:rsidP="00EE5125">
            <w:pPr>
              <w:jc w:val="center"/>
              <w:rPr>
                <w:sz w:val="22"/>
                <w:szCs w:val="22"/>
              </w:rPr>
            </w:pPr>
            <w:r w:rsidRPr="003907A9">
              <w:rPr>
                <w:sz w:val="22"/>
                <w:szCs w:val="22"/>
              </w:rPr>
              <w:t>11 893,7</w:t>
            </w:r>
          </w:p>
        </w:tc>
        <w:tc>
          <w:tcPr>
            <w:tcW w:w="1274" w:type="dxa"/>
          </w:tcPr>
          <w:p w:rsidR="00EE5125" w:rsidRPr="003907A9" w:rsidRDefault="00EE5125" w:rsidP="00EE5125">
            <w:pPr>
              <w:jc w:val="center"/>
              <w:rPr>
                <w:sz w:val="22"/>
                <w:szCs w:val="22"/>
              </w:rPr>
            </w:pPr>
            <w:r w:rsidRPr="003907A9">
              <w:rPr>
                <w:sz w:val="22"/>
                <w:szCs w:val="22"/>
              </w:rPr>
              <w:t>10 481,4</w:t>
            </w:r>
          </w:p>
        </w:tc>
        <w:tc>
          <w:tcPr>
            <w:tcW w:w="1273" w:type="dxa"/>
          </w:tcPr>
          <w:p w:rsidR="00EE5125" w:rsidRPr="003907A9" w:rsidRDefault="00EE5125" w:rsidP="00EE5125">
            <w:pPr>
              <w:jc w:val="center"/>
              <w:rPr>
                <w:sz w:val="22"/>
                <w:szCs w:val="22"/>
              </w:rPr>
            </w:pPr>
            <w:r w:rsidRPr="003907A9">
              <w:rPr>
                <w:sz w:val="22"/>
                <w:szCs w:val="22"/>
              </w:rPr>
              <w:t>9 199,4</w:t>
            </w:r>
          </w:p>
        </w:tc>
        <w:tc>
          <w:tcPr>
            <w:tcW w:w="1428" w:type="dxa"/>
          </w:tcPr>
          <w:p w:rsidR="00EE5125" w:rsidRPr="003907A9" w:rsidRDefault="00EE5125" w:rsidP="00EE5125">
            <w:pPr>
              <w:jc w:val="center"/>
              <w:rPr>
                <w:sz w:val="22"/>
                <w:szCs w:val="22"/>
              </w:rPr>
            </w:pPr>
            <w:r w:rsidRPr="003907A9">
              <w:rPr>
                <w:sz w:val="22"/>
                <w:szCs w:val="22"/>
              </w:rPr>
              <w:t>9 689,6</w:t>
            </w:r>
          </w:p>
        </w:tc>
        <w:tc>
          <w:tcPr>
            <w:tcW w:w="840" w:type="dxa"/>
          </w:tcPr>
          <w:p w:rsidR="00EE5125" w:rsidRPr="003907A9" w:rsidRDefault="003907A9" w:rsidP="00EE5125">
            <w:pPr>
              <w:autoSpaceDE/>
              <w:autoSpaceDN/>
              <w:adjustRightInd/>
              <w:jc w:val="center"/>
              <w:rPr>
                <w:sz w:val="22"/>
                <w:szCs w:val="22"/>
              </w:rPr>
            </w:pPr>
            <w:r w:rsidRPr="003907A9">
              <w:rPr>
                <w:sz w:val="22"/>
                <w:szCs w:val="22"/>
              </w:rPr>
              <w:t>105,33</w:t>
            </w:r>
          </w:p>
        </w:tc>
        <w:tc>
          <w:tcPr>
            <w:tcW w:w="840" w:type="dxa"/>
          </w:tcPr>
          <w:p w:rsidR="00EE5125" w:rsidRPr="003907A9" w:rsidRDefault="003907A9" w:rsidP="00EE5125">
            <w:pPr>
              <w:autoSpaceDE/>
              <w:autoSpaceDN/>
              <w:adjustRightInd/>
              <w:jc w:val="center"/>
              <w:rPr>
                <w:sz w:val="22"/>
                <w:szCs w:val="22"/>
              </w:rPr>
            </w:pPr>
            <w:r w:rsidRPr="003907A9">
              <w:rPr>
                <w:sz w:val="22"/>
                <w:szCs w:val="22"/>
              </w:rPr>
              <w:t>92,45</w:t>
            </w:r>
          </w:p>
        </w:tc>
        <w:tc>
          <w:tcPr>
            <w:tcW w:w="826" w:type="dxa"/>
          </w:tcPr>
          <w:p w:rsidR="00EE5125" w:rsidRPr="003907A9" w:rsidRDefault="003907A9" w:rsidP="00EE5125">
            <w:pPr>
              <w:autoSpaceDE/>
              <w:autoSpaceDN/>
              <w:adjustRightInd/>
              <w:jc w:val="center"/>
              <w:rPr>
                <w:sz w:val="22"/>
                <w:szCs w:val="22"/>
              </w:rPr>
            </w:pPr>
            <w:r w:rsidRPr="003907A9">
              <w:rPr>
                <w:sz w:val="22"/>
                <w:szCs w:val="22"/>
              </w:rPr>
              <w:t>81,47</w:t>
            </w:r>
          </w:p>
        </w:tc>
      </w:tr>
      <w:tr w:rsidR="00EE5125" w:rsidRPr="003907A9" w:rsidTr="00540436">
        <w:trPr>
          <w:trHeight w:val="855"/>
        </w:trPr>
        <w:tc>
          <w:tcPr>
            <w:tcW w:w="2558" w:type="dxa"/>
          </w:tcPr>
          <w:p w:rsidR="00EE5125" w:rsidRPr="003907A9" w:rsidRDefault="00EE5125" w:rsidP="00A52325">
            <w:pPr>
              <w:jc w:val="both"/>
            </w:pPr>
            <w:r w:rsidRPr="003907A9">
              <w:t>ЗАДОЛЖЕННОСТЬ И ПЕ</w:t>
            </w:r>
            <w:r w:rsidR="00A52325" w:rsidRPr="003907A9">
              <w:t>РЕРАСЧЕТЫ ПО ОТМЕНЕННЫМ НАЛОГАМ,</w:t>
            </w:r>
            <w:r w:rsidRPr="003907A9">
              <w:t xml:space="preserve"> СБОРАМ И ИНЫМ ОБЯЗАТЕЛЬНЫМ ПЛАТЕЖАМ</w:t>
            </w:r>
          </w:p>
        </w:tc>
        <w:tc>
          <w:tcPr>
            <w:tcW w:w="1274" w:type="dxa"/>
          </w:tcPr>
          <w:p w:rsidR="00EE5125" w:rsidRPr="003907A9" w:rsidRDefault="00EE5125" w:rsidP="00EE5125">
            <w:pPr>
              <w:jc w:val="center"/>
              <w:rPr>
                <w:sz w:val="22"/>
                <w:szCs w:val="22"/>
              </w:rPr>
            </w:pPr>
            <w:r w:rsidRPr="003907A9">
              <w:rPr>
                <w:sz w:val="22"/>
                <w:szCs w:val="22"/>
              </w:rPr>
              <w:t>-1,7</w:t>
            </w:r>
          </w:p>
        </w:tc>
        <w:tc>
          <w:tcPr>
            <w:tcW w:w="1274" w:type="dxa"/>
          </w:tcPr>
          <w:p w:rsidR="00EE5125" w:rsidRPr="003907A9" w:rsidRDefault="00EE5125" w:rsidP="00EE5125">
            <w:pPr>
              <w:jc w:val="center"/>
              <w:rPr>
                <w:sz w:val="22"/>
                <w:szCs w:val="22"/>
              </w:rPr>
            </w:pPr>
            <w:r w:rsidRPr="003907A9">
              <w:rPr>
                <w:sz w:val="22"/>
                <w:szCs w:val="22"/>
              </w:rPr>
              <w:t>0,1</w:t>
            </w:r>
          </w:p>
        </w:tc>
        <w:tc>
          <w:tcPr>
            <w:tcW w:w="1273" w:type="dxa"/>
          </w:tcPr>
          <w:p w:rsidR="00EE5125" w:rsidRPr="003907A9" w:rsidRDefault="00EE5125" w:rsidP="00EE5125">
            <w:pPr>
              <w:jc w:val="center"/>
              <w:rPr>
                <w:sz w:val="22"/>
                <w:szCs w:val="22"/>
              </w:rPr>
            </w:pPr>
            <w:r w:rsidRPr="003907A9">
              <w:rPr>
                <w:sz w:val="22"/>
                <w:szCs w:val="22"/>
              </w:rPr>
              <w:t>0,8</w:t>
            </w:r>
          </w:p>
        </w:tc>
        <w:tc>
          <w:tcPr>
            <w:tcW w:w="1428" w:type="dxa"/>
          </w:tcPr>
          <w:p w:rsidR="00EE5125" w:rsidRPr="003907A9" w:rsidRDefault="0038294E" w:rsidP="00EE5125">
            <w:pPr>
              <w:jc w:val="center"/>
              <w:rPr>
                <w:sz w:val="22"/>
                <w:szCs w:val="22"/>
              </w:rPr>
            </w:pPr>
            <w:r w:rsidRPr="003907A9">
              <w:rPr>
                <w:sz w:val="22"/>
                <w:szCs w:val="22"/>
              </w:rPr>
              <w:t>0,8</w:t>
            </w:r>
          </w:p>
        </w:tc>
        <w:tc>
          <w:tcPr>
            <w:tcW w:w="840" w:type="dxa"/>
          </w:tcPr>
          <w:p w:rsidR="00EE5125" w:rsidRPr="003907A9" w:rsidRDefault="003907A9" w:rsidP="00EE5125">
            <w:pPr>
              <w:autoSpaceDE/>
              <w:autoSpaceDN/>
              <w:adjustRightInd/>
              <w:jc w:val="center"/>
              <w:rPr>
                <w:sz w:val="22"/>
                <w:szCs w:val="22"/>
              </w:rPr>
            </w:pPr>
            <w:r w:rsidRPr="003907A9">
              <w:rPr>
                <w:sz w:val="22"/>
                <w:szCs w:val="22"/>
              </w:rPr>
              <w:t>100,0</w:t>
            </w:r>
          </w:p>
        </w:tc>
        <w:tc>
          <w:tcPr>
            <w:tcW w:w="840" w:type="dxa"/>
          </w:tcPr>
          <w:p w:rsidR="00EE5125" w:rsidRPr="003907A9" w:rsidRDefault="003907A9" w:rsidP="00EE5125">
            <w:pPr>
              <w:autoSpaceDE/>
              <w:autoSpaceDN/>
              <w:adjustRightInd/>
              <w:jc w:val="center"/>
              <w:rPr>
                <w:sz w:val="22"/>
                <w:szCs w:val="22"/>
              </w:rPr>
            </w:pPr>
            <w:r w:rsidRPr="003907A9">
              <w:rPr>
                <w:sz w:val="22"/>
                <w:szCs w:val="22"/>
              </w:rPr>
              <w:t>800,0</w:t>
            </w:r>
          </w:p>
        </w:tc>
        <w:tc>
          <w:tcPr>
            <w:tcW w:w="826" w:type="dxa"/>
          </w:tcPr>
          <w:p w:rsidR="00EE5125" w:rsidRPr="003907A9" w:rsidRDefault="003907A9" w:rsidP="00EE5125">
            <w:pPr>
              <w:autoSpaceDE/>
              <w:autoSpaceDN/>
              <w:adjustRightInd/>
              <w:jc w:val="center"/>
              <w:rPr>
                <w:sz w:val="22"/>
                <w:szCs w:val="22"/>
              </w:rPr>
            </w:pPr>
            <w:r w:rsidRPr="003907A9">
              <w:rPr>
                <w:sz w:val="22"/>
                <w:szCs w:val="22"/>
              </w:rPr>
              <w:t>Х</w:t>
            </w:r>
          </w:p>
        </w:tc>
      </w:tr>
      <w:tr w:rsidR="00EE5125" w:rsidRPr="003907A9" w:rsidTr="00540436">
        <w:trPr>
          <w:trHeight w:val="855"/>
        </w:trPr>
        <w:tc>
          <w:tcPr>
            <w:tcW w:w="2558" w:type="dxa"/>
          </w:tcPr>
          <w:p w:rsidR="00EE5125" w:rsidRPr="003907A9" w:rsidRDefault="00EE5125" w:rsidP="00EE5125">
            <w:pPr>
              <w:jc w:val="both"/>
              <w:rPr>
                <w:b/>
              </w:rPr>
            </w:pPr>
            <w:r w:rsidRPr="003907A9">
              <w:rPr>
                <w:b/>
              </w:rPr>
              <w:t>НЕНАЛОГОВЫЕ ДОХОДЫ</w:t>
            </w:r>
          </w:p>
        </w:tc>
        <w:tc>
          <w:tcPr>
            <w:tcW w:w="1274" w:type="dxa"/>
          </w:tcPr>
          <w:p w:rsidR="00EE5125" w:rsidRPr="003907A9" w:rsidRDefault="00EE5125" w:rsidP="00EE5125">
            <w:pPr>
              <w:jc w:val="center"/>
              <w:rPr>
                <w:b/>
                <w:sz w:val="22"/>
                <w:szCs w:val="22"/>
              </w:rPr>
            </w:pPr>
            <w:r w:rsidRPr="003907A9">
              <w:rPr>
                <w:b/>
                <w:sz w:val="22"/>
                <w:szCs w:val="22"/>
              </w:rPr>
              <w:t>139 707,6</w:t>
            </w:r>
          </w:p>
        </w:tc>
        <w:tc>
          <w:tcPr>
            <w:tcW w:w="1274" w:type="dxa"/>
          </w:tcPr>
          <w:p w:rsidR="00EE5125" w:rsidRPr="003907A9" w:rsidRDefault="00EE5125" w:rsidP="00EE5125">
            <w:pPr>
              <w:jc w:val="center"/>
              <w:rPr>
                <w:b/>
                <w:sz w:val="22"/>
                <w:szCs w:val="22"/>
              </w:rPr>
            </w:pPr>
            <w:r w:rsidRPr="003907A9">
              <w:rPr>
                <w:b/>
                <w:sz w:val="22"/>
                <w:szCs w:val="22"/>
              </w:rPr>
              <w:t>139 947,0</w:t>
            </w:r>
          </w:p>
        </w:tc>
        <w:tc>
          <w:tcPr>
            <w:tcW w:w="1273" w:type="dxa"/>
          </w:tcPr>
          <w:p w:rsidR="00EE5125" w:rsidRPr="003907A9" w:rsidRDefault="00EE5125" w:rsidP="00EE5125">
            <w:pPr>
              <w:jc w:val="center"/>
              <w:rPr>
                <w:sz w:val="22"/>
                <w:szCs w:val="22"/>
              </w:rPr>
            </w:pPr>
            <w:r w:rsidRPr="003907A9">
              <w:rPr>
                <w:sz w:val="22"/>
                <w:szCs w:val="22"/>
              </w:rPr>
              <w:t>146 266,9</w:t>
            </w:r>
          </w:p>
        </w:tc>
        <w:tc>
          <w:tcPr>
            <w:tcW w:w="1428" w:type="dxa"/>
          </w:tcPr>
          <w:p w:rsidR="00EE5125" w:rsidRPr="003907A9" w:rsidRDefault="0038294E" w:rsidP="00EE5125">
            <w:pPr>
              <w:jc w:val="center"/>
              <w:rPr>
                <w:b/>
                <w:sz w:val="22"/>
                <w:szCs w:val="22"/>
              </w:rPr>
            </w:pPr>
            <w:r w:rsidRPr="003907A9">
              <w:rPr>
                <w:b/>
                <w:sz w:val="22"/>
                <w:szCs w:val="22"/>
              </w:rPr>
              <w:t>145 782,7</w:t>
            </w:r>
          </w:p>
        </w:tc>
        <w:tc>
          <w:tcPr>
            <w:tcW w:w="840" w:type="dxa"/>
          </w:tcPr>
          <w:p w:rsidR="00EE5125" w:rsidRPr="003907A9" w:rsidRDefault="003907A9" w:rsidP="00EE5125">
            <w:pPr>
              <w:autoSpaceDE/>
              <w:autoSpaceDN/>
              <w:adjustRightInd/>
              <w:jc w:val="center"/>
              <w:rPr>
                <w:b/>
                <w:sz w:val="22"/>
                <w:szCs w:val="22"/>
              </w:rPr>
            </w:pPr>
            <w:r w:rsidRPr="003907A9">
              <w:rPr>
                <w:b/>
                <w:sz w:val="22"/>
                <w:szCs w:val="22"/>
              </w:rPr>
              <w:t>99,67</w:t>
            </w:r>
          </w:p>
        </w:tc>
        <w:tc>
          <w:tcPr>
            <w:tcW w:w="840" w:type="dxa"/>
          </w:tcPr>
          <w:p w:rsidR="00EE5125" w:rsidRPr="003907A9" w:rsidRDefault="003907A9" w:rsidP="00EE5125">
            <w:pPr>
              <w:autoSpaceDE/>
              <w:autoSpaceDN/>
              <w:adjustRightInd/>
              <w:jc w:val="center"/>
              <w:rPr>
                <w:b/>
                <w:sz w:val="22"/>
                <w:szCs w:val="22"/>
              </w:rPr>
            </w:pPr>
            <w:r w:rsidRPr="003907A9">
              <w:rPr>
                <w:b/>
                <w:sz w:val="22"/>
                <w:szCs w:val="22"/>
              </w:rPr>
              <w:t>104,17</w:t>
            </w:r>
          </w:p>
        </w:tc>
        <w:tc>
          <w:tcPr>
            <w:tcW w:w="826" w:type="dxa"/>
          </w:tcPr>
          <w:p w:rsidR="00EE5125" w:rsidRPr="003907A9" w:rsidRDefault="003907A9" w:rsidP="00EE5125">
            <w:pPr>
              <w:autoSpaceDE/>
              <w:autoSpaceDN/>
              <w:adjustRightInd/>
              <w:jc w:val="center"/>
              <w:rPr>
                <w:b/>
                <w:sz w:val="22"/>
                <w:szCs w:val="22"/>
              </w:rPr>
            </w:pPr>
            <w:r w:rsidRPr="003907A9">
              <w:rPr>
                <w:b/>
                <w:sz w:val="22"/>
                <w:szCs w:val="22"/>
              </w:rPr>
              <w:t>104,35</w:t>
            </w:r>
          </w:p>
        </w:tc>
      </w:tr>
      <w:tr w:rsidR="00EE5125" w:rsidRPr="003907A9" w:rsidTr="00540436">
        <w:trPr>
          <w:trHeight w:val="855"/>
        </w:trPr>
        <w:tc>
          <w:tcPr>
            <w:tcW w:w="2558" w:type="dxa"/>
          </w:tcPr>
          <w:p w:rsidR="00EE5125" w:rsidRPr="003907A9" w:rsidRDefault="00EE5125" w:rsidP="00EE5125">
            <w:pPr>
              <w:jc w:val="both"/>
            </w:pPr>
            <w:r w:rsidRPr="003907A9">
              <w:t>ДОХОДЫ ОТ ИСПОЛЬЗОВАНИЯ ИМУЩЕСТВА, НАХОДЯЩЕГОСЯ В ГОСУДАРСТВЕННОЙ И МУНИЦИПАЛЬНОЙ СОБСТВЕННОСТИ</w:t>
            </w:r>
          </w:p>
        </w:tc>
        <w:tc>
          <w:tcPr>
            <w:tcW w:w="1274" w:type="dxa"/>
          </w:tcPr>
          <w:p w:rsidR="00EE5125" w:rsidRPr="003907A9" w:rsidRDefault="00EE5125" w:rsidP="00EE5125">
            <w:pPr>
              <w:jc w:val="center"/>
              <w:rPr>
                <w:sz w:val="22"/>
                <w:szCs w:val="22"/>
              </w:rPr>
            </w:pPr>
            <w:r w:rsidRPr="003907A9">
              <w:rPr>
                <w:sz w:val="22"/>
                <w:szCs w:val="22"/>
              </w:rPr>
              <w:t>34 293,9</w:t>
            </w:r>
          </w:p>
        </w:tc>
        <w:tc>
          <w:tcPr>
            <w:tcW w:w="1274" w:type="dxa"/>
          </w:tcPr>
          <w:p w:rsidR="00EE5125" w:rsidRPr="003907A9" w:rsidRDefault="00EE5125" w:rsidP="00EE5125">
            <w:pPr>
              <w:jc w:val="center"/>
              <w:rPr>
                <w:sz w:val="22"/>
                <w:szCs w:val="22"/>
              </w:rPr>
            </w:pPr>
            <w:r w:rsidRPr="003907A9">
              <w:rPr>
                <w:sz w:val="22"/>
                <w:szCs w:val="22"/>
              </w:rPr>
              <w:t>38 797,1</w:t>
            </w:r>
          </w:p>
        </w:tc>
        <w:tc>
          <w:tcPr>
            <w:tcW w:w="1273" w:type="dxa"/>
          </w:tcPr>
          <w:p w:rsidR="00EE5125" w:rsidRPr="003907A9" w:rsidRDefault="00EE5125" w:rsidP="00EE5125">
            <w:pPr>
              <w:jc w:val="center"/>
              <w:rPr>
                <w:sz w:val="22"/>
                <w:szCs w:val="22"/>
              </w:rPr>
            </w:pPr>
            <w:r w:rsidRPr="003907A9">
              <w:rPr>
                <w:sz w:val="22"/>
                <w:szCs w:val="22"/>
              </w:rPr>
              <w:t>42 924,6</w:t>
            </w:r>
          </w:p>
        </w:tc>
        <w:tc>
          <w:tcPr>
            <w:tcW w:w="1428" w:type="dxa"/>
          </w:tcPr>
          <w:p w:rsidR="00EE5125" w:rsidRPr="003907A9" w:rsidRDefault="0038294E" w:rsidP="00EE5125">
            <w:pPr>
              <w:jc w:val="center"/>
              <w:rPr>
                <w:sz w:val="22"/>
                <w:szCs w:val="22"/>
              </w:rPr>
            </w:pPr>
            <w:r w:rsidRPr="003907A9">
              <w:rPr>
                <w:sz w:val="22"/>
                <w:szCs w:val="22"/>
              </w:rPr>
              <w:t>44 203,1</w:t>
            </w:r>
          </w:p>
        </w:tc>
        <w:tc>
          <w:tcPr>
            <w:tcW w:w="840" w:type="dxa"/>
          </w:tcPr>
          <w:p w:rsidR="00EE5125" w:rsidRPr="003907A9" w:rsidRDefault="003907A9" w:rsidP="00EE5125">
            <w:pPr>
              <w:autoSpaceDE/>
              <w:autoSpaceDN/>
              <w:adjustRightInd/>
              <w:jc w:val="center"/>
              <w:rPr>
                <w:sz w:val="22"/>
                <w:szCs w:val="22"/>
              </w:rPr>
            </w:pPr>
            <w:r w:rsidRPr="003907A9">
              <w:rPr>
                <w:sz w:val="22"/>
                <w:szCs w:val="22"/>
              </w:rPr>
              <w:t>102,98</w:t>
            </w:r>
          </w:p>
        </w:tc>
        <w:tc>
          <w:tcPr>
            <w:tcW w:w="840" w:type="dxa"/>
          </w:tcPr>
          <w:p w:rsidR="00EE5125" w:rsidRPr="003907A9" w:rsidRDefault="003907A9" w:rsidP="00EE5125">
            <w:pPr>
              <w:autoSpaceDE/>
              <w:autoSpaceDN/>
              <w:adjustRightInd/>
              <w:jc w:val="center"/>
              <w:rPr>
                <w:sz w:val="22"/>
                <w:szCs w:val="22"/>
              </w:rPr>
            </w:pPr>
            <w:r w:rsidRPr="003907A9">
              <w:rPr>
                <w:sz w:val="22"/>
                <w:szCs w:val="22"/>
              </w:rPr>
              <w:t>113,93</w:t>
            </w:r>
          </w:p>
        </w:tc>
        <w:tc>
          <w:tcPr>
            <w:tcW w:w="826" w:type="dxa"/>
          </w:tcPr>
          <w:p w:rsidR="00EE5125" w:rsidRPr="003907A9" w:rsidRDefault="003907A9" w:rsidP="00EE5125">
            <w:pPr>
              <w:autoSpaceDE/>
              <w:autoSpaceDN/>
              <w:adjustRightInd/>
              <w:jc w:val="center"/>
              <w:rPr>
                <w:sz w:val="22"/>
                <w:szCs w:val="22"/>
              </w:rPr>
            </w:pPr>
            <w:r w:rsidRPr="003907A9">
              <w:rPr>
                <w:sz w:val="22"/>
                <w:szCs w:val="22"/>
              </w:rPr>
              <w:t>128,89</w:t>
            </w:r>
          </w:p>
        </w:tc>
      </w:tr>
      <w:tr w:rsidR="00EE5125" w:rsidRPr="003907A9" w:rsidTr="00540436">
        <w:trPr>
          <w:trHeight w:val="429"/>
        </w:trPr>
        <w:tc>
          <w:tcPr>
            <w:tcW w:w="2558" w:type="dxa"/>
            <w:tcBorders>
              <w:bottom w:val="single" w:sz="4" w:space="0" w:color="auto"/>
            </w:tcBorders>
          </w:tcPr>
          <w:p w:rsidR="00EE5125" w:rsidRPr="003907A9" w:rsidRDefault="00EE5125" w:rsidP="00EE5125">
            <w:r w:rsidRPr="003907A9">
              <w:t>ПЛАТЕЖИ ПРИ ПОЛЬЗОВАНИИ ПРИРОДНЫМИ РЕСУРСАМИ</w:t>
            </w:r>
          </w:p>
        </w:tc>
        <w:tc>
          <w:tcPr>
            <w:tcW w:w="1274" w:type="dxa"/>
            <w:tcBorders>
              <w:bottom w:val="single" w:sz="4" w:space="0" w:color="auto"/>
            </w:tcBorders>
          </w:tcPr>
          <w:p w:rsidR="00EE5125" w:rsidRPr="003907A9" w:rsidRDefault="00EE5125" w:rsidP="00EE5125">
            <w:pPr>
              <w:jc w:val="center"/>
              <w:rPr>
                <w:sz w:val="22"/>
                <w:szCs w:val="22"/>
              </w:rPr>
            </w:pPr>
            <w:r w:rsidRPr="003907A9">
              <w:rPr>
                <w:sz w:val="22"/>
                <w:szCs w:val="22"/>
              </w:rPr>
              <w:t>25 628,8</w:t>
            </w:r>
          </w:p>
        </w:tc>
        <w:tc>
          <w:tcPr>
            <w:tcW w:w="1274" w:type="dxa"/>
            <w:tcBorders>
              <w:bottom w:val="single" w:sz="4" w:space="0" w:color="auto"/>
            </w:tcBorders>
          </w:tcPr>
          <w:p w:rsidR="00EE5125" w:rsidRPr="003907A9" w:rsidRDefault="00EE5125" w:rsidP="00EE5125">
            <w:pPr>
              <w:jc w:val="center"/>
              <w:rPr>
                <w:sz w:val="22"/>
                <w:szCs w:val="22"/>
              </w:rPr>
            </w:pPr>
            <w:r w:rsidRPr="003907A9">
              <w:rPr>
                <w:sz w:val="22"/>
                <w:szCs w:val="22"/>
              </w:rPr>
              <w:t>16 256,0</w:t>
            </w:r>
          </w:p>
        </w:tc>
        <w:tc>
          <w:tcPr>
            <w:tcW w:w="1273" w:type="dxa"/>
            <w:tcBorders>
              <w:bottom w:val="single" w:sz="4" w:space="0" w:color="auto"/>
            </w:tcBorders>
          </w:tcPr>
          <w:p w:rsidR="00EE5125" w:rsidRPr="003907A9" w:rsidRDefault="00EE5125" w:rsidP="00EE5125">
            <w:pPr>
              <w:jc w:val="center"/>
              <w:rPr>
                <w:sz w:val="22"/>
                <w:szCs w:val="22"/>
              </w:rPr>
            </w:pPr>
            <w:r w:rsidRPr="003907A9">
              <w:rPr>
                <w:sz w:val="22"/>
                <w:szCs w:val="22"/>
              </w:rPr>
              <w:t>19 780,0</w:t>
            </w:r>
          </w:p>
        </w:tc>
        <w:tc>
          <w:tcPr>
            <w:tcW w:w="1428" w:type="dxa"/>
            <w:tcBorders>
              <w:bottom w:val="single" w:sz="4" w:space="0" w:color="auto"/>
            </w:tcBorders>
          </w:tcPr>
          <w:p w:rsidR="00EE5125" w:rsidRPr="003907A9" w:rsidRDefault="0038294E" w:rsidP="00EE5125">
            <w:pPr>
              <w:jc w:val="center"/>
              <w:rPr>
                <w:sz w:val="22"/>
                <w:szCs w:val="22"/>
              </w:rPr>
            </w:pPr>
            <w:r w:rsidRPr="003907A9">
              <w:rPr>
                <w:sz w:val="22"/>
                <w:szCs w:val="22"/>
              </w:rPr>
              <w:t>19 780,1</w:t>
            </w:r>
          </w:p>
        </w:tc>
        <w:tc>
          <w:tcPr>
            <w:tcW w:w="840" w:type="dxa"/>
            <w:tcBorders>
              <w:bottom w:val="single" w:sz="4" w:space="0" w:color="auto"/>
            </w:tcBorders>
          </w:tcPr>
          <w:p w:rsidR="00EE5125" w:rsidRPr="003907A9" w:rsidRDefault="003907A9" w:rsidP="00EE5125">
            <w:pPr>
              <w:autoSpaceDE/>
              <w:autoSpaceDN/>
              <w:adjustRightInd/>
              <w:jc w:val="center"/>
              <w:rPr>
                <w:sz w:val="22"/>
                <w:szCs w:val="22"/>
              </w:rPr>
            </w:pPr>
            <w:r w:rsidRPr="003907A9">
              <w:rPr>
                <w:sz w:val="22"/>
                <w:szCs w:val="22"/>
              </w:rPr>
              <w:t>100,0</w:t>
            </w:r>
          </w:p>
        </w:tc>
        <w:tc>
          <w:tcPr>
            <w:tcW w:w="840" w:type="dxa"/>
            <w:tcBorders>
              <w:bottom w:val="single" w:sz="4" w:space="0" w:color="auto"/>
            </w:tcBorders>
          </w:tcPr>
          <w:p w:rsidR="00EE5125" w:rsidRPr="003907A9" w:rsidRDefault="003907A9" w:rsidP="00EE5125">
            <w:pPr>
              <w:autoSpaceDE/>
              <w:autoSpaceDN/>
              <w:adjustRightInd/>
              <w:jc w:val="center"/>
              <w:rPr>
                <w:sz w:val="22"/>
                <w:szCs w:val="22"/>
              </w:rPr>
            </w:pPr>
            <w:r w:rsidRPr="003907A9">
              <w:rPr>
                <w:sz w:val="22"/>
                <w:szCs w:val="22"/>
              </w:rPr>
              <w:t>121,68</w:t>
            </w:r>
          </w:p>
        </w:tc>
        <w:tc>
          <w:tcPr>
            <w:tcW w:w="826" w:type="dxa"/>
            <w:tcBorders>
              <w:bottom w:val="single" w:sz="4" w:space="0" w:color="auto"/>
            </w:tcBorders>
          </w:tcPr>
          <w:p w:rsidR="00EE5125" w:rsidRPr="003907A9" w:rsidRDefault="003907A9" w:rsidP="00EE5125">
            <w:pPr>
              <w:autoSpaceDE/>
              <w:autoSpaceDN/>
              <w:adjustRightInd/>
              <w:jc w:val="center"/>
              <w:rPr>
                <w:sz w:val="22"/>
                <w:szCs w:val="22"/>
              </w:rPr>
            </w:pPr>
            <w:r w:rsidRPr="003907A9">
              <w:rPr>
                <w:sz w:val="22"/>
                <w:szCs w:val="22"/>
              </w:rPr>
              <w:t>77,18</w:t>
            </w:r>
          </w:p>
        </w:tc>
      </w:tr>
      <w:tr w:rsidR="00EE5125" w:rsidRPr="003907A9" w:rsidTr="00540436">
        <w:trPr>
          <w:trHeight w:val="855"/>
        </w:trPr>
        <w:tc>
          <w:tcPr>
            <w:tcW w:w="2558" w:type="dxa"/>
          </w:tcPr>
          <w:p w:rsidR="00EE5125" w:rsidRPr="003907A9" w:rsidRDefault="00EE5125" w:rsidP="00FB7D42">
            <w:r w:rsidRPr="003907A9">
              <w:t>ДОХОДЫ ОТ ОКАЗАНИЯ ПЛАТНЫХ УСЛУГ И КОМПЕНСАЦИИ ЗАТРАТ ГОСУДАРСТВА</w:t>
            </w:r>
          </w:p>
        </w:tc>
        <w:tc>
          <w:tcPr>
            <w:tcW w:w="1274" w:type="dxa"/>
          </w:tcPr>
          <w:p w:rsidR="00EE5125" w:rsidRPr="003907A9" w:rsidRDefault="00EE5125" w:rsidP="00EE5125">
            <w:pPr>
              <w:jc w:val="center"/>
              <w:rPr>
                <w:sz w:val="22"/>
                <w:szCs w:val="22"/>
              </w:rPr>
            </w:pPr>
            <w:r w:rsidRPr="003907A9">
              <w:rPr>
                <w:sz w:val="22"/>
                <w:szCs w:val="22"/>
              </w:rPr>
              <w:t>61 215,9</w:t>
            </w:r>
          </w:p>
        </w:tc>
        <w:tc>
          <w:tcPr>
            <w:tcW w:w="1274" w:type="dxa"/>
          </w:tcPr>
          <w:p w:rsidR="00EE5125" w:rsidRPr="003907A9" w:rsidRDefault="00EE5125" w:rsidP="00EE5125">
            <w:pPr>
              <w:jc w:val="center"/>
              <w:rPr>
                <w:sz w:val="22"/>
                <w:szCs w:val="22"/>
              </w:rPr>
            </w:pPr>
            <w:r w:rsidRPr="003907A9">
              <w:rPr>
                <w:sz w:val="22"/>
                <w:szCs w:val="22"/>
              </w:rPr>
              <w:t>64 872,6</w:t>
            </w:r>
          </w:p>
        </w:tc>
        <w:tc>
          <w:tcPr>
            <w:tcW w:w="1273" w:type="dxa"/>
          </w:tcPr>
          <w:p w:rsidR="00EE5125" w:rsidRPr="003907A9" w:rsidRDefault="00EE5125" w:rsidP="00EE5125">
            <w:pPr>
              <w:jc w:val="center"/>
              <w:rPr>
                <w:sz w:val="22"/>
                <w:szCs w:val="22"/>
              </w:rPr>
            </w:pPr>
            <w:r w:rsidRPr="003907A9">
              <w:rPr>
                <w:sz w:val="22"/>
                <w:szCs w:val="22"/>
              </w:rPr>
              <w:t>71 415,3</w:t>
            </w:r>
          </w:p>
        </w:tc>
        <w:tc>
          <w:tcPr>
            <w:tcW w:w="1428" w:type="dxa"/>
          </w:tcPr>
          <w:p w:rsidR="00EE5125" w:rsidRPr="003907A9" w:rsidRDefault="0038294E" w:rsidP="00EE5125">
            <w:pPr>
              <w:jc w:val="center"/>
              <w:rPr>
                <w:sz w:val="22"/>
                <w:szCs w:val="22"/>
              </w:rPr>
            </w:pPr>
            <w:r w:rsidRPr="003907A9">
              <w:rPr>
                <w:sz w:val="22"/>
                <w:szCs w:val="22"/>
              </w:rPr>
              <w:t>70 519,5</w:t>
            </w:r>
          </w:p>
        </w:tc>
        <w:tc>
          <w:tcPr>
            <w:tcW w:w="840" w:type="dxa"/>
          </w:tcPr>
          <w:p w:rsidR="00EE5125" w:rsidRPr="003907A9" w:rsidRDefault="003907A9" w:rsidP="00EE5125">
            <w:pPr>
              <w:autoSpaceDE/>
              <w:autoSpaceDN/>
              <w:adjustRightInd/>
              <w:jc w:val="center"/>
              <w:rPr>
                <w:sz w:val="22"/>
                <w:szCs w:val="22"/>
              </w:rPr>
            </w:pPr>
            <w:r w:rsidRPr="003907A9">
              <w:rPr>
                <w:sz w:val="22"/>
                <w:szCs w:val="22"/>
              </w:rPr>
              <w:t>98,75</w:t>
            </w:r>
          </w:p>
        </w:tc>
        <w:tc>
          <w:tcPr>
            <w:tcW w:w="840" w:type="dxa"/>
          </w:tcPr>
          <w:p w:rsidR="00EE5125" w:rsidRPr="003907A9" w:rsidRDefault="003907A9" w:rsidP="00EE5125">
            <w:pPr>
              <w:autoSpaceDE/>
              <w:autoSpaceDN/>
              <w:adjustRightInd/>
              <w:jc w:val="center"/>
              <w:rPr>
                <w:sz w:val="22"/>
                <w:szCs w:val="22"/>
              </w:rPr>
            </w:pPr>
            <w:r w:rsidRPr="003907A9">
              <w:rPr>
                <w:sz w:val="22"/>
                <w:szCs w:val="22"/>
              </w:rPr>
              <w:t>108,7</w:t>
            </w:r>
          </w:p>
        </w:tc>
        <w:tc>
          <w:tcPr>
            <w:tcW w:w="826" w:type="dxa"/>
          </w:tcPr>
          <w:p w:rsidR="00EE5125" w:rsidRPr="003907A9" w:rsidRDefault="003907A9" w:rsidP="00EE5125">
            <w:pPr>
              <w:autoSpaceDE/>
              <w:autoSpaceDN/>
              <w:adjustRightInd/>
              <w:jc w:val="center"/>
              <w:rPr>
                <w:sz w:val="22"/>
                <w:szCs w:val="22"/>
              </w:rPr>
            </w:pPr>
            <w:r w:rsidRPr="003907A9">
              <w:rPr>
                <w:sz w:val="22"/>
                <w:szCs w:val="22"/>
              </w:rPr>
              <w:t>115,2</w:t>
            </w:r>
          </w:p>
        </w:tc>
      </w:tr>
      <w:tr w:rsidR="00EE5125" w:rsidRPr="003907A9" w:rsidTr="00540436">
        <w:trPr>
          <w:trHeight w:val="684"/>
        </w:trPr>
        <w:tc>
          <w:tcPr>
            <w:tcW w:w="2558" w:type="dxa"/>
          </w:tcPr>
          <w:p w:rsidR="00EE5125" w:rsidRPr="003907A9" w:rsidRDefault="00EE5125" w:rsidP="00EE5125">
            <w:r w:rsidRPr="003907A9">
              <w:t>ДОХОДЫ ОТ ПРОДАЖИ МАТЕРИАЛЬНЫХ И НЕМАТЕРИАЛЬНЫХ АКТИВОВ</w:t>
            </w:r>
          </w:p>
        </w:tc>
        <w:tc>
          <w:tcPr>
            <w:tcW w:w="1274" w:type="dxa"/>
          </w:tcPr>
          <w:p w:rsidR="00EE5125" w:rsidRPr="003907A9" w:rsidRDefault="00EE5125" w:rsidP="00EE5125">
            <w:pPr>
              <w:jc w:val="center"/>
              <w:rPr>
                <w:sz w:val="22"/>
                <w:szCs w:val="22"/>
              </w:rPr>
            </w:pPr>
            <w:r w:rsidRPr="003907A9">
              <w:rPr>
                <w:sz w:val="22"/>
                <w:szCs w:val="22"/>
              </w:rPr>
              <w:t>13 983,3</w:t>
            </w:r>
          </w:p>
        </w:tc>
        <w:tc>
          <w:tcPr>
            <w:tcW w:w="1274" w:type="dxa"/>
          </w:tcPr>
          <w:p w:rsidR="00EE5125" w:rsidRPr="003907A9" w:rsidRDefault="00EE5125" w:rsidP="00EE5125">
            <w:pPr>
              <w:jc w:val="center"/>
              <w:rPr>
                <w:sz w:val="22"/>
                <w:szCs w:val="22"/>
              </w:rPr>
            </w:pPr>
            <w:r w:rsidRPr="003907A9">
              <w:rPr>
                <w:sz w:val="22"/>
                <w:szCs w:val="22"/>
              </w:rPr>
              <w:t>12 991,6</w:t>
            </w:r>
          </w:p>
        </w:tc>
        <w:tc>
          <w:tcPr>
            <w:tcW w:w="1273" w:type="dxa"/>
          </w:tcPr>
          <w:p w:rsidR="00EE5125" w:rsidRPr="003907A9" w:rsidRDefault="00EE5125" w:rsidP="00EE5125">
            <w:pPr>
              <w:jc w:val="center"/>
              <w:rPr>
                <w:sz w:val="22"/>
                <w:szCs w:val="22"/>
              </w:rPr>
            </w:pPr>
            <w:r w:rsidRPr="003907A9">
              <w:rPr>
                <w:sz w:val="22"/>
                <w:szCs w:val="22"/>
              </w:rPr>
              <w:t>6 025,3</w:t>
            </w:r>
          </w:p>
        </w:tc>
        <w:tc>
          <w:tcPr>
            <w:tcW w:w="1428" w:type="dxa"/>
          </w:tcPr>
          <w:p w:rsidR="00EE5125" w:rsidRPr="003907A9" w:rsidRDefault="0038294E" w:rsidP="00EE5125">
            <w:pPr>
              <w:jc w:val="center"/>
              <w:rPr>
                <w:sz w:val="22"/>
                <w:szCs w:val="22"/>
              </w:rPr>
            </w:pPr>
            <w:r w:rsidRPr="003907A9">
              <w:rPr>
                <w:sz w:val="22"/>
                <w:szCs w:val="22"/>
              </w:rPr>
              <w:t>5 340,9</w:t>
            </w:r>
          </w:p>
        </w:tc>
        <w:tc>
          <w:tcPr>
            <w:tcW w:w="840" w:type="dxa"/>
          </w:tcPr>
          <w:p w:rsidR="00EE5125" w:rsidRPr="003907A9" w:rsidRDefault="003907A9" w:rsidP="00EE5125">
            <w:pPr>
              <w:autoSpaceDE/>
              <w:autoSpaceDN/>
              <w:adjustRightInd/>
              <w:jc w:val="center"/>
              <w:rPr>
                <w:sz w:val="22"/>
                <w:szCs w:val="22"/>
              </w:rPr>
            </w:pPr>
            <w:r w:rsidRPr="003907A9">
              <w:rPr>
                <w:sz w:val="22"/>
                <w:szCs w:val="22"/>
              </w:rPr>
              <w:t>88,64</w:t>
            </w:r>
          </w:p>
        </w:tc>
        <w:tc>
          <w:tcPr>
            <w:tcW w:w="840" w:type="dxa"/>
          </w:tcPr>
          <w:p w:rsidR="00EE5125" w:rsidRPr="003907A9" w:rsidRDefault="003907A9" w:rsidP="00EE5125">
            <w:pPr>
              <w:autoSpaceDE/>
              <w:autoSpaceDN/>
              <w:adjustRightInd/>
              <w:jc w:val="center"/>
              <w:rPr>
                <w:sz w:val="22"/>
                <w:szCs w:val="22"/>
              </w:rPr>
            </w:pPr>
            <w:r w:rsidRPr="003907A9">
              <w:rPr>
                <w:sz w:val="22"/>
                <w:szCs w:val="22"/>
              </w:rPr>
              <w:t>41,11</w:t>
            </w:r>
          </w:p>
        </w:tc>
        <w:tc>
          <w:tcPr>
            <w:tcW w:w="826" w:type="dxa"/>
          </w:tcPr>
          <w:p w:rsidR="00EE5125" w:rsidRPr="003907A9" w:rsidRDefault="003907A9" w:rsidP="00EE5125">
            <w:pPr>
              <w:autoSpaceDE/>
              <w:autoSpaceDN/>
              <w:adjustRightInd/>
              <w:jc w:val="center"/>
              <w:rPr>
                <w:sz w:val="22"/>
                <w:szCs w:val="22"/>
              </w:rPr>
            </w:pPr>
            <w:r w:rsidRPr="003907A9">
              <w:rPr>
                <w:sz w:val="22"/>
                <w:szCs w:val="22"/>
              </w:rPr>
              <w:t>38,2</w:t>
            </w:r>
          </w:p>
        </w:tc>
      </w:tr>
      <w:tr w:rsidR="00EE5125" w:rsidRPr="003907A9" w:rsidTr="00540436">
        <w:trPr>
          <w:trHeight w:val="510"/>
        </w:trPr>
        <w:tc>
          <w:tcPr>
            <w:tcW w:w="2558" w:type="dxa"/>
          </w:tcPr>
          <w:p w:rsidR="00EE5125" w:rsidRPr="003907A9" w:rsidRDefault="00EE5125" w:rsidP="00EE5125">
            <w:r w:rsidRPr="003907A9">
              <w:t xml:space="preserve">ШТРАФЫ, САНКЦИИ ВОЗМЕЩЕНИЯ УЩЕРБА </w:t>
            </w:r>
          </w:p>
        </w:tc>
        <w:tc>
          <w:tcPr>
            <w:tcW w:w="1274" w:type="dxa"/>
          </w:tcPr>
          <w:p w:rsidR="00EE5125" w:rsidRPr="003907A9" w:rsidRDefault="00EE5125" w:rsidP="00EE5125">
            <w:pPr>
              <w:jc w:val="center"/>
              <w:rPr>
                <w:sz w:val="22"/>
                <w:szCs w:val="22"/>
              </w:rPr>
            </w:pPr>
            <w:r w:rsidRPr="003907A9">
              <w:rPr>
                <w:sz w:val="22"/>
                <w:szCs w:val="22"/>
              </w:rPr>
              <w:t>4 445,9</w:t>
            </w:r>
          </w:p>
        </w:tc>
        <w:tc>
          <w:tcPr>
            <w:tcW w:w="1274" w:type="dxa"/>
          </w:tcPr>
          <w:p w:rsidR="00EE5125" w:rsidRPr="003907A9" w:rsidRDefault="00EE5125" w:rsidP="00EE5125">
            <w:pPr>
              <w:jc w:val="center"/>
              <w:rPr>
                <w:sz w:val="22"/>
                <w:szCs w:val="22"/>
              </w:rPr>
            </w:pPr>
            <w:r w:rsidRPr="003907A9">
              <w:rPr>
                <w:sz w:val="22"/>
                <w:szCs w:val="22"/>
              </w:rPr>
              <w:t>6 861,7</w:t>
            </w:r>
          </w:p>
        </w:tc>
        <w:tc>
          <w:tcPr>
            <w:tcW w:w="1273" w:type="dxa"/>
          </w:tcPr>
          <w:p w:rsidR="00EE5125" w:rsidRPr="003907A9" w:rsidRDefault="00EE5125" w:rsidP="00EE5125">
            <w:pPr>
              <w:jc w:val="center"/>
              <w:rPr>
                <w:sz w:val="22"/>
                <w:szCs w:val="22"/>
              </w:rPr>
            </w:pPr>
            <w:r w:rsidRPr="003907A9">
              <w:rPr>
                <w:sz w:val="22"/>
                <w:szCs w:val="22"/>
              </w:rPr>
              <w:t>6 121,7</w:t>
            </w:r>
          </w:p>
        </w:tc>
        <w:tc>
          <w:tcPr>
            <w:tcW w:w="1428" w:type="dxa"/>
          </w:tcPr>
          <w:p w:rsidR="00EE5125" w:rsidRPr="003907A9" w:rsidRDefault="0038294E" w:rsidP="00EE5125">
            <w:pPr>
              <w:jc w:val="center"/>
              <w:rPr>
                <w:sz w:val="22"/>
                <w:szCs w:val="22"/>
              </w:rPr>
            </w:pPr>
            <w:r w:rsidRPr="003907A9">
              <w:rPr>
                <w:sz w:val="22"/>
                <w:szCs w:val="22"/>
              </w:rPr>
              <w:t>5 977,6</w:t>
            </w:r>
          </w:p>
        </w:tc>
        <w:tc>
          <w:tcPr>
            <w:tcW w:w="840" w:type="dxa"/>
          </w:tcPr>
          <w:p w:rsidR="00EE5125" w:rsidRPr="003907A9" w:rsidRDefault="003907A9" w:rsidP="00EE5125">
            <w:pPr>
              <w:autoSpaceDE/>
              <w:autoSpaceDN/>
              <w:adjustRightInd/>
              <w:jc w:val="center"/>
              <w:rPr>
                <w:sz w:val="22"/>
                <w:szCs w:val="22"/>
              </w:rPr>
            </w:pPr>
            <w:r w:rsidRPr="003907A9">
              <w:rPr>
                <w:sz w:val="22"/>
                <w:szCs w:val="22"/>
              </w:rPr>
              <w:t>97,65</w:t>
            </w:r>
          </w:p>
        </w:tc>
        <w:tc>
          <w:tcPr>
            <w:tcW w:w="840" w:type="dxa"/>
          </w:tcPr>
          <w:p w:rsidR="00EE5125" w:rsidRPr="003907A9" w:rsidRDefault="003907A9" w:rsidP="00EE5125">
            <w:pPr>
              <w:autoSpaceDE/>
              <w:autoSpaceDN/>
              <w:adjustRightInd/>
              <w:jc w:val="center"/>
              <w:rPr>
                <w:sz w:val="22"/>
                <w:szCs w:val="22"/>
              </w:rPr>
            </w:pPr>
            <w:r w:rsidRPr="003907A9">
              <w:rPr>
                <w:sz w:val="22"/>
                <w:szCs w:val="22"/>
              </w:rPr>
              <w:t>87,12</w:t>
            </w:r>
          </w:p>
        </w:tc>
        <w:tc>
          <w:tcPr>
            <w:tcW w:w="826" w:type="dxa"/>
          </w:tcPr>
          <w:p w:rsidR="00EE5125" w:rsidRPr="003907A9" w:rsidRDefault="003907A9" w:rsidP="00EE5125">
            <w:pPr>
              <w:autoSpaceDE/>
              <w:autoSpaceDN/>
              <w:adjustRightInd/>
              <w:jc w:val="center"/>
              <w:rPr>
                <w:sz w:val="22"/>
                <w:szCs w:val="22"/>
              </w:rPr>
            </w:pPr>
            <w:r w:rsidRPr="003907A9">
              <w:rPr>
                <w:sz w:val="22"/>
                <w:szCs w:val="22"/>
              </w:rPr>
              <w:t>134,45</w:t>
            </w:r>
          </w:p>
        </w:tc>
      </w:tr>
      <w:tr w:rsidR="00EE5125" w:rsidRPr="003907A9" w:rsidTr="00540436">
        <w:trPr>
          <w:trHeight w:val="510"/>
        </w:trPr>
        <w:tc>
          <w:tcPr>
            <w:tcW w:w="2558" w:type="dxa"/>
          </w:tcPr>
          <w:p w:rsidR="00EE5125" w:rsidRPr="003907A9" w:rsidRDefault="00EE5125" w:rsidP="00EE5125">
            <w:r w:rsidRPr="003907A9">
              <w:t>ПРОЧИЕ НЕНАЛОГОВЫЕ ДОХОДЫ</w:t>
            </w:r>
          </w:p>
        </w:tc>
        <w:tc>
          <w:tcPr>
            <w:tcW w:w="1274" w:type="dxa"/>
          </w:tcPr>
          <w:p w:rsidR="00EE5125" w:rsidRPr="003907A9" w:rsidRDefault="00EE5125" w:rsidP="00EE5125">
            <w:pPr>
              <w:jc w:val="center"/>
              <w:rPr>
                <w:sz w:val="22"/>
                <w:szCs w:val="22"/>
              </w:rPr>
            </w:pPr>
            <w:r w:rsidRPr="003907A9">
              <w:rPr>
                <w:sz w:val="22"/>
                <w:szCs w:val="22"/>
              </w:rPr>
              <w:t>100,0</w:t>
            </w:r>
          </w:p>
        </w:tc>
        <w:tc>
          <w:tcPr>
            <w:tcW w:w="1274" w:type="dxa"/>
          </w:tcPr>
          <w:p w:rsidR="00EE5125" w:rsidRPr="003907A9" w:rsidRDefault="00EE5125" w:rsidP="00EE5125">
            <w:pPr>
              <w:jc w:val="center"/>
              <w:rPr>
                <w:sz w:val="22"/>
                <w:szCs w:val="22"/>
              </w:rPr>
            </w:pPr>
            <w:r w:rsidRPr="003907A9">
              <w:rPr>
                <w:sz w:val="22"/>
                <w:szCs w:val="22"/>
              </w:rPr>
              <w:t>144,0</w:t>
            </w:r>
          </w:p>
        </w:tc>
        <w:tc>
          <w:tcPr>
            <w:tcW w:w="1273" w:type="dxa"/>
          </w:tcPr>
          <w:p w:rsidR="00EE5125" w:rsidRPr="003907A9" w:rsidRDefault="00EE5125" w:rsidP="00EE5125">
            <w:pPr>
              <w:jc w:val="center"/>
              <w:rPr>
                <w:sz w:val="22"/>
                <w:szCs w:val="22"/>
              </w:rPr>
            </w:pPr>
          </w:p>
        </w:tc>
        <w:tc>
          <w:tcPr>
            <w:tcW w:w="1428" w:type="dxa"/>
          </w:tcPr>
          <w:p w:rsidR="00EE5125" w:rsidRPr="003907A9" w:rsidRDefault="0038294E" w:rsidP="00EE5125">
            <w:pPr>
              <w:jc w:val="center"/>
              <w:rPr>
                <w:sz w:val="22"/>
                <w:szCs w:val="22"/>
              </w:rPr>
            </w:pPr>
            <w:r w:rsidRPr="003907A9">
              <w:rPr>
                <w:sz w:val="22"/>
                <w:szCs w:val="22"/>
              </w:rPr>
              <w:t>7,2</w:t>
            </w:r>
          </w:p>
        </w:tc>
        <w:tc>
          <w:tcPr>
            <w:tcW w:w="840" w:type="dxa"/>
          </w:tcPr>
          <w:p w:rsidR="00EE5125" w:rsidRPr="003907A9" w:rsidRDefault="003907A9" w:rsidP="00EE5125">
            <w:pPr>
              <w:autoSpaceDE/>
              <w:autoSpaceDN/>
              <w:adjustRightInd/>
              <w:jc w:val="center"/>
              <w:rPr>
                <w:sz w:val="22"/>
                <w:szCs w:val="22"/>
              </w:rPr>
            </w:pPr>
            <w:r w:rsidRPr="003907A9">
              <w:rPr>
                <w:sz w:val="22"/>
                <w:szCs w:val="22"/>
              </w:rPr>
              <w:t>Х</w:t>
            </w:r>
          </w:p>
        </w:tc>
        <w:tc>
          <w:tcPr>
            <w:tcW w:w="840" w:type="dxa"/>
          </w:tcPr>
          <w:p w:rsidR="00EE5125" w:rsidRPr="003907A9" w:rsidRDefault="003907A9" w:rsidP="00EE5125">
            <w:pPr>
              <w:autoSpaceDE/>
              <w:autoSpaceDN/>
              <w:adjustRightInd/>
              <w:jc w:val="center"/>
              <w:rPr>
                <w:sz w:val="22"/>
                <w:szCs w:val="22"/>
              </w:rPr>
            </w:pPr>
            <w:r w:rsidRPr="003907A9">
              <w:rPr>
                <w:sz w:val="22"/>
                <w:szCs w:val="22"/>
              </w:rPr>
              <w:t>5,0</w:t>
            </w:r>
          </w:p>
        </w:tc>
        <w:tc>
          <w:tcPr>
            <w:tcW w:w="826" w:type="dxa"/>
          </w:tcPr>
          <w:p w:rsidR="00EE5125" w:rsidRPr="003907A9" w:rsidRDefault="003907A9" w:rsidP="00EE5125">
            <w:pPr>
              <w:autoSpaceDE/>
              <w:autoSpaceDN/>
              <w:adjustRightInd/>
              <w:jc w:val="center"/>
              <w:rPr>
                <w:sz w:val="22"/>
                <w:szCs w:val="22"/>
              </w:rPr>
            </w:pPr>
            <w:r w:rsidRPr="003907A9">
              <w:rPr>
                <w:sz w:val="22"/>
                <w:szCs w:val="22"/>
              </w:rPr>
              <w:t>7,2</w:t>
            </w:r>
          </w:p>
        </w:tc>
      </w:tr>
      <w:tr w:rsidR="00EE5125" w:rsidRPr="003907A9" w:rsidTr="00540436">
        <w:trPr>
          <w:trHeight w:val="510"/>
        </w:trPr>
        <w:tc>
          <w:tcPr>
            <w:tcW w:w="2558" w:type="dxa"/>
          </w:tcPr>
          <w:p w:rsidR="00EE5125" w:rsidRPr="003907A9" w:rsidRDefault="00EE5125" w:rsidP="00EE5125">
            <w:r w:rsidRPr="003907A9">
              <w:lastRenderedPageBreak/>
              <w:t>НЕВЫЯСНЕННЫЕ ПОСТУПЛЕНИЯ</w:t>
            </w:r>
          </w:p>
        </w:tc>
        <w:tc>
          <w:tcPr>
            <w:tcW w:w="1274" w:type="dxa"/>
          </w:tcPr>
          <w:p w:rsidR="00EE5125" w:rsidRPr="003907A9" w:rsidRDefault="00EE5125" w:rsidP="00EE5125">
            <w:pPr>
              <w:jc w:val="center"/>
              <w:rPr>
                <w:sz w:val="22"/>
                <w:szCs w:val="22"/>
              </w:rPr>
            </w:pPr>
            <w:r w:rsidRPr="003907A9">
              <w:rPr>
                <w:sz w:val="22"/>
                <w:szCs w:val="22"/>
              </w:rPr>
              <w:t>39,8</w:t>
            </w:r>
          </w:p>
        </w:tc>
        <w:tc>
          <w:tcPr>
            <w:tcW w:w="1274" w:type="dxa"/>
          </w:tcPr>
          <w:p w:rsidR="00EE5125" w:rsidRPr="003907A9" w:rsidRDefault="00EE5125" w:rsidP="00EE5125">
            <w:pPr>
              <w:jc w:val="center"/>
              <w:rPr>
                <w:sz w:val="22"/>
                <w:szCs w:val="22"/>
              </w:rPr>
            </w:pPr>
            <w:r w:rsidRPr="003907A9">
              <w:rPr>
                <w:sz w:val="22"/>
                <w:szCs w:val="22"/>
              </w:rPr>
              <w:t>24,0</w:t>
            </w:r>
          </w:p>
        </w:tc>
        <w:tc>
          <w:tcPr>
            <w:tcW w:w="1273" w:type="dxa"/>
          </w:tcPr>
          <w:p w:rsidR="00EE5125" w:rsidRPr="003907A9" w:rsidRDefault="00EE5125" w:rsidP="00EE5125">
            <w:pPr>
              <w:jc w:val="center"/>
              <w:rPr>
                <w:sz w:val="22"/>
                <w:szCs w:val="22"/>
              </w:rPr>
            </w:pPr>
          </w:p>
        </w:tc>
        <w:tc>
          <w:tcPr>
            <w:tcW w:w="1428" w:type="dxa"/>
          </w:tcPr>
          <w:p w:rsidR="00EE5125" w:rsidRPr="003907A9" w:rsidRDefault="0038294E" w:rsidP="00EE5125">
            <w:pPr>
              <w:jc w:val="center"/>
              <w:rPr>
                <w:sz w:val="22"/>
                <w:szCs w:val="22"/>
              </w:rPr>
            </w:pPr>
            <w:r w:rsidRPr="003907A9">
              <w:rPr>
                <w:sz w:val="22"/>
                <w:szCs w:val="22"/>
              </w:rPr>
              <w:t>-38,4</w:t>
            </w:r>
          </w:p>
        </w:tc>
        <w:tc>
          <w:tcPr>
            <w:tcW w:w="840" w:type="dxa"/>
          </w:tcPr>
          <w:p w:rsidR="00EE5125" w:rsidRPr="003907A9" w:rsidRDefault="003907A9" w:rsidP="00EE5125">
            <w:pPr>
              <w:autoSpaceDE/>
              <w:autoSpaceDN/>
              <w:adjustRightInd/>
              <w:jc w:val="center"/>
              <w:rPr>
                <w:sz w:val="22"/>
                <w:szCs w:val="22"/>
              </w:rPr>
            </w:pPr>
            <w:r w:rsidRPr="003907A9">
              <w:rPr>
                <w:sz w:val="22"/>
                <w:szCs w:val="22"/>
              </w:rPr>
              <w:t>Х</w:t>
            </w:r>
          </w:p>
        </w:tc>
        <w:tc>
          <w:tcPr>
            <w:tcW w:w="840" w:type="dxa"/>
          </w:tcPr>
          <w:p w:rsidR="00EE5125" w:rsidRPr="003907A9" w:rsidRDefault="003907A9" w:rsidP="00EE5125">
            <w:pPr>
              <w:autoSpaceDE/>
              <w:autoSpaceDN/>
              <w:adjustRightInd/>
              <w:jc w:val="center"/>
              <w:rPr>
                <w:sz w:val="22"/>
                <w:szCs w:val="22"/>
              </w:rPr>
            </w:pPr>
            <w:r w:rsidRPr="003907A9">
              <w:rPr>
                <w:sz w:val="22"/>
                <w:szCs w:val="22"/>
              </w:rPr>
              <w:t>Х</w:t>
            </w:r>
          </w:p>
        </w:tc>
        <w:tc>
          <w:tcPr>
            <w:tcW w:w="826" w:type="dxa"/>
          </w:tcPr>
          <w:p w:rsidR="00EE5125" w:rsidRPr="003907A9" w:rsidRDefault="003907A9" w:rsidP="00EE5125">
            <w:pPr>
              <w:autoSpaceDE/>
              <w:autoSpaceDN/>
              <w:adjustRightInd/>
              <w:jc w:val="center"/>
              <w:rPr>
                <w:sz w:val="22"/>
                <w:szCs w:val="22"/>
              </w:rPr>
            </w:pPr>
            <w:r w:rsidRPr="003907A9">
              <w:rPr>
                <w:sz w:val="22"/>
                <w:szCs w:val="22"/>
              </w:rPr>
              <w:t>Х</w:t>
            </w:r>
          </w:p>
        </w:tc>
      </w:tr>
      <w:tr w:rsidR="00EE5125" w:rsidRPr="003907A9" w:rsidTr="00540436">
        <w:trPr>
          <w:trHeight w:val="510"/>
        </w:trPr>
        <w:tc>
          <w:tcPr>
            <w:tcW w:w="2558" w:type="dxa"/>
          </w:tcPr>
          <w:p w:rsidR="00EE5125" w:rsidRPr="003907A9" w:rsidRDefault="00EE5125" w:rsidP="00EE5125">
            <w:pPr>
              <w:rPr>
                <w:b/>
              </w:rPr>
            </w:pPr>
            <w:r w:rsidRPr="003907A9">
              <w:rPr>
                <w:b/>
              </w:rPr>
              <w:t>БЕЗВОЗМЕЗДНЫЕ ПОСТУПЛЕНИЯ, В Т.Ч.</w:t>
            </w:r>
          </w:p>
        </w:tc>
        <w:tc>
          <w:tcPr>
            <w:tcW w:w="1274" w:type="dxa"/>
          </w:tcPr>
          <w:p w:rsidR="00EE5125" w:rsidRPr="003907A9" w:rsidRDefault="00EE5125" w:rsidP="00EE5125">
            <w:pPr>
              <w:jc w:val="center"/>
              <w:rPr>
                <w:b/>
                <w:sz w:val="22"/>
                <w:szCs w:val="22"/>
              </w:rPr>
            </w:pPr>
            <w:r w:rsidRPr="003907A9">
              <w:rPr>
                <w:b/>
                <w:sz w:val="22"/>
                <w:szCs w:val="22"/>
              </w:rPr>
              <w:t>898 342,0</w:t>
            </w:r>
          </w:p>
        </w:tc>
        <w:tc>
          <w:tcPr>
            <w:tcW w:w="1274" w:type="dxa"/>
          </w:tcPr>
          <w:p w:rsidR="00EE5125" w:rsidRPr="003907A9" w:rsidRDefault="00EE5125" w:rsidP="00EE5125">
            <w:pPr>
              <w:jc w:val="center"/>
              <w:rPr>
                <w:b/>
                <w:sz w:val="22"/>
                <w:szCs w:val="22"/>
              </w:rPr>
            </w:pPr>
            <w:r w:rsidRPr="003907A9">
              <w:rPr>
                <w:b/>
                <w:sz w:val="22"/>
                <w:szCs w:val="22"/>
              </w:rPr>
              <w:t>952 587,6</w:t>
            </w:r>
          </w:p>
        </w:tc>
        <w:tc>
          <w:tcPr>
            <w:tcW w:w="1273" w:type="dxa"/>
          </w:tcPr>
          <w:p w:rsidR="00EE5125" w:rsidRPr="003907A9" w:rsidRDefault="00EE5125" w:rsidP="00EE5125">
            <w:pPr>
              <w:jc w:val="center"/>
              <w:rPr>
                <w:b/>
                <w:sz w:val="22"/>
                <w:szCs w:val="22"/>
              </w:rPr>
            </w:pPr>
            <w:r w:rsidRPr="003907A9">
              <w:rPr>
                <w:b/>
                <w:sz w:val="22"/>
                <w:szCs w:val="22"/>
              </w:rPr>
              <w:t>1 193 610,7</w:t>
            </w:r>
          </w:p>
        </w:tc>
        <w:tc>
          <w:tcPr>
            <w:tcW w:w="1428" w:type="dxa"/>
          </w:tcPr>
          <w:p w:rsidR="00EE5125" w:rsidRPr="003907A9" w:rsidRDefault="0038294E" w:rsidP="00EE5125">
            <w:pPr>
              <w:jc w:val="center"/>
              <w:rPr>
                <w:b/>
                <w:sz w:val="22"/>
                <w:szCs w:val="22"/>
              </w:rPr>
            </w:pPr>
            <w:r w:rsidRPr="003907A9">
              <w:rPr>
                <w:b/>
                <w:sz w:val="22"/>
                <w:szCs w:val="22"/>
              </w:rPr>
              <w:t>1 172 857,7</w:t>
            </w:r>
          </w:p>
        </w:tc>
        <w:tc>
          <w:tcPr>
            <w:tcW w:w="840" w:type="dxa"/>
          </w:tcPr>
          <w:p w:rsidR="00EE5125" w:rsidRPr="003907A9" w:rsidRDefault="003907A9" w:rsidP="00EE5125">
            <w:pPr>
              <w:autoSpaceDE/>
              <w:autoSpaceDN/>
              <w:adjustRightInd/>
              <w:jc w:val="center"/>
              <w:rPr>
                <w:b/>
                <w:sz w:val="22"/>
                <w:szCs w:val="22"/>
              </w:rPr>
            </w:pPr>
            <w:r w:rsidRPr="003907A9">
              <w:rPr>
                <w:b/>
                <w:sz w:val="22"/>
                <w:szCs w:val="22"/>
              </w:rPr>
              <w:t>98,26</w:t>
            </w:r>
          </w:p>
        </w:tc>
        <w:tc>
          <w:tcPr>
            <w:tcW w:w="840" w:type="dxa"/>
          </w:tcPr>
          <w:p w:rsidR="00EE5125" w:rsidRPr="003907A9" w:rsidRDefault="003907A9" w:rsidP="00EE5125">
            <w:pPr>
              <w:autoSpaceDE/>
              <w:autoSpaceDN/>
              <w:adjustRightInd/>
              <w:jc w:val="center"/>
              <w:rPr>
                <w:b/>
                <w:sz w:val="22"/>
                <w:szCs w:val="22"/>
              </w:rPr>
            </w:pPr>
            <w:r w:rsidRPr="003907A9">
              <w:rPr>
                <w:b/>
                <w:sz w:val="22"/>
                <w:szCs w:val="22"/>
              </w:rPr>
              <w:t>123,12</w:t>
            </w:r>
          </w:p>
        </w:tc>
        <w:tc>
          <w:tcPr>
            <w:tcW w:w="826" w:type="dxa"/>
          </w:tcPr>
          <w:p w:rsidR="00EE5125" w:rsidRPr="003907A9" w:rsidRDefault="003907A9" w:rsidP="00EE5125">
            <w:pPr>
              <w:autoSpaceDE/>
              <w:autoSpaceDN/>
              <w:adjustRightInd/>
              <w:jc w:val="center"/>
              <w:rPr>
                <w:b/>
                <w:sz w:val="22"/>
                <w:szCs w:val="22"/>
              </w:rPr>
            </w:pPr>
            <w:r w:rsidRPr="003907A9">
              <w:rPr>
                <w:b/>
                <w:sz w:val="22"/>
                <w:szCs w:val="22"/>
              </w:rPr>
              <w:t>130,56</w:t>
            </w:r>
          </w:p>
        </w:tc>
      </w:tr>
      <w:tr w:rsidR="00EE5125" w:rsidRPr="003907A9" w:rsidTr="00540436">
        <w:trPr>
          <w:trHeight w:val="732"/>
        </w:trPr>
        <w:tc>
          <w:tcPr>
            <w:tcW w:w="2558" w:type="dxa"/>
          </w:tcPr>
          <w:p w:rsidR="00EE5125" w:rsidRPr="003907A9" w:rsidRDefault="00EE5125" w:rsidP="00EE5125">
            <w:r w:rsidRPr="003907A9">
              <w:t>БЕЗВОЗМЕЗДНЫЕ ПОСТУПЛЕНИЯ ОТ ДРУГИХ БЮДЖЕТОВ БЮДЖЕТНОЙ СИСТЕМЫ РФ</w:t>
            </w:r>
          </w:p>
        </w:tc>
        <w:tc>
          <w:tcPr>
            <w:tcW w:w="1274" w:type="dxa"/>
          </w:tcPr>
          <w:p w:rsidR="00EE5125" w:rsidRPr="003907A9" w:rsidRDefault="00EE5125" w:rsidP="00EE5125">
            <w:pPr>
              <w:jc w:val="center"/>
              <w:rPr>
                <w:sz w:val="22"/>
                <w:szCs w:val="22"/>
              </w:rPr>
            </w:pPr>
            <w:r w:rsidRPr="003907A9">
              <w:rPr>
                <w:sz w:val="22"/>
                <w:szCs w:val="22"/>
              </w:rPr>
              <w:t>899 352,3</w:t>
            </w:r>
          </w:p>
        </w:tc>
        <w:tc>
          <w:tcPr>
            <w:tcW w:w="1274" w:type="dxa"/>
          </w:tcPr>
          <w:p w:rsidR="00EE5125" w:rsidRPr="003907A9" w:rsidRDefault="00EE5125" w:rsidP="00EE5125">
            <w:pPr>
              <w:jc w:val="center"/>
              <w:rPr>
                <w:sz w:val="22"/>
                <w:szCs w:val="22"/>
              </w:rPr>
            </w:pPr>
            <w:r w:rsidRPr="003907A9">
              <w:rPr>
                <w:sz w:val="22"/>
                <w:szCs w:val="22"/>
              </w:rPr>
              <w:t>953 317,6</w:t>
            </w:r>
          </w:p>
        </w:tc>
        <w:tc>
          <w:tcPr>
            <w:tcW w:w="1273" w:type="dxa"/>
          </w:tcPr>
          <w:p w:rsidR="00EE5125" w:rsidRPr="003907A9" w:rsidRDefault="00EE5125" w:rsidP="00EE5125">
            <w:pPr>
              <w:jc w:val="center"/>
              <w:rPr>
                <w:sz w:val="22"/>
                <w:szCs w:val="22"/>
              </w:rPr>
            </w:pPr>
            <w:r w:rsidRPr="003907A9">
              <w:rPr>
                <w:sz w:val="22"/>
                <w:szCs w:val="22"/>
              </w:rPr>
              <w:t>1 192 288,8</w:t>
            </w:r>
          </w:p>
        </w:tc>
        <w:tc>
          <w:tcPr>
            <w:tcW w:w="1428" w:type="dxa"/>
          </w:tcPr>
          <w:p w:rsidR="00EE5125" w:rsidRPr="003907A9" w:rsidRDefault="0038294E" w:rsidP="00EE5125">
            <w:pPr>
              <w:jc w:val="center"/>
              <w:rPr>
                <w:sz w:val="22"/>
                <w:szCs w:val="22"/>
              </w:rPr>
            </w:pPr>
            <w:r w:rsidRPr="003907A9">
              <w:rPr>
                <w:sz w:val="22"/>
                <w:szCs w:val="22"/>
              </w:rPr>
              <w:t>1 172 035,8</w:t>
            </w:r>
          </w:p>
        </w:tc>
        <w:tc>
          <w:tcPr>
            <w:tcW w:w="840" w:type="dxa"/>
          </w:tcPr>
          <w:p w:rsidR="00EE5125" w:rsidRPr="003907A9" w:rsidRDefault="003907A9" w:rsidP="00EE5125">
            <w:pPr>
              <w:autoSpaceDE/>
              <w:autoSpaceDN/>
              <w:adjustRightInd/>
              <w:jc w:val="center"/>
              <w:rPr>
                <w:sz w:val="22"/>
                <w:szCs w:val="22"/>
              </w:rPr>
            </w:pPr>
            <w:r w:rsidRPr="003907A9">
              <w:rPr>
                <w:sz w:val="22"/>
                <w:szCs w:val="22"/>
              </w:rPr>
              <w:t>98,3</w:t>
            </w:r>
          </w:p>
        </w:tc>
        <w:tc>
          <w:tcPr>
            <w:tcW w:w="840" w:type="dxa"/>
          </w:tcPr>
          <w:p w:rsidR="00EE5125" w:rsidRPr="003907A9" w:rsidRDefault="003907A9" w:rsidP="00EE5125">
            <w:pPr>
              <w:autoSpaceDE/>
              <w:autoSpaceDN/>
              <w:adjustRightInd/>
              <w:jc w:val="center"/>
              <w:rPr>
                <w:sz w:val="22"/>
                <w:szCs w:val="22"/>
              </w:rPr>
            </w:pPr>
            <w:r w:rsidRPr="003907A9">
              <w:rPr>
                <w:sz w:val="22"/>
                <w:szCs w:val="22"/>
              </w:rPr>
              <w:t>122,94</w:t>
            </w:r>
          </w:p>
        </w:tc>
        <w:tc>
          <w:tcPr>
            <w:tcW w:w="826" w:type="dxa"/>
          </w:tcPr>
          <w:p w:rsidR="00EE5125" w:rsidRPr="003907A9" w:rsidRDefault="003907A9" w:rsidP="00EE5125">
            <w:pPr>
              <w:autoSpaceDE/>
              <w:autoSpaceDN/>
              <w:adjustRightInd/>
              <w:jc w:val="center"/>
              <w:rPr>
                <w:sz w:val="22"/>
                <w:szCs w:val="22"/>
              </w:rPr>
            </w:pPr>
            <w:r w:rsidRPr="003907A9">
              <w:rPr>
                <w:sz w:val="22"/>
                <w:szCs w:val="22"/>
              </w:rPr>
              <w:t>130,32</w:t>
            </w:r>
          </w:p>
        </w:tc>
      </w:tr>
      <w:tr w:rsidR="00EE5125" w:rsidRPr="003907A9" w:rsidTr="00540436">
        <w:trPr>
          <w:trHeight w:val="507"/>
        </w:trPr>
        <w:tc>
          <w:tcPr>
            <w:tcW w:w="2558" w:type="dxa"/>
          </w:tcPr>
          <w:p w:rsidR="00EE5125" w:rsidRPr="003907A9" w:rsidRDefault="00EE5125" w:rsidP="00EE5125">
            <w:r w:rsidRPr="003907A9">
              <w:t>БЕЗВОЗМЕЗДНЫЕ ПОСТУПЛЕНИЯ ОТ НЕГОСУДАРСТВЕННЫХ ОРГАНИЗАЦИЙ</w:t>
            </w:r>
          </w:p>
        </w:tc>
        <w:tc>
          <w:tcPr>
            <w:tcW w:w="1274" w:type="dxa"/>
          </w:tcPr>
          <w:p w:rsidR="00EE5125" w:rsidRPr="003907A9" w:rsidRDefault="00EE5125" w:rsidP="00EE5125">
            <w:pPr>
              <w:jc w:val="center"/>
              <w:rPr>
                <w:sz w:val="22"/>
                <w:szCs w:val="22"/>
              </w:rPr>
            </w:pPr>
            <w:r w:rsidRPr="003907A9">
              <w:rPr>
                <w:sz w:val="22"/>
                <w:szCs w:val="22"/>
              </w:rPr>
              <w:t>1 526,8</w:t>
            </w:r>
          </w:p>
        </w:tc>
        <w:tc>
          <w:tcPr>
            <w:tcW w:w="1274" w:type="dxa"/>
          </w:tcPr>
          <w:p w:rsidR="00EE5125" w:rsidRPr="003907A9" w:rsidRDefault="00EE5125" w:rsidP="00EE5125">
            <w:pPr>
              <w:jc w:val="center"/>
              <w:rPr>
                <w:sz w:val="22"/>
                <w:szCs w:val="22"/>
              </w:rPr>
            </w:pPr>
            <w:r w:rsidRPr="003907A9">
              <w:rPr>
                <w:sz w:val="22"/>
                <w:szCs w:val="22"/>
              </w:rPr>
              <w:t>895,3</w:t>
            </w:r>
          </w:p>
        </w:tc>
        <w:tc>
          <w:tcPr>
            <w:tcW w:w="1273" w:type="dxa"/>
          </w:tcPr>
          <w:p w:rsidR="00EE5125" w:rsidRPr="003907A9" w:rsidRDefault="00EE5125" w:rsidP="00EE5125">
            <w:pPr>
              <w:jc w:val="center"/>
              <w:rPr>
                <w:sz w:val="22"/>
                <w:szCs w:val="22"/>
              </w:rPr>
            </w:pPr>
            <w:r w:rsidRPr="003907A9">
              <w:rPr>
                <w:sz w:val="22"/>
                <w:szCs w:val="22"/>
              </w:rPr>
              <w:t>1 213,7</w:t>
            </w:r>
          </w:p>
        </w:tc>
        <w:tc>
          <w:tcPr>
            <w:tcW w:w="1428" w:type="dxa"/>
          </w:tcPr>
          <w:p w:rsidR="00EE5125" w:rsidRPr="003907A9" w:rsidRDefault="0038294E" w:rsidP="00EE5125">
            <w:pPr>
              <w:jc w:val="center"/>
              <w:rPr>
                <w:sz w:val="22"/>
                <w:szCs w:val="22"/>
              </w:rPr>
            </w:pPr>
            <w:r w:rsidRPr="003907A9">
              <w:rPr>
                <w:sz w:val="22"/>
                <w:szCs w:val="22"/>
              </w:rPr>
              <w:t>713,7</w:t>
            </w:r>
          </w:p>
        </w:tc>
        <w:tc>
          <w:tcPr>
            <w:tcW w:w="840" w:type="dxa"/>
          </w:tcPr>
          <w:p w:rsidR="00EE5125" w:rsidRPr="003907A9" w:rsidRDefault="003907A9" w:rsidP="00EE5125">
            <w:pPr>
              <w:autoSpaceDE/>
              <w:autoSpaceDN/>
              <w:adjustRightInd/>
              <w:jc w:val="center"/>
              <w:rPr>
                <w:sz w:val="22"/>
                <w:szCs w:val="22"/>
              </w:rPr>
            </w:pPr>
            <w:r w:rsidRPr="003907A9">
              <w:rPr>
                <w:sz w:val="22"/>
                <w:szCs w:val="22"/>
              </w:rPr>
              <w:t>58,8</w:t>
            </w:r>
          </w:p>
        </w:tc>
        <w:tc>
          <w:tcPr>
            <w:tcW w:w="840" w:type="dxa"/>
          </w:tcPr>
          <w:p w:rsidR="00EE5125" w:rsidRPr="003907A9" w:rsidRDefault="003907A9" w:rsidP="00EE5125">
            <w:pPr>
              <w:autoSpaceDE/>
              <w:autoSpaceDN/>
              <w:adjustRightInd/>
              <w:jc w:val="center"/>
              <w:rPr>
                <w:sz w:val="22"/>
                <w:szCs w:val="22"/>
              </w:rPr>
            </w:pPr>
            <w:r w:rsidRPr="003907A9">
              <w:rPr>
                <w:sz w:val="22"/>
                <w:szCs w:val="22"/>
              </w:rPr>
              <w:t>79,72</w:t>
            </w:r>
          </w:p>
        </w:tc>
        <w:tc>
          <w:tcPr>
            <w:tcW w:w="826" w:type="dxa"/>
          </w:tcPr>
          <w:p w:rsidR="00EE5125" w:rsidRPr="003907A9" w:rsidRDefault="003907A9" w:rsidP="00EE5125">
            <w:pPr>
              <w:autoSpaceDE/>
              <w:autoSpaceDN/>
              <w:adjustRightInd/>
              <w:jc w:val="center"/>
              <w:rPr>
                <w:sz w:val="22"/>
                <w:szCs w:val="22"/>
              </w:rPr>
            </w:pPr>
            <w:r w:rsidRPr="003907A9">
              <w:rPr>
                <w:sz w:val="22"/>
                <w:szCs w:val="22"/>
              </w:rPr>
              <w:t>46,74</w:t>
            </w:r>
          </w:p>
        </w:tc>
      </w:tr>
      <w:tr w:rsidR="00EE5125" w:rsidRPr="003907A9" w:rsidTr="00540436">
        <w:trPr>
          <w:trHeight w:val="492"/>
        </w:trPr>
        <w:tc>
          <w:tcPr>
            <w:tcW w:w="2558" w:type="dxa"/>
          </w:tcPr>
          <w:p w:rsidR="00EE5125" w:rsidRPr="003907A9" w:rsidRDefault="00BA7A07" w:rsidP="00EE5125">
            <w:r>
              <w:t>ДОХОДЫ ОТ ВОЗВРАТА В БЮДЖКТ МБТ</w:t>
            </w:r>
          </w:p>
        </w:tc>
        <w:tc>
          <w:tcPr>
            <w:tcW w:w="1274" w:type="dxa"/>
          </w:tcPr>
          <w:p w:rsidR="00EE5125" w:rsidRPr="003907A9" w:rsidRDefault="00EE5125" w:rsidP="00EE5125">
            <w:pPr>
              <w:jc w:val="center"/>
              <w:rPr>
                <w:sz w:val="22"/>
                <w:szCs w:val="22"/>
              </w:rPr>
            </w:pPr>
          </w:p>
        </w:tc>
        <w:tc>
          <w:tcPr>
            <w:tcW w:w="1274" w:type="dxa"/>
          </w:tcPr>
          <w:p w:rsidR="00EE5125" w:rsidRPr="003907A9" w:rsidRDefault="00EE5125" w:rsidP="00EE5125">
            <w:pPr>
              <w:jc w:val="center"/>
              <w:rPr>
                <w:sz w:val="22"/>
                <w:szCs w:val="22"/>
              </w:rPr>
            </w:pPr>
          </w:p>
        </w:tc>
        <w:tc>
          <w:tcPr>
            <w:tcW w:w="1273" w:type="dxa"/>
          </w:tcPr>
          <w:p w:rsidR="00EE5125" w:rsidRPr="003907A9" w:rsidRDefault="00EE5125" w:rsidP="00EE5125">
            <w:pPr>
              <w:jc w:val="center"/>
              <w:rPr>
                <w:sz w:val="22"/>
                <w:szCs w:val="22"/>
              </w:rPr>
            </w:pPr>
            <w:r w:rsidRPr="003907A9">
              <w:rPr>
                <w:sz w:val="22"/>
                <w:szCs w:val="22"/>
              </w:rPr>
              <w:t>3 036,0</w:t>
            </w:r>
          </w:p>
        </w:tc>
        <w:tc>
          <w:tcPr>
            <w:tcW w:w="1428" w:type="dxa"/>
          </w:tcPr>
          <w:p w:rsidR="00EE5125" w:rsidRPr="003907A9" w:rsidRDefault="0038294E" w:rsidP="00EE5125">
            <w:pPr>
              <w:jc w:val="center"/>
              <w:rPr>
                <w:sz w:val="22"/>
                <w:szCs w:val="22"/>
              </w:rPr>
            </w:pPr>
            <w:r w:rsidRPr="003907A9">
              <w:rPr>
                <w:sz w:val="22"/>
                <w:szCs w:val="22"/>
              </w:rPr>
              <w:t>3 036,0</w:t>
            </w:r>
          </w:p>
        </w:tc>
        <w:tc>
          <w:tcPr>
            <w:tcW w:w="840" w:type="dxa"/>
          </w:tcPr>
          <w:p w:rsidR="00EE5125" w:rsidRPr="003907A9" w:rsidRDefault="003907A9" w:rsidP="00EE5125">
            <w:pPr>
              <w:autoSpaceDE/>
              <w:autoSpaceDN/>
              <w:adjustRightInd/>
              <w:jc w:val="center"/>
              <w:rPr>
                <w:sz w:val="22"/>
                <w:szCs w:val="22"/>
              </w:rPr>
            </w:pPr>
            <w:r w:rsidRPr="003907A9">
              <w:rPr>
                <w:sz w:val="22"/>
                <w:szCs w:val="22"/>
              </w:rPr>
              <w:t>100,0</w:t>
            </w:r>
          </w:p>
        </w:tc>
        <w:tc>
          <w:tcPr>
            <w:tcW w:w="840" w:type="dxa"/>
          </w:tcPr>
          <w:p w:rsidR="00EE5125" w:rsidRPr="003907A9" w:rsidRDefault="003907A9" w:rsidP="00EE5125">
            <w:pPr>
              <w:autoSpaceDE/>
              <w:autoSpaceDN/>
              <w:adjustRightInd/>
              <w:jc w:val="center"/>
              <w:rPr>
                <w:sz w:val="22"/>
                <w:szCs w:val="22"/>
              </w:rPr>
            </w:pPr>
            <w:r w:rsidRPr="003907A9">
              <w:rPr>
                <w:sz w:val="22"/>
                <w:szCs w:val="22"/>
              </w:rPr>
              <w:t>Х</w:t>
            </w:r>
          </w:p>
        </w:tc>
        <w:tc>
          <w:tcPr>
            <w:tcW w:w="826" w:type="dxa"/>
          </w:tcPr>
          <w:p w:rsidR="00EE5125" w:rsidRPr="003907A9" w:rsidRDefault="003907A9" w:rsidP="00EE5125">
            <w:pPr>
              <w:autoSpaceDE/>
              <w:autoSpaceDN/>
              <w:adjustRightInd/>
              <w:jc w:val="center"/>
              <w:rPr>
                <w:sz w:val="22"/>
                <w:szCs w:val="22"/>
              </w:rPr>
            </w:pPr>
            <w:r w:rsidRPr="003907A9">
              <w:rPr>
                <w:sz w:val="22"/>
                <w:szCs w:val="22"/>
              </w:rPr>
              <w:t>Х</w:t>
            </w:r>
          </w:p>
        </w:tc>
      </w:tr>
      <w:tr w:rsidR="00EE5125" w:rsidRPr="003907A9" w:rsidTr="00540436">
        <w:trPr>
          <w:trHeight w:val="456"/>
        </w:trPr>
        <w:tc>
          <w:tcPr>
            <w:tcW w:w="2558" w:type="dxa"/>
          </w:tcPr>
          <w:p w:rsidR="00EE5125" w:rsidRPr="003907A9" w:rsidRDefault="00EE5125" w:rsidP="00EE5125">
            <w:r w:rsidRPr="003907A9">
              <w:t>ВОЗВРАТ ОСТАТКОВ СУБСИДИЙ, СУБВЕНЦИЙ И ИНЫХ МЕЖБЮДЖЕТНЫХ ТРАНСФЕРТОВ, ИМЕЮЩИХ ЦЕЛЕВОЕ НАЗНАЧЕНИЕ ПРОШЛЫХ ЛЕТ</w:t>
            </w:r>
          </w:p>
        </w:tc>
        <w:tc>
          <w:tcPr>
            <w:tcW w:w="1274" w:type="dxa"/>
          </w:tcPr>
          <w:p w:rsidR="00EE5125" w:rsidRPr="003907A9" w:rsidRDefault="00EE5125" w:rsidP="00EE5125">
            <w:pPr>
              <w:jc w:val="center"/>
              <w:rPr>
                <w:sz w:val="22"/>
                <w:szCs w:val="22"/>
              </w:rPr>
            </w:pPr>
            <w:r w:rsidRPr="003907A9">
              <w:rPr>
                <w:sz w:val="22"/>
                <w:szCs w:val="22"/>
              </w:rPr>
              <w:t>- 2 537,1</w:t>
            </w:r>
          </w:p>
        </w:tc>
        <w:tc>
          <w:tcPr>
            <w:tcW w:w="1274" w:type="dxa"/>
          </w:tcPr>
          <w:p w:rsidR="00EE5125" w:rsidRPr="003907A9" w:rsidRDefault="00EE5125" w:rsidP="00EE5125">
            <w:pPr>
              <w:jc w:val="center"/>
              <w:rPr>
                <w:sz w:val="22"/>
                <w:szCs w:val="22"/>
              </w:rPr>
            </w:pPr>
            <w:r w:rsidRPr="003907A9">
              <w:rPr>
                <w:sz w:val="22"/>
                <w:szCs w:val="22"/>
              </w:rPr>
              <w:t>- 1 625,3</w:t>
            </w:r>
          </w:p>
        </w:tc>
        <w:tc>
          <w:tcPr>
            <w:tcW w:w="1273" w:type="dxa"/>
          </w:tcPr>
          <w:p w:rsidR="00EE5125" w:rsidRPr="003907A9" w:rsidRDefault="00EE5125" w:rsidP="00EE5125">
            <w:pPr>
              <w:jc w:val="center"/>
              <w:rPr>
                <w:sz w:val="22"/>
                <w:szCs w:val="22"/>
              </w:rPr>
            </w:pPr>
            <w:r w:rsidRPr="003907A9">
              <w:rPr>
                <w:sz w:val="22"/>
                <w:szCs w:val="22"/>
              </w:rPr>
              <w:t>-2 927,8</w:t>
            </w:r>
          </w:p>
        </w:tc>
        <w:tc>
          <w:tcPr>
            <w:tcW w:w="1428" w:type="dxa"/>
          </w:tcPr>
          <w:p w:rsidR="00EE5125" w:rsidRPr="003907A9" w:rsidRDefault="0038294E" w:rsidP="00EE5125">
            <w:pPr>
              <w:jc w:val="center"/>
              <w:rPr>
                <w:sz w:val="22"/>
                <w:szCs w:val="22"/>
              </w:rPr>
            </w:pPr>
            <w:r w:rsidRPr="003907A9">
              <w:rPr>
                <w:sz w:val="22"/>
                <w:szCs w:val="22"/>
              </w:rPr>
              <w:t>-2 927,8</w:t>
            </w:r>
          </w:p>
        </w:tc>
        <w:tc>
          <w:tcPr>
            <w:tcW w:w="840" w:type="dxa"/>
          </w:tcPr>
          <w:p w:rsidR="00EE5125" w:rsidRPr="003907A9" w:rsidRDefault="003907A9" w:rsidP="00EE5125">
            <w:pPr>
              <w:autoSpaceDE/>
              <w:autoSpaceDN/>
              <w:adjustRightInd/>
              <w:jc w:val="center"/>
              <w:rPr>
                <w:sz w:val="22"/>
                <w:szCs w:val="22"/>
              </w:rPr>
            </w:pPr>
            <w:r w:rsidRPr="003907A9">
              <w:rPr>
                <w:sz w:val="22"/>
                <w:szCs w:val="22"/>
              </w:rPr>
              <w:t>100,0</w:t>
            </w:r>
          </w:p>
        </w:tc>
        <w:tc>
          <w:tcPr>
            <w:tcW w:w="840" w:type="dxa"/>
          </w:tcPr>
          <w:p w:rsidR="00EE5125" w:rsidRPr="003907A9" w:rsidRDefault="003907A9" w:rsidP="00EE5125">
            <w:pPr>
              <w:autoSpaceDE/>
              <w:autoSpaceDN/>
              <w:adjustRightInd/>
              <w:jc w:val="center"/>
              <w:rPr>
                <w:sz w:val="22"/>
                <w:szCs w:val="22"/>
              </w:rPr>
            </w:pPr>
            <w:r w:rsidRPr="003907A9">
              <w:rPr>
                <w:sz w:val="22"/>
                <w:szCs w:val="22"/>
              </w:rPr>
              <w:t>180,14</w:t>
            </w:r>
          </w:p>
        </w:tc>
        <w:tc>
          <w:tcPr>
            <w:tcW w:w="826" w:type="dxa"/>
          </w:tcPr>
          <w:p w:rsidR="00EE5125" w:rsidRPr="003907A9" w:rsidRDefault="003907A9" w:rsidP="00EE5125">
            <w:pPr>
              <w:autoSpaceDE/>
              <w:autoSpaceDN/>
              <w:adjustRightInd/>
              <w:jc w:val="center"/>
              <w:rPr>
                <w:sz w:val="22"/>
                <w:szCs w:val="22"/>
              </w:rPr>
            </w:pPr>
            <w:r w:rsidRPr="003907A9">
              <w:rPr>
                <w:sz w:val="22"/>
                <w:szCs w:val="22"/>
              </w:rPr>
              <w:t>115,4</w:t>
            </w:r>
          </w:p>
        </w:tc>
      </w:tr>
    </w:tbl>
    <w:p w:rsidR="00642DB3" w:rsidRPr="002734C3" w:rsidRDefault="00642DB3" w:rsidP="00DF7052">
      <w:pPr>
        <w:ind w:firstLine="709"/>
        <w:jc w:val="both"/>
        <w:rPr>
          <w:sz w:val="28"/>
          <w:szCs w:val="28"/>
        </w:rPr>
      </w:pPr>
    </w:p>
    <w:p w:rsidR="008C39B1" w:rsidRPr="002734C3" w:rsidRDefault="002A0F73" w:rsidP="00DF7052">
      <w:pPr>
        <w:ind w:firstLine="709"/>
        <w:jc w:val="both"/>
        <w:rPr>
          <w:sz w:val="28"/>
          <w:szCs w:val="28"/>
        </w:rPr>
      </w:pPr>
      <w:r w:rsidRPr="002734C3">
        <w:rPr>
          <w:sz w:val="28"/>
          <w:szCs w:val="28"/>
        </w:rPr>
        <w:t>По результатам исполнения д</w:t>
      </w:r>
      <w:r w:rsidR="008C39B1" w:rsidRPr="002734C3">
        <w:rPr>
          <w:sz w:val="28"/>
          <w:szCs w:val="28"/>
        </w:rPr>
        <w:t>оля налоговых и неналоговых доходов в структуре доходной части бю</w:t>
      </w:r>
      <w:r w:rsidR="00AC27ED" w:rsidRPr="002734C3">
        <w:rPr>
          <w:sz w:val="28"/>
          <w:szCs w:val="28"/>
        </w:rPr>
        <w:t>джета района по сравнению с 201</w:t>
      </w:r>
      <w:r w:rsidRPr="002734C3">
        <w:rPr>
          <w:sz w:val="28"/>
          <w:szCs w:val="28"/>
        </w:rPr>
        <w:t>7</w:t>
      </w:r>
      <w:r w:rsidR="006609DC" w:rsidRPr="002734C3">
        <w:rPr>
          <w:sz w:val="28"/>
          <w:szCs w:val="28"/>
        </w:rPr>
        <w:t xml:space="preserve"> годом у</w:t>
      </w:r>
      <w:r w:rsidRPr="002734C3">
        <w:rPr>
          <w:sz w:val="28"/>
          <w:szCs w:val="28"/>
        </w:rPr>
        <w:t>меньшилась</w:t>
      </w:r>
      <w:r w:rsidR="003836CE" w:rsidRPr="002734C3">
        <w:rPr>
          <w:sz w:val="28"/>
          <w:szCs w:val="28"/>
        </w:rPr>
        <w:t xml:space="preserve"> на</w:t>
      </w:r>
      <w:r w:rsidR="00427AAB" w:rsidRPr="002734C3">
        <w:rPr>
          <w:sz w:val="28"/>
          <w:szCs w:val="28"/>
        </w:rPr>
        <w:t xml:space="preserve"> </w:t>
      </w:r>
      <w:r w:rsidRPr="002734C3">
        <w:rPr>
          <w:sz w:val="28"/>
          <w:szCs w:val="28"/>
        </w:rPr>
        <w:t>1,98</w:t>
      </w:r>
      <w:r w:rsidR="008C39B1" w:rsidRPr="002734C3">
        <w:rPr>
          <w:sz w:val="28"/>
          <w:szCs w:val="28"/>
        </w:rPr>
        <w:t xml:space="preserve"> пр</w:t>
      </w:r>
      <w:r w:rsidR="006609DC" w:rsidRPr="002734C3">
        <w:rPr>
          <w:sz w:val="28"/>
          <w:szCs w:val="28"/>
        </w:rPr>
        <w:t>о</w:t>
      </w:r>
      <w:r w:rsidR="003836CE" w:rsidRPr="002734C3">
        <w:rPr>
          <w:sz w:val="28"/>
          <w:szCs w:val="28"/>
        </w:rPr>
        <w:t xml:space="preserve">центных пункта и составила </w:t>
      </w:r>
      <w:r w:rsidR="002228BE" w:rsidRPr="002734C3">
        <w:rPr>
          <w:sz w:val="28"/>
          <w:szCs w:val="28"/>
        </w:rPr>
        <w:t>4</w:t>
      </w:r>
      <w:r w:rsidRPr="002734C3">
        <w:rPr>
          <w:sz w:val="28"/>
          <w:szCs w:val="28"/>
        </w:rPr>
        <w:t>5,67</w:t>
      </w:r>
      <w:r w:rsidR="00426693" w:rsidRPr="002734C3">
        <w:rPr>
          <w:sz w:val="28"/>
          <w:szCs w:val="28"/>
        </w:rPr>
        <w:t xml:space="preserve"> </w:t>
      </w:r>
      <w:r w:rsidR="008C39B1" w:rsidRPr="002734C3">
        <w:rPr>
          <w:sz w:val="28"/>
          <w:szCs w:val="28"/>
        </w:rPr>
        <w:t>%.</w:t>
      </w:r>
    </w:p>
    <w:p w:rsidR="00426693" w:rsidRPr="00F6084B" w:rsidRDefault="008C39B1" w:rsidP="00DF7052">
      <w:pPr>
        <w:ind w:firstLine="709"/>
        <w:jc w:val="both"/>
        <w:rPr>
          <w:sz w:val="28"/>
          <w:szCs w:val="28"/>
        </w:rPr>
      </w:pPr>
      <w:r w:rsidRPr="002734C3">
        <w:rPr>
          <w:sz w:val="28"/>
          <w:szCs w:val="28"/>
        </w:rPr>
        <w:t>Наибольший удельный вес в налоговых и неналоговых доходах</w:t>
      </w:r>
      <w:r w:rsidR="001A2249" w:rsidRPr="002734C3">
        <w:rPr>
          <w:sz w:val="28"/>
          <w:szCs w:val="28"/>
        </w:rPr>
        <w:t>, как и в предыдущие года,</w:t>
      </w:r>
      <w:r w:rsidRPr="002734C3">
        <w:rPr>
          <w:sz w:val="28"/>
          <w:szCs w:val="28"/>
        </w:rPr>
        <w:t xml:space="preserve"> занимают поступления от налога на доходы</w:t>
      </w:r>
      <w:r w:rsidR="00427AAB" w:rsidRPr="002734C3">
        <w:rPr>
          <w:sz w:val="28"/>
          <w:szCs w:val="28"/>
        </w:rPr>
        <w:t xml:space="preserve"> физических лиц (</w:t>
      </w:r>
      <w:r w:rsidR="002734C3" w:rsidRPr="002734C3">
        <w:rPr>
          <w:sz w:val="28"/>
          <w:szCs w:val="28"/>
        </w:rPr>
        <w:t>742 385,6</w:t>
      </w:r>
      <w:r w:rsidR="00DC67EE" w:rsidRPr="002734C3">
        <w:rPr>
          <w:sz w:val="28"/>
          <w:szCs w:val="28"/>
        </w:rPr>
        <w:t xml:space="preserve"> </w:t>
      </w:r>
      <w:r w:rsidR="002745FB" w:rsidRPr="002734C3">
        <w:rPr>
          <w:sz w:val="28"/>
          <w:szCs w:val="28"/>
        </w:rPr>
        <w:t>тыс. руб</w:t>
      </w:r>
      <w:r w:rsidR="00855DE1" w:rsidRPr="002734C3">
        <w:rPr>
          <w:sz w:val="28"/>
          <w:szCs w:val="28"/>
        </w:rPr>
        <w:t>лей</w:t>
      </w:r>
      <w:r w:rsidR="002745FB" w:rsidRPr="002734C3">
        <w:rPr>
          <w:sz w:val="28"/>
          <w:szCs w:val="28"/>
        </w:rPr>
        <w:t xml:space="preserve">) – </w:t>
      </w:r>
      <w:r w:rsidR="00427AAB" w:rsidRPr="002734C3">
        <w:rPr>
          <w:sz w:val="28"/>
          <w:szCs w:val="28"/>
        </w:rPr>
        <w:t>7</w:t>
      </w:r>
      <w:r w:rsidR="002734C3" w:rsidRPr="002734C3">
        <w:rPr>
          <w:sz w:val="28"/>
          <w:szCs w:val="28"/>
        </w:rPr>
        <w:t>5,23</w:t>
      </w:r>
      <w:r w:rsidR="00426693" w:rsidRPr="002734C3">
        <w:rPr>
          <w:sz w:val="28"/>
          <w:szCs w:val="28"/>
        </w:rPr>
        <w:t xml:space="preserve"> </w:t>
      </w:r>
      <w:r w:rsidR="002228BE" w:rsidRPr="00F6084B">
        <w:rPr>
          <w:sz w:val="28"/>
          <w:szCs w:val="28"/>
        </w:rPr>
        <w:t>%.</w:t>
      </w:r>
      <w:r w:rsidRPr="00F6084B">
        <w:rPr>
          <w:sz w:val="28"/>
          <w:szCs w:val="28"/>
        </w:rPr>
        <w:t xml:space="preserve"> </w:t>
      </w:r>
      <w:r w:rsidR="002228BE" w:rsidRPr="00F6084B">
        <w:rPr>
          <w:sz w:val="28"/>
          <w:szCs w:val="28"/>
        </w:rPr>
        <w:t xml:space="preserve">Удельный вес </w:t>
      </w:r>
      <w:r w:rsidR="00426693" w:rsidRPr="00F6084B">
        <w:rPr>
          <w:sz w:val="28"/>
          <w:szCs w:val="28"/>
        </w:rPr>
        <w:t>доход</w:t>
      </w:r>
      <w:r w:rsidR="002228BE" w:rsidRPr="00F6084B">
        <w:rPr>
          <w:sz w:val="28"/>
          <w:szCs w:val="28"/>
        </w:rPr>
        <w:t>ов</w:t>
      </w:r>
      <w:r w:rsidR="00426693" w:rsidRPr="00F6084B">
        <w:rPr>
          <w:sz w:val="28"/>
          <w:szCs w:val="28"/>
        </w:rPr>
        <w:t xml:space="preserve"> от оказания платных услуг и компенсации затрат</w:t>
      </w:r>
      <w:r w:rsidR="001A2249" w:rsidRPr="00F6084B">
        <w:rPr>
          <w:sz w:val="28"/>
          <w:szCs w:val="28"/>
        </w:rPr>
        <w:t xml:space="preserve"> госу</w:t>
      </w:r>
      <w:r w:rsidR="00E13865" w:rsidRPr="00F6084B">
        <w:rPr>
          <w:sz w:val="28"/>
          <w:szCs w:val="28"/>
        </w:rPr>
        <w:t>дарства</w:t>
      </w:r>
      <w:r w:rsidR="002228BE" w:rsidRPr="00F6084B">
        <w:rPr>
          <w:sz w:val="28"/>
          <w:szCs w:val="28"/>
        </w:rPr>
        <w:t xml:space="preserve"> по сравнению с 201</w:t>
      </w:r>
      <w:r w:rsidR="002734C3" w:rsidRPr="00F6084B">
        <w:rPr>
          <w:sz w:val="28"/>
          <w:szCs w:val="28"/>
        </w:rPr>
        <w:t>7</w:t>
      </w:r>
      <w:r w:rsidR="002228BE" w:rsidRPr="00F6084B">
        <w:rPr>
          <w:sz w:val="28"/>
          <w:szCs w:val="28"/>
        </w:rPr>
        <w:t xml:space="preserve"> годом</w:t>
      </w:r>
      <w:r w:rsidR="00E13865" w:rsidRPr="00F6084B">
        <w:rPr>
          <w:sz w:val="28"/>
          <w:szCs w:val="28"/>
        </w:rPr>
        <w:t xml:space="preserve"> </w:t>
      </w:r>
      <w:r w:rsidR="002228BE" w:rsidRPr="00F6084B">
        <w:rPr>
          <w:sz w:val="28"/>
          <w:szCs w:val="28"/>
        </w:rPr>
        <w:t xml:space="preserve">снизился на </w:t>
      </w:r>
      <w:r w:rsidR="002734C3" w:rsidRPr="00F6084B">
        <w:rPr>
          <w:sz w:val="28"/>
          <w:szCs w:val="28"/>
        </w:rPr>
        <w:t>0,32</w:t>
      </w:r>
      <w:r w:rsidR="00252962" w:rsidRPr="00F6084B">
        <w:rPr>
          <w:sz w:val="28"/>
          <w:szCs w:val="28"/>
        </w:rPr>
        <w:t xml:space="preserve"> процентных пункта и составил 7,</w:t>
      </w:r>
      <w:r w:rsidR="002734C3" w:rsidRPr="00F6084B">
        <w:rPr>
          <w:sz w:val="28"/>
          <w:szCs w:val="28"/>
        </w:rPr>
        <w:t>16</w:t>
      </w:r>
      <w:r w:rsidR="00252962" w:rsidRPr="00F6084B">
        <w:rPr>
          <w:sz w:val="28"/>
          <w:szCs w:val="28"/>
        </w:rPr>
        <w:t xml:space="preserve"> % </w:t>
      </w:r>
      <w:r w:rsidR="00E13865" w:rsidRPr="00F6084B">
        <w:rPr>
          <w:sz w:val="28"/>
          <w:szCs w:val="28"/>
        </w:rPr>
        <w:t>(</w:t>
      </w:r>
      <w:r w:rsidR="002734C3" w:rsidRPr="00F6084B">
        <w:rPr>
          <w:sz w:val="28"/>
          <w:szCs w:val="28"/>
        </w:rPr>
        <w:t>70 519,5</w:t>
      </w:r>
      <w:r w:rsidR="00252962" w:rsidRPr="00F6084B">
        <w:rPr>
          <w:sz w:val="28"/>
          <w:szCs w:val="28"/>
        </w:rPr>
        <w:t xml:space="preserve"> тыс. рублей), удельный вес </w:t>
      </w:r>
      <w:r w:rsidR="002734C3" w:rsidRPr="00F6084B">
        <w:rPr>
          <w:sz w:val="28"/>
          <w:szCs w:val="28"/>
        </w:rPr>
        <w:t>доходов от продажи материальных и нематериальных активов снизился</w:t>
      </w:r>
      <w:r w:rsidR="00607486" w:rsidRPr="00F6084B">
        <w:rPr>
          <w:sz w:val="28"/>
          <w:szCs w:val="28"/>
        </w:rPr>
        <w:t xml:space="preserve"> на 0,96 </w:t>
      </w:r>
      <w:r w:rsidR="00252962" w:rsidRPr="00F6084B">
        <w:rPr>
          <w:sz w:val="28"/>
          <w:szCs w:val="28"/>
        </w:rPr>
        <w:t xml:space="preserve">% и составил </w:t>
      </w:r>
      <w:r w:rsidR="00607486" w:rsidRPr="00F6084B">
        <w:rPr>
          <w:sz w:val="28"/>
          <w:szCs w:val="28"/>
        </w:rPr>
        <w:t xml:space="preserve">0,54 </w:t>
      </w:r>
      <w:r w:rsidR="00252962" w:rsidRPr="00F6084B">
        <w:rPr>
          <w:sz w:val="28"/>
          <w:szCs w:val="28"/>
        </w:rPr>
        <w:t>% (</w:t>
      </w:r>
      <w:r w:rsidR="00607486" w:rsidRPr="00F6084B">
        <w:rPr>
          <w:sz w:val="28"/>
          <w:szCs w:val="28"/>
        </w:rPr>
        <w:t>5 340,9</w:t>
      </w:r>
      <w:r w:rsidR="00252962" w:rsidRPr="00F6084B">
        <w:rPr>
          <w:sz w:val="28"/>
          <w:szCs w:val="28"/>
        </w:rPr>
        <w:t xml:space="preserve"> тыс. рублей)</w:t>
      </w:r>
      <w:r w:rsidR="00607486" w:rsidRPr="00F6084B">
        <w:rPr>
          <w:sz w:val="28"/>
          <w:szCs w:val="28"/>
        </w:rPr>
        <w:t>,</w:t>
      </w:r>
      <w:r w:rsidR="00F6084B" w:rsidRPr="00F6084B">
        <w:rPr>
          <w:sz w:val="28"/>
          <w:szCs w:val="28"/>
        </w:rPr>
        <w:t xml:space="preserve"> удельный вес доходов от использования имущества, находящегося в государственной и муниципальной собственности, остался на прежнем уровне – 4,48 %</w:t>
      </w:r>
      <w:r w:rsidR="00426693" w:rsidRPr="00F6084B">
        <w:rPr>
          <w:sz w:val="28"/>
          <w:szCs w:val="28"/>
        </w:rPr>
        <w:t>.</w:t>
      </w:r>
    </w:p>
    <w:p w:rsidR="008C39B1" w:rsidRPr="00BD46A4" w:rsidRDefault="008C39B1" w:rsidP="00DF7052">
      <w:pPr>
        <w:ind w:firstLine="709"/>
        <w:jc w:val="both"/>
        <w:rPr>
          <w:sz w:val="28"/>
          <w:szCs w:val="28"/>
        </w:rPr>
      </w:pPr>
      <w:r w:rsidRPr="00F6084B">
        <w:rPr>
          <w:sz w:val="28"/>
          <w:szCs w:val="28"/>
        </w:rPr>
        <w:t>У</w:t>
      </w:r>
      <w:r w:rsidR="00DF7052" w:rsidRPr="00F6084B">
        <w:rPr>
          <w:sz w:val="28"/>
          <w:szCs w:val="28"/>
        </w:rPr>
        <w:t>твержденные налоговые и неналоговые</w:t>
      </w:r>
      <w:r w:rsidRPr="00F6084B">
        <w:rPr>
          <w:sz w:val="28"/>
          <w:szCs w:val="28"/>
        </w:rPr>
        <w:t xml:space="preserve"> доходы исполнены на </w:t>
      </w:r>
      <w:r w:rsidR="00F6084B" w:rsidRPr="00F6084B">
        <w:rPr>
          <w:sz w:val="28"/>
          <w:szCs w:val="28"/>
        </w:rPr>
        <w:t>99,7</w:t>
      </w:r>
      <w:r w:rsidR="00DC67EE" w:rsidRPr="00F6084B">
        <w:rPr>
          <w:sz w:val="28"/>
          <w:szCs w:val="28"/>
        </w:rPr>
        <w:t xml:space="preserve"> %</w:t>
      </w:r>
      <w:r w:rsidR="00BE167B" w:rsidRPr="00F6084B">
        <w:rPr>
          <w:sz w:val="28"/>
          <w:szCs w:val="28"/>
        </w:rPr>
        <w:t>. По сравнению с 201</w:t>
      </w:r>
      <w:r w:rsidR="00F6084B" w:rsidRPr="00F6084B">
        <w:rPr>
          <w:sz w:val="28"/>
          <w:szCs w:val="28"/>
        </w:rPr>
        <w:t>6</w:t>
      </w:r>
      <w:r w:rsidR="00E13865" w:rsidRPr="00F6084B">
        <w:rPr>
          <w:sz w:val="28"/>
          <w:szCs w:val="28"/>
        </w:rPr>
        <w:t xml:space="preserve"> годом</w:t>
      </w:r>
      <w:r w:rsidRPr="00F6084B">
        <w:rPr>
          <w:sz w:val="28"/>
          <w:szCs w:val="28"/>
        </w:rPr>
        <w:t xml:space="preserve"> </w:t>
      </w:r>
      <w:r w:rsidR="00DF7052" w:rsidRPr="00F6084B">
        <w:rPr>
          <w:sz w:val="28"/>
          <w:szCs w:val="28"/>
        </w:rPr>
        <w:t xml:space="preserve">налоговые и неналоговые </w:t>
      </w:r>
      <w:r w:rsidR="00BE167B" w:rsidRPr="00F6084B">
        <w:rPr>
          <w:sz w:val="28"/>
          <w:szCs w:val="28"/>
        </w:rPr>
        <w:t xml:space="preserve">доходы </w:t>
      </w:r>
      <w:r w:rsidR="00124F9A" w:rsidRPr="00F6084B">
        <w:rPr>
          <w:sz w:val="28"/>
          <w:szCs w:val="28"/>
        </w:rPr>
        <w:t>у</w:t>
      </w:r>
      <w:r w:rsidR="001A2249" w:rsidRPr="00F6084B">
        <w:rPr>
          <w:sz w:val="28"/>
          <w:szCs w:val="28"/>
        </w:rPr>
        <w:t>величи</w:t>
      </w:r>
      <w:r w:rsidR="00124F9A" w:rsidRPr="00F6084B">
        <w:rPr>
          <w:sz w:val="28"/>
          <w:szCs w:val="28"/>
        </w:rPr>
        <w:t xml:space="preserve">лись на </w:t>
      </w:r>
      <w:r w:rsidR="00F6084B" w:rsidRPr="00F6084B">
        <w:rPr>
          <w:sz w:val="28"/>
          <w:szCs w:val="28"/>
        </w:rPr>
        <w:t>268 428,6</w:t>
      </w:r>
      <w:r w:rsidR="00124F9A" w:rsidRPr="00F6084B">
        <w:rPr>
          <w:sz w:val="28"/>
          <w:szCs w:val="28"/>
        </w:rPr>
        <w:t xml:space="preserve"> тыс. рублей, или на </w:t>
      </w:r>
      <w:r w:rsidR="00F6084B" w:rsidRPr="00F6084B">
        <w:rPr>
          <w:sz w:val="28"/>
          <w:szCs w:val="28"/>
        </w:rPr>
        <w:t>37,4</w:t>
      </w:r>
      <w:r w:rsidR="007C61DA" w:rsidRPr="00F6084B">
        <w:rPr>
          <w:sz w:val="28"/>
          <w:szCs w:val="28"/>
        </w:rPr>
        <w:t xml:space="preserve"> </w:t>
      </w:r>
      <w:r w:rsidRPr="00F6084B">
        <w:rPr>
          <w:sz w:val="28"/>
          <w:szCs w:val="28"/>
        </w:rPr>
        <w:t>%</w:t>
      </w:r>
      <w:r w:rsidR="00E13865" w:rsidRPr="00F6084B">
        <w:rPr>
          <w:sz w:val="28"/>
          <w:szCs w:val="28"/>
        </w:rPr>
        <w:t>; по сравнению с 201</w:t>
      </w:r>
      <w:r w:rsidR="00F6084B" w:rsidRPr="00F6084B">
        <w:rPr>
          <w:sz w:val="28"/>
          <w:szCs w:val="28"/>
        </w:rPr>
        <w:t>7</w:t>
      </w:r>
      <w:r w:rsidR="00E13865" w:rsidRPr="00F6084B">
        <w:rPr>
          <w:sz w:val="28"/>
          <w:szCs w:val="28"/>
        </w:rPr>
        <w:t xml:space="preserve"> годом налоговые и неналоговые доходы увеличились на </w:t>
      </w:r>
      <w:r w:rsidR="00F6084B" w:rsidRPr="00F6084B">
        <w:rPr>
          <w:sz w:val="28"/>
          <w:szCs w:val="28"/>
        </w:rPr>
        <w:t xml:space="preserve">119 118,8 </w:t>
      </w:r>
      <w:r w:rsidR="00E13865" w:rsidRPr="00F6084B">
        <w:rPr>
          <w:sz w:val="28"/>
          <w:szCs w:val="28"/>
        </w:rPr>
        <w:t xml:space="preserve">тыс. рублей, или на </w:t>
      </w:r>
      <w:r w:rsidR="00F6084B" w:rsidRPr="00F6084B">
        <w:rPr>
          <w:sz w:val="28"/>
          <w:szCs w:val="28"/>
        </w:rPr>
        <w:t>13,74</w:t>
      </w:r>
      <w:r w:rsidR="005A6D74" w:rsidRPr="00F6084B">
        <w:rPr>
          <w:sz w:val="28"/>
          <w:szCs w:val="28"/>
        </w:rPr>
        <w:t xml:space="preserve"> </w:t>
      </w:r>
      <w:r w:rsidR="005A6D74" w:rsidRPr="00BD46A4">
        <w:rPr>
          <w:sz w:val="28"/>
          <w:szCs w:val="28"/>
        </w:rPr>
        <w:t>%.</w:t>
      </w:r>
      <w:r w:rsidR="00E13865" w:rsidRPr="00BD46A4">
        <w:rPr>
          <w:sz w:val="28"/>
          <w:szCs w:val="28"/>
        </w:rPr>
        <w:t xml:space="preserve"> </w:t>
      </w:r>
      <w:r w:rsidR="00124F9A" w:rsidRPr="00BD46A4">
        <w:rPr>
          <w:sz w:val="28"/>
          <w:szCs w:val="28"/>
        </w:rPr>
        <w:t xml:space="preserve"> </w:t>
      </w:r>
      <w:r w:rsidR="005A6D74" w:rsidRPr="00BD46A4">
        <w:rPr>
          <w:sz w:val="28"/>
          <w:szCs w:val="28"/>
        </w:rPr>
        <w:t>По сравнению с 201</w:t>
      </w:r>
      <w:r w:rsidR="00F6084B" w:rsidRPr="00BD46A4">
        <w:rPr>
          <w:sz w:val="28"/>
          <w:szCs w:val="28"/>
        </w:rPr>
        <w:t>7</w:t>
      </w:r>
      <w:r w:rsidR="005A6D74" w:rsidRPr="00BD46A4">
        <w:rPr>
          <w:sz w:val="28"/>
          <w:szCs w:val="28"/>
        </w:rPr>
        <w:t xml:space="preserve"> годом н</w:t>
      </w:r>
      <w:r w:rsidR="00124F9A" w:rsidRPr="00BD46A4">
        <w:rPr>
          <w:sz w:val="28"/>
          <w:szCs w:val="28"/>
        </w:rPr>
        <w:t xml:space="preserve">аибольшее </w:t>
      </w:r>
      <w:r w:rsidR="00F22CD8" w:rsidRPr="00BD46A4">
        <w:rPr>
          <w:sz w:val="28"/>
          <w:szCs w:val="28"/>
        </w:rPr>
        <w:t>увеличе</w:t>
      </w:r>
      <w:r w:rsidR="00124F9A" w:rsidRPr="00BD46A4">
        <w:rPr>
          <w:sz w:val="28"/>
          <w:szCs w:val="28"/>
        </w:rPr>
        <w:t>ние составил</w:t>
      </w:r>
      <w:r w:rsidR="00F6084B" w:rsidRPr="00BD46A4">
        <w:rPr>
          <w:sz w:val="28"/>
          <w:szCs w:val="28"/>
        </w:rPr>
        <w:t>о по налогам на товары (работы, услуги), реализуемы</w:t>
      </w:r>
      <w:r w:rsidR="00BA7A07">
        <w:rPr>
          <w:sz w:val="28"/>
          <w:szCs w:val="28"/>
        </w:rPr>
        <w:t>м</w:t>
      </w:r>
      <w:r w:rsidR="00F6084B" w:rsidRPr="00BD46A4">
        <w:rPr>
          <w:sz w:val="28"/>
          <w:szCs w:val="28"/>
        </w:rPr>
        <w:t xml:space="preserve"> на территории Российской Федерации</w:t>
      </w:r>
      <w:r w:rsidR="00BD46A4" w:rsidRPr="00BD46A4">
        <w:rPr>
          <w:sz w:val="28"/>
          <w:szCs w:val="28"/>
        </w:rPr>
        <w:t xml:space="preserve"> – на 34,32 % (на 3 115,6 тыс. рублей)</w:t>
      </w:r>
      <w:r w:rsidR="00E87781" w:rsidRPr="00BD46A4">
        <w:rPr>
          <w:sz w:val="28"/>
          <w:szCs w:val="28"/>
        </w:rPr>
        <w:t xml:space="preserve">; </w:t>
      </w:r>
      <w:r w:rsidR="00F22CD8" w:rsidRPr="00BD46A4">
        <w:rPr>
          <w:sz w:val="28"/>
          <w:szCs w:val="28"/>
        </w:rPr>
        <w:t>в абсолютном выражении наибольшее увеличение составило по налог</w:t>
      </w:r>
      <w:r w:rsidR="00B3497C" w:rsidRPr="00BD46A4">
        <w:rPr>
          <w:sz w:val="28"/>
          <w:szCs w:val="28"/>
        </w:rPr>
        <w:t>у</w:t>
      </w:r>
      <w:r w:rsidR="00F22CD8" w:rsidRPr="00BD46A4">
        <w:rPr>
          <w:sz w:val="28"/>
          <w:szCs w:val="28"/>
        </w:rPr>
        <w:t xml:space="preserve"> на доходы физических лиц </w:t>
      </w:r>
      <w:r w:rsidR="00124F9A" w:rsidRPr="00BD46A4">
        <w:rPr>
          <w:sz w:val="28"/>
          <w:szCs w:val="28"/>
        </w:rPr>
        <w:t xml:space="preserve">- на </w:t>
      </w:r>
      <w:r w:rsidR="00E87781" w:rsidRPr="00BD46A4">
        <w:rPr>
          <w:sz w:val="28"/>
          <w:szCs w:val="28"/>
        </w:rPr>
        <w:t>11</w:t>
      </w:r>
      <w:r w:rsidR="00857006">
        <w:rPr>
          <w:sz w:val="28"/>
          <w:szCs w:val="28"/>
        </w:rPr>
        <w:t xml:space="preserve">1 </w:t>
      </w:r>
      <w:r w:rsidR="00BD46A4">
        <w:rPr>
          <w:sz w:val="28"/>
          <w:szCs w:val="28"/>
        </w:rPr>
        <w:t>522,1</w:t>
      </w:r>
      <w:r w:rsidR="00124F9A" w:rsidRPr="00BD46A4">
        <w:rPr>
          <w:sz w:val="28"/>
          <w:szCs w:val="28"/>
        </w:rPr>
        <w:t xml:space="preserve"> тыс. рублей, или на </w:t>
      </w:r>
      <w:r w:rsidR="00BD46A4" w:rsidRPr="00BD46A4">
        <w:rPr>
          <w:sz w:val="28"/>
          <w:szCs w:val="28"/>
        </w:rPr>
        <w:t>17,68</w:t>
      </w:r>
      <w:r w:rsidR="00124F9A" w:rsidRPr="00BD46A4">
        <w:rPr>
          <w:sz w:val="28"/>
          <w:szCs w:val="28"/>
        </w:rPr>
        <w:t xml:space="preserve"> %.</w:t>
      </w:r>
      <w:r w:rsidR="00BE167B" w:rsidRPr="00BD46A4">
        <w:rPr>
          <w:sz w:val="28"/>
          <w:szCs w:val="28"/>
        </w:rPr>
        <w:t xml:space="preserve"> </w:t>
      </w:r>
    </w:p>
    <w:p w:rsidR="008C39B1" w:rsidRPr="00BD46A4" w:rsidRDefault="008C39B1" w:rsidP="00E94DC6">
      <w:pPr>
        <w:ind w:firstLine="709"/>
        <w:jc w:val="both"/>
        <w:rPr>
          <w:sz w:val="28"/>
          <w:szCs w:val="28"/>
        </w:rPr>
      </w:pPr>
      <w:r w:rsidRPr="00BD46A4">
        <w:rPr>
          <w:sz w:val="28"/>
          <w:szCs w:val="28"/>
        </w:rPr>
        <w:t>Налоговы</w:t>
      </w:r>
      <w:r w:rsidR="00D57D70" w:rsidRPr="00BD46A4">
        <w:rPr>
          <w:sz w:val="28"/>
          <w:szCs w:val="28"/>
        </w:rPr>
        <w:t>е д</w:t>
      </w:r>
      <w:r w:rsidR="00BA1277" w:rsidRPr="00BD46A4">
        <w:rPr>
          <w:sz w:val="28"/>
          <w:szCs w:val="28"/>
        </w:rPr>
        <w:t xml:space="preserve">оходы исполнены в сумме </w:t>
      </w:r>
      <w:r w:rsidR="00BD46A4" w:rsidRPr="00BD46A4">
        <w:rPr>
          <w:sz w:val="28"/>
          <w:szCs w:val="28"/>
        </w:rPr>
        <w:t>840 286,5</w:t>
      </w:r>
      <w:r w:rsidR="00BA1277" w:rsidRPr="00BD46A4">
        <w:rPr>
          <w:sz w:val="28"/>
          <w:szCs w:val="28"/>
        </w:rPr>
        <w:t xml:space="preserve"> тыс. руб</w:t>
      </w:r>
      <w:r w:rsidR="004B5506" w:rsidRPr="00BD46A4">
        <w:rPr>
          <w:sz w:val="28"/>
          <w:szCs w:val="28"/>
        </w:rPr>
        <w:t>лей,</w:t>
      </w:r>
      <w:r w:rsidR="00BA1277" w:rsidRPr="00BD46A4">
        <w:rPr>
          <w:sz w:val="28"/>
          <w:szCs w:val="28"/>
        </w:rPr>
        <w:t xml:space="preserve"> или на </w:t>
      </w:r>
      <w:r w:rsidR="00BD46A4" w:rsidRPr="00BD46A4">
        <w:rPr>
          <w:sz w:val="28"/>
          <w:szCs w:val="28"/>
        </w:rPr>
        <w:t>99,7</w:t>
      </w:r>
      <w:r w:rsidRPr="00BD46A4">
        <w:rPr>
          <w:sz w:val="28"/>
          <w:szCs w:val="28"/>
        </w:rPr>
        <w:t xml:space="preserve"> %</w:t>
      </w:r>
      <w:r w:rsidR="00F46E61" w:rsidRPr="00BD46A4">
        <w:rPr>
          <w:sz w:val="28"/>
          <w:szCs w:val="28"/>
        </w:rPr>
        <w:t xml:space="preserve"> от плана</w:t>
      </w:r>
      <w:r w:rsidR="00027C0B" w:rsidRPr="00BD46A4">
        <w:rPr>
          <w:sz w:val="28"/>
          <w:szCs w:val="28"/>
        </w:rPr>
        <w:t xml:space="preserve">, что </w:t>
      </w:r>
      <w:r w:rsidR="00AA7FC9" w:rsidRPr="00BD46A4">
        <w:rPr>
          <w:sz w:val="28"/>
          <w:szCs w:val="28"/>
        </w:rPr>
        <w:t>выше</w:t>
      </w:r>
      <w:r w:rsidR="00027C0B" w:rsidRPr="00BD46A4">
        <w:rPr>
          <w:sz w:val="28"/>
          <w:szCs w:val="28"/>
        </w:rPr>
        <w:t xml:space="preserve"> показателей прошлого года на </w:t>
      </w:r>
      <w:r w:rsidR="00BD46A4" w:rsidRPr="00BD46A4">
        <w:rPr>
          <w:sz w:val="28"/>
          <w:szCs w:val="28"/>
        </w:rPr>
        <w:t xml:space="preserve">113 283,1 </w:t>
      </w:r>
      <w:r w:rsidR="00027C0B" w:rsidRPr="00BD46A4">
        <w:rPr>
          <w:sz w:val="28"/>
          <w:szCs w:val="28"/>
        </w:rPr>
        <w:t>тыс. рублей (на</w:t>
      </w:r>
      <w:r w:rsidR="00E177D4" w:rsidRPr="00BD46A4">
        <w:rPr>
          <w:sz w:val="28"/>
          <w:szCs w:val="28"/>
        </w:rPr>
        <w:t xml:space="preserve"> </w:t>
      </w:r>
      <w:r w:rsidR="00BD46A4" w:rsidRPr="00BD46A4">
        <w:rPr>
          <w:sz w:val="28"/>
          <w:szCs w:val="28"/>
        </w:rPr>
        <w:t>15,58</w:t>
      </w:r>
      <w:r w:rsidR="00AA7FC9" w:rsidRPr="00BD46A4">
        <w:rPr>
          <w:sz w:val="28"/>
          <w:szCs w:val="28"/>
        </w:rPr>
        <w:t xml:space="preserve"> </w:t>
      </w:r>
      <w:r w:rsidR="00027C0B" w:rsidRPr="00BD46A4">
        <w:rPr>
          <w:sz w:val="28"/>
          <w:szCs w:val="28"/>
        </w:rPr>
        <w:t>%)</w:t>
      </w:r>
      <w:r w:rsidRPr="00BD46A4">
        <w:rPr>
          <w:sz w:val="28"/>
          <w:szCs w:val="28"/>
        </w:rPr>
        <w:t xml:space="preserve">. </w:t>
      </w:r>
    </w:p>
    <w:p w:rsidR="008072D6" w:rsidRPr="008B0DC1" w:rsidRDefault="008C39B1" w:rsidP="00E94DC6">
      <w:pPr>
        <w:shd w:val="clear" w:color="auto" w:fill="FFFFFF"/>
        <w:ind w:firstLine="709"/>
        <w:jc w:val="both"/>
        <w:rPr>
          <w:sz w:val="28"/>
          <w:szCs w:val="28"/>
        </w:rPr>
      </w:pPr>
      <w:r w:rsidRPr="008B0DC1">
        <w:rPr>
          <w:sz w:val="28"/>
          <w:szCs w:val="28"/>
        </w:rPr>
        <w:t>Неналогов</w:t>
      </w:r>
      <w:r w:rsidR="00D57D70" w:rsidRPr="008B0DC1">
        <w:rPr>
          <w:sz w:val="28"/>
          <w:szCs w:val="28"/>
        </w:rPr>
        <w:t>ые</w:t>
      </w:r>
      <w:r w:rsidR="002658FB" w:rsidRPr="008B0DC1">
        <w:rPr>
          <w:sz w:val="28"/>
          <w:szCs w:val="28"/>
        </w:rPr>
        <w:t xml:space="preserve"> доходы исполнены в сумме </w:t>
      </w:r>
      <w:r w:rsidR="008A75F7" w:rsidRPr="008B0DC1">
        <w:rPr>
          <w:sz w:val="28"/>
          <w:szCs w:val="28"/>
        </w:rPr>
        <w:t>1</w:t>
      </w:r>
      <w:r w:rsidR="00BD46A4" w:rsidRPr="008B0DC1">
        <w:rPr>
          <w:sz w:val="28"/>
          <w:szCs w:val="28"/>
        </w:rPr>
        <w:t>45 782,7</w:t>
      </w:r>
      <w:r w:rsidR="00D57D70" w:rsidRPr="008B0DC1">
        <w:rPr>
          <w:sz w:val="28"/>
          <w:szCs w:val="28"/>
        </w:rPr>
        <w:t xml:space="preserve"> тыс. руб</w:t>
      </w:r>
      <w:r w:rsidR="004B5506" w:rsidRPr="008B0DC1">
        <w:rPr>
          <w:sz w:val="28"/>
          <w:szCs w:val="28"/>
        </w:rPr>
        <w:t>лей</w:t>
      </w:r>
      <w:r w:rsidR="00F46E61" w:rsidRPr="008B0DC1">
        <w:rPr>
          <w:sz w:val="28"/>
          <w:szCs w:val="28"/>
        </w:rPr>
        <w:t xml:space="preserve"> (9</w:t>
      </w:r>
      <w:r w:rsidR="008B0DC1" w:rsidRPr="008B0DC1">
        <w:rPr>
          <w:sz w:val="28"/>
          <w:szCs w:val="28"/>
        </w:rPr>
        <w:t>9,67</w:t>
      </w:r>
      <w:r w:rsidR="00F46E61" w:rsidRPr="008B0DC1">
        <w:rPr>
          <w:sz w:val="28"/>
          <w:szCs w:val="28"/>
        </w:rPr>
        <w:t xml:space="preserve"> </w:t>
      </w:r>
      <w:r w:rsidRPr="008B0DC1">
        <w:rPr>
          <w:sz w:val="28"/>
          <w:szCs w:val="28"/>
        </w:rPr>
        <w:t>%</w:t>
      </w:r>
      <w:r w:rsidR="00F46E61" w:rsidRPr="008B0DC1">
        <w:rPr>
          <w:sz w:val="28"/>
          <w:szCs w:val="28"/>
        </w:rPr>
        <w:t xml:space="preserve"> от плана</w:t>
      </w:r>
      <w:r w:rsidRPr="008B0DC1">
        <w:rPr>
          <w:sz w:val="28"/>
          <w:szCs w:val="28"/>
        </w:rPr>
        <w:t>),</w:t>
      </w:r>
      <w:r w:rsidRPr="008B0DC1">
        <w:rPr>
          <w:color w:val="0000FF"/>
          <w:sz w:val="28"/>
          <w:szCs w:val="28"/>
        </w:rPr>
        <w:t xml:space="preserve"> </w:t>
      </w:r>
      <w:r w:rsidRPr="008B0DC1">
        <w:rPr>
          <w:sz w:val="28"/>
          <w:szCs w:val="28"/>
        </w:rPr>
        <w:t>в т</w:t>
      </w:r>
      <w:r w:rsidR="004B5506" w:rsidRPr="008B0DC1">
        <w:rPr>
          <w:sz w:val="28"/>
          <w:szCs w:val="28"/>
        </w:rPr>
        <w:t>ом</w:t>
      </w:r>
      <w:r w:rsidR="00A9294D" w:rsidRPr="008B0DC1">
        <w:rPr>
          <w:sz w:val="28"/>
          <w:szCs w:val="28"/>
        </w:rPr>
        <w:t xml:space="preserve"> </w:t>
      </w:r>
      <w:r w:rsidR="004B5506" w:rsidRPr="008B0DC1">
        <w:rPr>
          <w:sz w:val="28"/>
          <w:szCs w:val="28"/>
        </w:rPr>
        <w:t>числе</w:t>
      </w:r>
      <w:r w:rsidR="008072D6" w:rsidRPr="008B0DC1">
        <w:rPr>
          <w:sz w:val="28"/>
          <w:szCs w:val="28"/>
        </w:rPr>
        <w:t>:</w:t>
      </w:r>
    </w:p>
    <w:p w:rsidR="009823DE" w:rsidRPr="004876C6" w:rsidRDefault="008072D6" w:rsidP="00A47B16">
      <w:pPr>
        <w:shd w:val="clear" w:color="auto" w:fill="FFFFFF"/>
        <w:spacing w:line="298" w:lineRule="exact"/>
        <w:ind w:right="5" w:firstLine="566"/>
        <w:jc w:val="both"/>
        <w:rPr>
          <w:sz w:val="26"/>
          <w:szCs w:val="26"/>
        </w:rPr>
      </w:pPr>
      <w:r w:rsidRPr="004876C6">
        <w:rPr>
          <w:sz w:val="28"/>
          <w:szCs w:val="28"/>
        </w:rPr>
        <w:t xml:space="preserve">- </w:t>
      </w:r>
      <w:r w:rsidR="008C39B1" w:rsidRPr="004876C6">
        <w:rPr>
          <w:sz w:val="28"/>
          <w:szCs w:val="28"/>
        </w:rPr>
        <w:t xml:space="preserve">доходы от использования имущества, находящегося в муниципальной собственности </w:t>
      </w:r>
      <w:r w:rsidR="00D57D70" w:rsidRPr="004876C6">
        <w:rPr>
          <w:sz w:val="28"/>
          <w:szCs w:val="28"/>
        </w:rPr>
        <w:t xml:space="preserve">– </w:t>
      </w:r>
      <w:r w:rsidR="004876C6" w:rsidRPr="004876C6">
        <w:rPr>
          <w:sz w:val="28"/>
          <w:szCs w:val="28"/>
        </w:rPr>
        <w:t>44 203,1</w:t>
      </w:r>
      <w:r w:rsidR="00D57D70" w:rsidRPr="004876C6">
        <w:rPr>
          <w:sz w:val="28"/>
          <w:szCs w:val="28"/>
        </w:rPr>
        <w:t xml:space="preserve"> тыс. руб</w:t>
      </w:r>
      <w:r w:rsidR="00076109" w:rsidRPr="004876C6">
        <w:rPr>
          <w:sz w:val="28"/>
          <w:szCs w:val="28"/>
        </w:rPr>
        <w:t>лей,</w:t>
      </w:r>
      <w:r w:rsidR="00E94DC6" w:rsidRPr="004876C6">
        <w:rPr>
          <w:sz w:val="28"/>
          <w:szCs w:val="28"/>
        </w:rPr>
        <w:t xml:space="preserve"> </w:t>
      </w:r>
      <w:r w:rsidR="00F46E61" w:rsidRPr="004876C6">
        <w:rPr>
          <w:sz w:val="28"/>
          <w:szCs w:val="28"/>
        </w:rPr>
        <w:t xml:space="preserve">или </w:t>
      </w:r>
      <w:r w:rsidR="004876C6" w:rsidRPr="004876C6">
        <w:rPr>
          <w:sz w:val="28"/>
          <w:szCs w:val="28"/>
        </w:rPr>
        <w:t>102,98</w:t>
      </w:r>
      <w:r w:rsidR="00F22776" w:rsidRPr="004876C6">
        <w:rPr>
          <w:sz w:val="28"/>
          <w:szCs w:val="28"/>
        </w:rPr>
        <w:t xml:space="preserve"> %</w:t>
      </w:r>
      <w:r w:rsidR="00E94DC6" w:rsidRPr="004876C6">
        <w:rPr>
          <w:sz w:val="28"/>
          <w:szCs w:val="28"/>
        </w:rPr>
        <w:t xml:space="preserve"> к плановым назначениям, или </w:t>
      </w:r>
      <w:r w:rsidR="00E94DC6" w:rsidRPr="004876C6">
        <w:rPr>
          <w:sz w:val="28"/>
          <w:szCs w:val="28"/>
        </w:rPr>
        <w:lastRenderedPageBreak/>
        <w:t>1</w:t>
      </w:r>
      <w:r w:rsidR="00F67E48" w:rsidRPr="004876C6">
        <w:rPr>
          <w:sz w:val="28"/>
          <w:szCs w:val="28"/>
        </w:rPr>
        <w:t>13,</w:t>
      </w:r>
      <w:r w:rsidR="004876C6" w:rsidRPr="004876C6">
        <w:rPr>
          <w:sz w:val="28"/>
          <w:szCs w:val="28"/>
        </w:rPr>
        <w:t>9</w:t>
      </w:r>
      <w:r w:rsidR="00F67E48" w:rsidRPr="004876C6">
        <w:rPr>
          <w:sz w:val="28"/>
          <w:szCs w:val="28"/>
        </w:rPr>
        <w:t>3</w:t>
      </w:r>
      <w:r w:rsidR="00E94DC6" w:rsidRPr="004876C6">
        <w:rPr>
          <w:sz w:val="28"/>
          <w:szCs w:val="28"/>
        </w:rPr>
        <w:t xml:space="preserve"> % к </w:t>
      </w:r>
      <w:r w:rsidR="00076109" w:rsidRPr="004876C6">
        <w:rPr>
          <w:sz w:val="28"/>
          <w:szCs w:val="28"/>
        </w:rPr>
        <w:t xml:space="preserve">аналогичным </w:t>
      </w:r>
      <w:r w:rsidR="00E94DC6" w:rsidRPr="004876C6">
        <w:rPr>
          <w:sz w:val="28"/>
          <w:szCs w:val="28"/>
        </w:rPr>
        <w:t>доходам 201</w:t>
      </w:r>
      <w:r w:rsidR="004876C6" w:rsidRPr="004876C6">
        <w:rPr>
          <w:sz w:val="28"/>
          <w:szCs w:val="28"/>
        </w:rPr>
        <w:t>7</w:t>
      </w:r>
      <w:r w:rsidR="00E94DC6" w:rsidRPr="004876C6">
        <w:rPr>
          <w:sz w:val="28"/>
          <w:szCs w:val="28"/>
        </w:rPr>
        <w:t xml:space="preserve"> года</w:t>
      </w:r>
      <w:r w:rsidR="00A47B16" w:rsidRPr="004876C6">
        <w:rPr>
          <w:sz w:val="28"/>
          <w:szCs w:val="28"/>
        </w:rPr>
        <w:t>;</w:t>
      </w:r>
    </w:p>
    <w:p w:rsidR="00427F9B" w:rsidRPr="00CD776C" w:rsidRDefault="00427F9B" w:rsidP="009823DE">
      <w:pPr>
        <w:shd w:val="clear" w:color="auto" w:fill="FFFFFF"/>
        <w:spacing w:line="298" w:lineRule="exact"/>
        <w:ind w:right="10" w:firstLine="566"/>
        <w:jc w:val="both"/>
        <w:rPr>
          <w:sz w:val="28"/>
          <w:szCs w:val="28"/>
        </w:rPr>
      </w:pPr>
      <w:r w:rsidRPr="00CD776C">
        <w:rPr>
          <w:sz w:val="28"/>
          <w:szCs w:val="28"/>
        </w:rPr>
        <w:t xml:space="preserve">- платежи при пользовании природными ресурсами поступили в объеме </w:t>
      </w:r>
      <w:r w:rsidR="00F67E48" w:rsidRPr="00CD776C">
        <w:rPr>
          <w:sz w:val="28"/>
          <w:szCs w:val="28"/>
        </w:rPr>
        <w:t>1</w:t>
      </w:r>
      <w:r w:rsidR="004876C6" w:rsidRPr="00CD776C">
        <w:rPr>
          <w:sz w:val="28"/>
          <w:szCs w:val="28"/>
        </w:rPr>
        <w:t>9 780,1</w:t>
      </w:r>
      <w:r w:rsidRPr="00CD776C">
        <w:rPr>
          <w:sz w:val="28"/>
          <w:szCs w:val="28"/>
        </w:rPr>
        <w:t xml:space="preserve"> тыс. рублей или </w:t>
      </w:r>
      <w:r w:rsidR="004876C6" w:rsidRPr="00CD776C">
        <w:rPr>
          <w:sz w:val="28"/>
          <w:szCs w:val="28"/>
        </w:rPr>
        <w:t>100,0</w:t>
      </w:r>
      <w:r w:rsidR="00CE0158" w:rsidRPr="00CD776C">
        <w:rPr>
          <w:sz w:val="28"/>
          <w:szCs w:val="28"/>
        </w:rPr>
        <w:t xml:space="preserve"> % от плановых назначений</w:t>
      </w:r>
      <w:r w:rsidR="00076109" w:rsidRPr="00CD776C">
        <w:rPr>
          <w:sz w:val="28"/>
          <w:szCs w:val="28"/>
        </w:rPr>
        <w:t xml:space="preserve">, или </w:t>
      </w:r>
      <w:r w:rsidR="00CD776C" w:rsidRPr="00CD776C">
        <w:rPr>
          <w:sz w:val="28"/>
          <w:szCs w:val="28"/>
        </w:rPr>
        <w:t>121,68</w:t>
      </w:r>
      <w:r w:rsidR="00076109" w:rsidRPr="00CD776C">
        <w:rPr>
          <w:sz w:val="28"/>
          <w:szCs w:val="28"/>
        </w:rPr>
        <w:t xml:space="preserve"> % к </w:t>
      </w:r>
      <w:r w:rsidR="00BA6288" w:rsidRPr="00CD776C">
        <w:rPr>
          <w:sz w:val="28"/>
          <w:szCs w:val="28"/>
        </w:rPr>
        <w:t xml:space="preserve">аналогичным </w:t>
      </w:r>
      <w:r w:rsidR="00076109" w:rsidRPr="00CD776C">
        <w:rPr>
          <w:sz w:val="28"/>
          <w:szCs w:val="28"/>
        </w:rPr>
        <w:t>доходам</w:t>
      </w:r>
      <w:r w:rsidR="00BA6288" w:rsidRPr="00CD776C">
        <w:rPr>
          <w:sz w:val="28"/>
          <w:szCs w:val="28"/>
        </w:rPr>
        <w:t xml:space="preserve"> 201</w:t>
      </w:r>
      <w:r w:rsidR="00CD776C" w:rsidRPr="00CD776C">
        <w:rPr>
          <w:sz w:val="28"/>
          <w:szCs w:val="28"/>
        </w:rPr>
        <w:t>7</w:t>
      </w:r>
      <w:r w:rsidR="00BA6288" w:rsidRPr="00CD776C">
        <w:rPr>
          <w:sz w:val="28"/>
          <w:szCs w:val="28"/>
        </w:rPr>
        <w:t xml:space="preserve"> года</w:t>
      </w:r>
      <w:r w:rsidR="00A47B16" w:rsidRPr="00CD776C">
        <w:rPr>
          <w:sz w:val="28"/>
          <w:szCs w:val="28"/>
        </w:rPr>
        <w:t>;</w:t>
      </w:r>
    </w:p>
    <w:p w:rsidR="00F317E6" w:rsidRPr="00613F12" w:rsidRDefault="00F317E6" w:rsidP="00F317E6">
      <w:pPr>
        <w:shd w:val="clear" w:color="auto" w:fill="FFFFFF"/>
        <w:ind w:firstLine="709"/>
        <w:jc w:val="both"/>
        <w:rPr>
          <w:sz w:val="28"/>
          <w:szCs w:val="28"/>
        </w:rPr>
      </w:pPr>
      <w:r w:rsidRPr="00613F12">
        <w:rPr>
          <w:sz w:val="28"/>
          <w:szCs w:val="28"/>
        </w:rPr>
        <w:t>- доходы от оказания платных услуг и компенсац</w:t>
      </w:r>
      <w:r w:rsidR="00BA6288" w:rsidRPr="00613F12">
        <w:rPr>
          <w:sz w:val="28"/>
          <w:szCs w:val="28"/>
        </w:rPr>
        <w:t>ии затрат государства –</w:t>
      </w:r>
      <w:r w:rsidR="00613F12" w:rsidRPr="00613F12">
        <w:rPr>
          <w:sz w:val="28"/>
          <w:szCs w:val="28"/>
        </w:rPr>
        <w:t>70 519,5</w:t>
      </w:r>
      <w:r w:rsidRPr="00613F12">
        <w:rPr>
          <w:sz w:val="28"/>
          <w:szCs w:val="28"/>
        </w:rPr>
        <w:t xml:space="preserve"> тыс. рублей при плане </w:t>
      </w:r>
      <w:r w:rsidR="00613F12" w:rsidRPr="00613F12">
        <w:rPr>
          <w:sz w:val="28"/>
          <w:szCs w:val="28"/>
        </w:rPr>
        <w:t>71 415,3</w:t>
      </w:r>
      <w:r w:rsidR="00B02317" w:rsidRPr="00613F12">
        <w:rPr>
          <w:sz w:val="28"/>
          <w:szCs w:val="28"/>
        </w:rPr>
        <w:t xml:space="preserve"> тыс. рублей (</w:t>
      </w:r>
      <w:r w:rsidR="00613F12" w:rsidRPr="00613F12">
        <w:rPr>
          <w:sz w:val="28"/>
          <w:szCs w:val="28"/>
        </w:rPr>
        <w:t>98,75</w:t>
      </w:r>
      <w:r w:rsidR="00BA6288" w:rsidRPr="00613F12">
        <w:rPr>
          <w:sz w:val="28"/>
          <w:szCs w:val="28"/>
        </w:rPr>
        <w:t xml:space="preserve"> </w:t>
      </w:r>
      <w:r w:rsidRPr="00613F12">
        <w:rPr>
          <w:sz w:val="28"/>
          <w:szCs w:val="28"/>
        </w:rPr>
        <w:t>%)</w:t>
      </w:r>
      <w:r w:rsidR="00BA6288" w:rsidRPr="00613F12">
        <w:rPr>
          <w:sz w:val="28"/>
          <w:szCs w:val="28"/>
        </w:rPr>
        <w:t xml:space="preserve">, что </w:t>
      </w:r>
      <w:r w:rsidR="00F67E48" w:rsidRPr="00613F12">
        <w:rPr>
          <w:sz w:val="28"/>
          <w:szCs w:val="28"/>
        </w:rPr>
        <w:t>выш</w:t>
      </w:r>
      <w:r w:rsidR="00B02317" w:rsidRPr="00613F12">
        <w:rPr>
          <w:sz w:val="28"/>
          <w:szCs w:val="28"/>
        </w:rPr>
        <w:t xml:space="preserve">е </w:t>
      </w:r>
      <w:r w:rsidR="00BA6288" w:rsidRPr="00613F12">
        <w:rPr>
          <w:sz w:val="28"/>
          <w:szCs w:val="28"/>
        </w:rPr>
        <w:t xml:space="preserve">показателей прошлого года на </w:t>
      </w:r>
      <w:r w:rsidR="00613F12" w:rsidRPr="00613F12">
        <w:rPr>
          <w:sz w:val="28"/>
          <w:szCs w:val="28"/>
        </w:rPr>
        <w:t>5 646,9</w:t>
      </w:r>
      <w:r w:rsidR="00BA6288" w:rsidRPr="00613F12">
        <w:rPr>
          <w:sz w:val="28"/>
          <w:szCs w:val="28"/>
        </w:rPr>
        <w:t xml:space="preserve"> тыс. рублей или на </w:t>
      </w:r>
      <w:r w:rsidR="00613F12" w:rsidRPr="00613F12">
        <w:rPr>
          <w:sz w:val="28"/>
          <w:szCs w:val="28"/>
        </w:rPr>
        <w:t>8,</w:t>
      </w:r>
      <w:r w:rsidR="00F67E48" w:rsidRPr="00613F12">
        <w:rPr>
          <w:sz w:val="28"/>
          <w:szCs w:val="28"/>
        </w:rPr>
        <w:t>7</w:t>
      </w:r>
      <w:r w:rsidR="00BA6288" w:rsidRPr="00613F12">
        <w:rPr>
          <w:sz w:val="28"/>
          <w:szCs w:val="28"/>
        </w:rPr>
        <w:t xml:space="preserve"> %</w:t>
      </w:r>
      <w:r w:rsidRPr="00613F12">
        <w:rPr>
          <w:sz w:val="28"/>
          <w:szCs w:val="28"/>
        </w:rPr>
        <w:t>;</w:t>
      </w:r>
    </w:p>
    <w:p w:rsidR="002578AF" w:rsidRPr="001B6E54" w:rsidRDefault="008072D6" w:rsidP="00E94DC6">
      <w:pPr>
        <w:shd w:val="clear" w:color="auto" w:fill="FFFFFF"/>
        <w:ind w:firstLine="709"/>
        <w:jc w:val="both"/>
        <w:rPr>
          <w:sz w:val="28"/>
          <w:szCs w:val="28"/>
        </w:rPr>
      </w:pPr>
      <w:r w:rsidRPr="001B6E54">
        <w:rPr>
          <w:sz w:val="28"/>
          <w:szCs w:val="28"/>
        </w:rPr>
        <w:t xml:space="preserve">- </w:t>
      </w:r>
      <w:r w:rsidR="00D57D70" w:rsidRPr="001B6E54">
        <w:rPr>
          <w:sz w:val="28"/>
          <w:szCs w:val="28"/>
        </w:rPr>
        <w:t>доходы от продажи материальных и нематериальных активов –</w:t>
      </w:r>
      <w:r w:rsidR="002840AA" w:rsidRPr="001B6E54">
        <w:rPr>
          <w:sz w:val="28"/>
          <w:szCs w:val="28"/>
        </w:rPr>
        <w:t xml:space="preserve"> </w:t>
      </w:r>
      <w:r w:rsidR="00613F12" w:rsidRPr="001B6E54">
        <w:rPr>
          <w:sz w:val="28"/>
          <w:szCs w:val="28"/>
        </w:rPr>
        <w:t>5 340,9</w:t>
      </w:r>
      <w:r w:rsidR="00A47B16" w:rsidRPr="001B6E54">
        <w:rPr>
          <w:sz w:val="28"/>
          <w:szCs w:val="28"/>
        </w:rPr>
        <w:t xml:space="preserve"> тыс. руб</w:t>
      </w:r>
      <w:r w:rsidR="004B5506" w:rsidRPr="001B6E54">
        <w:rPr>
          <w:sz w:val="28"/>
          <w:szCs w:val="28"/>
        </w:rPr>
        <w:t>лей</w:t>
      </w:r>
      <w:r w:rsidR="00576FB9" w:rsidRPr="001B6E54">
        <w:rPr>
          <w:sz w:val="28"/>
          <w:szCs w:val="28"/>
        </w:rPr>
        <w:t xml:space="preserve"> при плане </w:t>
      </w:r>
      <w:r w:rsidR="00613F12" w:rsidRPr="001B6E54">
        <w:rPr>
          <w:sz w:val="28"/>
          <w:szCs w:val="28"/>
        </w:rPr>
        <w:t>6 025,3</w:t>
      </w:r>
      <w:r w:rsidR="00576FB9" w:rsidRPr="001B6E54">
        <w:rPr>
          <w:sz w:val="28"/>
          <w:szCs w:val="28"/>
        </w:rPr>
        <w:t xml:space="preserve"> тыс. рублей </w:t>
      </w:r>
      <w:r w:rsidR="00A47B16" w:rsidRPr="001B6E54">
        <w:rPr>
          <w:sz w:val="28"/>
          <w:szCs w:val="28"/>
        </w:rPr>
        <w:t>(</w:t>
      </w:r>
      <w:r w:rsidR="00613F12" w:rsidRPr="001B6E54">
        <w:rPr>
          <w:sz w:val="28"/>
          <w:szCs w:val="28"/>
        </w:rPr>
        <w:t>88,64</w:t>
      </w:r>
      <w:r w:rsidR="00A47B16" w:rsidRPr="001B6E54">
        <w:rPr>
          <w:sz w:val="28"/>
          <w:szCs w:val="28"/>
        </w:rPr>
        <w:t xml:space="preserve"> %)</w:t>
      </w:r>
      <w:r w:rsidR="00642DB3" w:rsidRPr="001B6E54">
        <w:rPr>
          <w:sz w:val="28"/>
          <w:szCs w:val="28"/>
        </w:rPr>
        <w:t xml:space="preserve">, что </w:t>
      </w:r>
      <w:r w:rsidR="00B07A0C" w:rsidRPr="001B6E54">
        <w:rPr>
          <w:sz w:val="28"/>
          <w:szCs w:val="28"/>
        </w:rPr>
        <w:t>ниж</w:t>
      </w:r>
      <w:r w:rsidR="00642DB3" w:rsidRPr="001B6E54">
        <w:rPr>
          <w:sz w:val="28"/>
          <w:szCs w:val="28"/>
        </w:rPr>
        <w:t xml:space="preserve">е показателей прошлого года на </w:t>
      </w:r>
      <w:r w:rsidR="00613F12" w:rsidRPr="001B6E54">
        <w:rPr>
          <w:sz w:val="28"/>
          <w:szCs w:val="28"/>
        </w:rPr>
        <w:t>7 650,7</w:t>
      </w:r>
      <w:r w:rsidR="00642DB3" w:rsidRPr="001B6E54">
        <w:rPr>
          <w:sz w:val="28"/>
          <w:szCs w:val="28"/>
        </w:rPr>
        <w:t xml:space="preserve"> тыс. рублей, или на </w:t>
      </w:r>
      <w:r w:rsidR="00613F12" w:rsidRPr="001B6E54">
        <w:rPr>
          <w:sz w:val="28"/>
          <w:szCs w:val="28"/>
        </w:rPr>
        <w:t>58,8</w:t>
      </w:r>
      <w:r w:rsidR="002840AA" w:rsidRPr="001B6E54">
        <w:rPr>
          <w:sz w:val="28"/>
          <w:szCs w:val="28"/>
        </w:rPr>
        <w:t>9</w:t>
      </w:r>
      <w:r w:rsidR="00642DB3" w:rsidRPr="001B6E54">
        <w:rPr>
          <w:sz w:val="28"/>
          <w:szCs w:val="28"/>
        </w:rPr>
        <w:t xml:space="preserve"> %</w:t>
      </w:r>
      <w:r w:rsidR="00A47B16" w:rsidRPr="001B6E54">
        <w:rPr>
          <w:sz w:val="28"/>
          <w:szCs w:val="28"/>
        </w:rPr>
        <w:t>;</w:t>
      </w:r>
    </w:p>
    <w:p w:rsidR="00F317E6" w:rsidRPr="001B6E54" w:rsidRDefault="00F317E6" w:rsidP="00FC1BA1">
      <w:pPr>
        <w:shd w:val="clear" w:color="auto" w:fill="FFFFFF"/>
        <w:spacing w:line="298" w:lineRule="exact"/>
        <w:ind w:right="5" w:firstLine="566"/>
        <w:jc w:val="both"/>
        <w:rPr>
          <w:sz w:val="28"/>
          <w:szCs w:val="28"/>
        </w:rPr>
      </w:pPr>
      <w:r w:rsidRPr="001B6E54">
        <w:rPr>
          <w:sz w:val="28"/>
          <w:szCs w:val="28"/>
        </w:rPr>
        <w:t xml:space="preserve">- поступление штрафов, санкций, возмещения ущерба составило </w:t>
      </w:r>
      <w:r w:rsidR="001B6E54" w:rsidRPr="001B6E54">
        <w:rPr>
          <w:sz w:val="28"/>
          <w:szCs w:val="28"/>
        </w:rPr>
        <w:t>5 977,6</w:t>
      </w:r>
      <w:r w:rsidRPr="001B6E54">
        <w:rPr>
          <w:sz w:val="28"/>
          <w:szCs w:val="28"/>
        </w:rPr>
        <w:t xml:space="preserve"> тыс. руб</w:t>
      </w:r>
      <w:r w:rsidR="00705A3B" w:rsidRPr="001B6E54">
        <w:rPr>
          <w:sz w:val="28"/>
          <w:szCs w:val="28"/>
        </w:rPr>
        <w:t>лей</w:t>
      </w:r>
      <w:r w:rsidR="00B07A0C" w:rsidRPr="001B6E54">
        <w:rPr>
          <w:sz w:val="28"/>
          <w:szCs w:val="28"/>
        </w:rPr>
        <w:t xml:space="preserve"> при плане </w:t>
      </w:r>
      <w:r w:rsidR="002840AA" w:rsidRPr="001B6E54">
        <w:rPr>
          <w:sz w:val="28"/>
          <w:szCs w:val="28"/>
        </w:rPr>
        <w:t>6</w:t>
      </w:r>
      <w:r w:rsidR="001B6E54" w:rsidRPr="001B6E54">
        <w:rPr>
          <w:sz w:val="28"/>
          <w:szCs w:val="28"/>
        </w:rPr>
        <w:t> 121,7</w:t>
      </w:r>
      <w:r w:rsidR="00642DB3" w:rsidRPr="001B6E54">
        <w:rPr>
          <w:sz w:val="28"/>
          <w:szCs w:val="28"/>
        </w:rPr>
        <w:t xml:space="preserve"> тыс. рублей</w:t>
      </w:r>
      <w:r w:rsidRPr="001B6E54">
        <w:rPr>
          <w:sz w:val="28"/>
          <w:szCs w:val="28"/>
        </w:rPr>
        <w:t xml:space="preserve">, или </w:t>
      </w:r>
      <w:r w:rsidR="001B6E54" w:rsidRPr="001B6E54">
        <w:rPr>
          <w:sz w:val="28"/>
          <w:szCs w:val="28"/>
        </w:rPr>
        <w:t>97,65</w:t>
      </w:r>
      <w:r w:rsidRPr="001B6E54">
        <w:rPr>
          <w:sz w:val="28"/>
          <w:szCs w:val="28"/>
        </w:rPr>
        <w:t xml:space="preserve"> % к плану; </w:t>
      </w:r>
    </w:p>
    <w:p w:rsidR="00FC1BA1" w:rsidRPr="001B6E54" w:rsidRDefault="00CE0158" w:rsidP="00F317E6">
      <w:pPr>
        <w:shd w:val="clear" w:color="auto" w:fill="FFFFFF"/>
        <w:spacing w:line="298" w:lineRule="exact"/>
        <w:ind w:right="5" w:firstLine="566"/>
        <w:jc w:val="both"/>
        <w:rPr>
          <w:sz w:val="28"/>
          <w:szCs w:val="28"/>
        </w:rPr>
      </w:pPr>
      <w:r w:rsidRPr="001B6E54">
        <w:rPr>
          <w:sz w:val="28"/>
          <w:szCs w:val="28"/>
        </w:rPr>
        <w:t>- п</w:t>
      </w:r>
      <w:r w:rsidR="009B3CF4" w:rsidRPr="001B6E54">
        <w:rPr>
          <w:sz w:val="28"/>
          <w:szCs w:val="28"/>
        </w:rPr>
        <w:t>рочие неналоговые доходы в 201</w:t>
      </w:r>
      <w:r w:rsidR="001B6E54" w:rsidRPr="001B6E54">
        <w:rPr>
          <w:sz w:val="28"/>
          <w:szCs w:val="28"/>
        </w:rPr>
        <w:t>8</w:t>
      </w:r>
      <w:r w:rsidR="00642DB3" w:rsidRPr="001B6E54">
        <w:rPr>
          <w:sz w:val="28"/>
          <w:szCs w:val="28"/>
        </w:rPr>
        <w:t xml:space="preserve"> </w:t>
      </w:r>
      <w:r w:rsidR="008C39B1" w:rsidRPr="001B6E54">
        <w:rPr>
          <w:sz w:val="28"/>
          <w:szCs w:val="28"/>
        </w:rPr>
        <w:t xml:space="preserve">году </w:t>
      </w:r>
      <w:r w:rsidR="00705A3B" w:rsidRPr="001B6E54">
        <w:rPr>
          <w:sz w:val="28"/>
          <w:szCs w:val="28"/>
        </w:rPr>
        <w:t xml:space="preserve">составили </w:t>
      </w:r>
      <w:r w:rsidR="001B6E54" w:rsidRPr="001B6E54">
        <w:rPr>
          <w:sz w:val="28"/>
          <w:szCs w:val="28"/>
        </w:rPr>
        <w:t>7,2</w:t>
      </w:r>
      <w:r w:rsidR="00E84713" w:rsidRPr="001B6E54">
        <w:rPr>
          <w:sz w:val="28"/>
          <w:szCs w:val="28"/>
        </w:rPr>
        <w:t xml:space="preserve"> </w:t>
      </w:r>
      <w:r w:rsidR="008C39B1" w:rsidRPr="001B6E54">
        <w:rPr>
          <w:sz w:val="28"/>
          <w:szCs w:val="28"/>
        </w:rPr>
        <w:t>тыс. руб</w:t>
      </w:r>
      <w:r w:rsidR="00E84713" w:rsidRPr="001B6E54">
        <w:rPr>
          <w:sz w:val="28"/>
          <w:szCs w:val="28"/>
        </w:rPr>
        <w:t>лей</w:t>
      </w:r>
      <w:r w:rsidR="00481478" w:rsidRPr="001B6E54">
        <w:rPr>
          <w:sz w:val="28"/>
          <w:szCs w:val="28"/>
        </w:rPr>
        <w:t xml:space="preserve">, что </w:t>
      </w:r>
      <w:r w:rsidR="001B6E54" w:rsidRPr="001B6E54">
        <w:rPr>
          <w:sz w:val="28"/>
          <w:szCs w:val="28"/>
        </w:rPr>
        <w:t xml:space="preserve">ниже </w:t>
      </w:r>
      <w:r w:rsidR="00642DB3" w:rsidRPr="001B6E54">
        <w:rPr>
          <w:sz w:val="28"/>
          <w:szCs w:val="28"/>
        </w:rPr>
        <w:t xml:space="preserve">показателей прошлого года на </w:t>
      </w:r>
      <w:r w:rsidR="001B6E54" w:rsidRPr="001B6E54">
        <w:rPr>
          <w:sz w:val="28"/>
          <w:szCs w:val="28"/>
        </w:rPr>
        <w:t>136,8</w:t>
      </w:r>
      <w:r w:rsidR="00642DB3" w:rsidRPr="001B6E54">
        <w:rPr>
          <w:sz w:val="28"/>
          <w:szCs w:val="28"/>
        </w:rPr>
        <w:t xml:space="preserve"> тыс. рублей, или на </w:t>
      </w:r>
      <w:r w:rsidR="001B6E54" w:rsidRPr="001B6E54">
        <w:rPr>
          <w:sz w:val="28"/>
          <w:szCs w:val="28"/>
        </w:rPr>
        <w:t>95</w:t>
      </w:r>
      <w:r w:rsidR="00B07A0C" w:rsidRPr="001B6E54">
        <w:rPr>
          <w:sz w:val="28"/>
          <w:szCs w:val="28"/>
        </w:rPr>
        <w:t xml:space="preserve"> </w:t>
      </w:r>
      <w:r w:rsidR="00642DB3" w:rsidRPr="001B6E54">
        <w:rPr>
          <w:sz w:val="28"/>
          <w:szCs w:val="28"/>
        </w:rPr>
        <w:t>%</w:t>
      </w:r>
      <w:r w:rsidR="00FC1BA1" w:rsidRPr="001B6E54">
        <w:rPr>
          <w:sz w:val="28"/>
          <w:szCs w:val="28"/>
        </w:rPr>
        <w:t>.</w:t>
      </w:r>
      <w:r w:rsidR="00481478" w:rsidRPr="001B6E54">
        <w:rPr>
          <w:sz w:val="28"/>
          <w:szCs w:val="28"/>
        </w:rPr>
        <w:t xml:space="preserve"> </w:t>
      </w:r>
      <w:r w:rsidR="00892507">
        <w:rPr>
          <w:sz w:val="28"/>
          <w:szCs w:val="28"/>
        </w:rPr>
        <w:t xml:space="preserve">Поступление данного вида доходов не планировалось, данная сумма 29.12.2018 зачислена ошибочно и, в дальнейшем, </w:t>
      </w:r>
      <w:r w:rsidR="005D0CD7">
        <w:rPr>
          <w:sz w:val="28"/>
          <w:szCs w:val="28"/>
        </w:rPr>
        <w:t xml:space="preserve">должна быть Управлением образованием УКМО </w:t>
      </w:r>
      <w:r w:rsidR="00892507">
        <w:rPr>
          <w:sz w:val="28"/>
          <w:szCs w:val="28"/>
        </w:rPr>
        <w:t>уточнена на правильный код доходов</w:t>
      </w:r>
      <w:r w:rsidR="005D0CD7">
        <w:rPr>
          <w:sz w:val="28"/>
          <w:szCs w:val="28"/>
        </w:rPr>
        <w:t>.</w:t>
      </w:r>
    </w:p>
    <w:p w:rsidR="00481478" w:rsidRPr="001B6E54" w:rsidRDefault="00481478" w:rsidP="00DF7052">
      <w:pPr>
        <w:ind w:firstLine="709"/>
        <w:jc w:val="both"/>
        <w:rPr>
          <w:sz w:val="28"/>
          <w:szCs w:val="28"/>
        </w:rPr>
      </w:pPr>
      <w:r w:rsidRPr="001B6E54">
        <w:rPr>
          <w:sz w:val="28"/>
          <w:szCs w:val="28"/>
        </w:rPr>
        <w:t>Невыясненные поступления по состоянию на 01.01.20</w:t>
      </w:r>
      <w:r w:rsidR="001B6E54" w:rsidRPr="001B6E54">
        <w:rPr>
          <w:sz w:val="28"/>
          <w:szCs w:val="28"/>
        </w:rPr>
        <w:t>19</w:t>
      </w:r>
      <w:r w:rsidRPr="001B6E54">
        <w:rPr>
          <w:sz w:val="28"/>
          <w:szCs w:val="28"/>
        </w:rPr>
        <w:t xml:space="preserve"> составляют </w:t>
      </w:r>
      <w:r w:rsidR="001B6E54" w:rsidRPr="001B6E54">
        <w:rPr>
          <w:sz w:val="28"/>
          <w:szCs w:val="28"/>
        </w:rPr>
        <w:t xml:space="preserve">(-)38,4 </w:t>
      </w:r>
      <w:r w:rsidRPr="001B6E54">
        <w:rPr>
          <w:sz w:val="28"/>
          <w:szCs w:val="28"/>
        </w:rPr>
        <w:t>тыс. рублей</w:t>
      </w:r>
      <w:r w:rsidR="00D11021" w:rsidRPr="001B6E54">
        <w:rPr>
          <w:sz w:val="28"/>
          <w:szCs w:val="28"/>
        </w:rPr>
        <w:t>.</w:t>
      </w:r>
      <w:r w:rsidRPr="001B6E54">
        <w:rPr>
          <w:sz w:val="28"/>
          <w:szCs w:val="28"/>
        </w:rPr>
        <w:t xml:space="preserve"> </w:t>
      </w:r>
    </w:p>
    <w:p w:rsidR="008C39B1" w:rsidRPr="001B6E54" w:rsidRDefault="008C39B1" w:rsidP="00DF7052">
      <w:pPr>
        <w:ind w:firstLine="709"/>
        <w:jc w:val="both"/>
        <w:rPr>
          <w:sz w:val="28"/>
          <w:szCs w:val="28"/>
        </w:rPr>
      </w:pPr>
      <w:proofErr w:type="gramStart"/>
      <w:r w:rsidRPr="001B6E54">
        <w:rPr>
          <w:sz w:val="28"/>
          <w:szCs w:val="28"/>
        </w:rPr>
        <w:t xml:space="preserve">Исполнение </w:t>
      </w:r>
      <w:r w:rsidR="00857006">
        <w:rPr>
          <w:sz w:val="28"/>
          <w:szCs w:val="28"/>
        </w:rPr>
        <w:t xml:space="preserve"> </w:t>
      </w:r>
      <w:r w:rsidRPr="001B6E54">
        <w:rPr>
          <w:sz w:val="28"/>
          <w:szCs w:val="28"/>
        </w:rPr>
        <w:t>по</w:t>
      </w:r>
      <w:proofErr w:type="gramEnd"/>
      <w:r w:rsidRPr="001B6E54">
        <w:rPr>
          <w:sz w:val="28"/>
          <w:szCs w:val="28"/>
        </w:rPr>
        <w:t xml:space="preserve"> </w:t>
      </w:r>
      <w:r w:rsidR="00857006">
        <w:rPr>
          <w:sz w:val="28"/>
          <w:szCs w:val="28"/>
        </w:rPr>
        <w:t xml:space="preserve"> </w:t>
      </w:r>
      <w:r w:rsidRPr="001B6E54">
        <w:rPr>
          <w:sz w:val="28"/>
          <w:szCs w:val="28"/>
        </w:rPr>
        <w:t xml:space="preserve">видам </w:t>
      </w:r>
      <w:r w:rsidR="00857006">
        <w:rPr>
          <w:sz w:val="28"/>
          <w:szCs w:val="28"/>
        </w:rPr>
        <w:t xml:space="preserve"> </w:t>
      </w:r>
      <w:r w:rsidRPr="001B6E54">
        <w:rPr>
          <w:sz w:val="28"/>
          <w:szCs w:val="28"/>
        </w:rPr>
        <w:t>налоговых и ненало</w:t>
      </w:r>
      <w:r w:rsidR="00BB24C9" w:rsidRPr="001B6E54">
        <w:rPr>
          <w:sz w:val="28"/>
          <w:szCs w:val="28"/>
        </w:rPr>
        <w:t>говых</w:t>
      </w:r>
      <w:r w:rsidR="00857006">
        <w:rPr>
          <w:sz w:val="28"/>
          <w:szCs w:val="28"/>
        </w:rPr>
        <w:t xml:space="preserve"> </w:t>
      </w:r>
      <w:r w:rsidR="00BB24C9" w:rsidRPr="001B6E54">
        <w:rPr>
          <w:sz w:val="28"/>
          <w:szCs w:val="28"/>
        </w:rPr>
        <w:t xml:space="preserve"> доходов колеблется от </w:t>
      </w:r>
      <w:r w:rsidR="002840AA" w:rsidRPr="001B6E54">
        <w:rPr>
          <w:sz w:val="28"/>
          <w:szCs w:val="28"/>
        </w:rPr>
        <w:t>8</w:t>
      </w:r>
      <w:r w:rsidR="001B6E54" w:rsidRPr="001B6E54">
        <w:rPr>
          <w:sz w:val="28"/>
          <w:szCs w:val="28"/>
        </w:rPr>
        <w:t>8,64</w:t>
      </w:r>
      <w:r w:rsidR="00857006">
        <w:rPr>
          <w:sz w:val="28"/>
          <w:szCs w:val="28"/>
        </w:rPr>
        <w:t xml:space="preserve"> </w:t>
      </w:r>
      <w:r w:rsidRPr="001B6E54">
        <w:rPr>
          <w:sz w:val="28"/>
          <w:szCs w:val="28"/>
        </w:rPr>
        <w:t xml:space="preserve">% </w:t>
      </w:r>
      <w:r w:rsidR="00E84713" w:rsidRPr="001B6E54">
        <w:rPr>
          <w:sz w:val="28"/>
          <w:szCs w:val="28"/>
        </w:rPr>
        <w:t>(</w:t>
      </w:r>
      <w:r w:rsidR="001B6E54" w:rsidRPr="001B6E54">
        <w:rPr>
          <w:sz w:val="28"/>
          <w:szCs w:val="28"/>
        </w:rPr>
        <w:t>доходы от продажи материальных и нематериальных активов</w:t>
      </w:r>
      <w:r w:rsidR="00BD1C51" w:rsidRPr="001B6E54">
        <w:rPr>
          <w:sz w:val="28"/>
          <w:szCs w:val="28"/>
        </w:rPr>
        <w:t>), до 1</w:t>
      </w:r>
      <w:r w:rsidR="00D11021" w:rsidRPr="001B6E54">
        <w:rPr>
          <w:sz w:val="28"/>
          <w:szCs w:val="28"/>
        </w:rPr>
        <w:t>0</w:t>
      </w:r>
      <w:r w:rsidR="001B6E54" w:rsidRPr="001B6E54">
        <w:rPr>
          <w:sz w:val="28"/>
          <w:szCs w:val="28"/>
        </w:rPr>
        <w:t>5,33</w:t>
      </w:r>
      <w:r w:rsidR="002174F9" w:rsidRPr="001B6E54">
        <w:rPr>
          <w:sz w:val="28"/>
          <w:szCs w:val="28"/>
        </w:rPr>
        <w:t xml:space="preserve"> % (</w:t>
      </w:r>
      <w:r w:rsidR="001B6E54" w:rsidRPr="001B6E54">
        <w:rPr>
          <w:sz w:val="28"/>
          <w:szCs w:val="28"/>
        </w:rPr>
        <w:t>государственная пошлина</w:t>
      </w:r>
      <w:r w:rsidRPr="001B6E54">
        <w:rPr>
          <w:sz w:val="28"/>
          <w:szCs w:val="28"/>
        </w:rPr>
        <w:t>).</w:t>
      </w:r>
    </w:p>
    <w:p w:rsidR="000B4DF6" w:rsidRPr="00FB7D42" w:rsidRDefault="000B4DF6" w:rsidP="000B4DF6">
      <w:pPr>
        <w:ind w:firstLine="720"/>
        <w:jc w:val="both"/>
        <w:rPr>
          <w:sz w:val="28"/>
          <w:szCs w:val="28"/>
        </w:rPr>
      </w:pPr>
      <w:r w:rsidRPr="00FB7D42">
        <w:rPr>
          <w:sz w:val="28"/>
          <w:szCs w:val="28"/>
        </w:rPr>
        <w:t>Основными причинами невыполнения плановых показателей, согласно пояснительной записке к проекту решения Думы УКМО, явились:</w:t>
      </w:r>
    </w:p>
    <w:p w:rsidR="00FB7D42" w:rsidRPr="00FB7D42" w:rsidRDefault="00FB7D42" w:rsidP="000B4DF6">
      <w:pPr>
        <w:ind w:firstLine="720"/>
        <w:jc w:val="both"/>
        <w:rPr>
          <w:sz w:val="28"/>
          <w:szCs w:val="28"/>
        </w:rPr>
      </w:pPr>
      <w:r w:rsidRPr="00FB7D42">
        <w:rPr>
          <w:sz w:val="28"/>
          <w:szCs w:val="28"/>
        </w:rPr>
        <w:t>- по налогу на доходы физических лиц – ожидаемые в последней декаде декабря 2018 г. доходы поступили в первой декаде января</w:t>
      </w:r>
      <w:r w:rsidR="00857006">
        <w:rPr>
          <w:sz w:val="28"/>
          <w:szCs w:val="28"/>
        </w:rPr>
        <w:t xml:space="preserve"> 2019 г.</w:t>
      </w:r>
      <w:r w:rsidRPr="00FB7D42">
        <w:rPr>
          <w:sz w:val="28"/>
          <w:szCs w:val="28"/>
        </w:rPr>
        <w:t>;</w:t>
      </w:r>
    </w:p>
    <w:p w:rsidR="00121975" w:rsidRPr="00FB7D42" w:rsidRDefault="00121975" w:rsidP="000B4DF6">
      <w:pPr>
        <w:ind w:firstLine="720"/>
        <w:jc w:val="both"/>
        <w:rPr>
          <w:sz w:val="28"/>
          <w:szCs w:val="28"/>
        </w:rPr>
      </w:pPr>
      <w:r w:rsidRPr="00FB7D42">
        <w:rPr>
          <w:sz w:val="28"/>
          <w:szCs w:val="28"/>
        </w:rPr>
        <w:t xml:space="preserve">- по доходам от оказания платных услуг и компенсации затрат государства – </w:t>
      </w:r>
      <w:r w:rsidR="00FB7D42" w:rsidRPr="00FB7D42">
        <w:rPr>
          <w:sz w:val="28"/>
          <w:szCs w:val="28"/>
        </w:rPr>
        <w:t>основное невыполнение плана сложилось по Управлению образованием УКМО по причине низкой посещаемости в декабре 2018 г. школ и дошкольных учреждений (в связи с актированными днями и сезонной заболеваемостью)</w:t>
      </w:r>
      <w:r w:rsidR="00063373" w:rsidRPr="00FB7D42">
        <w:rPr>
          <w:sz w:val="28"/>
          <w:szCs w:val="28"/>
        </w:rPr>
        <w:t>;</w:t>
      </w:r>
    </w:p>
    <w:p w:rsidR="00063373" w:rsidRDefault="00063373" w:rsidP="000B4DF6">
      <w:pPr>
        <w:ind w:firstLine="720"/>
        <w:jc w:val="both"/>
        <w:rPr>
          <w:sz w:val="28"/>
          <w:szCs w:val="28"/>
        </w:rPr>
      </w:pPr>
      <w:r w:rsidRPr="00892507">
        <w:rPr>
          <w:sz w:val="28"/>
          <w:szCs w:val="28"/>
        </w:rPr>
        <w:t xml:space="preserve">- </w:t>
      </w:r>
      <w:r w:rsidR="001E1673" w:rsidRPr="00892507">
        <w:rPr>
          <w:sz w:val="28"/>
          <w:szCs w:val="28"/>
        </w:rPr>
        <w:t>по доходам от реализации имущества, находящегося в муниципальной собственности -</w:t>
      </w:r>
      <w:r w:rsidR="001E1673">
        <w:rPr>
          <w:i/>
          <w:sz w:val="28"/>
          <w:szCs w:val="28"/>
        </w:rPr>
        <w:t xml:space="preserve"> </w:t>
      </w:r>
      <w:r w:rsidR="001E1673" w:rsidRPr="00FB7D42">
        <w:rPr>
          <w:sz w:val="28"/>
          <w:szCs w:val="28"/>
        </w:rPr>
        <w:t>ожидаемые в декабр</w:t>
      </w:r>
      <w:r w:rsidR="001E1673">
        <w:rPr>
          <w:sz w:val="28"/>
          <w:szCs w:val="28"/>
        </w:rPr>
        <w:t>е</w:t>
      </w:r>
      <w:r w:rsidR="001E1673" w:rsidRPr="00FB7D42">
        <w:rPr>
          <w:sz w:val="28"/>
          <w:szCs w:val="28"/>
        </w:rPr>
        <w:t xml:space="preserve"> 2018 г. доходы поступили в январ</w:t>
      </w:r>
      <w:r w:rsidR="001E1673">
        <w:rPr>
          <w:sz w:val="28"/>
          <w:szCs w:val="28"/>
        </w:rPr>
        <w:t>е 2019 г. Первоначальный план по доходам от реализации имущества утвержден в объеме 10 300,0 тыс. рублей, который был скорректирован в сторону уменьшения решением Думы УКМО от 20.12.2018 № 184. КУМИ УКМО объекты имущества, в соответствии с утвержденным планом приватизации, выставлялись на аукционы</w:t>
      </w:r>
      <w:r w:rsidR="00892507">
        <w:rPr>
          <w:sz w:val="28"/>
          <w:szCs w:val="28"/>
        </w:rPr>
        <w:t>, которые в связи с отсутствием заявок, признаны несостоявшимися; Доходы, поступившие в сумме 2 365,7 тыс. рублей, поступили на основании действующих долгосрочных договоров купли – продажи муниципального имущества с рассрочкой платежей;</w:t>
      </w:r>
    </w:p>
    <w:p w:rsidR="005D0CD7" w:rsidRDefault="005D0CD7" w:rsidP="005D0CD7">
      <w:pPr>
        <w:ind w:firstLine="720"/>
        <w:jc w:val="both"/>
        <w:rPr>
          <w:sz w:val="28"/>
          <w:szCs w:val="28"/>
        </w:rPr>
      </w:pPr>
      <w:r>
        <w:rPr>
          <w:sz w:val="28"/>
          <w:szCs w:val="28"/>
        </w:rPr>
        <w:t xml:space="preserve">Невыполнение плана по доходам от продажи земельных участков обусловлено тем, что оплата по договору купли – продажи земельного участка, государственная собственность на который не разграничена и который расположен в границах </w:t>
      </w:r>
      <w:proofErr w:type="spellStart"/>
      <w:r>
        <w:rPr>
          <w:sz w:val="28"/>
          <w:szCs w:val="28"/>
        </w:rPr>
        <w:t>Усть-Кутского</w:t>
      </w:r>
      <w:proofErr w:type="spellEnd"/>
      <w:r>
        <w:rPr>
          <w:sz w:val="28"/>
          <w:szCs w:val="28"/>
        </w:rPr>
        <w:t xml:space="preserve"> городского поселения, ожидаемая в декабре 2018 г. не поступила;</w:t>
      </w:r>
    </w:p>
    <w:p w:rsidR="000B4DF6" w:rsidRPr="001E705D" w:rsidRDefault="005D0CD7" w:rsidP="005D0CD7">
      <w:pPr>
        <w:ind w:firstLine="720"/>
        <w:jc w:val="both"/>
        <w:rPr>
          <w:i/>
          <w:sz w:val="28"/>
          <w:szCs w:val="28"/>
        </w:rPr>
      </w:pPr>
      <w:r>
        <w:rPr>
          <w:sz w:val="28"/>
          <w:szCs w:val="28"/>
        </w:rPr>
        <w:t xml:space="preserve">- невыполнение плана по доходам от штрафов, санкций, возмещения ущерба </w:t>
      </w:r>
      <w:r>
        <w:rPr>
          <w:sz w:val="28"/>
          <w:szCs w:val="28"/>
        </w:rPr>
        <w:lastRenderedPageBreak/>
        <w:t>обусловлено сложностью прогнозирования поступлений, имеющих не системный характер.</w:t>
      </w:r>
    </w:p>
    <w:p w:rsidR="004C2563" w:rsidRPr="000C69E1" w:rsidRDefault="00E84713" w:rsidP="00D1025E">
      <w:pPr>
        <w:shd w:val="clear" w:color="auto" w:fill="FFFFFF"/>
        <w:ind w:firstLine="709"/>
        <w:jc w:val="both"/>
        <w:rPr>
          <w:sz w:val="28"/>
          <w:szCs w:val="28"/>
          <w:highlight w:val="yellow"/>
        </w:rPr>
      </w:pPr>
      <w:r w:rsidRPr="000C69E1">
        <w:rPr>
          <w:sz w:val="28"/>
          <w:szCs w:val="28"/>
        </w:rPr>
        <w:t>Д</w:t>
      </w:r>
      <w:r w:rsidR="004C2563" w:rsidRPr="000C69E1">
        <w:rPr>
          <w:sz w:val="28"/>
          <w:szCs w:val="28"/>
        </w:rPr>
        <w:t xml:space="preserve">оходы местного бюджета </w:t>
      </w:r>
      <w:r w:rsidRPr="000C69E1">
        <w:rPr>
          <w:sz w:val="28"/>
          <w:szCs w:val="28"/>
        </w:rPr>
        <w:t>за 201</w:t>
      </w:r>
      <w:r w:rsidR="001B6E54" w:rsidRPr="000C69E1">
        <w:rPr>
          <w:sz w:val="28"/>
          <w:szCs w:val="28"/>
        </w:rPr>
        <w:t>8</w:t>
      </w:r>
      <w:r w:rsidRPr="000C69E1">
        <w:rPr>
          <w:sz w:val="28"/>
          <w:szCs w:val="28"/>
        </w:rPr>
        <w:t xml:space="preserve"> год </w:t>
      </w:r>
      <w:r w:rsidR="004C2563" w:rsidRPr="000C69E1">
        <w:rPr>
          <w:sz w:val="28"/>
          <w:szCs w:val="28"/>
        </w:rPr>
        <w:t>по группе «Безвозмездные поступления</w:t>
      </w:r>
      <w:r w:rsidR="00876A07" w:rsidRPr="000C69E1">
        <w:rPr>
          <w:sz w:val="28"/>
          <w:szCs w:val="28"/>
        </w:rPr>
        <w:t xml:space="preserve">» исполнены в сумме </w:t>
      </w:r>
      <w:r w:rsidR="000C69E1" w:rsidRPr="000C69E1">
        <w:rPr>
          <w:sz w:val="28"/>
          <w:szCs w:val="28"/>
        </w:rPr>
        <w:t>1 172 857,7</w:t>
      </w:r>
      <w:r w:rsidR="00876A07" w:rsidRPr="000C69E1">
        <w:rPr>
          <w:sz w:val="28"/>
          <w:szCs w:val="28"/>
        </w:rPr>
        <w:t xml:space="preserve"> тыс. рублей, или 9</w:t>
      </w:r>
      <w:r w:rsidR="000C69E1" w:rsidRPr="000C69E1">
        <w:rPr>
          <w:sz w:val="28"/>
          <w:szCs w:val="28"/>
        </w:rPr>
        <w:t>8,26</w:t>
      </w:r>
      <w:r w:rsidR="00705A3B" w:rsidRPr="000C69E1">
        <w:rPr>
          <w:sz w:val="28"/>
          <w:szCs w:val="28"/>
        </w:rPr>
        <w:t xml:space="preserve"> </w:t>
      </w:r>
      <w:r w:rsidR="004C2563" w:rsidRPr="000C69E1">
        <w:rPr>
          <w:sz w:val="28"/>
          <w:szCs w:val="28"/>
        </w:rPr>
        <w:t xml:space="preserve">% от плановых назначений. </w:t>
      </w:r>
    </w:p>
    <w:p w:rsidR="002D4D0C" w:rsidRPr="00973A99" w:rsidRDefault="008C39B1" w:rsidP="00D1025E">
      <w:pPr>
        <w:pStyle w:val="a5"/>
        <w:ind w:firstLine="709"/>
        <w:rPr>
          <w:sz w:val="28"/>
          <w:szCs w:val="28"/>
          <w:lang w:val="ru-RU"/>
        </w:rPr>
      </w:pPr>
      <w:r w:rsidRPr="000C69E1">
        <w:rPr>
          <w:sz w:val="28"/>
          <w:szCs w:val="28"/>
        </w:rPr>
        <w:t>Безвозмез</w:t>
      </w:r>
      <w:r w:rsidR="004C03CB" w:rsidRPr="000C69E1">
        <w:rPr>
          <w:sz w:val="28"/>
          <w:szCs w:val="28"/>
        </w:rPr>
        <w:t xml:space="preserve">дные поступления составляют </w:t>
      </w:r>
      <w:r w:rsidR="000C69E1" w:rsidRPr="000C69E1">
        <w:rPr>
          <w:sz w:val="28"/>
          <w:szCs w:val="28"/>
          <w:lang w:val="ru-RU"/>
        </w:rPr>
        <w:t xml:space="preserve">54,33 </w:t>
      </w:r>
      <w:r w:rsidRPr="000C69E1">
        <w:rPr>
          <w:sz w:val="28"/>
          <w:szCs w:val="28"/>
        </w:rPr>
        <w:t>% от общих доходов местного бюджета</w:t>
      </w:r>
      <w:r w:rsidR="00ED1D06" w:rsidRPr="000C69E1">
        <w:rPr>
          <w:sz w:val="28"/>
          <w:szCs w:val="28"/>
        </w:rPr>
        <w:t xml:space="preserve">, что </w:t>
      </w:r>
      <w:proofErr w:type="spellStart"/>
      <w:r w:rsidR="000C69E1" w:rsidRPr="000C69E1">
        <w:rPr>
          <w:sz w:val="28"/>
          <w:szCs w:val="28"/>
          <w:lang w:val="ru-RU"/>
        </w:rPr>
        <w:t>выш</w:t>
      </w:r>
      <w:proofErr w:type="spellEnd"/>
      <w:r w:rsidR="00ED1D06" w:rsidRPr="000C69E1">
        <w:rPr>
          <w:sz w:val="28"/>
          <w:szCs w:val="28"/>
        </w:rPr>
        <w:t xml:space="preserve">е показателей прошлого года на </w:t>
      </w:r>
      <w:r w:rsidR="000C69E1" w:rsidRPr="000C69E1">
        <w:rPr>
          <w:sz w:val="28"/>
          <w:szCs w:val="28"/>
          <w:lang w:val="ru-RU"/>
        </w:rPr>
        <w:t>1,98</w:t>
      </w:r>
      <w:r w:rsidR="00ED1D06" w:rsidRPr="000C69E1">
        <w:rPr>
          <w:sz w:val="28"/>
          <w:szCs w:val="28"/>
        </w:rPr>
        <w:t xml:space="preserve"> процентных пункта</w:t>
      </w:r>
      <w:r w:rsidRPr="00973A99">
        <w:rPr>
          <w:sz w:val="28"/>
          <w:szCs w:val="28"/>
        </w:rPr>
        <w:t>. В общем объеме межбюджетных трансфертов из областного бюджета наибольший удельный вес составляют</w:t>
      </w:r>
      <w:r w:rsidR="00D92995" w:rsidRPr="00973A99">
        <w:rPr>
          <w:sz w:val="28"/>
          <w:szCs w:val="28"/>
        </w:rPr>
        <w:t xml:space="preserve"> </w:t>
      </w:r>
      <w:r w:rsidR="002D4D0C" w:rsidRPr="00973A99">
        <w:rPr>
          <w:sz w:val="28"/>
          <w:szCs w:val="28"/>
        </w:rPr>
        <w:t>прочие субвенции бюджетам муниципальных районов –</w:t>
      </w:r>
      <w:r w:rsidR="00D1025E" w:rsidRPr="00973A99">
        <w:rPr>
          <w:sz w:val="28"/>
          <w:szCs w:val="28"/>
          <w:lang w:val="ru-RU"/>
        </w:rPr>
        <w:t xml:space="preserve"> </w:t>
      </w:r>
      <w:r w:rsidR="00973A99" w:rsidRPr="00973A99">
        <w:rPr>
          <w:sz w:val="28"/>
          <w:szCs w:val="28"/>
          <w:lang w:val="ru-RU"/>
        </w:rPr>
        <w:t xml:space="preserve">1 053 584,0 </w:t>
      </w:r>
      <w:r w:rsidR="002D4D0C" w:rsidRPr="00973A99">
        <w:rPr>
          <w:sz w:val="28"/>
          <w:szCs w:val="28"/>
        </w:rPr>
        <w:t>тыс. руб</w:t>
      </w:r>
      <w:r w:rsidR="00ED1D06" w:rsidRPr="00973A99">
        <w:rPr>
          <w:sz w:val="28"/>
          <w:szCs w:val="28"/>
        </w:rPr>
        <w:t>лей</w:t>
      </w:r>
      <w:r w:rsidR="00D92995" w:rsidRPr="00973A99">
        <w:rPr>
          <w:sz w:val="28"/>
          <w:szCs w:val="28"/>
        </w:rPr>
        <w:t xml:space="preserve">, что </w:t>
      </w:r>
      <w:r w:rsidR="00ED1D06" w:rsidRPr="00973A99">
        <w:rPr>
          <w:sz w:val="28"/>
          <w:szCs w:val="28"/>
        </w:rPr>
        <w:t>выш</w:t>
      </w:r>
      <w:r w:rsidR="00D92995" w:rsidRPr="00973A99">
        <w:rPr>
          <w:sz w:val="28"/>
          <w:szCs w:val="28"/>
        </w:rPr>
        <w:t xml:space="preserve">е показателей прошлого года на </w:t>
      </w:r>
      <w:r w:rsidR="00973A99" w:rsidRPr="00973A99">
        <w:rPr>
          <w:sz w:val="28"/>
          <w:szCs w:val="28"/>
          <w:lang w:val="ru-RU"/>
        </w:rPr>
        <w:t xml:space="preserve">209 428,7 </w:t>
      </w:r>
      <w:r w:rsidR="00D92995" w:rsidRPr="00973A99">
        <w:rPr>
          <w:sz w:val="28"/>
          <w:szCs w:val="28"/>
        </w:rPr>
        <w:t xml:space="preserve"> тыс. рублей, или на </w:t>
      </w:r>
      <w:r w:rsidR="00973A99" w:rsidRPr="00973A99">
        <w:rPr>
          <w:sz w:val="28"/>
          <w:szCs w:val="28"/>
          <w:lang w:val="ru-RU"/>
        </w:rPr>
        <w:t>24,81</w:t>
      </w:r>
      <w:r w:rsidR="003E19DE" w:rsidRPr="00973A99">
        <w:rPr>
          <w:sz w:val="28"/>
          <w:szCs w:val="28"/>
          <w:lang w:val="ru-RU"/>
        </w:rPr>
        <w:t xml:space="preserve"> </w:t>
      </w:r>
      <w:r w:rsidR="00D92995" w:rsidRPr="00973A99">
        <w:rPr>
          <w:sz w:val="28"/>
          <w:szCs w:val="28"/>
        </w:rPr>
        <w:t>%</w:t>
      </w:r>
      <w:r w:rsidR="008805BD" w:rsidRPr="00973A99">
        <w:rPr>
          <w:sz w:val="28"/>
          <w:szCs w:val="28"/>
        </w:rPr>
        <w:t>.</w:t>
      </w:r>
      <w:r w:rsidR="000B07D7" w:rsidRPr="00973A99">
        <w:rPr>
          <w:sz w:val="28"/>
          <w:szCs w:val="28"/>
        </w:rPr>
        <w:t xml:space="preserve"> </w:t>
      </w:r>
    </w:p>
    <w:p w:rsidR="00D1025E" w:rsidRPr="00B86E3A" w:rsidRDefault="00E12CF5" w:rsidP="00D1025E">
      <w:pPr>
        <w:pStyle w:val="a5"/>
        <w:ind w:firstLine="709"/>
        <w:rPr>
          <w:sz w:val="28"/>
          <w:szCs w:val="28"/>
          <w:lang w:val="ru-RU"/>
        </w:rPr>
      </w:pPr>
      <w:r w:rsidRPr="00973A99">
        <w:rPr>
          <w:sz w:val="28"/>
          <w:szCs w:val="28"/>
          <w:lang w:val="ru-RU"/>
        </w:rPr>
        <w:t>Поступления от денежных пожертвований, предоставляемых</w:t>
      </w:r>
      <w:r w:rsidRPr="000C69E1">
        <w:rPr>
          <w:sz w:val="28"/>
          <w:szCs w:val="28"/>
          <w:lang w:val="ru-RU"/>
        </w:rPr>
        <w:t xml:space="preserve"> негосударственными организациями, составили </w:t>
      </w:r>
      <w:r w:rsidR="000C69E1" w:rsidRPr="000C69E1">
        <w:rPr>
          <w:sz w:val="28"/>
          <w:szCs w:val="28"/>
          <w:lang w:val="ru-RU"/>
        </w:rPr>
        <w:t>713,7</w:t>
      </w:r>
      <w:r w:rsidRPr="000C69E1">
        <w:rPr>
          <w:sz w:val="28"/>
          <w:szCs w:val="28"/>
          <w:lang w:val="ru-RU"/>
        </w:rPr>
        <w:t xml:space="preserve"> тыс. рублей при плане </w:t>
      </w:r>
      <w:r w:rsidR="000C69E1" w:rsidRPr="000C69E1">
        <w:rPr>
          <w:sz w:val="28"/>
          <w:szCs w:val="28"/>
          <w:lang w:val="ru-RU"/>
        </w:rPr>
        <w:t xml:space="preserve">1 213,7 </w:t>
      </w:r>
      <w:r w:rsidRPr="000C69E1">
        <w:rPr>
          <w:sz w:val="28"/>
          <w:szCs w:val="28"/>
          <w:lang w:val="ru-RU"/>
        </w:rPr>
        <w:t>тыс. рублей</w:t>
      </w:r>
      <w:r w:rsidRPr="00B86E3A">
        <w:rPr>
          <w:sz w:val="28"/>
          <w:szCs w:val="28"/>
          <w:lang w:val="ru-RU"/>
        </w:rPr>
        <w:t xml:space="preserve">. Согласно пояснительной записке к проекту решения Думы Управлением </w:t>
      </w:r>
      <w:r w:rsidR="00B86E3A" w:rsidRPr="00B86E3A">
        <w:rPr>
          <w:sz w:val="28"/>
          <w:szCs w:val="28"/>
          <w:lang w:val="ru-RU"/>
        </w:rPr>
        <w:t xml:space="preserve">культуры, спорта и молодежной политики Администрации </w:t>
      </w:r>
      <w:r w:rsidR="00F3006C" w:rsidRPr="00B86E3A">
        <w:rPr>
          <w:sz w:val="28"/>
          <w:szCs w:val="28"/>
          <w:lang w:val="ru-RU"/>
        </w:rPr>
        <w:t xml:space="preserve">УКМО </w:t>
      </w:r>
      <w:r w:rsidRPr="00B86E3A">
        <w:rPr>
          <w:sz w:val="28"/>
          <w:szCs w:val="28"/>
          <w:lang w:val="ru-RU"/>
        </w:rPr>
        <w:t xml:space="preserve">недополучено </w:t>
      </w:r>
      <w:r w:rsidR="00B86E3A" w:rsidRPr="00B86E3A">
        <w:rPr>
          <w:sz w:val="28"/>
          <w:szCs w:val="28"/>
          <w:lang w:val="ru-RU"/>
        </w:rPr>
        <w:t>50</w:t>
      </w:r>
      <w:r w:rsidRPr="00B86E3A">
        <w:rPr>
          <w:sz w:val="28"/>
          <w:szCs w:val="28"/>
          <w:lang w:val="ru-RU"/>
        </w:rPr>
        <w:t>0,0 тыс. рублей спонсорской помощи, ожидаемой в декабре 201</w:t>
      </w:r>
      <w:r w:rsidR="00B86E3A" w:rsidRPr="00B86E3A">
        <w:rPr>
          <w:sz w:val="28"/>
          <w:szCs w:val="28"/>
          <w:lang w:val="ru-RU"/>
        </w:rPr>
        <w:t>8</w:t>
      </w:r>
      <w:r w:rsidRPr="00B86E3A">
        <w:rPr>
          <w:sz w:val="28"/>
          <w:szCs w:val="28"/>
          <w:lang w:val="ru-RU"/>
        </w:rPr>
        <w:t xml:space="preserve"> года</w:t>
      </w:r>
      <w:r w:rsidR="00B86E3A" w:rsidRPr="00B86E3A">
        <w:rPr>
          <w:sz w:val="28"/>
          <w:szCs w:val="28"/>
          <w:lang w:val="ru-RU"/>
        </w:rPr>
        <w:t xml:space="preserve"> от ООО «Газпром добыча Ноябрьск» по договору пожертвования от 23.11.2018. Указанная сумма в </w:t>
      </w:r>
      <w:r w:rsidR="00857006">
        <w:rPr>
          <w:sz w:val="28"/>
          <w:szCs w:val="28"/>
          <w:lang w:val="ru-RU"/>
        </w:rPr>
        <w:t>бюджет</w:t>
      </w:r>
      <w:r w:rsidR="00B86E3A" w:rsidRPr="00B86E3A">
        <w:rPr>
          <w:sz w:val="28"/>
          <w:szCs w:val="28"/>
          <w:lang w:val="ru-RU"/>
        </w:rPr>
        <w:t xml:space="preserve"> поступила в полном объеме</w:t>
      </w:r>
      <w:r w:rsidR="00857006">
        <w:rPr>
          <w:sz w:val="28"/>
          <w:szCs w:val="28"/>
          <w:lang w:val="ru-RU"/>
        </w:rPr>
        <w:t xml:space="preserve"> 30.01.2019</w:t>
      </w:r>
      <w:r w:rsidRPr="00B86E3A">
        <w:rPr>
          <w:sz w:val="28"/>
          <w:szCs w:val="28"/>
          <w:lang w:val="ru-RU"/>
        </w:rPr>
        <w:t xml:space="preserve">. </w:t>
      </w:r>
    </w:p>
    <w:p w:rsidR="00F3006C" w:rsidRPr="000C69E1" w:rsidRDefault="00F3006C" w:rsidP="00D1025E">
      <w:pPr>
        <w:pStyle w:val="a5"/>
        <w:ind w:firstLine="709"/>
        <w:rPr>
          <w:sz w:val="28"/>
          <w:szCs w:val="28"/>
          <w:lang w:val="ru-RU"/>
        </w:rPr>
      </w:pPr>
      <w:r w:rsidRPr="000C69E1">
        <w:rPr>
          <w:sz w:val="28"/>
          <w:szCs w:val="28"/>
          <w:lang w:val="ru-RU"/>
        </w:rPr>
        <w:t xml:space="preserve">Возврат остатков субсидий, субвенций и иных межбюджетных трансфертов, имеющих </w:t>
      </w:r>
      <w:r w:rsidR="00021887" w:rsidRPr="000C69E1">
        <w:rPr>
          <w:sz w:val="28"/>
          <w:szCs w:val="28"/>
          <w:lang w:val="ru-RU"/>
        </w:rPr>
        <w:t xml:space="preserve">целевое назначение, прошлых лет произведен в сумме </w:t>
      </w:r>
      <w:r w:rsidR="000C69E1" w:rsidRPr="000C69E1">
        <w:rPr>
          <w:sz w:val="28"/>
          <w:szCs w:val="28"/>
          <w:lang w:val="ru-RU"/>
        </w:rPr>
        <w:t>2 927,8</w:t>
      </w:r>
      <w:r w:rsidR="00021887" w:rsidRPr="000C69E1">
        <w:rPr>
          <w:sz w:val="28"/>
          <w:szCs w:val="28"/>
          <w:lang w:val="ru-RU"/>
        </w:rPr>
        <w:t xml:space="preserve"> тыс. рублей при плане </w:t>
      </w:r>
      <w:r w:rsidR="000C69E1" w:rsidRPr="000C69E1">
        <w:rPr>
          <w:sz w:val="28"/>
          <w:szCs w:val="28"/>
          <w:lang w:val="ru-RU"/>
        </w:rPr>
        <w:t>2 927,8тыс. рублей</w:t>
      </w:r>
      <w:r w:rsidR="00021887" w:rsidRPr="000C69E1">
        <w:rPr>
          <w:sz w:val="28"/>
          <w:szCs w:val="28"/>
          <w:lang w:val="ru-RU"/>
        </w:rPr>
        <w:t xml:space="preserve">. </w:t>
      </w:r>
    </w:p>
    <w:p w:rsidR="000A6EF9" w:rsidRDefault="000A6EF9" w:rsidP="002135D9">
      <w:pPr>
        <w:shd w:val="clear" w:color="auto" w:fill="FFFFFF"/>
        <w:ind w:firstLine="709"/>
        <w:jc w:val="center"/>
        <w:rPr>
          <w:b/>
          <w:bCs/>
          <w:i/>
          <w:spacing w:val="-1"/>
          <w:sz w:val="28"/>
          <w:szCs w:val="28"/>
        </w:rPr>
      </w:pPr>
    </w:p>
    <w:p w:rsidR="009546E8" w:rsidRPr="001E705D" w:rsidRDefault="009546E8" w:rsidP="002135D9">
      <w:pPr>
        <w:shd w:val="clear" w:color="auto" w:fill="FFFFFF"/>
        <w:ind w:firstLine="709"/>
        <w:jc w:val="center"/>
        <w:rPr>
          <w:b/>
          <w:bCs/>
          <w:i/>
          <w:spacing w:val="-1"/>
          <w:sz w:val="28"/>
          <w:szCs w:val="28"/>
        </w:rPr>
      </w:pPr>
    </w:p>
    <w:p w:rsidR="00500679" w:rsidRPr="00760535" w:rsidRDefault="00500679" w:rsidP="002135D9">
      <w:pPr>
        <w:shd w:val="clear" w:color="auto" w:fill="FFFFFF"/>
        <w:ind w:firstLine="709"/>
        <w:jc w:val="center"/>
        <w:rPr>
          <w:b/>
          <w:bCs/>
          <w:spacing w:val="-1"/>
          <w:sz w:val="28"/>
          <w:szCs w:val="28"/>
        </w:rPr>
      </w:pPr>
      <w:r w:rsidRPr="00760535">
        <w:rPr>
          <w:b/>
          <w:bCs/>
          <w:spacing w:val="-1"/>
          <w:sz w:val="28"/>
          <w:szCs w:val="28"/>
        </w:rPr>
        <w:t>Исполнение расходной части бюджета</w:t>
      </w:r>
      <w:r w:rsidR="00936122" w:rsidRPr="00760535">
        <w:rPr>
          <w:b/>
          <w:bCs/>
          <w:spacing w:val="-1"/>
          <w:sz w:val="28"/>
          <w:szCs w:val="28"/>
        </w:rPr>
        <w:t xml:space="preserve"> УКМО</w:t>
      </w:r>
    </w:p>
    <w:p w:rsidR="00A505B5" w:rsidRPr="00760535" w:rsidRDefault="00A505B5" w:rsidP="00DF7052">
      <w:pPr>
        <w:shd w:val="clear" w:color="auto" w:fill="FFFFFF"/>
        <w:ind w:firstLine="709"/>
        <w:jc w:val="both"/>
        <w:rPr>
          <w:b/>
          <w:bCs/>
          <w:spacing w:val="-1"/>
          <w:sz w:val="28"/>
          <w:szCs w:val="28"/>
        </w:rPr>
      </w:pPr>
    </w:p>
    <w:p w:rsidR="005403C0" w:rsidRPr="00760535" w:rsidRDefault="005403C0" w:rsidP="00DF7052">
      <w:pPr>
        <w:pStyle w:val="11"/>
        <w:ind w:firstLine="709"/>
        <w:jc w:val="both"/>
        <w:rPr>
          <w:sz w:val="28"/>
          <w:szCs w:val="28"/>
        </w:rPr>
      </w:pPr>
      <w:r w:rsidRPr="00760535">
        <w:rPr>
          <w:sz w:val="28"/>
          <w:szCs w:val="28"/>
        </w:rPr>
        <w:t xml:space="preserve">Исполнение расходов по разделам и подразделам классификации расходов бюджетов РФ в соответствии с ведомственной структурой расходов бюджета </w:t>
      </w:r>
      <w:r w:rsidR="00A505B5" w:rsidRPr="00760535">
        <w:rPr>
          <w:sz w:val="28"/>
          <w:szCs w:val="28"/>
        </w:rPr>
        <w:t xml:space="preserve">осуществляли </w:t>
      </w:r>
      <w:r w:rsidR="00FB459B" w:rsidRPr="00760535">
        <w:rPr>
          <w:sz w:val="28"/>
          <w:szCs w:val="28"/>
        </w:rPr>
        <w:t>8</w:t>
      </w:r>
      <w:r w:rsidRPr="00760535">
        <w:rPr>
          <w:sz w:val="28"/>
          <w:szCs w:val="28"/>
        </w:rPr>
        <w:t xml:space="preserve"> </w:t>
      </w:r>
      <w:r w:rsidR="00A505B5" w:rsidRPr="00760535">
        <w:rPr>
          <w:sz w:val="28"/>
          <w:szCs w:val="28"/>
        </w:rPr>
        <w:t>главных распорядителей средств местного бюджета:</w:t>
      </w:r>
    </w:p>
    <w:p w:rsidR="000E53C9" w:rsidRPr="00760535" w:rsidRDefault="00FB459B" w:rsidP="00DF7052">
      <w:pPr>
        <w:ind w:firstLine="709"/>
        <w:jc w:val="both"/>
        <w:rPr>
          <w:sz w:val="28"/>
          <w:szCs w:val="28"/>
        </w:rPr>
      </w:pPr>
      <w:r w:rsidRPr="00760535">
        <w:rPr>
          <w:sz w:val="28"/>
          <w:szCs w:val="28"/>
        </w:rPr>
        <w:t>- Финансовое управление А</w:t>
      </w:r>
      <w:r w:rsidR="000E53C9" w:rsidRPr="00760535">
        <w:rPr>
          <w:sz w:val="28"/>
          <w:szCs w:val="28"/>
        </w:rPr>
        <w:t xml:space="preserve">дминистрации </w:t>
      </w:r>
      <w:proofErr w:type="spellStart"/>
      <w:r w:rsidR="00523959" w:rsidRPr="00760535">
        <w:rPr>
          <w:sz w:val="28"/>
          <w:szCs w:val="28"/>
        </w:rPr>
        <w:t>Усть-</w:t>
      </w:r>
      <w:r w:rsidR="00897117" w:rsidRPr="00760535">
        <w:rPr>
          <w:sz w:val="28"/>
          <w:szCs w:val="28"/>
        </w:rPr>
        <w:t>Кутского</w:t>
      </w:r>
      <w:proofErr w:type="spellEnd"/>
      <w:r w:rsidR="00897117" w:rsidRPr="00760535">
        <w:rPr>
          <w:sz w:val="28"/>
          <w:szCs w:val="28"/>
        </w:rPr>
        <w:t xml:space="preserve"> муниципального образования (код главного распорядителя 910</w:t>
      </w:r>
      <w:r w:rsidR="000E53C9" w:rsidRPr="00760535">
        <w:rPr>
          <w:sz w:val="28"/>
          <w:szCs w:val="28"/>
        </w:rPr>
        <w:t>);</w:t>
      </w:r>
    </w:p>
    <w:p w:rsidR="000E53C9" w:rsidRPr="00760535" w:rsidRDefault="000E53C9" w:rsidP="00DF7052">
      <w:pPr>
        <w:ind w:firstLine="709"/>
        <w:jc w:val="both"/>
        <w:rPr>
          <w:sz w:val="28"/>
          <w:szCs w:val="28"/>
        </w:rPr>
      </w:pPr>
      <w:r w:rsidRPr="00760535">
        <w:rPr>
          <w:sz w:val="28"/>
          <w:szCs w:val="28"/>
        </w:rPr>
        <w:t xml:space="preserve">- Администрация </w:t>
      </w:r>
      <w:proofErr w:type="spellStart"/>
      <w:r w:rsidR="00523959" w:rsidRPr="00760535">
        <w:rPr>
          <w:sz w:val="28"/>
          <w:szCs w:val="28"/>
        </w:rPr>
        <w:t>Усть-</w:t>
      </w:r>
      <w:r w:rsidR="00897117" w:rsidRPr="00760535">
        <w:rPr>
          <w:sz w:val="28"/>
          <w:szCs w:val="28"/>
        </w:rPr>
        <w:t>Кутского</w:t>
      </w:r>
      <w:proofErr w:type="spellEnd"/>
      <w:r w:rsidR="00897117" w:rsidRPr="00760535">
        <w:rPr>
          <w:sz w:val="28"/>
          <w:szCs w:val="28"/>
        </w:rPr>
        <w:t xml:space="preserve"> муниципального образования</w:t>
      </w:r>
      <w:r w:rsidR="00845373" w:rsidRPr="00760535">
        <w:rPr>
          <w:sz w:val="28"/>
          <w:szCs w:val="28"/>
        </w:rPr>
        <w:t xml:space="preserve"> </w:t>
      </w:r>
      <w:r w:rsidR="00897117" w:rsidRPr="00760535">
        <w:rPr>
          <w:sz w:val="28"/>
          <w:szCs w:val="28"/>
        </w:rPr>
        <w:t>(917</w:t>
      </w:r>
      <w:r w:rsidRPr="00760535">
        <w:rPr>
          <w:sz w:val="28"/>
          <w:szCs w:val="28"/>
        </w:rPr>
        <w:t>);</w:t>
      </w:r>
    </w:p>
    <w:p w:rsidR="000E53C9" w:rsidRPr="00760535" w:rsidRDefault="00897117" w:rsidP="00DF7052">
      <w:pPr>
        <w:ind w:firstLine="709"/>
        <w:jc w:val="both"/>
        <w:rPr>
          <w:sz w:val="28"/>
          <w:szCs w:val="28"/>
        </w:rPr>
      </w:pPr>
      <w:r w:rsidRPr="00760535">
        <w:rPr>
          <w:sz w:val="28"/>
          <w:szCs w:val="28"/>
        </w:rPr>
        <w:t xml:space="preserve">- </w:t>
      </w:r>
      <w:r w:rsidR="000E53C9" w:rsidRPr="00760535">
        <w:rPr>
          <w:sz w:val="28"/>
          <w:szCs w:val="28"/>
        </w:rPr>
        <w:t xml:space="preserve">Дума </w:t>
      </w:r>
      <w:proofErr w:type="spellStart"/>
      <w:r w:rsidR="00523959" w:rsidRPr="00760535">
        <w:rPr>
          <w:sz w:val="28"/>
          <w:szCs w:val="28"/>
        </w:rPr>
        <w:t>Усть-</w:t>
      </w:r>
      <w:r w:rsidRPr="00760535">
        <w:rPr>
          <w:sz w:val="28"/>
          <w:szCs w:val="28"/>
        </w:rPr>
        <w:t>Кутского</w:t>
      </w:r>
      <w:proofErr w:type="spellEnd"/>
      <w:r w:rsidRPr="00760535">
        <w:rPr>
          <w:sz w:val="28"/>
          <w:szCs w:val="28"/>
        </w:rPr>
        <w:t xml:space="preserve"> муниципального образования (916</w:t>
      </w:r>
      <w:r w:rsidR="000E53C9" w:rsidRPr="00760535">
        <w:rPr>
          <w:sz w:val="28"/>
          <w:szCs w:val="28"/>
        </w:rPr>
        <w:t>);</w:t>
      </w:r>
    </w:p>
    <w:p w:rsidR="00635576" w:rsidRPr="00760535" w:rsidRDefault="00635576" w:rsidP="00DF7052">
      <w:pPr>
        <w:ind w:firstLine="709"/>
        <w:jc w:val="both"/>
        <w:rPr>
          <w:sz w:val="28"/>
          <w:szCs w:val="28"/>
        </w:rPr>
      </w:pPr>
      <w:r w:rsidRPr="00760535">
        <w:rPr>
          <w:sz w:val="28"/>
          <w:szCs w:val="28"/>
        </w:rPr>
        <w:t xml:space="preserve">- </w:t>
      </w:r>
      <w:proofErr w:type="spellStart"/>
      <w:r w:rsidRPr="00760535">
        <w:rPr>
          <w:sz w:val="28"/>
          <w:szCs w:val="28"/>
        </w:rPr>
        <w:t>Контр</w:t>
      </w:r>
      <w:r w:rsidR="00523959" w:rsidRPr="00760535">
        <w:rPr>
          <w:sz w:val="28"/>
          <w:szCs w:val="28"/>
        </w:rPr>
        <w:t>ольно</w:t>
      </w:r>
      <w:proofErr w:type="spellEnd"/>
      <w:r w:rsidR="00523959" w:rsidRPr="00760535">
        <w:rPr>
          <w:sz w:val="28"/>
          <w:szCs w:val="28"/>
        </w:rPr>
        <w:t xml:space="preserve"> – счетная комиссия </w:t>
      </w:r>
      <w:proofErr w:type="spellStart"/>
      <w:r w:rsidR="00523959" w:rsidRPr="00760535">
        <w:rPr>
          <w:sz w:val="28"/>
          <w:szCs w:val="28"/>
        </w:rPr>
        <w:t>Усть-</w:t>
      </w:r>
      <w:r w:rsidRPr="00760535">
        <w:rPr>
          <w:sz w:val="28"/>
          <w:szCs w:val="28"/>
        </w:rPr>
        <w:t>Кутского</w:t>
      </w:r>
      <w:proofErr w:type="spellEnd"/>
      <w:r w:rsidRPr="00760535">
        <w:rPr>
          <w:sz w:val="28"/>
          <w:szCs w:val="28"/>
        </w:rPr>
        <w:t xml:space="preserve"> муниципального образования (912)</w:t>
      </w:r>
      <w:r w:rsidR="00BC6C82" w:rsidRPr="00760535">
        <w:rPr>
          <w:sz w:val="28"/>
          <w:szCs w:val="28"/>
        </w:rPr>
        <w:t>;</w:t>
      </w:r>
    </w:p>
    <w:p w:rsidR="000E53C9" w:rsidRPr="00294219" w:rsidRDefault="00570BC6" w:rsidP="00DF7052">
      <w:pPr>
        <w:ind w:firstLine="709"/>
        <w:jc w:val="both"/>
        <w:rPr>
          <w:sz w:val="28"/>
          <w:szCs w:val="28"/>
        </w:rPr>
      </w:pPr>
      <w:r w:rsidRPr="00294219">
        <w:rPr>
          <w:sz w:val="28"/>
          <w:szCs w:val="28"/>
        </w:rPr>
        <w:t xml:space="preserve">- </w:t>
      </w:r>
      <w:r w:rsidR="00760535" w:rsidRPr="00294219">
        <w:rPr>
          <w:sz w:val="28"/>
          <w:szCs w:val="28"/>
        </w:rPr>
        <w:t>Управление культуры, спорта и молодежной политики</w:t>
      </w:r>
      <w:r w:rsidR="000E53C9" w:rsidRPr="00294219">
        <w:rPr>
          <w:sz w:val="28"/>
          <w:szCs w:val="28"/>
        </w:rPr>
        <w:t xml:space="preserve"> </w:t>
      </w:r>
      <w:r w:rsidR="00845373" w:rsidRPr="00294219">
        <w:rPr>
          <w:sz w:val="28"/>
          <w:szCs w:val="28"/>
        </w:rPr>
        <w:t>А</w:t>
      </w:r>
      <w:r w:rsidRPr="00294219">
        <w:rPr>
          <w:sz w:val="28"/>
          <w:szCs w:val="28"/>
        </w:rPr>
        <w:t>дминистрации УКМО (904</w:t>
      </w:r>
      <w:r w:rsidR="000E53C9" w:rsidRPr="00294219">
        <w:rPr>
          <w:sz w:val="28"/>
          <w:szCs w:val="28"/>
        </w:rPr>
        <w:t>);</w:t>
      </w:r>
    </w:p>
    <w:p w:rsidR="000E53C9" w:rsidRPr="00294219" w:rsidRDefault="000E53C9" w:rsidP="00DF7052">
      <w:pPr>
        <w:ind w:firstLine="709"/>
        <w:jc w:val="both"/>
        <w:rPr>
          <w:sz w:val="28"/>
          <w:szCs w:val="28"/>
        </w:rPr>
      </w:pPr>
      <w:r w:rsidRPr="00294219">
        <w:rPr>
          <w:sz w:val="28"/>
          <w:szCs w:val="28"/>
        </w:rPr>
        <w:t xml:space="preserve">- Комитет по управлению </w:t>
      </w:r>
      <w:r w:rsidR="00897117" w:rsidRPr="00294219">
        <w:rPr>
          <w:sz w:val="28"/>
          <w:szCs w:val="28"/>
        </w:rPr>
        <w:t xml:space="preserve">муниципальным имуществом </w:t>
      </w:r>
      <w:r w:rsidR="00570BC6" w:rsidRPr="00294219">
        <w:rPr>
          <w:sz w:val="28"/>
          <w:szCs w:val="28"/>
        </w:rPr>
        <w:t xml:space="preserve">УКМО </w:t>
      </w:r>
      <w:r w:rsidR="00897117" w:rsidRPr="00294219">
        <w:rPr>
          <w:sz w:val="28"/>
          <w:szCs w:val="28"/>
        </w:rPr>
        <w:t>(913</w:t>
      </w:r>
      <w:r w:rsidRPr="00294219">
        <w:rPr>
          <w:sz w:val="28"/>
          <w:szCs w:val="28"/>
        </w:rPr>
        <w:t>);</w:t>
      </w:r>
    </w:p>
    <w:p w:rsidR="00897117" w:rsidRPr="00294219" w:rsidRDefault="00897117" w:rsidP="00DF7052">
      <w:pPr>
        <w:ind w:firstLine="709"/>
        <w:jc w:val="both"/>
        <w:rPr>
          <w:sz w:val="28"/>
          <w:szCs w:val="28"/>
        </w:rPr>
      </w:pPr>
      <w:r w:rsidRPr="00294219">
        <w:rPr>
          <w:sz w:val="28"/>
          <w:szCs w:val="28"/>
        </w:rPr>
        <w:t>- Управление образованием УКМО (907</w:t>
      </w:r>
      <w:r w:rsidR="000E53C9" w:rsidRPr="00294219">
        <w:rPr>
          <w:sz w:val="28"/>
          <w:szCs w:val="28"/>
        </w:rPr>
        <w:t>)</w:t>
      </w:r>
      <w:r w:rsidRPr="00294219">
        <w:rPr>
          <w:sz w:val="28"/>
          <w:szCs w:val="28"/>
        </w:rPr>
        <w:t>;</w:t>
      </w:r>
    </w:p>
    <w:p w:rsidR="00897117" w:rsidRPr="00294219" w:rsidRDefault="00897117" w:rsidP="00DF7052">
      <w:pPr>
        <w:ind w:firstLine="709"/>
        <w:jc w:val="both"/>
        <w:rPr>
          <w:sz w:val="28"/>
          <w:szCs w:val="28"/>
        </w:rPr>
      </w:pPr>
      <w:r w:rsidRPr="00294219">
        <w:rPr>
          <w:sz w:val="28"/>
          <w:szCs w:val="28"/>
        </w:rPr>
        <w:t xml:space="preserve">- </w:t>
      </w:r>
      <w:r w:rsidR="00845373" w:rsidRPr="00294219">
        <w:rPr>
          <w:sz w:val="28"/>
          <w:szCs w:val="28"/>
        </w:rPr>
        <w:t>Комитет по природным ресурсам и сельскому хозяйству Администрации</w:t>
      </w:r>
      <w:r w:rsidRPr="00294219">
        <w:rPr>
          <w:sz w:val="28"/>
          <w:szCs w:val="28"/>
        </w:rPr>
        <w:t xml:space="preserve"> УКМО (902);</w:t>
      </w:r>
    </w:p>
    <w:p w:rsidR="00163C3F" w:rsidRPr="000E7786" w:rsidRDefault="005403C0" w:rsidP="002135D9">
      <w:pPr>
        <w:ind w:firstLine="709"/>
        <w:jc w:val="both"/>
        <w:rPr>
          <w:sz w:val="28"/>
          <w:szCs w:val="28"/>
        </w:rPr>
      </w:pPr>
      <w:r w:rsidRPr="000E7786">
        <w:rPr>
          <w:sz w:val="28"/>
          <w:szCs w:val="28"/>
        </w:rPr>
        <w:t xml:space="preserve">Первоначальные бюджетные </w:t>
      </w:r>
      <w:r w:rsidR="00EC105C" w:rsidRPr="000E7786">
        <w:rPr>
          <w:sz w:val="28"/>
          <w:szCs w:val="28"/>
        </w:rPr>
        <w:t>назначения, утвержденные решением</w:t>
      </w:r>
      <w:r w:rsidRPr="000E7786">
        <w:rPr>
          <w:sz w:val="28"/>
          <w:szCs w:val="28"/>
        </w:rPr>
        <w:t xml:space="preserve"> о бюджете, по расходам </w:t>
      </w:r>
      <w:r w:rsidR="00A0573D" w:rsidRPr="000E7786">
        <w:rPr>
          <w:sz w:val="28"/>
          <w:szCs w:val="28"/>
        </w:rPr>
        <w:t>на 201</w:t>
      </w:r>
      <w:r w:rsidR="000E7786" w:rsidRPr="000E7786">
        <w:rPr>
          <w:sz w:val="28"/>
          <w:szCs w:val="28"/>
        </w:rPr>
        <w:t>8</w:t>
      </w:r>
      <w:r w:rsidR="00A0573D" w:rsidRPr="000E7786">
        <w:rPr>
          <w:sz w:val="28"/>
          <w:szCs w:val="28"/>
        </w:rPr>
        <w:t xml:space="preserve"> год </w:t>
      </w:r>
      <w:r w:rsidRPr="000E7786">
        <w:rPr>
          <w:sz w:val="28"/>
          <w:szCs w:val="28"/>
        </w:rPr>
        <w:t xml:space="preserve">составили </w:t>
      </w:r>
      <w:r w:rsidR="002D6CE5" w:rsidRPr="000E7786">
        <w:rPr>
          <w:sz w:val="28"/>
          <w:szCs w:val="28"/>
        </w:rPr>
        <w:t>1</w:t>
      </w:r>
      <w:r w:rsidR="000E7786" w:rsidRPr="000E7786">
        <w:rPr>
          <w:sz w:val="28"/>
          <w:szCs w:val="28"/>
        </w:rPr>
        <w:t> 893 285,0</w:t>
      </w:r>
      <w:r w:rsidRPr="000E7786">
        <w:rPr>
          <w:sz w:val="28"/>
          <w:szCs w:val="28"/>
        </w:rPr>
        <w:t xml:space="preserve"> тыс. рублей, которые в процессе исполнения бюджета были увеличены на </w:t>
      </w:r>
      <w:r w:rsidR="000E7786" w:rsidRPr="000E7786">
        <w:rPr>
          <w:sz w:val="28"/>
          <w:szCs w:val="28"/>
        </w:rPr>
        <w:t>344 708,1</w:t>
      </w:r>
      <w:r w:rsidR="00005FF8" w:rsidRPr="000E7786">
        <w:rPr>
          <w:sz w:val="28"/>
          <w:szCs w:val="28"/>
        </w:rPr>
        <w:t xml:space="preserve"> тыс. рублей, или на </w:t>
      </w:r>
      <w:r w:rsidR="00E31479" w:rsidRPr="000E7786">
        <w:rPr>
          <w:sz w:val="28"/>
          <w:szCs w:val="28"/>
        </w:rPr>
        <w:t>1</w:t>
      </w:r>
      <w:r w:rsidR="000E7786" w:rsidRPr="000E7786">
        <w:rPr>
          <w:sz w:val="28"/>
          <w:szCs w:val="28"/>
        </w:rPr>
        <w:t>8,21</w:t>
      </w:r>
      <w:r w:rsidR="00005FF8" w:rsidRPr="000E7786">
        <w:rPr>
          <w:sz w:val="28"/>
          <w:szCs w:val="28"/>
        </w:rPr>
        <w:t xml:space="preserve"> </w:t>
      </w:r>
      <w:r w:rsidRPr="000E7786">
        <w:rPr>
          <w:sz w:val="28"/>
          <w:szCs w:val="28"/>
        </w:rPr>
        <w:t xml:space="preserve">процента. </w:t>
      </w:r>
    </w:p>
    <w:p w:rsidR="005403C0" w:rsidRDefault="005403C0" w:rsidP="002135D9">
      <w:pPr>
        <w:ind w:firstLine="709"/>
        <w:jc w:val="both"/>
        <w:rPr>
          <w:sz w:val="28"/>
          <w:szCs w:val="28"/>
        </w:rPr>
      </w:pPr>
      <w:r w:rsidRPr="0087306B">
        <w:rPr>
          <w:sz w:val="28"/>
          <w:szCs w:val="28"/>
        </w:rPr>
        <w:lastRenderedPageBreak/>
        <w:t>Наибольшее увеличение первоначальных бюджетных назначений осуществлено по разделам</w:t>
      </w:r>
      <w:r w:rsidR="00344E5E" w:rsidRPr="0087306B">
        <w:rPr>
          <w:sz w:val="28"/>
          <w:szCs w:val="28"/>
        </w:rPr>
        <w:t>:</w:t>
      </w:r>
      <w:r w:rsidRPr="0087306B">
        <w:rPr>
          <w:sz w:val="28"/>
          <w:szCs w:val="28"/>
        </w:rPr>
        <w:t xml:space="preserve"> </w:t>
      </w:r>
      <w:r w:rsidR="00344E5E" w:rsidRPr="0087306B">
        <w:rPr>
          <w:sz w:val="28"/>
          <w:szCs w:val="28"/>
        </w:rPr>
        <w:t>«</w:t>
      </w:r>
      <w:proofErr w:type="spellStart"/>
      <w:r w:rsidR="00E31479" w:rsidRPr="0087306B">
        <w:rPr>
          <w:sz w:val="28"/>
          <w:szCs w:val="28"/>
        </w:rPr>
        <w:t>Жилищно</w:t>
      </w:r>
      <w:proofErr w:type="spellEnd"/>
      <w:r w:rsidR="00E31479" w:rsidRPr="0087306B">
        <w:rPr>
          <w:sz w:val="28"/>
          <w:szCs w:val="28"/>
        </w:rPr>
        <w:t xml:space="preserve"> - </w:t>
      </w:r>
      <w:r w:rsidR="00BE0DD5" w:rsidRPr="0087306B">
        <w:rPr>
          <w:sz w:val="28"/>
          <w:szCs w:val="28"/>
        </w:rPr>
        <w:t>коммунальное хозяйство</w:t>
      </w:r>
      <w:r w:rsidR="00344E5E" w:rsidRPr="0087306B">
        <w:rPr>
          <w:sz w:val="28"/>
          <w:szCs w:val="28"/>
        </w:rPr>
        <w:t xml:space="preserve">» </w:t>
      </w:r>
      <w:r w:rsidR="0097221C" w:rsidRPr="0087306B">
        <w:rPr>
          <w:sz w:val="28"/>
          <w:szCs w:val="28"/>
        </w:rPr>
        <w:t xml:space="preserve">- </w:t>
      </w:r>
      <w:r w:rsidR="0087306B" w:rsidRPr="0087306B">
        <w:rPr>
          <w:sz w:val="28"/>
          <w:szCs w:val="28"/>
        </w:rPr>
        <w:t>более, чем в 2 раза</w:t>
      </w:r>
      <w:r w:rsidR="00005FF8" w:rsidRPr="0087306B">
        <w:rPr>
          <w:sz w:val="28"/>
          <w:szCs w:val="28"/>
        </w:rPr>
        <w:t>, «На</w:t>
      </w:r>
      <w:r w:rsidR="00DD6B03" w:rsidRPr="0087306B">
        <w:rPr>
          <w:sz w:val="28"/>
          <w:szCs w:val="28"/>
        </w:rPr>
        <w:t xml:space="preserve">циональная экономика» - </w:t>
      </w:r>
      <w:r w:rsidR="0087306B" w:rsidRPr="0087306B">
        <w:rPr>
          <w:sz w:val="28"/>
          <w:szCs w:val="28"/>
        </w:rPr>
        <w:t>более, чем в 3 раза</w:t>
      </w:r>
      <w:r w:rsidR="0097221C" w:rsidRPr="0087306B">
        <w:rPr>
          <w:sz w:val="28"/>
          <w:szCs w:val="28"/>
        </w:rPr>
        <w:t>.</w:t>
      </w:r>
      <w:r w:rsidRPr="0087306B">
        <w:rPr>
          <w:sz w:val="28"/>
          <w:szCs w:val="28"/>
        </w:rPr>
        <w:t xml:space="preserve"> При этом</w:t>
      </w:r>
      <w:r w:rsidR="00BE0DD5" w:rsidRPr="0087306B">
        <w:rPr>
          <w:sz w:val="28"/>
          <w:szCs w:val="28"/>
        </w:rPr>
        <w:t xml:space="preserve"> отмечено сокращение бюджетных ассигнований</w:t>
      </w:r>
      <w:r w:rsidRPr="0087306B">
        <w:rPr>
          <w:sz w:val="28"/>
          <w:szCs w:val="28"/>
        </w:rPr>
        <w:t xml:space="preserve"> по </w:t>
      </w:r>
      <w:r w:rsidR="00344E5E" w:rsidRPr="0087306B">
        <w:rPr>
          <w:sz w:val="28"/>
          <w:szCs w:val="28"/>
        </w:rPr>
        <w:t>раздел</w:t>
      </w:r>
      <w:r w:rsidR="00BE0DD5" w:rsidRPr="0087306B">
        <w:rPr>
          <w:sz w:val="28"/>
          <w:szCs w:val="28"/>
        </w:rPr>
        <w:t>ам:</w:t>
      </w:r>
      <w:r w:rsidR="00344E5E" w:rsidRPr="0087306B">
        <w:rPr>
          <w:sz w:val="28"/>
          <w:szCs w:val="28"/>
        </w:rPr>
        <w:t xml:space="preserve"> </w:t>
      </w:r>
      <w:r w:rsidR="0087306B" w:rsidRPr="0087306B">
        <w:rPr>
          <w:sz w:val="28"/>
          <w:szCs w:val="28"/>
        </w:rPr>
        <w:t xml:space="preserve">«Общегосударственные вопросы» - на 10,14 %, </w:t>
      </w:r>
      <w:r w:rsidR="00E540A5" w:rsidRPr="0087306B">
        <w:rPr>
          <w:sz w:val="28"/>
          <w:szCs w:val="28"/>
        </w:rPr>
        <w:t>«</w:t>
      </w:r>
      <w:r w:rsidR="00BD5C9C" w:rsidRPr="0087306B">
        <w:rPr>
          <w:sz w:val="28"/>
          <w:szCs w:val="28"/>
        </w:rPr>
        <w:t>Национальная</w:t>
      </w:r>
      <w:r w:rsidR="002154AA" w:rsidRPr="0087306B">
        <w:rPr>
          <w:sz w:val="28"/>
          <w:szCs w:val="28"/>
        </w:rPr>
        <w:t xml:space="preserve"> безопасность и право</w:t>
      </w:r>
      <w:r w:rsidR="00B04EE9" w:rsidRPr="0087306B">
        <w:rPr>
          <w:sz w:val="28"/>
          <w:szCs w:val="28"/>
        </w:rPr>
        <w:t>о</w:t>
      </w:r>
      <w:r w:rsidR="002154AA" w:rsidRPr="0087306B">
        <w:rPr>
          <w:sz w:val="28"/>
          <w:szCs w:val="28"/>
        </w:rPr>
        <w:t xml:space="preserve">хранительная деятельность» - на </w:t>
      </w:r>
      <w:r w:rsidR="0087306B" w:rsidRPr="0087306B">
        <w:rPr>
          <w:sz w:val="28"/>
          <w:szCs w:val="28"/>
        </w:rPr>
        <w:t>10,86</w:t>
      </w:r>
      <w:r w:rsidR="002154AA" w:rsidRPr="0087306B">
        <w:rPr>
          <w:sz w:val="28"/>
          <w:szCs w:val="28"/>
        </w:rPr>
        <w:t xml:space="preserve"> %,</w:t>
      </w:r>
      <w:r w:rsidR="00E540A5" w:rsidRPr="0087306B">
        <w:rPr>
          <w:sz w:val="28"/>
          <w:szCs w:val="28"/>
        </w:rPr>
        <w:t xml:space="preserve"> </w:t>
      </w:r>
      <w:r w:rsidR="0087306B" w:rsidRPr="0087306B">
        <w:rPr>
          <w:sz w:val="28"/>
          <w:szCs w:val="28"/>
        </w:rPr>
        <w:t xml:space="preserve">«Средства массовой информации» - на 11,37 %, </w:t>
      </w:r>
      <w:r w:rsidR="0087306B" w:rsidRPr="009546E8">
        <w:rPr>
          <w:sz w:val="28"/>
          <w:szCs w:val="28"/>
        </w:rPr>
        <w:t xml:space="preserve">«Социальная политика» - </w:t>
      </w:r>
      <w:r w:rsidR="009546E8" w:rsidRPr="009546E8">
        <w:rPr>
          <w:sz w:val="28"/>
          <w:szCs w:val="28"/>
        </w:rPr>
        <w:t>10,39</w:t>
      </w:r>
      <w:r w:rsidR="009546E8">
        <w:rPr>
          <w:sz w:val="28"/>
          <w:szCs w:val="28"/>
        </w:rPr>
        <w:t xml:space="preserve"> %, </w:t>
      </w:r>
      <w:r w:rsidR="00507C4C" w:rsidRPr="0087306B">
        <w:rPr>
          <w:sz w:val="28"/>
          <w:szCs w:val="28"/>
        </w:rPr>
        <w:t>«</w:t>
      </w:r>
      <w:r w:rsidR="00507C4C" w:rsidRPr="0087306B">
        <w:rPr>
          <w:sz w:val="28"/>
          <w:szCs w:val="28"/>
          <w:lang w:eastAsia="x-none"/>
        </w:rPr>
        <w:t xml:space="preserve">Обслуживание государственного и муниципального долга» - </w:t>
      </w:r>
      <w:r w:rsidR="00B04EE9" w:rsidRPr="0087306B">
        <w:rPr>
          <w:sz w:val="28"/>
          <w:szCs w:val="28"/>
        </w:rPr>
        <w:t>на 100 %.</w:t>
      </w:r>
    </w:p>
    <w:p w:rsidR="009546E8" w:rsidRPr="0087306B" w:rsidRDefault="009546E8" w:rsidP="002135D9">
      <w:pPr>
        <w:ind w:firstLine="709"/>
        <w:jc w:val="both"/>
        <w:rPr>
          <w:sz w:val="28"/>
          <w:szCs w:val="28"/>
        </w:rPr>
      </w:pPr>
    </w:p>
    <w:p w:rsidR="004D42AC" w:rsidRPr="00076080" w:rsidRDefault="004D42AC" w:rsidP="004D42AC">
      <w:pPr>
        <w:widowControl/>
        <w:tabs>
          <w:tab w:val="left" w:pos="0"/>
        </w:tabs>
        <w:autoSpaceDE/>
        <w:autoSpaceDN/>
        <w:adjustRightInd/>
        <w:ind w:firstLine="567"/>
        <w:jc w:val="right"/>
        <w:rPr>
          <w:sz w:val="24"/>
          <w:szCs w:val="24"/>
          <w:lang w:eastAsia="x-none"/>
        </w:rPr>
      </w:pPr>
      <w:r w:rsidRPr="003F76F9">
        <w:rPr>
          <w:i/>
          <w:sz w:val="24"/>
          <w:szCs w:val="24"/>
          <w:lang w:eastAsia="x-none"/>
        </w:rPr>
        <w:tab/>
      </w:r>
      <w:r w:rsidRPr="003F76F9">
        <w:rPr>
          <w:i/>
          <w:sz w:val="24"/>
          <w:szCs w:val="24"/>
          <w:lang w:eastAsia="x-none"/>
        </w:rPr>
        <w:tab/>
      </w:r>
      <w:r w:rsidRPr="003F76F9">
        <w:rPr>
          <w:i/>
          <w:sz w:val="24"/>
          <w:szCs w:val="24"/>
          <w:lang w:eastAsia="x-none"/>
        </w:rPr>
        <w:tab/>
      </w:r>
      <w:r w:rsidRPr="003F76F9">
        <w:rPr>
          <w:i/>
          <w:sz w:val="24"/>
          <w:szCs w:val="24"/>
          <w:lang w:eastAsia="x-none"/>
        </w:rPr>
        <w:tab/>
      </w:r>
      <w:r w:rsidRPr="003F76F9">
        <w:rPr>
          <w:i/>
          <w:sz w:val="24"/>
          <w:szCs w:val="24"/>
          <w:lang w:eastAsia="x-none"/>
        </w:rPr>
        <w:tab/>
      </w:r>
      <w:r w:rsidRPr="003F76F9">
        <w:rPr>
          <w:i/>
          <w:sz w:val="24"/>
          <w:szCs w:val="24"/>
          <w:lang w:eastAsia="x-none"/>
        </w:rPr>
        <w:tab/>
      </w:r>
      <w:r w:rsidRPr="003F76F9">
        <w:rPr>
          <w:i/>
          <w:sz w:val="24"/>
          <w:szCs w:val="24"/>
          <w:lang w:eastAsia="x-none"/>
        </w:rPr>
        <w:tab/>
      </w:r>
      <w:r w:rsidRPr="003F76F9">
        <w:rPr>
          <w:i/>
          <w:sz w:val="24"/>
          <w:szCs w:val="24"/>
          <w:lang w:eastAsia="x-none"/>
        </w:rPr>
        <w:tab/>
      </w:r>
      <w:r w:rsidRPr="003F76F9">
        <w:rPr>
          <w:i/>
          <w:sz w:val="24"/>
          <w:szCs w:val="24"/>
          <w:lang w:eastAsia="x-none"/>
        </w:rPr>
        <w:tab/>
      </w:r>
      <w:r w:rsidRPr="003F76F9">
        <w:rPr>
          <w:i/>
          <w:sz w:val="24"/>
          <w:szCs w:val="24"/>
          <w:lang w:eastAsia="x-none"/>
        </w:rPr>
        <w:tab/>
      </w:r>
      <w:r w:rsidR="008805BD" w:rsidRPr="00076080">
        <w:rPr>
          <w:sz w:val="24"/>
          <w:szCs w:val="24"/>
          <w:lang w:eastAsia="x-none"/>
        </w:rPr>
        <w:t>(</w:t>
      </w:r>
      <w:r w:rsidRPr="00076080">
        <w:rPr>
          <w:sz w:val="24"/>
          <w:szCs w:val="24"/>
          <w:lang w:eastAsia="x-none"/>
        </w:rPr>
        <w:t>Тыс. руб.</w:t>
      </w:r>
      <w:r w:rsidR="008805BD" w:rsidRPr="00076080">
        <w:rPr>
          <w:sz w:val="24"/>
          <w:szCs w:val="24"/>
          <w:lang w:eastAsia="x-none"/>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59"/>
        <w:gridCol w:w="1559"/>
        <w:gridCol w:w="1701"/>
        <w:gridCol w:w="1701"/>
        <w:gridCol w:w="992"/>
      </w:tblGrid>
      <w:tr w:rsidR="0087306B" w:rsidRPr="00076080" w:rsidTr="009546E8">
        <w:trPr>
          <w:trHeight w:val="765"/>
        </w:trPr>
        <w:tc>
          <w:tcPr>
            <w:tcW w:w="2802" w:type="dxa"/>
          </w:tcPr>
          <w:p w:rsidR="0087306B" w:rsidRPr="00076080" w:rsidRDefault="0087306B" w:rsidP="004D42AC">
            <w:pPr>
              <w:jc w:val="center"/>
              <w:rPr>
                <w:b/>
                <w:sz w:val="24"/>
                <w:szCs w:val="24"/>
              </w:rPr>
            </w:pPr>
            <w:r w:rsidRPr="00076080">
              <w:rPr>
                <w:b/>
                <w:sz w:val="24"/>
                <w:szCs w:val="24"/>
              </w:rPr>
              <w:t>Наименование показателя</w:t>
            </w:r>
          </w:p>
        </w:tc>
        <w:tc>
          <w:tcPr>
            <w:tcW w:w="1559" w:type="dxa"/>
          </w:tcPr>
          <w:p w:rsidR="0087306B" w:rsidRPr="00076080" w:rsidRDefault="0087306B" w:rsidP="006B2E6E">
            <w:pPr>
              <w:ind w:left="-108"/>
              <w:jc w:val="center"/>
              <w:rPr>
                <w:b/>
                <w:sz w:val="24"/>
                <w:szCs w:val="24"/>
              </w:rPr>
            </w:pPr>
            <w:r w:rsidRPr="00076080">
              <w:rPr>
                <w:b/>
                <w:sz w:val="24"/>
                <w:szCs w:val="24"/>
              </w:rPr>
              <w:t xml:space="preserve">Утверждено решением Думы от 19.12.2017 </w:t>
            </w:r>
          </w:p>
          <w:p w:rsidR="0087306B" w:rsidRPr="00076080" w:rsidRDefault="0087306B" w:rsidP="006B2E6E">
            <w:pPr>
              <w:ind w:left="-108"/>
              <w:jc w:val="center"/>
              <w:rPr>
                <w:b/>
                <w:sz w:val="24"/>
                <w:szCs w:val="24"/>
              </w:rPr>
            </w:pPr>
            <w:r w:rsidRPr="00076080">
              <w:rPr>
                <w:b/>
                <w:sz w:val="24"/>
                <w:szCs w:val="24"/>
              </w:rPr>
              <w:t>№ 137</w:t>
            </w:r>
          </w:p>
        </w:tc>
        <w:tc>
          <w:tcPr>
            <w:tcW w:w="1559" w:type="dxa"/>
          </w:tcPr>
          <w:p w:rsidR="0087306B" w:rsidRPr="00076080" w:rsidRDefault="0087306B" w:rsidP="00A16135">
            <w:pPr>
              <w:ind w:right="-161"/>
              <w:jc w:val="center"/>
              <w:rPr>
                <w:b/>
                <w:sz w:val="24"/>
                <w:szCs w:val="24"/>
              </w:rPr>
            </w:pPr>
            <w:r w:rsidRPr="00076080">
              <w:rPr>
                <w:b/>
                <w:sz w:val="24"/>
                <w:szCs w:val="24"/>
              </w:rPr>
              <w:t xml:space="preserve">Утверждено решением Думы от 20.12.2018 </w:t>
            </w:r>
          </w:p>
          <w:p w:rsidR="0087306B" w:rsidRPr="00076080" w:rsidRDefault="0087306B" w:rsidP="00A16135">
            <w:pPr>
              <w:ind w:right="-161"/>
              <w:jc w:val="center"/>
              <w:rPr>
                <w:b/>
                <w:sz w:val="24"/>
                <w:szCs w:val="24"/>
              </w:rPr>
            </w:pPr>
            <w:r w:rsidRPr="00076080">
              <w:rPr>
                <w:b/>
                <w:sz w:val="24"/>
                <w:szCs w:val="24"/>
              </w:rPr>
              <w:t>№ 184</w:t>
            </w:r>
          </w:p>
        </w:tc>
        <w:tc>
          <w:tcPr>
            <w:tcW w:w="1701" w:type="dxa"/>
          </w:tcPr>
          <w:p w:rsidR="0087306B" w:rsidRPr="009546E8" w:rsidRDefault="0087306B" w:rsidP="004D42AC">
            <w:pPr>
              <w:jc w:val="center"/>
              <w:rPr>
                <w:b/>
                <w:sz w:val="24"/>
                <w:szCs w:val="24"/>
              </w:rPr>
            </w:pPr>
            <w:r w:rsidRPr="009546E8">
              <w:rPr>
                <w:b/>
                <w:sz w:val="24"/>
                <w:szCs w:val="24"/>
              </w:rPr>
              <w:t>Приказ ФУ Администрации УКМО</w:t>
            </w:r>
            <w:r w:rsidR="001B0555" w:rsidRPr="009546E8">
              <w:rPr>
                <w:b/>
                <w:sz w:val="24"/>
                <w:szCs w:val="24"/>
              </w:rPr>
              <w:t xml:space="preserve"> от 26.12.2018 № 64а</w:t>
            </w:r>
          </w:p>
        </w:tc>
        <w:tc>
          <w:tcPr>
            <w:tcW w:w="1701" w:type="dxa"/>
            <w:tcBorders>
              <w:bottom w:val="nil"/>
            </w:tcBorders>
          </w:tcPr>
          <w:p w:rsidR="0087306B" w:rsidRPr="00076080" w:rsidRDefault="0087306B" w:rsidP="004D42AC">
            <w:pPr>
              <w:jc w:val="center"/>
              <w:rPr>
                <w:b/>
                <w:sz w:val="24"/>
                <w:szCs w:val="24"/>
              </w:rPr>
            </w:pPr>
            <w:r w:rsidRPr="00076080">
              <w:rPr>
                <w:b/>
                <w:sz w:val="24"/>
                <w:szCs w:val="24"/>
              </w:rPr>
              <w:t>Сумма изменения</w:t>
            </w:r>
            <w:r>
              <w:rPr>
                <w:b/>
                <w:sz w:val="24"/>
                <w:szCs w:val="24"/>
              </w:rPr>
              <w:t xml:space="preserve"> (по приказу)</w:t>
            </w:r>
            <w:r w:rsidR="001B0555">
              <w:rPr>
                <w:b/>
                <w:sz w:val="24"/>
                <w:szCs w:val="24"/>
              </w:rPr>
              <w:t xml:space="preserve"> от первоначальной </w:t>
            </w:r>
          </w:p>
        </w:tc>
        <w:tc>
          <w:tcPr>
            <w:tcW w:w="992" w:type="dxa"/>
            <w:tcBorders>
              <w:bottom w:val="single" w:sz="4" w:space="0" w:color="auto"/>
            </w:tcBorders>
          </w:tcPr>
          <w:p w:rsidR="0087306B" w:rsidRPr="00076080" w:rsidRDefault="009546E8" w:rsidP="0095234C">
            <w:pPr>
              <w:autoSpaceDE/>
              <w:autoSpaceDN/>
              <w:adjustRightInd/>
              <w:jc w:val="center"/>
              <w:rPr>
                <w:b/>
                <w:sz w:val="24"/>
                <w:szCs w:val="24"/>
              </w:rPr>
            </w:pPr>
            <w:r>
              <w:rPr>
                <w:b/>
                <w:sz w:val="24"/>
                <w:szCs w:val="24"/>
              </w:rPr>
              <w:t xml:space="preserve">Темп роста, </w:t>
            </w:r>
            <w:r w:rsidR="0087306B" w:rsidRPr="00076080">
              <w:rPr>
                <w:b/>
                <w:sz w:val="24"/>
                <w:szCs w:val="24"/>
              </w:rPr>
              <w:t xml:space="preserve">% </w:t>
            </w:r>
          </w:p>
        </w:tc>
      </w:tr>
      <w:tr w:rsidR="0087306B" w:rsidRPr="00076080" w:rsidTr="009546E8">
        <w:trPr>
          <w:trHeight w:val="255"/>
        </w:trPr>
        <w:tc>
          <w:tcPr>
            <w:tcW w:w="2802" w:type="dxa"/>
          </w:tcPr>
          <w:p w:rsidR="0087306B" w:rsidRPr="00076080" w:rsidRDefault="0087306B" w:rsidP="004D42AC">
            <w:pPr>
              <w:rPr>
                <w:b/>
                <w:sz w:val="24"/>
                <w:szCs w:val="24"/>
              </w:rPr>
            </w:pPr>
            <w:r w:rsidRPr="00076080">
              <w:rPr>
                <w:b/>
                <w:sz w:val="24"/>
                <w:szCs w:val="24"/>
              </w:rPr>
              <w:t>Расходы, в т. ч.:</w:t>
            </w:r>
          </w:p>
        </w:tc>
        <w:tc>
          <w:tcPr>
            <w:tcW w:w="1559" w:type="dxa"/>
          </w:tcPr>
          <w:p w:rsidR="0087306B" w:rsidRPr="00076080" w:rsidRDefault="0087306B" w:rsidP="004D42AC">
            <w:pPr>
              <w:jc w:val="center"/>
              <w:rPr>
                <w:b/>
                <w:sz w:val="24"/>
                <w:szCs w:val="24"/>
              </w:rPr>
            </w:pPr>
            <w:r w:rsidRPr="00076080">
              <w:rPr>
                <w:b/>
                <w:sz w:val="24"/>
                <w:szCs w:val="24"/>
              </w:rPr>
              <w:t>1 893 285,0</w:t>
            </w:r>
          </w:p>
        </w:tc>
        <w:tc>
          <w:tcPr>
            <w:tcW w:w="1559" w:type="dxa"/>
          </w:tcPr>
          <w:p w:rsidR="0087306B" w:rsidRPr="00076080" w:rsidRDefault="0087306B" w:rsidP="004D42AC">
            <w:pPr>
              <w:jc w:val="center"/>
              <w:rPr>
                <w:b/>
                <w:sz w:val="24"/>
                <w:szCs w:val="24"/>
              </w:rPr>
            </w:pPr>
            <w:r w:rsidRPr="00076080">
              <w:rPr>
                <w:b/>
                <w:sz w:val="24"/>
                <w:szCs w:val="24"/>
              </w:rPr>
              <w:t>2 237 993,1</w:t>
            </w:r>
          </w:p>
        </w:tc>
        <w:tc>
          <w:tcPr>
            <w:tcW w:w="1701" w:type="dxa"/>
          </w:tcPr>
          <w:p w:rsidR="0087306B" w:rsidRDefault="0087306B" w:rsidP="004D42AC">
            <w:pPr>
              <w:jc w:val="center"/>
              <w:rPr>
                <w:b/>
                <w:sz w:val="24"/>
                <w:szCs w:val="24"/>
              </w:rPr>
            </w:pPr>
            <w:r w:rsidRPr="00076080">
              <w:rPr>
                <w:b/>
                <w:sz w:val="24"/>
                <w:szCs w:val="24"/>
              </w:rPr>
              <w:t>2 237 993,1</w:t>
            </w:r>
          </w:p>
        </w:tc>
        <w:tc>
          <w:tcPr>
            <w:tcW w:w="1701" w:type="dxa"/>
          </w:tcPr>
          <w:p w:rsidR="0087306B" w:rsidRPr="00076080" w:rsidRDefault="0087306B" w:rsidP="004D42AC">
            <w:pPr>
              <w:jc w:val="center"/>
              <w:rPr>
                <w:b/>
                <w:sz w:val="24"/>
                <w:szCs w:val="24"/>
              </w:rPr>
            </w:pPr>
            <w:r>
              <w:rPr>
                <w:b/>
                <w:sz w:val="24"/>
                <w:szCs w:val="24"/>
              </w:rPr>
              <w:t>344 708,1</w:t>
            </w:r>
          </w:p>
        </w:tc>
        <w:tc>
          <w:tcPr>
            <w:tcW w:w="992" w:type="dxa"/>
            <w:tcBorders>
              <w:top w:val="nil"/>
            </w:tcBorders>
          </w:tcPr>
          <w:p w:rsidR="0087306B" w:rsidRPr="00076080" w:rsidRDefault="0087306B" w:rsidP="00A70C6C">
            <w:pPr>
              <w:autoSpaceDE/>
              <w:autoSpaceDN/>
              <w:adjustRightInd/>
              <w:jc w:val="center"/>
              <w:rPr>
                <w:b/>
                <w:sz w:val="24"/>
                <w:szCs w:val="24"/>
              </w:rPr>
            </w:pPr>
            <w:r>
              <w:rPr>
                <w:b/>
                <w:sz w:val="24"/>
                <w:szCs w:val="24"/>
              </w:rPr>
              <w:t>118,21</w:t>
            </w:r>
          </w:p>
        </w:tc>
      </w:tr>
      <w:tr w:rsidR="0087306B" w:rsidRPr="00076080" w:rsidTr="009546E8">
        <w:trPr>
          <w:trHeight w:val="485"/>
        </w:trPr>
        <w:tc>
          <w:tcPr>
            <w:tcW w:w="2802" w:type="dxa"/>
            <w:tcBorders>
              <w:bottom w:val="single" w:sz="4" w:space="0" w:color="auto"/>
            </w:tcBorders>
          </w:tcPr>
          <w:p w:rsidR="0087306B" w:rsidRPr="00076080" w:rsidRDefault="0087306B" w:rsidP="004D42AC">
            <w:pPr>
              <w:widowControl/>
              <w:tabs>
                <w:tab w:val="left" w:pos="0"/>
              </w:tabs>
              <w:autoSpaceDE/>
              <w:autoSpaceDN/>
              <w:adjustRightInd/>
              <w:jc w:val="both"/>
              <w:rPr>
                <w:sz w:val="24"/>
                <w:szCs w:val="24"/>
                <w:lang w:val="x-none" w:eastAsia="x-none"/>
              </w:rPr>
            </w:pPr>
            <w:r w:rsidRPr="00076080">
              <w:rPr>
                <w:sz w:val="24"/>
                <w:szCs w:val="24"/>
                <w:lang w:val="x-none" w:eastAsia="x-none"/>
              </w:rPr>
              <w:t>Общегосударственные вопросы</w:t>
            </w:r>
          </w:p>
        </w:tc>
        <w:tc>
          <w:tcPr>
            <w:tcW w:w="1559" w:type="dxa"/>
            <w:tcBorders>
              <w:bottom w:val="single" w:sz="4" w:space="0" w:color="auto"/>
            </w:tcBorders>
          </w:tcPr>
          <w:p w:rsidR="0087306B" w:rsidRPr="00076080" w:rsidRDefault="0087306B" w:rsidP="004D42AC">
            <w:pPr>
              <w:jc w:val="center"/>
              <w:rPr>
                <w:sz w:val="24"/>
                <w:szCs w:val="24"/>
              </w:rPr>
            </w:pPr>
            <w:r w:rsidRPr="00076080">
              <w:rPr>
                <w:sz w:val="24"/>
                <w:szCs w:val="24"/>
              </w:rPr>
              <w:t>169 726,0</w:t>
            </w:r>
          </w:p>
        </w:tc>
        <w:tc>
          <w:tcPr>
            <w:tcW w:w="1559" w:type="dxa"/>
            <w:tcBorders>
              <w:bottom w:val="single" w:sz="4" w:space="0" w:color="auto"/>
            </w:tcBorders>
          </w:tcPr>
          <w:p w:rsidR="0087306B" w:rsidRPr="00076080" w:rsidRDefault="0087306B" w:rsidP="00356229">
            <w:pPr>
              <w:jc w:val="center"/>
              <w:rPr>
                <w:sz w:val="24"/>
                <w:szCs w:val="24"/>
              </w:rPr>
            </w:pPr>
            <w:r w:rsidRPr="00076080">
              <w:rPr>
                <w:sz w:val="24"/>
                <w:szCs w:val="24"/>
              </w:rPr>
              <w:t>152 512,0</w:t>
            </w:r>
          </w:p>
        </w:tc>
        <w:tc>
          <w:tcPr>
            <w:tcW w:w="1701" w:type="dxa"/>
            <w:tcBorders>
              <w:bottom w:val="single" w:sz="4" w:space="0" w:color="auto"/>
            </w:tcBorders>
          </w:tcPr>
          <w:p w:rsidR="0087306B" w:rsidRDefault="0087306B" w:rsidP="00BB5049">
            <w:pPr>
              <w:jc w:val="center"/>
              <w:rPr>
                <w:sz w:val="24"/>
                <w:szCs w:val="24"/>
              </w:rPr>
            </w:pPr>
            <w:r w:rsidRPr="00076080">
              <w:rPr>
                <w:sz w:val="24"/>
                <w:szCs w:val="24"/>
              </w:rPr>
              <w:t>152 512,0</w:t>
            </w:r>
          </w:p>
        </w:tc>
        <w:tc>
          <w:tcPr>
            <w:tcW w:w="1701" w:type="dxa"/>
            <w:tcBorders>
              <w:bottom w:val="single" w:sz="4" w:space="0" w:color="auto"/>
            </w:tcBorders>
          </w:tcPr>
          <w:p w:rsidR="0087306B" w:rsidRPr="00076080" w:rsidRDefault="0087306B" w:rsidP="00BB5049">
            <w:pPr>
              <w:jc w:val="center"/>
              <w:rPr>
                <w:sz w:val="24"/>
                <w:szCs w:val="24"/>
              </w:rPr>
            </w:pPr>
            <w:r>
              <w:rPr>
                <w:sz w:val="24"/>
                <w:szCs w:val="24"/>
              </w:rPr>
              <w:t>-17 214,0</w:t>
            </w:r>
          </w:p>
        </w:tc>
        <w:tc>
          <w:tcPr>
            <w:tcW w:w="992" w:type="dxa"/>
            <w:tcBorders>
              <w:top w:val="single" w:sz="4" w:space="0" w:color="auto"/>
              <w:bottom w:val="single" w:sz="4" w:space="0" w:color="auto"/>
            </w:tcBorders>
          </w:tcPr>
          <w:p w:rsidR="0087306B" w:rsidRPr="00076080" w:rsidRDefault="0087306B" w:rsidP="004D42AC">
            <w:pPr>
              <w:autoSpaceDE/>
              <w:autoSpaceDN/>
              <w:adjustRightInd/>
              <w:jc w:val="center"/>
              <w:rPr>
                <w:sz w:val="24"/>
                <w:szCs w:val="24"/>
              </w:rPr>
            </w:pPr>
            <w:r>
              <w:rPr>
                <w:sz w:val="24"/>
                <w:szCs w:val="24"/>
              </w:rPr>
              <w:t>89,86</w:t>
            </w:r>
          </w:p>
        </w:tc>
      </w:tr>
      <w:tr w:rsidR="0087306B" w:rsidRPr="00076080" w:rsidTr="009546E8">
        <w:trPr>
          <w:trHeight w:val="485"/>
        </w:trPr>
        <w:tc>
          <w:tcPr>
            <w:tcW w:w="2802" w:type="dxa"/>
            <w:tcBorders>
              <w:bottom w:val="single" w:sz="4" w:space="0" w:color="auto"/>
            </w:tcBorders>
          </w:tcPr>
          <w:p w:rsidR="0087306B" w:rsidRPr="00076080" w:rsidRDefault="0087306B" w:rsidP="004D42AC">
            <w:pPr>
              <w:widowControl/>
              <w:tabs>
                <w:tab w:val="left" w:pos="0"/>
              </w:tabs>
              <w:autoSpaceDE/>
              <w:autoSpaceDN/>
              <w:adjustRightInd/>
              <w:jc w:val="both"/>
              <w:rPr>
                <w:sz w:val="24"/>
                <w:szCs w:val="24"/>
                <w:lang w:eastAsia="x-none"/>
              </w:rPr>
            </w:pPr>
            <w:r w:rsidRPr="00076080">
              <w:rPr>
                <w:sz w:val="24"/>
                <w:szCs w:val="24"/>
                <w:lang w:eastAsia="x-none"/>
              </w:rPr>
              <w:t>Национальная оборона</w:t>
            </w:r>
          </w:p>
        </w:tc>
        <w:tc>
          <w:tcPr>
            <w:tcW w:w="1559" w:type="dxa"/>
            <w:tcBorders>
              <w:bottom w:val="single" w:sz="4" w:space="0" w:color="auto"/>
            </w:tcBorders>
          </w:tcPr>
          <w:p w:rsidR="0087306B" w:rsidRPr="00076080" w:rsidRDefault="0087306B" w:rsidP="004D42AC">
            <w:pPr>
              <w:jc w:val="center"/>
              <w:rPr>
                <w:sz w:val="24"/>
                <w:szCs w:val="24"/>
              </w:rPr>
            </w:pPr>
            <w:r w:rsidRPr="00076080">
              <w:rPr>
                <w:sz w:val="24"/>
                <w:szCs w:val="24"/>
              </w:rPr>
              <w:t>34,7</w:t>
            </w:r>
          </w:p>
        </w:tc>
        <w:tc>
          <w:tcPr>
            <w:tcW w:w="1559" w:type="dxa"/>
            <w:tcBorders>
              <w:bottom w:val="single" w:sz="4" w:space="0" w:color="auto"/>
            </w:tcBorders>
          </w:tcPr>
          <w:p w:rsidR="0087306B" w:rsidRPr="00076080" w:rsidRDefault="0087306B" w:rsidP="00356229">
            <w:pPr>
              <w:jc w:val="center"/>
              <w:rPr>
                <w:sz w:val="24"/>
                <w:szCs w:val="24"/>
              </w:rPr>
            </w:pPr>
            <w:r w:rsidRPr="00076080">
              <w:rPr>
                <w:sz w:val="24"/>
                <w:szCs w:val="24"/>
              </w:rPr>
              <w:t>37,1</w:t>
            </w:r>
          </w:p>
        </w:tc>
        <w:tc>
          <w:tcPr>
            <w:tcW w:w="1701" w:type="dxa"/>
            <w:tcBorders>
              <w:bottom w:val="single" w:sz="4" w:space="0" w:color="auto"/>
            </w:tcBorders>
          </w:tcPr>
          <w:p w:rsidR="0087306B" w:rsidRDefault="0087306B" w:rsidP="00BB5049">
            <w:pPr>
              <w:jc w:val="center"/>
              <w:rPr>
                <w:sz w:val="24"/>
                <w:szCs w:val="24"/>
              </w:rPr>
            </w:pPr>
            <w:r w:rsidRPr="00076080">
              <w:rPr>
                <w:sz w:val="24"/>
                <w:szCs w:val="24"/>
              </w:rPr>
              <w:t>37,1</w:t>
            </w:r>
          </w:p>
        </w:tc>
        <w:tc>
          <w:tcPr>
            <w:tcW w:w="1701" w:type="dxa"/>
            <w:tcBorders>
              <w:bottom w:val="single" w:sz="4" w:space="0" w:color="auto"/>
            </w:tcBorders>
          </w:tcPr>
          <w:p w:rsidR="0087306B" w:rsidRPr="00076080" w:rsidRDefault="000759AC" w:rsidP="00BB5049">
            <w:pPr>
              <w:jc w:val="center"/>
              <w:rPr>
                <w:sz w:val="24"/>
                <w:szCs w:val="24"/>
              </w:rPr>
            </w:pPr>
            <w:r>
              <w:rPr>
                <w:sz w:val="24"/>
                <w:szCs w:val="24"/>
              </w:rPr>
              <w:t>+</w:t>
            </w:r>
            <w:r w:rsidR="0087306B">
              <w:rPr>
                <w:sz w:val="24"/>
                <w:szCs w:val="24"/>
              </w:rPr>
              <w:t>2,4</w:t>
            </w:r>
          </w:p>
        </w:tc>
        <w:tc>
          <w:tcPr>
            <w:tcW w:w="992" w:type="dxa"/>
            <w:tcBorders>
              <w:top w:val="single" w:sz="4" w:space="0" w:color="auto"/>
              <w:bottom w:val="single" w:sz="4" w:space="0" w:color="auto"/>
            </w:tcBorders>
          </w:tcPr>
          <w:p w:rsidR="0087306B" w:rsidRPr="00076080" w:rsidRDefault="0087306B" w:rsidP="004D42AC">
            <w:pPr>
              <w:autoSpaceDE/>
              <w:autoSpaceDN/>
              <w:adjustRightInd/>
              <w:jc w:val="center"/>
              <w:rPr>
                <w:sz w:val="24"/>
                <w:szCs w:val="24"/>
              </w:rPr>
            </w:pPr>
            <w:r>
              <w:rPr>
                <w:sz w:val="24"/>
                <w:szCs w:val="24"/>
              </w:rPr>
              <w:t>106,92</w:t>
            </w:r>
          </w:p>
        </w:tc>
      </w:tr>
      <w:tr w:rsidR="0087306B" w:rsidRPr="00076080" w:rsidTr="009546E8">
        <w:trPr>
          <w:trHeight w:val="485"/>
        </w:trPr>
        <w:tc>
          <w:tcPr>
            <w:tcW w:w="2802" w:type="dxa"/>
            <w:tcBorders>
              <w:bottom w:val="single" w:sz="4" w:space="0" w:color="auto"/>
            </w:tcBorders>
          </w:tcPr>
          <w:p w:rsidR="0087306B" w:rsidRPr="00076080" w:rsidRDefault="0087306B" w:rsidP="004D42AC">
            <w:pPr>
              <w:widowControl/>
              <w:tabs>
                <w:tab w:val="left" w:pos="0"/>
              </w:tabs>
              <w:autoSpaceDE/>
              <w:autoSpaceDN/>
              <w:adjustRightInd/>
              <w:jc w:val="both"/>
              <w:rPr>
                <w:sz w:val="24"/>
                <w:szCs w:val="24"/>
                <w:lang w:val="x-none" w:eastAsia="x-none"/>
              </w:rPr>
            </w:pPr>
            <w:r w:rsidRPr="00076080">
              <w:rPr>
                <w:sz w:val="24"/>
                <w:szCs w:val="24"/>
                <w:lang w:val="x-none" w:eastAsia="x-none"/>
              </w:rPr>
              <w:t>Национальная безопасность и правоохранительная деятельность</w:t>
            </w:r>
          </w:p>
        </w:tc>
        <w:tc>
          <w:tcPr>
            <w:tcW w:w="1559" w:type="dxa"/>
            <w:tcBorders>
              <w:bottom w:val="single" w:sz="4" w:space="0" w:color="auto"/>
            </w:tcBorders>
          </w:tcPr>
          <w:p w:rsidR="0087306B" w:rsidRPr="00076080" w:rsidRDefault="0087306B" w:rsidP="004D42AC">
            <w:pPr>
              <w:jc w:val="center"/>
              <w:rPr>
                <w:sz w:val="24"/>
                <w:szCs w:val="24"/>
              </w:rPr>
            </w:pPr>
            <w:r w:rsidRPr="00076080">
              <w:rPr>
                <w:sz w:val="24"/>
                <w:szCs w:val="24"/>
              </w:rPr>
              <w:t>7 590,5</w:t>
            </w:r>
          </w:p>
        </w:tc>
        <w:tc>
          <w:tcPr>
            <w:tcW w:w="1559" w:type="dxa"/>
            <w:tcBorders>
              <w:bottom w:val="single" w:sz="4" w:space="0" w:color="auto"/>
            </w:tcBorders>
          </w:tcPr>
          <w:p w:rsidR="0087306B" w:rsidRPr="00076080" w:rsidRDefault="0087306B" w:rsidP="004D42AC">
            <w:pPr>
              <w:jc w:val="center"/>
              <w:rPr>
                <w:sz w:val="24"/>
                <w:szCs w:val="24"/>
              </w:rPr>
            </w:pPr>
            <w:r w:rsidRPr="00076080">
              <w:rPr>
                <w:sz w:val="24"/>
                <w:szCs w:val="24"/>
              </w:rPr>
              <w:t>6 765,8</w:t>
            </w:r>
          </w:p>
        </w:tc>
        <w:tc>
          <w:tcPr>
            <w:tcW w:w="1701" w:type="dxa"/>
            <w:tcBorders>
              <w:bottom w:val="single" w:sz="4" w:space="0" w:color="auto"/>
            </w:tcBorders>
          </w:tcPr>
          <w:p w:rsidR="0087306B" w:rsidRDefault="0087306B" w:rsidP="004D42AC">
            <w:pPr>
              <w:jc w:val="center"/>
              <w:rPr>
                <w:sz w:val="24"/>
                <w:szCs w:val="24"/>
              </w:rPr>
            </w:pPr>
            <w:r w:rsidRPr="00076080">
              <w:rPr>
                <w:sz w:val="24"/>
                <w:szCs w:val="24"/>
              </w:rPr>
              <w:t>6 765,8</w:t>
            </w:r>
          </w:p>
        </w:tc>
        <w:tc>
          <w:tcPr>
            <w:tcW w:w="1701" w:type="dxa"/>
            <w:tcBorders>
              <w:bottom w:val="single" w:sz="4" w:space="0" w:color="auto"/>
            </w:tcBorders>
          </w:tcPr>
          <w:p w:rsidR="0087306B" w:rsidRPr="00076080" w:rsidRDefault="0087306B" w:rsidP="004D42AC">
            <w:pPr>
              <w:jc w:val="center"/>
              <w:rPr>
                <w:sz w:val="24"/>
                <w:szCs w:val="24"/>
              </w:rPr>
            </w:pPr>
            <w:r>
              <w:rPr>
                <w:sz w:val="24"/>
                <w:szCs w:val="24"/>
              </w:rPr>
              <w:t>-824,7</w:t>
            </w:r>
          </w:p>
        </w:tc>
        <w:tc>
          <w:tcPr>
            <w:tcW w:w="992" w:type="dxa"/>
            <w:tcBorders>
              <w:top w:val="single" w:sz="4" w:space="0" w:color="auto"/>
              <w:bottom w:val="single" w:sz="4" w:space="0" w:color="auto"/>
            </w:tcBorders>
          </w:tcPr>
          <w:p w:rsidR="0087306B" w:rsidRPr="00076080" w:rsidRDefault="0087306B" w:rsidP="004D42AC">
            <w:pPr>
              <w:autoSpaceDE/>
              <w:autoSpaceDN/>
              <w:adjustRightInd/>
              <w:jc w:val="center"/>
              <w:rPr>
                <w:sz w:val="24"/>
                <w:szCs w:val="24"/>
              </w:rPr>
            </w:pPr>
            <w:r>
              <w:rPr>
                <w:sz w:val="24"/>
                <w:szCs w:val="24"/>
              </w:rPr>
              <w:t>89,14</w:t>
            </w:r>
          </w:p>
        </w:tc>
      </w:tr>
      <w:tr w:rsidR="0087306B" w:rsidRPr="00076080" w:rsidTr="009546E8">
        <w:trPr>
          <w:trHeight w:val="485"/>
        </w:trPr>
        <w:tc>
          <w:tcPr>
            <w:tcW w:w="2802" w:type="dxa"/>
            <w:tcBorders>
              <w:bottom w:val="single" w:sz="4" w:space="0" w:color="auto"/>
            </w:tcBorders>
          </w:tcPr>
          <w:p w:rsidR="0087306B" w:rsidRPr="00076080" w:rsidRDefault="0087306B" w:rsidP="004D42AC">
            <w:pPr>
              <w:widowControl/>
              <w:tabs>
                <w:tab w:val="left" w:pos="0"/>
              </w:tabs>
              <w:autoSpaceDE/>
              <w:autoSpaceDN/>
              <w:adjustRightInd/>
              <w:jc w:val="both"/>
              <w:rPr>
                <w:sz w:val="24"/>
                <w:szCs w:val="24"/>
                <w:lang w:val="x-none" w:eastAsia="x-none"/>
              </w:rPr>
            </w:pPr>
            <w:r w:rsidRPr="00076080">
              <w:rPr>
                <w:sz w:val="24"/>
                <w:szCs w:val="24"/>
                <w:lang w:val="x-none" w:eastAsia="x-none"/>
              </w:rPr>
              <w:t>Национальная экономика</w:t>
            </w:r>
          </w:p>
        </w:tc>
        <w:tc>
          <w:tcPr>
            <w:tcW w:w="1559" w:type="dxa"/>
            <w:tcBorders>
              <w:bottom w:val="single" w:sz="4" w:space="0" w:color="auto"/>
            </w:tcBorders>
          </w:tcPr>
          <w:p w:rsidR="0087306B" w:rsidRPr="00076080" w:rsidRDefault="0087306B" w:rsidP="004D42AC">
            <w:pPr>
              <w:jc w:val="center"/>
              <w:rPr>
                <w:sz w:val="24"/>
                <w:szCs w:val="24"/>
              </w:rPr>
            </w:pPr>
            <w:r w:rsidRPr="00076080">
              <w:rPr>
                <w:sz w:val="24"/>
                <w:szCs w:val="24"/>
              </w:rPr>
              <w:t>20 450,1</w:t>
            </w:r>
          </w:p>
        </w:tc>
        <w:tc>
          <w:tcPr>
            <w:tcW w:w="1559" w:type="dxa"/>
            <w:tcBorders>
              <w:bottom w:val="single" w:sz="4" w:space="0" w:color="auto"/>
            </w:tcBorders>
          </w:tcPr>
          <w:p w:rsidR="0087306B" w:rsidRPr="00076080" w:rsidRDefault="0087306B" w:rsidP="005449DB">
            <w:pPr>
              <w:jc w:val="center"/>
              <w:rPr>
                <w:sz w:val="24"/>
                <w:szCs w:val="24"/>
              </w:rPr>
            </w:pPr>
            <w:r w:rsidRPr="00076080">
              <w:rPr>
                <w:sz w:val="24"/>
                <w:szCs w:val="24"/>
              </w:rPr>
              <w:t>67 274,6</w:t>
            </w:r>
          </w:p>
        </w:tc>
        <w:tc>
          <w:tcPr>
            <w:tcW w:w="1701" w:type="dxa"/>
            <w:tcBorders>
              <w:bottom w:val="single" w:sz="4" w:space="0" w:color="auto"/>
            </w:tcBorders>
          </w:tcPr>
          <w:p w:rsidR="0087306B" w:rsidRDefault="0087306B" w:rsidP="004D42AC">
            <w:pPr>
              <w:jc w:val="center"/>
              <w:rPr>
                <w:sz w:val="24"/>
                <w:szCs w:val="24"/>
              </w:rPr>
            </w:pPr>
            <w:r w:rsidRPr="00076080">
              <w:rPr>
                <w:sz w:val="24"/>
                <w:szCs w:val="24"/>
              </w:rPr>
              <w:t>67 274,6</w:t>
            </w:r>
          </w:p>
        </w:tc>
        <w:tc>
          <w:tcPr>
            <w:tcW w:w="1701" w:type="dxa"/>
            <w:tcBorders>
              <w:bottom w:val="single" w:sz="4" w:space="0" w:color="auto"/>
            </w:tcBorders>
          </w:tcPr>
          <w:p w:rsidR="0087306B" w:rsidRPr="00076080" w:rsidRDefault="000759AC" w:rsidP="004D42AC">
            <w:pPr>
              <w:jc w:val="center"/>
              <w:rPr>
                <w:sz w:val="24"/>
                <w:szCs w:val="24"/>
              </w:rPr>
            </w:pPr>
            <w:r>
              <w:rPr>
                <w:sz w:val="24"/>
                <w:szCs w:val="24"/>
              </w:rPr>
              <w:t>+</w:t>
            </w:r>
            <w:r w:rsidR="0087306B">
              <w:rPr>
                <w:sz w:val="24"/>
                <w:szCs w:val="24"/>
              </w:rPr>
              <w:t>46 824,5</w:t>
            </w:r>
          </w:p>
        </w:tc>
        <w:tc>
          <w:tcPr>
            <w:tcW w:w="992" w:type="dxa"/>
            <w:tcBorders>
              <w:top w:val="single" w:sz="4" w:space="0" w:color="auto"/>
              <w:bottom w:val="single" w:sz="4" w:space="0" w:color="auto"/>
            </w:tcBorders>
          </w:tcPr>
          <w:p w:rsidR="0087306B" w:rsidRPr="00076080" w:rsidRDefault="0087306B" w:rsidP="00A83302">
            <w:pPr>
              <w:autoSpaceDE/>
              <w:autoSpaceDN/>
              <w:adjustRightInd/>
              <w:jc w:val="center"/>
              <w:rPr>
                <w:sz w:val="24"/>
                <w:szCs w:val="24"/>
              </w:rPr>
            </w:pPr>
            <w:r>
              <w:rPr>
                <w:sz w:val="24"/>
                <w:szCs w:val="24"/>
              </w:rPr>
              <w:t>328,97</w:t>
            </w:r>
          </w:p>
        </w:tc>
      </w:tr>
      <w:tr w:rsidR="0087306B" w:rsidRPr="00076080" w:rsidTr="009546E8">
        <w:trPr>
          <w:trHeight w:val="485"/>
        </w:trPr>
        <w:tc>
          <w:tcPr>
            <w:tcW w:w="2802" w:type="dxa"/>
            <w:tcBorders>
              <w:bottom w:val="single" w:sz="4" w:space="0" w:color="auto"/>
            </w:tcBorders>
          </w:tcPr>
          <w:p w:rsidR="0087306B" w:rsidRPr="00076080" w:rsidRDefault="0087306B" w:rsidP="004D42AC">
            <w:pPr>
              <w:widowControl/>
              <w:tabs>
                <w:tab w:val="left" w:pos="0"/>
              </w:tabs>
              <w:autoSpaceDE/>
              <w:autoSpaceDN/>
              <w:adjustRightInd/>
              <w:jc w:val="both"/>
              <w:rPr>
                <w:sz w:val="24"/>
                <w:szCs w:val="24"/>
                <w:lang w:val="x-none" w:eastAsia="x-none"/>
              </w:rPr>
            </w:pPr>
            <w:r w:rsidRPr="00076080">
              <w:rPr>
                <w:sz w:val="24"/>
                <w:szCs w:val="24"/>
                <w:lang w:val="x-none" w:eastAsia="x-none"/>
              </w:rPr>
              <w:t>Жилищно-коммунальное хозяйство</w:t>
            </w:r>
          </w:p>
        </w:tc>
        <w:tc>
          <w:tcPr>
            <w:tcW w:w="1559" w:type="dxa"/>
            <w:tcBorders>
              <w:bottom w:val="single" w:sz="4" w:space="0" w:color="auto"/>
            </w:tcBorders>
          </w:tcPr>
          <w:p w:rsidR="0087306B" w:rsidRPr="00076080" w:rsidRDefault="0087306B" w:rsidP="004D42AC">
            <w:pPr>
              <w:jc w:val="center"/>
              <w:rPr>
                <w:sz w:val="24"/>
                <w:szCs w:val="24"/>
              </w:rPr>
            </w:pPr>
            <w:r w:rsidRPr="00076080">
              <w:rPr>
                <w:sz w:val="24"/>
                <w:szCs w:val="24"/>
              </w:rPr>
              <w:t>17 250,0</w:t>
            </w:r>
          </w:p>
        </w:tc>
        <w:tc>
          <w:tcPr>
            <w:tcW w:w="1559" w:type="dxa"/>
            <w:tcBorders>
              <w:bottom w:val="single" w:sz="4" w:space="0" w:color="auto"/>
            </w:tcBorders>
          </w:tcPr>
          <w:p w:rsidR="0087306B" w:rsidRPr="00076080" w:rsidRDefault="0087306B" w:rsidP="00F44727">
            <w:pPr>
              <w:jc w:val="center"/>
              <w:rPr>
                <w:sz w:val="24"/>
                <w:szCs w:val="24"/>
              </w:rPr>
            </w:pPr>
            <w:r w:rsidRPr="00076080">
              <w:rPr>
                <w:sz w:val="24"/>
                <w:szCs w:val="24"/>
              </w:rPr>
              <w:t>46 136,1</w:t>
            </w:r>
          </w:p>
        </w:tc>
        <w:tc>
          <w:tcPr>
            <w:tcW w:w="1701" w:type="dxa"/>
            <w:tcBorders>
              <w:bottom w:val="single" w:sz="4" w:space="0" w:color="auto"/>
            </w:tcBorders>
          </w:tcPr>
          <w:p w:rsidR="0087306B" w:rsidRDefault="0087306B" w:rsidP="004D42AC">
            <w:pPr>
              <w:jc w:val="center"/>
              <w:rPr>
                <w:sz w:val="24"/>
                <w:szCs w:val="24"/>
              </w:rPr>
            </w:pPr>
            <w:r w:rsidRPr="00076080">
              <w:rPr>
                <w:sz w:val="24"/>
                <w:szCs w:val="24"/>
              </w:rPr>
              <w:t>46 136,1</w:t>
            </w:r>
          </w:p>
        </w:tc>
        <w:tc>
          <w:tcPr>
            <w:tcW w:w="1701" w:type="dxa"/>
            <w:tcBorders>
              <w:bottom w:val="single" w:sz="4" w:space="0" w:color="auto"/>
            </w:tcBorders>
          </w:tcPr>
          <w:p w:rsidR="0087306B" w:rsidRPr="00076080" w:rsidRDefault="000759AC" w:rsidP="004D42AC">
            <w:pPr>
              <w:jc w:val="center"/>
              <w:rPr>
                <w:sz w:val="24"/>
                <w:szCs w:val="24"/>
              </w:rPr>
            </w:pPr>
            <w:r>
              <w:rPr>
                <w:sz w:val="24"/>
                <w:szCs w:val="24"/>
              </w:rPr>
              <w:t>+</w:t>
            </w:r>
            <w:r w:rsidR="0087306B">
              <w:rPr>
                <w:sz w:val="24"/>
                <w:szCs w:val="24"/>
              </w:rPr>
              <w:t>28 886,1</w:t>
            </w:r>
          </w:p>
        </w:tc>
        <w:tc>
          <w:tcPr>
            <w:tcW w:w="992" w:type="dxa"/>
            <w:tcBorders>
              <w:top w:val="single" w:sz="4" w:space="0" w:color="auto"/>
              <w:bottom w:val="single" w:sz="4" w:space="0" w:color="auto"/>
            </w:tcBorders>
          </w:tcPr>
          <w:p w:rsidR="0087306B" w:rsidRPr="00076080" w:rsidRDefault="0087306B" w:rsidP="009A035B">
            <w:pPr>
              <w:autoSpaceDE/>
              <w:autoSpaceDN/>
              <w:adjustRightInd/>
              <w:jc w:val="center"/>
              <w:rPr>
                <w:sz w:val="24"/>
                <w:szCs w:val="24"/>
              </w:rPr>
            </w:pPr>
            <w:r>
              <w:rPr>
                <w:sz w:val="24"/>
                <w:szCs w:val="24"/>
              </w:rPr>
              <w:t>267,46</w:t>
            </w:r>
          </w:p>
        </w:tc>
      </w:tr>
      <w:tr w:rsidR="0087306B" w:rsidRPr="00076080" w:rsidTr="009546E8">
        <w:trPr>
          <w:trHeight w:val="485"/>
        </w:trPr>
        <w:tc>
          <w:tcPr>
            <w:tcW w:w="2802" w:type="dxa"/>
            <w:tcBorders>
              <w:bottom w:val="single" w:sz="4" w:space="0" w:color="auto"/>
            </w:tcBorders>
          </w:tcPr>
          <w:p w:rsidR="0087306B" w:rsidRPr="009546E8" w:rsidRDefault="0087306B" w:rsidP="004D42AC">
            <w:pPr>
              <w:widowControl/>
              <w:tabs>
                <w:tab w:val="left" w:pos="0"/>
              </w:tabs>
              <w:autoSpaceDE/>
              <w:autoSpaceDN/>
              <w:adjustRightInd/>
              <w:jc w:val="both"/>
              <w:rPr>
                <w:sz w:val="24"/>
                <w:szCs w:val="24"/>
                <w:lang w:val="x-none" w:eastAsia="x-none"/>
              </w:rPr>
            </w:pPr>
            <w:r w:rsidRPr="009546E8">
              <w:rPr>
                <w:sz w:val="24"/>
                <w:szCs w:val="24"/>
                <w:lang w:val="x-none" w:eastAsia="x-none"/>
              </w:rPr>
              <w:t>Образование</w:t>
            </w:r>
          </w:p>
        </w:tc>
        <w:tc>
          <w:tcPr>
            <w:tcW w:w="1559" w:type="dxa"/>
            <w:tcBorders>
              <w:bottom w:val="single" w:sz="4" w:space="0" w:color="auto"/>
            </w:tcBorders>
          </w:tcPr>
          <w:p w:rsidR="0087306B" w:rsidRPr="009546E8" w:rsidRDefault="0087306B" w:rsidP="004D42AC">
            <w:pPr>
              <w:jc w:val="center"/>
              <w:rPr>
                <w:sz w:val="24"/>
                <w:szCs w:val="24"/>
              </w:rPr>
            </w:pPr>
            <w:r w:rsidRPr="009546E8">
              <w:rPr>
                <w:sz w:val="24"/>
                <w:szCs w:val="24"/>
              </w:rPr>
              <w:t>1 358 544,8</w:t>
            </w:r>
          </w:p>
        </w:tc>
        <w:tc>
          <w:tcPr>
            <w:tcW w:w="1559" w:type="dxa"/>
            <w:tcBorders>
              <w:bottom w:val="single" w:sz="4" w:space="0" w:color="auto"/>
            </w:tcBorders>
          </w:tcPr>
          <w:p w:rsidR="0087306B" w:rsidRPr="009546E8" w:rsidRDefault="0087306B" w:rsidP="00F13C74">
            <w:pPr>
              <w:jc w:val="center"/>
              <w:rPr>
                <w:sz w:val="24"/>
                <w:szCs w:val="24"/>
              </w:rPr>
            </w:pPr>
            <w:r w:rsidRPr="009546E8">
              <w:rPr>
                <w:sz w:val="24"/>
                <w:szCs w:val="24"/>
              </w:rPr>
              <w:t>1 592 009,2</w:t>
            </w:r>
          </w:p>
        </w:tc>
        <w:tc>
          <w:tcPr>
            <w:tcW w:w="1701" w:type="dxa"/>
            <w:tcBorders>
              <w:bottom w:val="single" w:sz="4" w:space="0" w:color="auto"/>
            </w:tcBorders>
          </w:tcPr>
          <w:p w:rsidR="0087306B" w:rsidRPr="009546E8" w:rsidRDefault="000759AC" w:rsidP="00F13C74">
            <w:pPr>
              <w:jc w:val="center"/>
              <w:rPr>
                <w:sz w:val="24"/>
                <w:szCs w:val="24"/>
              </w:rPr>
            </w:pPr>
            <w:r w:rsidRPr="009546E8">
              <w:rPr>
                <w:sz w:val="24"/>
                <w:szCs w:val="24"/>
              </w:rPr>
              <w:t>1 592 239,8</w:t>
            </w:r>
          </w:p>
        </w:tc>
        <w:tc>
          <w:tcPr>
            <w:tcW w:w="1701" w:type="dxa"/>
            <w:tcBorders>
              <w:bottom w:val="single" w:sz="4" w:space="0" w:color="auto"/>
            </w:tcBorders>
          </w:tcPr>
          <w:p w:rsidR="0087306B" w:rsidRPr="009546E8" w:rsidRDefault="000759AC" w:rsidP="00F13C74">
            <w:pPr>
              <w:jc w:val="center"/>
              <w:rPr>
                <w:sz w:val="24"/>
                <w:szCs w:val="24"/>
              </w:rPr>
            </w:pPr>
            <w:r w:rsidRPr="009546E8">
              <w:rPr>
                <w:sz w:val="24"/>
                <w:szCs w:val="24"/>
              </w:rPr>
              <w:t>+233 695,0</w:t>
            </w:r>
          </w:p>
        </w:tc>
        <w:tc>
          <w:tcPr>
            <w:tcW w:w="992" w:type="dxa"/>
            <w:tcBorders>
              <w:top w:val="single" w:sz="4" w:space="0" w:color="auto"/>
              <w:bottom w:val="single" w:sz="4" w:space="0" w:color="auto"/>
            </w:tcBorders>
          </w:tcPr>
          <w:p w:rsidR="0087306B" w:rsidRPr="009546E8" w:rsidRDefault="009546E8" w:rsidP="004D42AC">
            <w:pPr>
              <w:autoSpaceDE/>
              <w:autoSpaceDN/>
              <w:adjustRightInd/>
              <w:jc w:val="center"/>
              <w:rPr>
                <w:sz w:val="24"/>
                <w:szCs w:val="24"/>
              </w:rPr>
            </w:pPr>
            <w:r w:rsidRPr="009546E8">
              <w:rPr>
                <w:sz w:val="24"/>
                <w:szCs w:val="24"/>
              </w:rPr>
              <w:t>117,2</w:t>
            </w:r>
          </w:p>
        </w:tc>
      </w:tr>
      <w:tr w:rsidR="0087306B" w:rsidRPr="00076080" w:rsidTr="009546E8">
        <w:trPr>
          <w:trHeight w:val="485"/>
        </w:trPr>
        <w:tc>
          <w:tcPr>
            <w:tcW w:w="2802" w:type="dxa"/>
            <w:tcBorders>
              <w:bottom w:val="single" w:sz="4" w:space="0" w:color="auto"/>
            </w:tcBorders>
          </w:tcPr>
          <w:p w:rsidR="0087306B" w:rsidRPr="00076080" w:rsidRDefault="0087306B" w:rsidP="00A0573D">
            <w:pPr>
              <w:widowControl/>
              <w:tabs>
                <w:tab w:val="left" w:pos="0"/>
              </w:tabs>
              <w:autoSpaceDE/>
              <w:autoSpaceDN/>
              <w:adjustRightInd/>
              <w:jc w:val="both"/>
              <w:rPr>
                <w:sz w:val="24"/>
                <w:szCs w:val="24"/>
                <w:lang w:eastAsia="x-none"/>
              </w:rPr>
            </w:pPr>
            <w:r w:rsidRPr="00076080">
              <w:rPr>
                <w:sz w:val="24"/>
                <w:szCs w:val="24"/>
                <w:lang w:val="x-none" w:eastAsia="x-none"/>
              </w:rPr>
              <w:t>Культура, кинематография</w:t>
            </w:r>
          </w:p>
        </w:tc>
        <w:tc>
          <w:tcPr>
            <w:tcW w:w="1559" w:type="dxa"/>
            <w:tcBorders>
              <w:bottom w:val="single" w:sz="4" w:space="0" w:color="auto"/>
            </w:tcBorders>
          </w:tcPr>
          <w:p w:rsidR="0087306B" w:rsidRPr="00076080" w:rsidRDefault="0087306B" w:rsidP="004D42AC">
            <w:pPr>
              <w:jc w:val="center"/>
              <w:rPr>
                <w:sz w:val="24"/>
                <w:szCs w:val="24"/>
              </w:rPr>
            </w:pPr>
            <w:r w:rsidRPr="00076080">
              <w:rPr>
                <w:sz w:val="24"/>
                <w:szCs w:val="24"/>
              </w:rPr>
              <w:t>89 932,2</w:t>
            </w:r>
          </w:p>
        </w:tc>
        <w:tc>
          <w:tcPr>
            <w:tcW w:w="1559" w:type="dxa"/>
            <w:tcBorders>
              <w:bottom w:val="single" w:sz="4" w:space="0" w:color="auto"/>
            </w:tcBorders>
          </w:tcPr>
          <w:p w:rsidR="0087306B" w:rsidRPr="00076080" w:rsidRDefault="0087306B" w:rsidP="00C85246">
            <w:pPr>
              <w:jc w:val="center"/>
              <w:rPr>
                <w:sz w:val="24"/>
                <w:szCs w:val="24"/>
              </w:rPr>
            </w:pPr>
            <w:r w:rsidRPr="00076080">
              <w:rPr>
                <w:sz w:val="24"/>
                <w:szCs w:val="24"/>
              </w:rPr>
              <w:t>120 166,2</w:t>
            </w:r>
          </w:p>
        </w:tc>
        <w:tc>
          <w:tcPr>
            <w:tcW w:w="1701" w:type="dxa"/>
            <w:tcBorders>
              <w:bottom w:val="single" w:sz="4" w:space="0" w:color="auto"/>
            </w:tcBorders>
          </w:tcPr>
          <w:p w:rsidR="0087306B" w:rsidRDefault="0087306B" w:rsidP="00005FF8">
            <w:pPr>
              <w:jc w:val="center"/>
              <w:rPr>
                <w:sz w:val="24"/>
                <w:szCs w:val="24"/>
              </w:rPr>
            </w:pPr>
            <w:r w:rsidRPr="00076080">
              <w:rPr>
                <w:sz w:val="24"/>
                <w:szCs w:val="24"/>
              </w:rPr>
              <w:t>120 166,2</w:t>
            </w:r>
          </w:p>
        </w:tc>
        <w:tc>
          <w:tcPr>
            <w:tcW w:w="1701" w:type="dxa"/>
            <w:tcBorders>
              <w:bottom w:val="single" w:sz="4" w:space="0" w:color="auto"/>
            </w:tcBorders>
          </w:tcPr>
          <w:p w:rsidR="0087306B" w:rsidRPr="00076080" w:rsidRDefault="000759AC" w:rsidP="00005FF8">
            <w:pPr>
              <w:jc w:val="center"/>
              <w:rPr>
                <w:sz w:val="24"/>
                <w:szCs w:val="24"/>
              </w:rPr>
            </w:pPr>
            <w:r>
              <w:rPr>
                <w:sz w:val="24"/>
                <w:szCs w:val="24"/>
              </w:rPr>
              <w:t>+</w:t>
            </w:r>
            <w:r w:rsidR="0087306B">
              <w:rPr>
                <w:sz w:val="24"/>
                <w:szCs w:val="24"/>
              </w:rPr>
              <w:t>30 234,0</w:t>
            </w:r>
          </w:p>
        </w:tc>
        <w:tc>
          <w:tcPr>
            <w:tcW w:w="992" w:type="dxa"/>
            <w:tcBorders>
              <w:top w:val="single" w:sz="4" w:space="0" w:color="auto"/>
              <w:bottom w:val="single" w:sz="4" w:space="0" w:color="auto"/>
            </w:tcBorders>
          </w:tcPr>
          <w:p w:rsidR="0087306B" w:rsidRPr="00076080" w:rsidRDefault="0087306B" w:rsidP="009A035B">
            <w:pPr>
              <w:autoSpaceDE/>
              <w:autoSpaceDN/>
              <w:adjustRightInd/>
              <w:jc w:val="center"/>
              <w:rPr>
                <w:sz w:val="24"/>
                <w:szCs w:val="24"/>
              </w:rPr>
            </w:pPr>
            <w:r>
              <w:rPr>
                <w:sz w:val="24"/>
                <w:szCs w:val="24"/>
              </w:rPr>
              <w:t>133,62</w:t>
            </w:r>
          </w:p>
        </w:tc>
      </w:tr>
      <w:tr w:rsidR="0087306B" w:rsidRPr="00076080" w:rsidTr="009546E8">
        <w:trPr>
          <w:trHeight w:val="333"/>
        </w:trPr>
        <w:tc>
          <w:tcPr>
            <w:tcW w:w="2802" w:type="dxa"/>
          </w:tcPr>
          <w:p w:rsidR="0087306B" w:rsidRPr="00076080" w:rsidRDefault="0087306B" w:rsidP="004D42AC">
            <w:pPr>
              <w:widowControl/>
              <w:tabs>
                <w:tab w:val="left" w:pos="0"/>
              </w:tabs>
              <w:autoSpaceDE/>
              <w:autoSpaceDN/>
              <w:adjustRightInd/>
              <w:spacing w:after="120"/>
              <w:jc w:val="both"/>
              <w:rPr>
                <w:sz w:val="24"/>
                <w:szCs w:val="24"/>
                <w:lang w:eastAsia="x-none"/>
              </w:rPr>
            </w:pPr>
            <w:r w:rsidRPr="00076080">
              <w:rPr>
                <w:sz w:val="24"/>
                <w:szCs w:val="24"/>
                <w:lang w:eastAsia="x-none"/>
              </w:rPr>
              <w:t>Физическая культура и спорт</w:t>
            </w:r>
          </w:p>
        </w:tc>
        <w:tc>
          <w:tcPr>
            <w:tcW w:w="1559" w:type="dxa"/>
          </w:tcPr>
          <w:p w:rsidR="0087306B" w:rsidRPr="00076080" w:rsidRDefault="0087306B" w:rsidP="004D42AC">
            <w:pPr>
              <w:jc w:val="center"/>
              <w:rPr>
                <w:sz w:val="24"/>
                <w:szCs w:val="24"/>
              </w:rPr>
            </w:pPr>
            <w:r w:rsidRPr="00076080">
              <w:rPr>
                <w:sz w:val="24"/>
                <w:szCs w:val="24"/>
              </w:rPr>
              <w:t>102 257,4</w:t>
            </w:r>
          </w:p>
        </w:tc>
        <w:tc>
          <w:tcPr>
            <w:tcW w:w="1559" w:type="dxa"/>
          </w:tcPr>
          <w:p w:rsidR="0087306B" w:rsidRPr="00076080" w:rsidRDefault="0087306B" w:rsidP="00F44727">
            <w:pPr>
              <w:jc w:val="center"/>
              <w:rPr>
                <w:sz w:val="24"/>
                <w:szCs w:val="24"/>
              </w:rPr>
            </w:pPr>
            <w:r w:rsidRPr="00076080">
              <w:rPr>
                <w:sz w:val="24"/>
                <w:szCs w:val="24"/>
              </w:rPr>
              <w:t>123 000,9</w:t>
            </w:r>
          </w:p>
        </w:tc>
        <w:tc>
          <w:tcPr>
            <w:tcW w:w="1701" w:type="dxa"/>
          </w:tcPr>
          <w:p w:rsidR="0087306B" w:rsidRDefault="0087306B" w:rsidP="004D42AC">
            <w:pPr>
              <w:jc w:val="center"/>
              <w:rPr>
                <w:sz w:val="24"/>
                <w:szCs w:val="24"/>
              </w:rPr>
            </w:pPr>
            <w:r w:rsidRPr="00076080">
              <w:rPr>
                <w:sz w:val="24"/>
                <w:szCs w:val="24"/>
              </w:rPr>
              <w:t>123 000,9</w:t>
            </w:r>
          </w:p>
        </w:tc>
        <w:tc>
          <w:tcPr>
            <w:tcW w:w="1701" w:type="dxa"/>
          </w:tcPr>
          <w:p w:rsidR="0087306B" w:rsidRPr="00076080" w:rsidRDefault="000759AC" w:rsidP="004D42AC">
            <w:pPr>
              <w:jc w:val="center"/>
              <w:rPr>
                <w:sz w:val="24"/>
                <w:szCs w:val="24"/>
              </w:rPr>
            </w:pPr>
            <w:r>
              <w:rPr>
                <w:sz w:val="24"/>
                <w:szCs w:val="24"/>
              </w:rPr>
              <w:t>+</w:t>
            </w:r>
            <w:r w:rsidR="0087306B">
              <w:rPr>
                <w:sz w:val="24"/>
                <w:szCs w:val="24"/>
              </w:rPr>
              <w:t>20 743,5</w:t>
            </w:r>
          </w:p>
        </w:tc>
        <w:tc>
          <w:tcPr>
            <w:tcW w:w="992" w:type="dxa"/>
          </w:tcPr>
          <w:p w:rsidR="0087306B" w:rsidRPr="00076080" w:rsidRDefault="0087306B" w:rsidP="004D42AC">
            <w:pPr>
              <w:autoSpaceDE/>
              <w:autoSpaceDN/>
              <w:adjustRightInd/>
              <w:jc w:val="center"/>
              <w:rPr>
                <w:sz w:val="24"/>
                <w:szCs w:val="24"/>
              </w:rPr>
            </w:pPr>
            <w:r>
              <w:rPr>
                <w:sz w:val="24"/>
                <w:szCs w:val="24"/>
              </w:rPr>
              <w:t>120,29</w:t>
            </w:r>
          </w:p>
        </w:tc>
      </w:tr>
      <w:tr w:rsidR="0087306B" w:rsidRPr="00076080" w:rsidTr="009546E8">
        <w:trPr>
          <w:trHeight w:val="333"/>
        </w:trPr>
        <w:tc>
          <w:tcPr>
            <w:tcW w:w="2802" w:type="dxa"/>
          </w:tcPr>
          <w:p w:rsidR="0087306B" w:rsidRPr="00076080" w:rsidRDefault="0087306B" w:rsidP="004D42AC">
            <w:pPr>
              <w:widowControl/>
              <w:tabs>
                <w:tab w:val="left" w:pos="0"/>
              </w:tabs>
              <w:autoSpaceDE/>
              <w:autoSpaceDN/>
              <w:adjustRightInd/>
              <w:spacing w:after="120"/>
              <w:jc w:val="both"/>
              <w:rPr>
                <w:sz w:val="24"/>
                <w:szCs w:val="24"/>
                <w:lang w:eastAsia="x-none"/>
              </w:rPr>
            </w:pPr>
            <w:r w:rsidRPr="00076080">
              <w:rPr>
                <w:sz w:val="24"/>
                <w:szCs w:val="24"/>
                <w:lang w:eastAsia="x-none"/>
              </w:rPr>
              <w:t>Средства массовой информации</w:t>
            </w:r>
          </w:p>
        </w:tc>
        <w:tc>
          <w:tcPr>
            <w:tcW w:w="1559" w:type="dxa"/>
          </w:tcPr>
          <w:p w:rsidR="0087306B" w:rsidRPr="00076080" w:rsidRDefault="0087306B" w:rsidP="004D42AC">
            <w:pPr>
              <w:jc w:val="center"/>
              <w:rPr>
                <w:sz w:val="24"/>
                <w:szCs w:val="24"/>
              </w:rPr>
            </w:pPr>
            <w:r w:rsidRPr="00076080">
              <w:rPr>
                <w:sz w:val="24"/>
                <w:szCs w:val="24"/>
              </w:rPr>
              <w:t>3 263,1</w:t>
            </w:r>
          </w:p>
        </w:tc>
        <w:tc>
          <w:tcPr>
            <w:tcW w:w="1559" w:type="dxa"/>
          </w:tcPr>
          <w:p w:rsidR="0087306B" w:rsidRPr="00076080" w:rsidRDefault="0087306B" w:rsidP="00F44727">
            <w:pPr>
              <w:jc w:val="center"/>
              <w:rPr>
                <w:sz w:val="24"/>
                <w:szCs w:val="24"/>
              </w:rPr>
            </w:pPr>
            <w:r w:rsidRPr="00076080">
              <w:rPr>
                <w:sz w:val="24"/>
                <w:szCs w:val="24"/>
              </w:rPr>
              <w:t>2 892,2</w:t>
            </w:r>
          </w:p>
        </w:tc>
        <w:tc>
          <w:tcPr>
            <w:tcW w:w="1701" w:type="dxa"/>
          </w:tcPr>
          <w:p w:rsidR="0087306B" w:rsidRDefault="0087306B" w:rsidP="0095234C">
            <w:pPr>
              <w:jc w:val="center"/>
              <w:rPr>
                <w:sz w:val="24"/>
                <w:szCs w:val="24"/>
              </w:rPr>
            </w:pPr>
            <w:r w:rsidRPr="00076080">
              <w:rPr>
                <w:sz w:val="24"/>
                <w:szCs w:val="24"/>
              </w:rPr>
              <w:t>2 892,2</w:t>
            </w:r>
          </w:p>
        </w:tc>
        <w:tc>
          <w:tcPr>
            <w:tcW w:w="1701" w:type="dxa"/>
          </w:tcPr>
          <w:p w:rsidR="0087306B" w:rsidRPr="00076080" w:rsidRDefault="0087306B" w:rsidP="0095234C">
            <w:pPr>
              <w:jc w:val="center"/>
              <w:rPr>
                <w:sz w:val="24"/>
                <w:szCs w:val="24"/>
              </w:rPr>
            </w:pPr>
            <w:r>
              <w:rPr>
                <w:sz w:val="24"/>
                <w:szCs w:val="24"/>
              </w:rPr>
              <w:t>-370,9</w:t>
            </w:r>
          </w:p>
        </w:tc>
        <w:tc>
          <w:tcPr>
            <w:tcW w:w="992" w:type="dxa"/>
          </w:tcPr>
          <w:p w:rsidR="0087306B" w:rsidRPr="00076080" w:rsidRDefault="0087306B" w:rsidP="004D42AC">
            <w:pPr>
              <w:autoSpaceDE/>
              <w:autoSpaceDN/>
              <w:adjustRightInd/>
              <w:jc w:val="center"/>
              <w:rPr>
                <w:sz w:val="24"/>
                <w:szCs w:val="24"/>
              </w:rPr>
            </w:pPr>
            <w:r>
              <w:rPr>
                <w:sz w:val="24"/>
                <w:szCs w:val="24"/>
              </w:rPr>
              <w:t>88,63</w:t>
            </w:r>
          </w:p>
        </w:tc>
      </w:tr>
      <w:tr w:rsidR="0087306B" w:rsidRPr="00076080" w:rsidTr="009546E8">
        <w:trPr>
          <w:trHeight w:val="390"/>
        </w:trPr>
        <w:tc>
          <w:tcPr>
            <w:tcW w:w="2802" w:type="dxa"/>
          </w:tcPr>
          <w:p w:rsidR="0087306B" w:rsidRPr="009546E8" w:rsidRDefault="0087306B" w:rsidP="004D42AC">
            <w:pPr>
              <w:widowControl/>
              <w:tabs>
                <w:tab w:val="left" w:pos="0"/>
              </w:tabs>
              <w:autoSpaceDE/>
              <w:autoSpaceDN/>
              <w:adjustRightInd/>
              <w:jc w:val="both"/>
              <w:rPr>
                <w:sz w:val="24"/>
                <w:szCs w:val="24"/>
                <w:lang w:val="x-none" w:eastAsia="x-none"/>
              </w:rPr>
            </w:pPr>
            <w:r w:rsidRPr="009546E8">
              <w:rPr>
                <w:sz w:val="24"/>
                <w:szCs w:val="24"/>
                <w:lang w:val="x-none" w:eastAsia="x-none"/>
              </w:rPr>
              <w:t>Социальная политика</w:t>
            </w:r>
          </w:p>
        </w:tc>
        <w:tc>
          <w:tcPr>
            <w:tcW w:w="1559" w:type="dxa"/>
          </w:tcPr>
          <w:p w:rsidR="0087306B" w:rsidRPr="009546E8" w:rsidRDefault="0087306B" w:rsidP="004D42AC">
            <w:pPr>
              <w:jc w:val="center"/>
              <w:rPr>
                <w:sz w:val="24"/>
                <w:szCs w:val="24"/>
              </w:rPr>
            </w:pPr>
            <w:r w:rsidRPr="009546E8">
              <w:rPr>
                <w:sz w:val="24"/>
                <w:szCs w:val="24"/>
              </w:rPr>
              <w:t>60 554,2</w:t>
            </w:r>
          </w:p>
        </w:tc>
        <w:tc>
          <w:tcPr>
            <w:tcW w:w="1559" w:type="dxa"/>
          </w:tcPr>
          <w:p w:rsidR="0087306B" w:rsidRPr="009546E8" w:rsidRDefault="0087306B" w:rsidP="00F44727">
            <w:pPr>
              <w:jc w:val="center"/>
              <w:rPr>
                <w:sz w:val="24"/>
                <w:szCs w:val="24"/>
              </w:rPr>
            </w:pPr>
            <w:r w:rsidRPr="009546E8">
              <w:rPr>
                <w:sz w:val="24"/>
                <w:szCs w:val="24"/>
              </w:rPr>
              <w:t>54 491,0</w:t>
            </w:r>
          </w:p>
        </w:tc>
        <w:tc>
          <w:tcPr>
            <w:tcW w:w="1701" w:type="dxa"/>
          </w:tcPr>
          <w:p w:rsidR="0087306B" w:rsidRPr="009546E8" w:rsidRDefault="000759AC" w:rsidP="004D42AC">
            <w:pPr>
              <w:jc w:val="center"/>
              <w:rPr>
                <w:sz w:val="24"/>
                <w:szCs w:val="24"/>
              </w:rPr>
            </w:pPr>
            <w:r w:rsidRPr="009546E8">
              <w:rPr>
                <w:sz w:val="24"/>
                <w:szCs w:val="24"/>
              </w:rPr>
              <w:t>54 260,4</w:t>
            </w:r>
          </w:p>
        </w:tc>
        <w:tc>
          <w:tcPr>
            <w:tcW w:w="1701" w:type="dxa"/>
          </w:tcPr>
          <w:p w:rsidR="0087306B" w:rsidRPr="009546E8" w:rsidRDefault="000759AC" w:rsidP="004D42AC">
            <w:pPr>
              <w:jc w:val="center"/>
              <w:rPr>
                <w:sz w:val="24"/>
                <w:szCs w:val="24"/>
              </w:rPr>
            </w:pPr>
            <w:r w:rsidRPr="009546E8">
              <w:rPr>
                <w:sz w:val="24"/>
                <w:szCs w:val="24"/>
              </w:rPr>
              <w:t>-6 293,8</w:t>
            </w:r>
          </w:p>
        </w:tc>
        <w:tc>
          <w:tcPr>
            <w:tcW w:w="992" w:type="dxa"/>
          </w:tcPr>
          <w:p w:rsidR="0087306B" w:rsidRPr="009546E8" w:rsidRDefault="009546E8" w:rsidP="004D42AC">
            <w:pPr>
              <w:autoSpaceDE/>
              <w:autoSpaceDN/>
              <w:adjustRightInd/>
              <w:jc w:val="center"/>
              <w:rPr>
                <w:sz w:val="24"/>
                <w:szCs w:val="24"/>
              </w:rPr>
            </w:pPr>
            <w:r w:rsidRPr="009546E8">
              <w:rPr>
                <w:sz w:val="24"/>
                <w:szCs w:val="24"/>
              </w:rPr>
              <w:t>89,61</w:t>
            </w:r>
          </w:p>
        </w:tc>
      </w:tr>
      <w:tr w:rsidR="0087306B" w:rsidRPr="00076080" w:rsidTr="009546E8">
        <w:trPr>
          <w:trHeight w:val="384"/>
        </w:trPr>
        <w:tc>
          <w:tcPr>
            <w:tcW w:w="2802" w:type="dxa"/>
          </w:tcPr>
          <w:p w:rsidR="0087306B" w:rsidRPr="00076080" w:rsidRDefault="0087306B" w:rsidP="004D42AC">
            <w:pPr>
              <w:widowControl/>
              <w:tabs>
                <w:tab w:val="left" w:pos="0"/>
              </w:tabs>
              <w:autoSpaceDE/>
              <w:autoSpaceDN/>
              <w:adjustRightInd/>
              <w:spacing w:after="120"/>
              <w:jc w:val="both"/>
              <w:rPr>
                <w:sz w:val="24"/>
                <w:szCs w:val="24"/>
                <w:lang w:eastAsia="x-none"/>
              </w:rPr>
            </w:pPr>
            <w:r w:rsidRPr="00076080">
              <w:rPr>
                <w:sz w:val="24"/>
                <w:szCs w:val="24"/>
                <w:lang w:eastAsia="x-none"/>
              </w:rPr>
              <w:t>Обслуживание государственного и муниципального долга</w:t>
            </w:r>
          </w:p>
        </w:tc>
        <w:tc>
          <w:tcPr>
            <w:tcW w:w="1559" w:type="dxa"/>
          </w:tcPr>
          <w:p w:rsidR="0087306B" w:rsidRPr="00076080" w:rsidRDefault="0087306B" w:rsidP="004D42AC">
            <w:pPr>
              <w:jc w:val="center"/>
              <w:rPr>
                <w:sz w:val="24"/>
                <w:szCs w:val="24"/>
              </w:rPr>
            </w:pPr>
            <w:r w:rsidRPr="00076080">
              <w:rPr>
                <w:sz w:val="24"/>
                <w:szCs w:val="24"/>
              </w:rPr>
              <w:t>500,0</w:t>
            </w:r>
          </w:p>
        </w:tc>
        <w:tc>
          <w:tcPr>
            <w:tcW w:w="1559" w:type="dxa"/>
          </w:tcPr>
          <w:p w:rsidR="0087306B" w:rsidRPr="00076080" w:rsidRDefault="0087306B" w:rsidP="00F44727">
            <w:pPr>
              <w:jc w:val="center"/>
              <w:rPr>
                <w:sz w:val="24"/>
                <w:szCs w:val="24"/>
              </w:rPr>
            </w:pPr>
            <w:r w:rsidRPr="00076080">
              <w:rPr>
                <w:sz w:val="24"/>
                <w:szCs w:val="24"/>
              </w:rPr>
              <w:t>0,0</w:t>
            </w:r>
          </w:p>
        </w:tc>
        <w:tc>
          <w:tcPr>
            <w:tcW w:w="1701" w:type="dxa"/>
          </w:tcPr>
          <w:p w:rsidR="0087306B" w:rsidRDefault="009D56CC" w:rsidP="004D42AC">
            <w:pPr>
              <w:jc w:val="center"/>
              <w:rPr>
                <w:sz w:val="24"/>
                <w:szCs w:val="24"/>
              </w:rPr>
            </w:pPr>
            <w:r w:rsidRPr="00076080">
              <w:rPr>
                <w:sz w:val="24"/>
                <w:szCs w:val="24"/>
              </w:rPr>
              <w:t>0,0</w:t>
            </w:r>
          </w:p>
        </w:tc>
        <w:tc>
          <w:tcPr>
            <w:tcW w:w="1701" w:type="dxa"/>
          </w:tcPr>
          <w:p w:rsidR="0087306B" w:rsidRPr="00076080" w:rsidRDefault="0087306B" w:rsidP="004D42AC">
            <w:pPr>
              <w:jc w:val="center"/>
              <w:rPr>
                <w:sz w:val="24"/>
                <w:szCs w:val="24"/>
              </w:rPr>
            </w:pPr>
            <w:r>
              <w:rPr>
                <w:sz w:val="24"/>
                <w:szCs w:val="24"/>
              </w:rPr>
              <w:t>-500,0</w:t>
            </w:r>
          </w:p>
        </w:tc>
        <w:tc>
          <w:tcPr>
            <w:tcW w:w="992" w:type="dxa"/>
          </w:tcPr>
          <w:p w:rsidR="0087306B" w:rsidRPr="00076080" w:rsidRDefault="0087306B" w:rsidP="004D42AC">
            <w:pPr>
              <w:autoSpaceDE/>
              <w:autoSpaceDN/>
              <w:adjustRightInd/>
              <w:jc w:val="center"/>
              <w:rPr>
                <w:sz w:val="24"/>
                <w:szCs w:val="24"/>
              </w:rPr>
            </w:pPr>
          </w:p>
        </w:tc>
      </w:tr>
      <w:tr w:rsidR="0087306B" w:rsidRPr="00076080" w:rsidTr="009546E8">
        <w:trPr>
          <w:trHeight w:val="255"/>
        </w:trPr>
        <w:tc>
          <w:tcPr>
            <w:tcW w:w="2802" w:type="dxa"/>
          </w:tcPr>
          <w:p w:rsidR="0087306B" w:rsidRPr="00076080" w:rsidRDefault="0087306B" w:rsidP="004D42AC">
            <w:pPr>
              <w:widowControl/>
              <w:tabs>
                <w:tab w:val="left" w:pos="0"/>
              </w:tabs>
              <w:autoSpaceDE/>
              <w:autoSpaceDN/>
              <w:adjustRightInd/>
              <w:jc w:val="both"/>
              <w:rPr>
                <w:sz w:val="24"/>
                <w:szCs w:val="24"/>
                <w:lang w:val="x-none" w:eastAsia="x-none"/>
              </w:rPr>
            </w:pPr>
            <w:r w:rsidRPr="00076080">
              <w:rPr>
                <w:sz w:val="24"/>
                <w:szCs w:val="24"/>
                <w:lang w:val="x-none" w:eastAsia="x-none"/>
              </w:rPr>
              <w:t>Межбюджетные трансферты</w:t>
            </w:r>
          </w:p>
        </w:tc>
        <w:tc>
          <w:tcPr>
            <w:tcW w:w="1559" w:type="dxa"/>
          </w:tcPr>
          <w:p w:rsidR="0087306B" w:rsidRPr="00076080" w:rsidRDefault="0087306B" w:rsidP="004D42AC">
            <w:pPr>
              <w:jc w:val="center"/>
              <w:rPr>
                <w:sz w:val="24"/>
                <w:szCs w:val="24"/>
              </w:rPr>
            </w:pPr>
            <w:r w:rsidRPr="00076080">
              <w:rPr>
                <w:sz w:val="24"/>
                <w:szCs w:val="24"/>
              </w:rPr>
              <w:t>63 182,0</w:t>
            </w:r>
          </w:p>
        </w:tc>
        <w:tc>
          <w:tcPr>
            <w:tcW w:w="1559" w:type="dxa"/>
          </w:tcPr>
          <w:p w:rsidR="0087306B" w:rsidRPr="00076080" w:rsidRDefault="0087306B" w:rsidP="00F44727">
            <w:pPr>
              <w:jc w:val="center"/>
              <w:rPr>
                <w:sz w:val="24"/>
                <w:szCs w:val="24"/>
              </w:rPr>
            </w:pPr>
            <w:r w:rsidRPr="00076080">
              <w:rPr>
                <w:sz w:val="24"/>
                <w:szCs w:val="24"/>
              </w:rPr>
              <w:t>72 708,0</w:t>
            </w:r>
          </w:p>
        </w:tc>
        <w:tc>
          <w:tcPr>
            <w:tcW w:w="1701" w:type="dxa"/>
          </w:tcPr>
          <w:p w:rsidR="0087306B" w:rsidRDefault="009D56CC" w:rsidP="004D42AC">
            <w:pPr>
              <w:jc w:val="center"/>
              <w:rPr>
                <w:sz w:val="24"/>
                <w:szCs w:val="24"/>
              </w:rPr>
            </w:pPr>
            <w:r w:rsidRPr="00076080">
              <w:rPr>
                <w:sz w:val="24"/>
                <w:szCs w:val="24"/>
              </w:rPr>
              <w:t>72 708,0</w:t>
            </w:r>
          </w:p>
        </w:tc>
        <w:tc>
          <w:tcPr>
            <w:tcW w:w="1701" w:type="dxa"/>
          </w:tcPr>
          <w:p w:rsidR="0087306B" w:rsidRPr="00076080" w:rsidRDefault="000759AC" w:rsidP="004D42AC">
            <w:pPr>
              <w:jc w:val="center"/>
              <w:rPr>
                <w:sz w:val="24"/>
                <w:szCs w:val="24"/>
              </w:rPr>
            </w:pPr>
            <w:r>
              <w:rPr>
                <w:sz w:val="24"/>
                <w:szCs w:val="24"/>
              </w:rPr>
              <w:t>+</w:t>
            </w:r>
            <w:r w:rsidR="0087306B">
              <w:rPr>
                <w:sz w:val="24"/>
                <w:szCs w:val="24"/>
              </w:rPr>
              <w:t>9 526,0</w:t>
            </w:r>
          </w:p>
        </w:tc>
        <w:tc>
          <w:tcPr>
            <w:tcW w:w="992" w:type="dxa"/>
          </w:tcPr>
          <w:p w:rsidR="0087306B" w:rsidRPr="00076080" w:rsidRDefault="0087306B" w:rsidP="004D42AC">
            <w:pPr>
              <w:autoSpaceDE/>
              <w:autoSpaceDN/>
              <w:adjustRightInd/>
              <w:jc w:val="center"/>
              <w:rPr>
                <w:sz w:val="24"/>
                <w:szCs w:val="24"/>
              </w:rPr>
            </w:pPr>
            <w:r>
              <w:rPr>
                <w:sz w:val="24"/>
                <w:szCs w:val="24"/>
              </w:rPr>
              <w:t>115,08</w:t>
            </w:r>
          </w:p>
        </w:tc>
      </w:tr>
    </w:tbl>
    <w:p w:rsidR="004D42AC" w:rsidRPr="00076080" w:rsidRDefault="004D42AC" w:rsidP="005403C0">
      <w:pPr>
        <w:pStyle w:val="11"/>
        <w:ind w:right="-5" w:firstLine="567"/>
        <w:jc w:val="both"/>
        <w:rPr>
          <w:sz w:val="26"/>
        </w:rPr>
      </w:pPr>
    </w:p>
    <w:p w:rsidR="000E53C9" w:rsidRPr="00BB657C" w:rsidRDefault="00EB7090" w:rsidP="004663DA">
      <w:pPr>
        <w:pStyle w:val="a7"/>
        <w:tabs>
          <w:tab w:val="left" w:pos="0"/>
        </w:tabs>
        <w:spacing w:after="0"/>
        <w:ind w:firstLine="709"/>
        <w:jc w:val="both"/>
        <w:rPr>
          <w:sz w:val="28"/>
          <w:szCs w:val="28"/>
          <w:lang w:val="ru-RU"/>
        </w:rPr>
      </w:pPr>
      <w:r w:rsidRPr="00BB657C">
        <w:rPr>
          <w:sz w:val="28"/>
          <w:szCs w:val="28"/>
          <w:lang w:val="ru-RU"/>
        </w:rPr>
        <w:t>Районный бюджет</w:t>
      </w:r>
      <w:r w:rsidR="000E53C9" w:rsidRPr="00BB657C">
        <w:rPr>
          <w:sz w:val="28"/>
          <w:szCs w:val="28"/>
        </w:rPr>
        <w:t xml:space="preserve"> исполнен в сумме </w:t>
      </w:r>
      <w:r w:rsidR="00BB657C" w:rsidRPr="00891B84">
        <w:rPr>
          <w:color w:val="1F497D"/>
          <w:sz w:val="28"/>
          <w:szCs w:val="28"/>
          <w:lang w:val="ru-RU"/>
        </w:rPr>
        <w:t>2 169 310,</w:t>
      </w:r>
      <w:r w:rsidR="005D04B2" w:rsidRPr="00891B84">
        <w:rPr>
          <w:color w:val="1F497D"/>
          <w:sz w:val="28"/>
          <w:szCs w:val="28"/>
          <w:lang w:val="ru-RU"/>
        </w:rPr>
        <w:t>1</w:t>
      </w:r>
      <w:r w:rsidR="00CB5336" w:rsidRPr="00BB657C">
        <w:rPr>
          <w:sz w:val="28"/>
          <w:szCs w:val="28"/>
        </w:rPr>
        <w:t xml:space="preserve"> тыс. руб. или на </w:t>
      </w:r>
      <w:r w:rsidR="00F7102D" w:rsidRPr="00BB657C">
        <w:rPr>
          <w:sz w:val="28"/>
          <w:szCs w:val="28"/>
          <w:lang w:val="ru-RU"/>
        </w:rPr>
        <w:t>9</w:t>
      </w:r>
      <w:r w:rsidR="00BB657C" w:rsidRPr="00BB657C">
        <w:rPr>
          <w:sz w:val="28"/>
          <w:szCs w:val="28"/>
          <w:lang w:val="ru-RU"/>
        </w:rPr>
        <w:t>6</w:t>
      </w:r>
      <w:r w:rsidR="00F7102D" w:rsidRPr="00BB657C">
        <w:rPr>
          <w:sz w:val="28"/>
          <w:szCs w:val="28"/>
          <w:lang w:val="ru-RU"/>
        </w:rPr>
        <w:t>,9</w:t>
      </w:r>
      <w:r w:rsidR="00BB657C" w:rsidRPr="00BB657C">
        <w:rPr>
          <w:sz w:val="28"/>
          <w:szCs w:val="28"/>
          <w:lang w:val="ru-RU"/>
        </w:rPr>
        <w:t>3</w:t>
      </w:r>
      <w:r w:rsidR="000E53C9" w:rsidRPr="00BB657C">
        <w:rPr>
          <w:sz w:val="28"/>
          <w:szCs w:val="28"/>
        </w:rPr>
        <w:t xml:space="preserve"> %</w:t>
      </w:r>
      <w:r w:rsidR="00F36424" w:rsidRPr="00BB657C">
        <w:rPr>
          <w:sz w:val="28"/>
          <w:szCs w:val="28"/>
          <w:lang w:val="ru-RU"/>
        </w:rPr>
        <w:t xml:space="preserve"> от </w:t>
      </w:r>
      <w:r w:rsidR="00DD6B03" w:rsidRPr="00BB657C">
        <w:rPr>
          <w:sz w:val="28"/>
          <w:szCs w:val="28"/>
          <w:lang w:val="ru-RU"/>
        </w:rPr>
        <w:t>плановых</w:t>
      </w:r>
      <w:r w:rsidR="0010263D" w:rsidRPr="00BB657C">
        <w:rPr>
          <w:sz w:val="28"/>
          <w:szCs w:val="28"/>
          <w:lang w:val="ru-RU"/>
        </w:rPr>
        <w:t xml:space="preserve"> показателей</w:t>
      </w:r>
      <w:r w:rsidR="000E53C9" w:rsidRPr="00BB657C">
        <w:rPr>
          <w:sz w:val="28"/>
          <w:szCs w:val="28"/>
        </w:rPr>
        <w:t>.</w:t>
      </w:r>
      <w:r w:rsidR="00CB5336" w:rsidRPr="00BB657C">
        <w:rPr>
          <w:sz w:val="28"/>
          <w:szCs w:val="28"/>
        </w:rPr>
        <w:t xml:space="preserve"> По сравнению с уровнем 20</w:t>
      </w:r>
      <w:r w:rsidR="0010263D" w:rsidRPr="00BB657C">
        <w:rPr>
          <w:sz w:val="28"/>
          <w:szCs w:val="28"/>
          <w:lang w:val="ru-RU"/>
        </w:rPr>
        <w:t>1</w:t>
      </w:r>
      <w:r w:rsidR="00BB657C" w:rsidRPr="00BB657C">
        <w:rPr>
          <w:sz w:val="28"/>
          <w:szCs w:val="28"/>
          <w:lang w:val="ru-RU"/>
        </w:rPr>
        <w:t>7</w:t>
      </w:r>
      <w:r w:rsidR="000E53C9" w:rsidRPr="00BB657C">
        <w:rPr>
          <w:sz w:val="28"/>
          <w:szCs w:val="28"/>
        </w:rPr>
        <w:t xml:space="preserve"> года</w:t>
      </w:r>
      <w:r w:rsidR="00CB5336" w:rsidRPr="00BB657C">
        <w:rPr>
          <w:sz w:val="28"/>
          <w:szCs w:val="28"/>
        </w:rPr>
        <w:t xml:space="preserve"> расходы бюджета </w:t>
      </w:r>
      <w:r w:rsidR="00F01FEF" w:rsidRPr="00BB657C">
        <w:rPr>
          <w:sz w:val="28"/>
          <w:szCs w:val="28"/>
          <w:lang w:val="ru-RU"/>
        </w:rPr>
        <w:t xml:space="preserve"> </w:t>
      </w:r>
      <w:r w:rsidR="003C7788" w:rsidRPr="00BB657C">
        <w:rPr>
          <w:sz w:val="28"/>
          <w:szCs w:val="28"/>
          <w:lang w:val="ru-RU"/>
        </w:rPr>
        <w:t>увеличи</w:t>
      </w:r>
      <w:r w:rsidR="00F01FEF" w:rsidRPr="00BB657C">
        <w:rPr>
          <w:sz w:val="28"/>
          <w:szCs w:val="28"/>
          <w:lang w:val="ru-RU"/>
        </w:rPr>
        <w:t xml:space="preserve">лись на </w:t>
      </w:r>
      <w:r w:rsidR="00BB657C" w:rsidRPr="00BB657C">
        <w:rPr>
          <w:sz w:val="28"/>
          <w:szCs w:val="28"/>
          <w:lang w:val="ru-RU"/>
        </w:rPr>
        <w:t>411 972,7</w:t>
      </w:r>
      <w:r w:rsidR="004663DA" w:rsidRPr="00BB657C">
        <w:rPr>
          <w:sz w:val="28"/>
          <w:szCs w:val="28"/>
          <w:lang w:val="ru-RU"/>
        </w:rPr>
        <w:t xml:space="preserve"> </w:t>
      </w:r>
      <w:r w:rsidR="00F01FEF" w:rsidRPr="00BB657C">
        <w:rPr>
          <w:sz w:val="28"/>
          <w:szCs w:val="28"/>
          <w:lang w:val="ru-RU"/>
        </w:rPr>
        <w:t xml:space="preserve">тыс. рублей, или </w:t>
      </w:r>
      <w:r w:rsidR="00CB5336" w:rsidRPr="00BB657C">
        <w:rPr>
          <w:sz w:val="28"/>
          <w:szCs w:val="28"/>
        </w:rPr>
        <w:t xml:space="preserve">на </w:t>
      </w:r>
      <w:r w:rsidR="00BB657C" w:rsidRPr="00BB657C">
        <w:rPr>
          <w:sz w:val="28"/>
          <w:szCs w:val="28"/>
          <w:lang w:val="ru-RU"/>
        </w:rPr>
        <w:t>23,44</w:t>
      </w:r>
      <w:r w:rsidR="004663DA" w:rsidRPr="00BB657C">
        <w:rPr>
          <w:sz w:val="28"/>
          <w:szCs w:val="28"/>
        </w:rPr>
        <w:t xml:space="preserve"> %</w:t>
      </w:r>
      <w:r w:rsidR="003C7788" w:rsidRPr="00BB657C">
        <w:rPr>
          <w:sz w:val="28"/>
          <w:szCs w:val="28"/>
          <w:lang w:val="ru-RU"/>
        </w:rPr>
        <w:t>;</w:t>
      </w:r>
      <w:r w:rsidR="004663DA" w:rsidRPr="00BB657C">
        <w:rPr>
          <w:sz w:val="28"/>
          <w:szCs w:val="28"/>
          <w:lang w:val="ru-RU"/>
        </w:rPr>
        <w:t xml:space="preserve"> по сравн</w:t>
      </w:r>
      <w:r w:rsidR="006974BF" w:rsidRPr="00BB657C">
        <w:rPr>
          <w:sz w:val="28"/>
          <w:szCs w:val="28"/>
          <w:lang w:val="ru-RU"/>
        </w:rPr>
        <w:t>ению с уровнем 201</w:t>
      </w:r>
      <w:r w:rsidR="00BB657C" w:rsidRPr="00BB657C">
        <w:rPr>
          <w:sz w:val="28"/>
          <w:szCs w:val="28"/>
          <w:lang w:val="ru-RU"/>
        </w:rPr>
        <w:t>6</w:t>
      </w:r>
      <w:r w:rsidR="006974BF" w:rsidRPr="00BB657C">
        <w:rPr>
          <w:sz w:val="28"/>
          <w:szCs w:val="28"/>
          <w:lang w:val="ru-RU"/>
        </w:rPr>
        <w:t xml:space="preserve"> года расходы</w:t>
      </w:r>
      <w:r w:rsidR="004663DA" w:rsidRPr="00BB657C">
        <w:rPr>
          <w:sz w:val="28"/>
          <w:szCs w:val="28"/>
          <w:lang w:val="ru-RU"/>
        </w:rPr>
        <w:t xml:space="preserve"> бюджета выросли на </w:t>
      </w:r>
      <w:r w:rsidR="00BB657C" w:rsidRPr="00BB657C">
        <w:rPr>
          <w:sz w:val="28"/>
          <w:szCs w:val="28"/>
          <w:lang w:val="ru-RU"/>
        </w:rPr>
        <w:t>594 498,4</w:t>
      </w:r>
      <w:r w:rsidR="004663DA" w:rsidRPr="00BB657C">
        <w:rPr>
          <w:sz w:val="28"/>
          <w:szCs w:val="28"/>
          <w:lang w:val="ru-RU"/>
        </w:rPr>
        <w:t xml:space="preserve"> тыс. рублей, или на </w:t>
      </w:r>
      <w:r w:rsidR="00BB657C" w:rsidRPr="00BB657C">
        <w:rPr>
          <w:sz w:val="28"/>
          <w:szCs w:val="28"/>
          <w:lang w:val="ru-RU"/>
        </w:rPr>
        <w:t>37,75</w:t>
      </w:r>
      <w:r w:rsidR="00C95153" w:rsidRPr="00BB657C">
        <w:rPr>
          <w:sz w:val="28"/>
          <w:szCs w:val="28"/>
          <w:lang w:val="ru-RU"/>
        </w:rPr>
        <w:t xml:space="preserve"> </w:t>
      </w:r>
      <w:r w:rsidR="004663DA" w:rsidRPr="00BB657C">
        <w:rPr>
          <w:sz w:val="28"/>
          <w:szCs w:val="28"/>
          <w:lang w:val="ru-RU"/>
        </w:rPr>
        <w:t>%</w:t>
      </w:r>
      <w:r w:rsidR="000E53C9" w:rsidRPr="00BB657C">
        <w:rPr>
          <w:sz w:val="28"/>
          <w:szCs w:val="28"/>
        </w:rPr>
        <w:t xml:space="preserve">. </w:t>
      </w:r>
      <w:r w:rsidR="00587B50" w:rsidRPr="00BB657C">
        <w:rPr>
          <w:sz w:val="28"/>
          <w:szCs w:val="28"/>
          <w:lang w:val="ru-RU"/>
        </w:rPr>
        <w:t xml:space="preserve">По итогам </w:t>
      </w:r>
      <w:r w:rsidR="00587B50" w:rsidRPr="00BB657C">
        <w:rPr>
          <w:sz w:val="28"/>
          <w:szCs w:val="28"/>
          <w:lang w:val="ru-RU"/>
        </w:rPr>
        <w:lastRenderedPageBreak/>
        <w:t xml:space="preserve">исполнения районного бюджета </w:t>
      </w:r>
      <w:r w:rsidR="00F36424" w:rsidRPr="00BB657C">
        <w:rPr>
          <w:sz w:val="28"/>
          <w:szCs w:val="28"/>
        </w:rPr>
        <w:t>не</w:t>
      </w:r>
      <w:r w:rsidR="00587B50" w:rsidRPr="00BB657C">
        <w:rPr>
          <w:sz w:val="28"/>
          <w:szCs w:val="28"/>
          <w:lang w:val="ru-RU"/>
        </w:rPr>
        <w:t xml:space="preserve"> </w:t>
      </w:r>
      <w:r w:rsidR="00F36424" w:rsidRPr="00BB657C">
        <w:rPr>
          <w:sz w:val="28"/>
          <w:szCs w:val="28"/>
        </w:rPr>
        <w:t>исполне</w:t>
      </w:r>
      <w:r w:rsidR="00587B50" w:rsidRPr="00BB657C">
        <w:rPr>
          <w:sz w:val="28"/>
          <w:szCs w:val="28"/>
          <w:lang w:val="ru-RU"/>
        </w:rPr>
        <w:t>но</w:t>
      </w:r>
      <w:r w:rsidR="00F36424" w:rsidRPr="00BB657C">
        <w:rPr>
          <w:sz w:val="28"/>
          <w:szCs w:val="28"/>
        </w:rPr>
        <w:t xml:space="preserve"> бюджетных назначений </w:t>
      </w:r>
      <w:r w:rsidR="00587B50" w:rsidRPr="00BB657C">
        <w:rPr>
          <w:sz w:val="28"/>
          <w:szCs w:val="28"/>
          <w:lang w:val="ru-RU"/>
        </w:rPr>
        <w:t xml:space="preserve">на сумму </w:t>
      </w:r>
      <w:r w:rsidR="00BB657C" w:rsidRPr="00BB657C">
        <w:rPr>
          <w:sz w:val="28"/>
          <w:szCs w:val="28"/>
          <w:lang w:val="ru-RU"/>
        </w:rPr>
        <w:t>68 682,9</w:t>
      </w:r>
      <w:r w:rsidR="00F36424" w:rsidRPr="00BB657C">
        <w:rPr>
          <w:sz w:val="28"/>
          <w:szCs w:val="28"/>
        </w:rPr>
        <w:t xml:space="preserve"> тыс. рублей, или </w:t>
      </w:r>
      <w:r w:rsidR="00BB657C" w:rsidRPr="00BB657C">
        <w:rPr>
          <w:sz w:val="28"/>
          <w:szCs w:val="28"/>
          <w:lang w:val="ru-RU"/>
        </w:rPr>
        <w:t>3,07</w:t>
      </w:r>
      <w:r w:rsidR="00701966" w:rsidRPr="00BB657C">
        <w:rPr>
          <w:sz w:val="28"/>
          <w:szCs w:val="28"/>
          <w:lang w:val="ru-RU"/>
        </w:rPr>
        <w:t xml:space="preserve"> %</w:t>
      </w:r>
      <w:r w:rsidR="00F36424" w:rsidRPr="00BB657C">
        <w:rPr>
          <w:sz w:val="28"/>
          <w:szCs w:val="28"/>
        </w:rPr>
        <w:t>. Анализ исполнения бюджетных назначений свидетельствует о том, что при исполнении бюджетных на</w:t>
      </w:r>
      <w:r w:rsidR="00632270" w:rsidRPr="00BB657C">
        <w:rPr>
          <w:sz w:val="28"/>
          <w:szCs w:val="28"/>
        </w:rPr>
        <w:t xml:space="preserve">значений </w:t>
      </w:r>
      <w:r w:rsidR="00F36424" w:rsidRPr="00BB657C">
        <w:rPr>
          <w:sz w:val="28"/>
          <w:szCs w:val="28"/>
        </w:rPr>
        <w:t xml:space="preserve">процент исполнения к уточненным показателям сложился </w:t>
      </w:r>
      <w:r w:rsidR="00057F6E" w:rsidRPr="00BB657C">
        <w:rPr>
          <w:sz w:val="28"/>
          <w:szCs w:val="28"/>
          <w:lang w:val="ru-RU"/>
        </w:rPr>
        <w:t xml:space="preserve">от </w:t>
      </w:r>
      <w:r w:rsidR="00BB657C" w:rsidRPr="00BB657C">
        <w:rPr>
          <w:sz w:val="28"/>
          <w:szCs w:val="28"/>
          <w:lang w:val="ru-RU"/>
        </w:rPr>
        <w:t>77,63</w:t>
      </w:r>
      <w:r w:rsidR="00057F6E" w:rsidRPr="00BB657C">
        <w:rPr>
          <w:sz w:val="28"/>
          <w:szCs w:val="28"/>
          <w:lang w:val="ru-RU"/>
        </w:rPr>
        <w:t xml:space="preserve"> %</w:t>
      </w:r>
      <w:r w:rsidR="00C95153" w:rsidRPr="00BB657C">
        <w:rPr>
          <w:sz w:val="28"/>
          <w:szCs w:val="28"/>
          <w:lang w:val="ru-RU"/>
        </w:rPr>
        <w:t xml:space="preserve"> (</w:t>
      </w:r>
      <w:r w:rsidR="00BB657C" w:rsidRPr="00BB657C">
        <w:rPr>
          <w:sz w:val="28"/>
          <w:szCs w:val="28"/>
          <w:lang w:val="ru-RU"/>
        </w:rPr>
        <w:t>Физическая культура и спорт</w:t>
      </w:r>
      <w:r w:rsidR="00C95153" w:rsidRPr="00BB657C">
        <w:rPr>
          <w:sz w:val="28"/>
          <w:szCs w:val="28"/>
          <w:lang w:val="ru-RU"/>
        </w:rPr>
        <w:t>)</w:t>
      </w:r>
      <w:r w:rsidR="00057F6E" w:rsidRPr="00BB657C">
        <w:rPr>
          <w:sz w:val="28"/>
          <w:szCs w:val="28"/>
          <w:lang w:val="ru-RU"/>
        </w:rPr>
        <w:t xml:space="preserve"> до 100,0</w:t>
      </w:r>
      <w:r w:rsidR="00C95153" w:rsidRPr="00BB657C">
        <w:rPr>
          <w:sz w:val="28"/>
          <w:szCs w:val="28"/>
          <w:lang w:val="ru-RU"/>
        </w:rPr>
        <w:t xml:space="preserve"> </w:t>
      </w:r>
      <w:r w:rsidR="00057F6E" w:rsidRPr="00BB657C">
        <w:rPr>
          <w:sz w:val="28"/>
          <w:szCs w:val="28"/>
          <w:lang w:val="ru-RU"/>
        </w:rPr>
        <w:t xml:space="preserve">%. </w:t>
      </w:r>
    </w:p>
    <w:p w:rsidR="000E53C9" w:rsidRPr="00EA6752" w:rsidRDefault="000E53C9" w:rsidP="002135D9">
      <w:pPr>
        <w:pStyle w:val="a7"/>
        <w:tabs>
          <w:tab w:val="left" w:pos="0"/>
        </w:tabs>
        <w:spacing w:after="0"/>
        <w:ind w:firstLine="709"/>
        <w:jc w:val="both"/>
        <w:rPr>
          <w:sz w:val="28"/>
          <w:szCs w:val="28"/>
          <w:lang w:val="ru-RU"/>
        </w:rPr>
      </w:pPr>
      <w:r w:rsidRPr="00EA6752">
        <w:rPr>
          <w:sz w:val="28"/>
          <w:szCs w:val="28"/>
        </w:rPr>
        <w:t>В общем объеме расходов бюджета наибольший удельный вес приходит</w:t>
      </w:r>
      <w:r w:rsidR="006974BF" w:rsidRPr="00EA6752">
        <w:rPr>
          <w:sz w:val="28"/>
          <w:szCs w:val="28"/>
        </w:rPr>
        <w:t>ся на раздел</w:t>
      </w:r>
      <w:r w:rsidR="00910279" w:rsidRPr="00EA6752">
        <w:rPr>
          <w:sz w:val="28"/>
          <w:szCs w:val="28"/>
        </w:rPr>
        <w:t xml:space="preserve"> «Образование» - </w:t>
      </w:r>
      <w:r w:rsidR="00701966" w:rsidRPr="00EA6752">
        <w:rPr>
          <w:sz w:val="28"/>
          <w:szCs w:val="28"/>
          <w:lang w:val="ru-RU"/>
        </w:rPr>
        <w:t>7</w:t>
      </w:r>
      <w:r w:rsidR="00EA6752" w:rsidRPr="00EA6752">
        <w:rPr>
          <w:sz w:val="28"/>
          <w:szCs w:val="28"/>
          <w:lang w:val="ru-RU"/>
        </w:rPr>
        <w:t>2,3</w:t>
      </w:r>
      <w:r w:rsidR="00701966" w:rsidRPr="00EA6752">
        <w:rPr>
          <w:sz w:val="28"/>
          <w:szCs w:val="28"/>
          <w:lang w:val="ru-RU"/>
        </w:rPr>
        <w:t>6</w:t>
      </w:r>
      <w:r w:rsidR="004663DA" w:rsidRPr="00EA6752">
        <w:rPr>
          <w:sz w:val="28"/>
          <w:szCs w:val="28"/>
          <w:lang w:val="ru-RU"/>
        </w:rPr>
        <w:t xml:space="preserve"> </w:t>
      </w:r>
      <w:r w:rsidR="00BC4DBE" w:rsidRPr="00EA6752">
        <w:rPr>
          <w:sz w:val="28"/>
          <w:szCs w:val="28"/>
        </w:rPr>
        <w:t>%</w:t>
      </w:r>
      <w:r w:rsidR="00BC4DBE" w:rsidRPr="00EA6752">
        <w:rPr>
          <w:sz w:val="28"/>
          <w:szCs w:val="28"/>
          <w:lang w:val="ru-RU"/>
        </w:rPr>
        <w:t>, р</w:t>
      </w:r>
      <w:proofErr w:type="spellStart"/>
      <w:r w:rsidRPr="00EA6752">
        <w:rPr>
          <w:sz w:val="28"/>
          <w:szCs w:val="28"/>
        </w:rPr>
        <w:t>асходы</w:t>
      </w:r>
      <w:proofErr w:type="spellEnd"/>
      <w:r w:rsidRPr="00EA6752">
        <w:rPr>
          <w:sz w:val="28"/>
          <w:szCs w:val="28"/>
        </w:rPr>
        <w:t xml:space="preserve"> по </w:t>
      </w:r>
      <w:r w:rsidR="00BC4DBE" w:rsidRPr="00EA6752">
        <w:rPr>
          <w:sz w:val="28"/>
          <w:szCs w:val="28"/>
          <w:lang w:val="ru-RU"/>
        </w:rPr>
        <w:t xml:space="preserve">указанному </w:t>
      </w:r>
      <w:r w:rsidR="00BC4DBE" w:rsidRPr="00EA6752">
        <w:rPr>
          <w:sz w:val="28"/>
          <w:szCs w:val="28"/>
        </w:rPr>
        <w:t>раздел</w:t>
      </w:r>
      <w:r w:rsidR="00BC4DBE" w:rsidRPr="00EA6752">
        <w:rPr>
          <w:sz w:val="28"/>
          <w:szCs w:val="28"/>
          <w:lang w:val="ru-RU"/>
        </w:rPr>
        <w:t>у</w:t>
      </w:r>
      <w:r w:rsidR="00910279" w:rsidRPr="00EA6752">
        <w:rPr>
          <w:sz w:val="28"/>
          <w:szCs w:val="28"/>
        </w:rPr>
        <w:t xml:space="preserve"> исполнены в 201</w:t>
      </w:r>
      <w:r w:rsidR="00EA6752" w:rsidRPr="00EA6752">
        <w:rPr>
          <w:sz w:val="28"/>
          <w:szCs w:val="28"/>
          <w:lang w:val="ru-RU"/>
        </w:rPr>
        <w:t>8</w:t>
      </w:r>
      <w:r w:rsidR="00722935" w:rsidRPr="00EA6752">
        <w:rPr>
          <w:sz w:val="28"/>
          <w:szCs w:val="28"/>
          <w:lang w:val="ru-RU"/>
        </w:rPr>
        <w:t xml:space="preserve"> </w:t>
      </w:r>
      <w:r w:rsidRPr="00EA6752">
        <w:rPr>
          <w:sz w:val="28"/>
          <w:szCs w:val="28"/>
        </w:rPr>
        <w:t xml:space="preserve">году на </w:t>
      </w:r>
      <w:r w:rsidR="00701966" w:rsidRPr="00EA6752">
        <w:rPr>
          <w:sz w:val="28"/>
          <w:szCs w:val="28"/>
          <w:lang w:val="ru-RU"/>
        </w:rPr>
        <w:t>98,</w:t>
      </w:r>
      <w:r w:rsidR="00EA6752" w:rsidRPr="00EA6752">
        <w:rPr>
          <w:sz w:val="28"/>
          <w:szCs w:val="28"/>
          <w:lang w:val="ru-RU"/>
        </w:rPr>
        <w:t>6</w:t>
      </w:r>
      <w:r w:rsidR="00BC4DBE" w:rsidRPr="00EA6752">
        <w:rPr>
          <w:sz w:val="28"/>
          <w:szCs w:val="28"/>
          <w:lang w:val="ru-RU"/>
        </w:rPr>
        <w:t xml:space="preserve"> </w:t>
      </w:r>
      <w:r w:rsidRPr="00EA6752">
        <w:rPr>
          <w:sz w:val="28"/>
          <w:szCs w:val="28"/>
        </w:rPr>
        <w:t xml:space="preserve">%. В полном объеме исполнены расходы </w:t>
      </w:r>
      <w:r w:rsidR="00910279" w:rsidRPr="00EA6752">
        <w:rPr>
          <w:sz w:val="28"/>
          <w:szCs w:val="28"/>
        </w:rPr>
        <w:t>по раздел</w:t>
      </w:r>
      <w:r w:rsidR="00910279" w:rsidRPr="00EA6752">
        <w:rPr>
          <w:sz w:val="28"/>
          <w:szCs w:val="28"/>
          <w:lang w:val="ru-RU"/>
        </w:rPr>
        <w:t>ам</w:t>
      </w:r>
      <w:r w:rsidR="00C14C17" w:rsidRPr="00EA6752">
        <w:rPr>
          <w:sz w:val="28"/>
          <w:szCs w:val="28"/>
          <w:lang w:val="ru-RU"/>
        </w:rPr>
        <w:t>:</w:t>
      </w:r>
      <w:r w:rsidR="00722935" w:rsidRPr="00EA6752">
        <w:rPr>
          <w:sz w:val="28"/>
          <w:szCs w:val="28"/>
          <w:lang w:val="ru-RU"/>
        </w:rPr>
        <w:t xml:space="preserve"> </w:t>
      </w:r>
      <w:r w:rsidR="00C95153" w:rsidRPr="00EA6752">
        <w:rPr>
          <w:sz w:val="28"/>
          <w:szCs w:val="28"/>
          <w:lang w:val="ru-RU"/>
        </w:rPr>
        <w:t xml:space="preserve">«Национальная оборона», </w:t>
      </w:r>
      <w:r w:rsidR="00EA6752" w:rsidRPr="00EA6752">
        <w:rPr>
          <w:sz w:val="28"/>
          <w:szCs w:val="28"/>
          <w:lang w:val="ru-RU"/>
        </w:rPr>
        <w:t>«</w:t>
      </w:r>
      <w:proofErr w:type="spellStart"/>
      <w:r w:rsidR="00EA6752" w:rsidRPr="00EA6752">
        <w:rPr>
          <w:sz w:val="28"/>
          <w:szCs w:val="28"/>
          <w:lang w:val="ru-RU"/>
        </w:rPr>
        <w:t>Жилищно</w:t>
      </w:r>
      <w:proofErr w:type="spellEnd"/>
      <w:r w:rsidR="00EA6752" w:rsidRPr="00EA6752">
        <w:rPr>
          <w:sz w:val="28"/>
          <w:szCs w:val="28"/>
          <w:lang w:val="ru-RU"/>
        </w:rPr>
        <w:t xml:space="preserve"> – коммунальное хозяйство», </w:t>
      </w:r>
      <w:r w:rsidR="00701966" w:rsidRPr="00EA6752">
        <w:rPr>
          <w:sz w:val="28"/>
          <w:szCs w:val="28"/>
          <w:lang w:val="ru-RU"/>
        </w:rPr>
        <w:t>«Средства массовой информации»</w:t>
      </w:r>
      <w:r w:rsidR="00910279" w:rsidRPr="00EA6752">
        <w:rPr>
          <w:sz w:val="28"/>
          <w:szCs w:val="28"/>
          <w:lang w:val="ru-RU"/>
        </w:rPr>
        <w:t xml:space="preserve"> и </w:t>
      </w:r>
      <w:r w:rsidRPr="00EA6752">
        <w:rPr>
          <w:sz w:val="28"/>
          <w:szCs w:val="28"/>
        </w:rPr>
        <w:t>«Межбюджетные трансферты».</w:t>
      </w:r>
      <w:r w:rsidR="000F00E2" w:rsidRPr="00EA6752">
        <w:rPr>
          <w:sz w:val="28"/>
          <w:szCs w:val="28"/>
          <w:lang w:val="ru-RU"/>
        </w:rPr>
        <w:t xml:space="preserve"> Доля расходов по данным разделам в общем объеме</w:t>
      </w:r>
      <w:r w:rsidR="00BA0D16" w:rsidRPr="00EA6752">
        <w:rPr>
          <w:sz w:val="28"/>
          <w:szCs w:val="28"/>
          <w:lang w:val="ru-RU"/>
        </w:rPr>
        <w:t xml:space="preserve"> расходов составляет </w:t>
      </w:r>
      <w:r w:rsidR="00EA6752" w:rsidRPr="00EA6752">
        <w:rPr>
          <w:sz w:val="28"/>
          <w:szCs w:val="28"/>
          <w:lang w:val="ru-RU"/>
        </w:rPr>
        <w:t>5,61</w:t>
      </w:r>
      <w:r w:rsidR="00BA0D16" w:rsidRPr="00EA6752">
        <w:rPr>
          <w:sz w:val="28"/>
          <w:szCs w:val="28"/>
          <w:lang w:val="ru-RU"/>
        </w:rPr>
        <w:t xml:space="preserve"> %.</w:t>
      </w:r>
    </w:p>
    <w:p w:rsidR="000E53C9" w:rsidRPr="00BB657C" w:rsidRDefault="000E53C9" w:rsidP="002135D9">
      <w:pPr>
        <w:pStyle w:val="a7"/>
        <w:tabs>
          <w:tab w:val="left" w:pos="0"/>
        </w:tabs>
        <w:spacing w:after="0"/>
        <w:ind w:firstLine="709"/>
        <w:jc w:val="both"/>
        <w:rPr>
          <w:sz w:val="28"/>
          <w:szCs w:val="28"/>
        </w:rPr>
      </w:pPr>
      <w:r w:rsidRPr="00BB657C">
        <w:rPr>
          <w:sz w:val="28"/>
          <w:szCs w:val="28"/>
        </w:rPr>
        <w:t xml:space="preserve">Исполнение расходов бюджета </w:t>
      </w:r>
      <w:proofErr w:type="spellStart"/>
      <w:r w:rsidR="00507C4C" w:rsidRPr="00BB657C">
        <w:rPr>
          <w:sz w:val="28"/>
          <w:szCs w:val="28"/>
          <w:lang w:val="ru-RU"/>
        </w:rPr>
        <w:t>Усть-</w:t>
      </w:r>
      <w:r w:rsidR="002F4831" w:rsidRPr="00BB657C">
        <w:rPr>
          <w:sz w:val="28"/>
          <w:szCs w:val="28"/>
          <w:lang w:val="ru-RU"/>
        </w:rPr>
        <w:t>Кутского</w:t>
      </w:r>
      <w:proofErr w:type="spellEnd"/>
      <w:r w:rsidR="002F4831" w:rsidRPr="00BB657C">
        <w:rPr>
          <w:sz w:val="28"/>
          <w:szCs w:val="28"/>
          <w:lang w:val="ru-RU"/>
        </w:rPr>
        <w:t xml:space="preserve"> муниципального образования </w:t>
      </w:r>
      <w:r w:rsidRPr="00BB657C">
        <w:rPr>
          <w:sz w:val="28"/>
          <w:szCs w:val="28"/>
        </w:rPr>
        <w:t xml:space="preserve">в разрезе разделов бюджетной классификации расходов бюджетов РФ представлено в </w:t>
      </w:r>
      <w:r w:rsidR="00334E5A" w:rsidRPr="00BB657C">
        <w:rPr>
          <w:sz w:val="28"/>
          <w:szCs w:val="28"/>
          <w:lang w:val="ru-RU"/>
        </w:rPr>
        <w:t xml:space="preserve">следующей </w:t>
      </w:r>
      <w:r w:rsidRPr="00BB657C">
        <w:rPr>
          <w:sz w:val="28"/>
          <w:szCs w:val="28"/>
        </w:rPr>
        <w:t>таблице.</w:t>
      </w:r>
    </w:p>
    <w:p w:rsidR="002F4831" w:rsidRPr="00021054" w:rsidRDefault="002F4831" w:rsidP="00F11574">
      <w:pPr>
        <w:pStyle w:val="a7"/>
        <w:tabs>
          <w:tab w:val="left" w:pos="0"/>
        </w:tabs>
        <w:spacing w:after="0"/>
        <w:ind w:firstLine="567"/>
        <w:jc w:val="right"/>
        <w:rPr>
          <w:sz w:val="24"/>
          <w:szCs w:val="24"/>
          <w:lang w:val="ru-RU"/>
        </w:rPr>
      </w:pPr>
      <w:r w:rsidRPr="003F76F9">
        <w:rPr>
          <w:i/>
          <w:sz w:val="24"/>
          <w:szCs w:val="24"/>
          <w:lang w:val="ru-RU"/>
        </w:rPr>
        <w:tab/>
      </w:r>
      <w:r w:rsidRPr="003F76F9">
        <w:rPr>
          <w:i/>
          <w:sz w:val="24"/>
          <w:szCs w:val="24"/>
          <w:lang w:val="ru-RU"/>
        </w:rPr>
        <w:tab/>
      </w:r>
      <w:r w:rsidRPr="003F76F9">
        <w:rPr>
          <w:i/>
          <w:sz w:val="24"/>
          <w:szCs w:val="24"/>
          <w:lang w:val="ru-RU"/>
        </w:rPr>
        <w:tab/>
      </w:r>
      <w:r w:rsidRPr="003F76F9">
        <w:rPr>
          <w:i/>
          <w:sz w:val="24"/>
          <w:szCs w:val="24"/>
          <w:lang w:val="ru-RU"/>
        </w:rPr>
        <w:tab/>
      </w:r>
      <w:r w:rsidRPr="003F76F9">
        <w:rPr>
          <w:i/>
          <w:sz w:val="24"/>
          <w:szCs w:val="24"/>
          <w:lang w:val="ru-RU"/>
        </w:rPr>
        <w:tab/>
      </w:r>
      <w:r w:rsidRPr="003F76F9">
        <w:rPr>
          <w:i/>
          <w:sz w:val="24"/>
          <w:szCs w:val="24"/>
          <w:lang w:val="ru-RU"/>
        </w:rPr>
        <w:tab/>
      </w:r>
      <w:r w:rsidRPr="003F76F9">
        <w:rPr>
          <w:i/>
          <w:sz w:val="24"/>
          <w:szCs w:val="24"/>
          <w:lang w:val="ru-RU"/>
        </w:rPr>
        <w:tab/>
      </w:r>
      <w:r w:rsidRPr="003F76F9">
        <w:rPr>
          <w:i/>
          <w:sz w:val="24"/>
          <w:szCs w:val="24"/>
          <w:lang w:val="ru-RU"/>
        </w:rPr>
        <w:tab/>
      </w:r>
      <w:r w:rsidRPr="003F76F9">
        <w:rPr>
          <w:i/>
          <w:sz w:val="24"/>
          <w:szCs w:val="24"/>
          <w:lang w:val="ru-RU"/>
        </w:rPr>
        <w:tab/>
      </w:r>
      <w:r w:rsidRPr="003F76F9">
        <w:rPr>
          <w:i/>
          <w:sz w:val="24"/>
          <w:szCs w:val="24"/>
          <w:lang w:val="ru-RU"/>
        </w:rPr>
        <w:tab/>
      </w:r>
      <w:r w:rsidR="00AD6DE7" w:rsidRPr="00021054">
        <w:rPr>
          <w:sz w:val="24"/>
          <w:szCs w:val="24"/>
          <w:lang w:val="ru-RU"/>
        </w:rPr>
        <w:t>(т</w:t>
      </w:r>
      <w:r w:rsidRPr="00021054">
        <w:rPr>
          <w:sz w:val="24"/>
          <w:szCs w:val="24"/>
          <w:lang w:val="ru-RU"/>
        </w:rPr>
        <w:t>ыс. руб.</w:t>
      </w:r>
      <w:r w:rsidR="00AD6DE7" w:rsidRPr="00021054">
        <w:rPr>
          <w:sz w:val="24"/>
          <w:szCs w:val="24"/>
          <w:lang w:val="ru-RU"/>
        </w:rPr>
        <w:t>)</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6"/>
        <w:gridCol w:w="1176"/>
        <w:gridCol w:w="1274"/>
        <w:gridCol w:w="1302"/>
        <w:gridCol w:w="1273"/>
        <w:gridCol w:w="840"/>
        <w:gridCol w:w="798"/>
        <w:gridCol w:w="784"/>
        <w:gridCol w:w="770"/>
      </w:tblGrid>
      <w:tr w:rsidR="004663DA" w:rsidRPr="00021054" w:rsidTr="002949F8">
        <w:trPr>
          <w:trHeight w:val="765"/>
        </w:trPr>
        <w:tc>
          <w:tcPr>
            <w:tcW w:w="2026" w:type="dxa"/>
          </w:tcPr>
          <w:p w:rsidR="004663DA" w:rsidRPr="00021054" w:rsidRDefault="004663DA" w:rsidP="00A27F74">
            <w:pPr>
              <w:jc w:val="center"/>
            </w:pPr>
            <w:r w:rsidRPr="00021054">
              <w:t>Наименование показателя</w:t>
            </w:r>
          </w:p>
        </w:tc>
        <w:tc>
          <w:tcPr>
            <w:tcW w:w="1176" w:type="dxa"/>
          </w:tcPr>
          <w:p w:rsidR="00A16135" w:rsidRPr="00021054" w:rsidRDefault="00A16135" w:rsidP="00A16135">
            <w:pPr>
              <w:jc w:val="center"/>
            </w:pPr>
            <w:r w:rsidRPr="00021054">
              <w:t>Исполнение бюджета</w:t>
            </w:r>
          </w:p>
          <w:p w:rsidR="004663DA" w:rsidRPr="00021054" w:rsidRDefault="00A16135" w:rsidP="00076080">
            <w:pPr>
              <w:ind w:left="-108"/>
              <w:jc w:val="center"/>
            </w:pPr>
            <w:r w:rsidRPr="00021054">
              <w:t>за 201</w:t>
            </w:r>
            <w:r w:rsidR="00076080" w:rsidRPr="00021054">
              <w:t>6</w:t>
            </w:r>
            <w:r w:rsidRPr="00021054">
              <w:t xml:space="preserve"> год</w:t>
            </w:r>
          </w:p>
        </w:tc>
        <w:tc>
          <w:tcPr>
            <w:tcW w:w="1274" w:type="dxa"/>
          </w:tcPr>
          <w:p w:rsidR="004663DA" w:rsidRPr="00021054" w:rsidRDefault="004663DA" w:rsidP="00CB0EAF">
            <w:pPr>
              <w:jc w:val="center"/>
            </w:pPr>
            <w:r w:rsidRPr="00021054">
              <w:t>Исполнение бюджета</w:t>
            </w:r>
          </w:p>
          <w:p w:rsidR="004663DA" w:rsidRPr="00021054" w:rsidRDefault="004663DA" w:rsidP="00076080">
            <w:pPr>
              <w:jc w:val="center"/>
            </w:pPr>
            <w:r w:rsidRPr="00021054">
              <w:t>за 201</w:t>
            </w:r>
            <w:r w:rsidR="00076080" w:rsidRPr="00021054">
              <w:t>7</w:t>
            </w:r>
            <w:r w:rsidRPr="00021054">
              <w:t xml:space="preserve"> год</w:t>
            </w:r>
          </w:p>
        </w:tc>
        <w:tc>
          <w:tcPr>
            <w:tcW w:w="1302" w:type="dxa"/>
          </w:tcPr>
          <w:p w:rsidR="004663DA" w:rsidRPr="00021054" w:rsidRDefault="004E5DB7" w:rsidP="00A27F74">
            <w:pPr>
              <w:jc w:val="center"/>
            </w:pPr>
            <w:r w:rsidRPr="00021054">
              <w:t>Б</w:t>
            </w:r>
            <w:r w:rsidR="004663DA" w:rsidRPr="00021054">
              <w:t xml:space="preserve">юджетные </w:t>
            </w:r>
          </w:p>
          <w:p w:rsidR="004663DA" w:rsidRPr="00021054" w:rsidRDefault="004663DA" w:rsidP="00A27F74">
            <w:pPr>
              <w:jc w:val="center"/>
            </w:pPr>
            <w:r w:rsidRPr="00021054">
              <w:t xml:space="preserve">назначения </w:t>
            </w:r>
          </w:p>
          <w:p w:rsidR="004663DA" w:rsidRPr="00021054" w:rsidRDefault="004663DA" w:rsidP="00076080">
            <w:pPr>
              <w:ind w:right="-161"/>
              <w:jc w:val="center"/>
            </w:pPr>
            <w:r w:rsidRPr="00021054">
              <w:t>на 201</w:t>
            </w:r>
            <w:r w:rsidR="00076080" w:rsidRPr="00021054">
              <w:t>8</w:t>
            </w:r>
            <w:r w:rsidRPr="00021054">
              <w:t xml:space="preserve"> год </w:t>
            </w:r>
          </w:p>
        </w:tc>
        <w:tc>
          <w:tcPr>
            <w:tcW w:w="1273" w:type="dxa"/>
            <w:tcBorders>
              <w:bottom w:val="nil"/>
            </w:tcBorders>
          </w:tcPr>
          <w:p w:rsidR="004663DA" w:rsidRPr="00021054" w:rsidRDefault="004663DA" w:rsidP="00A27F74">
            <w:pPr>
              <w:jc w:val="center"/>
            </w:pPr>
            <w:r w:rsidRPr="00021054">
              <w:t>Исполнение бюджета</w:t>
            </w:r>
          </w:p>
          <w:p w:rsidR="004663DA" w:rsidRPr="00021054" w:rsidRDefault="004663DA" w:rsidP="00076080">
            <w:pPr>
              <w:jc w:val="center"/>
            </w:pPr>
            <w:r w:rsidRPr="00021054">
              <w:t>за 201</w:t>
            </w:r>
            <w:r w:rsidR="00076080" w:rsidRPr="00021054">
              <w:t>8</w:t>
            </w:r>
            <w:r w:rsidRPr="00021054">
              <w:t xml:space="preserve"> год</w:t>
            </w:r>
          </w:p>
        </w:tc>
        <w:tc>
          <w:tcPr>
            <w:tcW w:w="840" w:type="dxa"/>
            <w:tcBorders>
              <w:bottom w:val="single" w:sz="4" w:space="0" w:color="auto"/>
            </w:tcBorders>
          </w:tcPr>
          <w:p w:rsidR="004663DA" w:rsidRPr="00021054" w:rsidRDefault="004663DA" w:rsidP="00D647D0">
            <w:pPr>
              <w:autoSpaceDE/>
              <w:autoSpaceDN/>
              <w:adjustRightInd/>
            </w:pPr>
            <w:r w:rsidRPr="00021054">
              <w:t>Удельный вес</w:t>
            </w:r>
          </w:p>
        </w:tc>
        <w:tc>
          <w:tcPr>
            <w:tcW w:w="798" w:type="dxa"/>
            <w:tcBorders>
              <w:bottom w:val="single" w:sz="4" w:space="0" w:color="auto"/>
            </w:tcBorders>
          </w:tcPr>
          <w:p w:rsidR="004663DA" w:rsidRPr="00021054" w:rsidRDefault="004663DA" w:rsidP="00076080">
            <w:pPr>
              <w:autoSpaceDE/>
              <w:autoSpaceDN/>
              <w:adjustRightInd/>
            </w:pPr>
            <w:r w:rsidRPr="00021054">
              <w:t>% исполнения в 20</w:t>
            </w:r>
            <w:r w:rsidRPr="00021054">
              <w:rPr>
                <w:lang w:val="en-US"/>
              </w:rPr>
              <w:t>1</w:t>
            </w:r>
            <w:r w:rsidR="00076080" w:rsidRPr="00021054">
              <w:t>8</w:t>
            </w:r>
            <w:r w:rsidRPr="00021054">
              <w:t xml:space="preserve"> году</w:t>
            </w:r>
          </w:p>
        </w:tc>
        <w:tc>
          <w:tcPr>
            <w:tcW w:w="784" w:type="dxa"/>
            <w:tcBorders>
              <w:bottom w:val="single" w:sz="4" w:space="0" w:color="auto"/>
            </w:tcBorders>
          </w:tcPr>
          <w:p w:rsidR="004663DA" w:rsidRPr="00021054" w:rsidRDefault="004663DA" w:rsidP="00076080">
            <w:pPr>
              <w:autoSpaceDE/>
              <w:autoSpaceDN/>
              <w:adjustRightInd/>
            </w:pPr>
            <w:r w:rsidRPr="00021054">
              <w:t>Темп роста к 201</w:t>
            </w:r>
            <w:r w:rsidR="00076080" w:rsidRPr="00021054">
              <w:t>7</w:t>
            </w:r>
            <w:r w:rsidRPr="00021054">
              <w:t xml:space="preserve"> году</w:t>
            </w:r>
          </w:p>
        </w:tc>
        <w:tc>
          <w:tcPr>
            <w:tcW w:w="770" w:type="dxa"/>
            <w:tcBorders>
              <w:bottom w:val="single" w:sz="4" w:space="0" w:color="auto"/>
            </w:tcBorders>
          </w:tcPr>
          <w:p w:rsidR="004663DA" w:rsidRPr="00021054" w:rsidRDefault="004663DA" w:rsidP="000E7786">
            <w:pPr>
              <w:autoSpaceDE/>
              <w:autoSpaceDN/>
              <w:adjustRightInd/>
            </w:pPr>
            <w:r w:rsidRPr="00021054">
              <w:t>Темп роста к 201</w:t>
            </w:r>
            <w:r w:rsidR="00076080" w:rsidRPr="00021054">
              <w:t>6</w:t>
            </w:r>
            <w:r w:rsidRPr="00021054">
              <w:t xml:space="preserve"> году</w:t>
            </w:r>
          </w:p>
        </w:tc>
      </w:tr>
      <w:tr w:rsidR="00076080" w:rsidRPr="00021054" w:rsidTr="002949F8">
        <w:trPr>
          <w:trHeight w:val="255"/>
        </w:trPr>
        <w:tc>
          <w:tcPr>
            <w:tcW w:w="2026" w:type="dxa"/>
          </w:tcPr>
          <w:p w:rsidR="00076080" w:rsidRPr="00021054" w:rsidRDefault="00076080" w:rsidP="00076080">
            <w:pPr>
              <w:rPr>
                <w:b/>
              </w:rPr>
            </w:pPr>
            <w:r w:rsidRPr="00021054">
              <w:rPr>
                <w:b/>
              </w:rPr>
              <w:t>Расходы, в т. ч.:</w:t>
            </w:r>
          </w:p>
        </w:tc>
        <w:tc>
          <w:tcPr>
            <w:tcW w:w="1176" w:type="dxa"/>
          </w:tcPr>
          <w:p w:rsidR="00076080" w:rsidRPr="00021054" w:rsidRDefault="00076080" w:rsidP="00076080">
            <w:pPr>
              <w:jc w:val="center"/>
              <w:rPr>
                <w:b/>
              </w:rPr>
            </w:pPr>
            <w:r w:rsidRPr="00021054">
              <w:rPr>
                <w:b/>
              </w:rPr>
              <w:t>1 574 811,8</w:t>
            </w:r>
          </w:p>
        </w:tc>
        <w:tc>
          <w:tcPr>
            <w:tcW w:w="1274" w:type="dxa"/>
          </w:tcPr>
          <w:p w:rsidR="00076080" w:rsidRPr="00021054" w:rsidRDefault="00076080" w:rsidP="00076080">
            <w:pPr>
              <w:jc w:val="center"/>
              <w:rPr>
                <w:b/>
              </w:rPr>
            </w:pPr>
            <w:r w:rsidRPr="00021054">
              <w:rPr>
                <w:b/>
              </w:rPr>
              <w:t>1 757 337,5</w:t>
            </w:r>
          </w:p>
        </w:tc>
        <w:tc>
          <w:tcPr>
            <w:tcW w:w="1302" w:type="dxa"/>
          </w:tcPr>
          <w:p w:rsidR="00076080" w:rsidRPr="00021054" w:rsidRDefault="00076080" w:rsidP="00076080">
            <w:pPr>
              <w:jc w:val="center"/>
              <w:rPr>
                <w:b/>
              </w:rPr>
            </w:pPr>
            <w:r w:rsidRPr="00021054">
              <w:rPr>
                <w:b/>
              </w:rPr>
              <w:t>2 237 993,1</w:t>
            </w:r>
          </w:p>
        </w:tc>
        <w:tc>
          <w:tcPr>
            <w:tcW w:w="1273" w:type="dxa"/>
          </w:tcPr>
          <w:p w:rsidR="00076080" w:rsidRPr="00891B84" w:rsidRDefault="005D04B2" w:rsidP="00076080">
            <w:pPr>
              <w:jc w:val="center"/>
              <w:rPr>
                <w:b/>
                <w:color w:val="1F497D"/>
              </w:rPr>
            </w:pPr>
            <w:r w:rsidRPr="00891B84">
              <w:rPr>
                <w:b/>
                <w:color w:val="1F497D"/>
              </w:rPr>
              <w:t>2 169 310,1</w:t>
            </w:r>
          </w:p>
        </w:tc>
        <w:tc>
          <w:tcPr>
            <w:tcW w:w="840" w:type="dxa"/>
          </w:tcPr>
          <w:p w:rsidR="00076080" w:rsidRPr="00021054" w:rsidRDefault="00474620" w:rsidP="00076080">
            <w:pPr>
              <w:autoSpaceDE/>
              <w:autoSpaceDN/>
              <w:adjustRightInd/>
              <w:jc w:val="center"/>
              <w:rPr>
                <w:b/>
              </w:rPr>
            </w:pPr>
            <w:r>
              <w:rPr>
                <w:b/>
              </w:rPr>
              <w:t>100,0</w:t>
            </w:r>
          </w:p>
        </w:tc>
        <w:tc>
          <w:tcPr>
            <w:tcW w:w="798" w:type="dxa"/>
            <w:tcBorders>
              <w:top w:val="nil"/>
            </w:tcBorders>
          </w:tcPr>
          <w:p w:rsidR="00076080" w:rsidRPr="00021054" w:rsidRDefault="00474620" w:rsidP="00076080">
            <w:pPr>
              <w:autoSpaceDE/>
              <w:autoSpaceDN/>
              <w:adjustRightInd/>
              <w:jc w:val="center"/>
              <w:rPr>
                <w:b/>
              </w:rPr>
            </w:pPr>
            <w:r>
              <w:rPr>
                <w:b/>
              </w:rPr>
              <w:t>96,93</w:t>
            </w:r>
          </w:p>
        </w:tc>
        <w:tc>
          <w:tcPr>
            <w:tcW w:w="784" w:type="dxa"/>
            <w:tcBorders>
              <w:top w:val="nil"/>
            </w:tcBorders>
          </w:tcPr>
          <w:p w:rsidR="00076080" w:rsidRPr="00021054" w:rsidRDefault="00474620" w:rsidP="00076080">
            <w:pPr>
              <w:autoSpaceDE/>
              <w:autoSpaceDN/>
              <w:adjustRightInd/>
              <w:jc w:val="center"/>
              <w:rPr>
                <w:b/>
              </w:rPr>
            </w:pPr>
            <w:r>
              <w:rPr>
                <w:b/>
              </w:rPr>
              <w:t>123,44</w:t>
            </w:r>
          </w:p>
        </w:tc>
        <w:tc>
          <w:tcPr>
            <w:tcW w:w="770" w:type="dxa"/>
            <w:tcBorders>
              <w:top w:val="nil"/>
            </w:tcBorders>
          </w:tcPr>
          <w:p w:rsidR="00076080" w:rsidRPr="00021054" w:rsidRDefault="00BB657C" w:rsidP="00076080">
            <w:pPr>
              <w:autoSpaceDE/>
              <w:autoSpaceDN/>
              <w:adjustRightInd/>
              <w:jc w:val="center"/>
              <w:rPr>
                <w:b/>
              </w:rPr>
            </w:pPr>
            <w:r>
              <w:rPr>
                <w:b/>
              </w:rPr>
              <w:t>137,75</w:t>
            </w:r>
          </w:p>
        </w:tc>
      </w:tr>
      <w:tr w:rsidR="00076080" w:rsidRPr="00021054" w:rsidTr="002949F8">
        <w:trPr>
          <w:trHeight w:val="485"/>
        </w:trPr>
        <w:tc>
          <w:tcPr>
            <w:tcW w:w="2026" w:type="dxa"/>
            <w:tcBorders>
              <w:bottom w:val="single" w:sz="4" w:space="0" w:color="auto"/>
            </w:tcBorders>
          </w:tcPr>
          <w:p w:rsidR="00076080" w:rsidRPr="00021054" w:rsidRDefault="00076080" w:rsidP="00076080">
            <w:pPr>
              <w:pStyle w:val="a7"/>
              <w:tabs>
                <w:tab w:val="left" w:pos="0"/>
              </w:tabs>
              <w:spacing w:after="0"/>
              <w:jc w:val="both"/>
            </w:pPr>
            <w:r w:rsidRPr="00021054">
              <w:t>Общегосударственные вопросы</w:t>
            </w:r>
          </w:p>
        </w:tc>
        <w:tc>
          <w:tcPr>
            <w:tcW w:w="1176" w:type="dxa"/>
            <w:tcBorders>
              <w:bottom w:val="single" w:sz="4" w:space="0" w:color="auto"/>
            </w:tcBorders>
          </w:tcPr>
          <w:p w:rsidR="00076080" w:rsidRPr="00021054" w:rsidRDefault="00076080" w:rsidP="00076080">
            <w:pPr>
              <w:jc w:val="center"/>
            </w:pPr>
            <w:r w:rsidRPr="00021054">
              <w:t>113 501,4</w:t>
            </w:r>
          </w:p>
        </w:tc>
        <w:tc>
          <w:tcPr>
            <w:tcW w:w="1274" w:type="dxa"/>
            <w:tcBorders>
              <w:bottom w:val="single" w:sz="4" w:space="0" w:color="auto"/>
            </w:tcBorders>
          </w:tcPr>
          <w:p w:rsidR="00076080" w:rsidRPr="00021054" w:rsidRDefault="00076080" w:rsidP="00076080">
            <w:pPr>
              <w:jc w:val="center"/>
            </w:pPr>
            <w:r w:rsidRPr="00021054">
              <w:t>129 801,2</w:t>
            </w:r>
          </w:p>
        </w:tc>
        <w:tc>
          <w:tcPr>
            <w:tcW w:w="1302" w:type="dxa"/>
            <w:tcBorders>
              <w:bottom w:val="single" w:sz="4" w:space="0" w:color="auto"/>
            </w:tcBorders>
          </w:tcPr>
          <w:p w:rsidR="00076080" w:rsidRPr="00021054" w:rsidRDefault="00076080" w:rsidP="00076080">
            <w:pPr>
              <w:jc w:val="center"/>
            </w:pPr>
            <w:r w:rsidRPr="00021054">
              <w:t>152 512,0</w:t>
            </w:r>
          </w:p>
        </w:tc>
        <w:tc>
          <w:tcPr>
            <w:tcW w:w="1273" w:type="dxa"/>
            <w:tcBorders>
              <w:bottom w:val="single" w:sz="4" w:space="0" w:color="auto"/>
            </w:tcBorders>
          </w:tcPr>
          <w:p w:rsidR="00076080" w:rsidRPr="00021054" w:rsidRDefault="00021054" w:rsidP="00076080">
            <w:pPr>
              <w:jc w:val="center"/>
            </w:pPr>
            <w:r w:rsidRPr="00021054">
              <w:t>145 615,0</w:t>
            </w:r>
          </w:p>
        </w:tc>
        <w:tc>
          <w:tcPr>
            <w:tcW w:w="840" w:type="dxa"/>
            <w:tcBorders>
              <w:bottom w:val="single" w:sz="4" w:space="0" w:color="auto"/>
            </w:tcBorders>
          </w:tcPr>
          <w:p w:rsidR="00076080" w:rsidRPr="00021054" w:rsidRDefault="00474620" w:rsidP="00076080">
            <w:pPr>
              <w:autoSpaceDE/>
              <w:autoSpaceDN/>
              <w:adjustRightInd/>
              <w:jc w:val="center"/>
            </w:pPr>
            <w:r>
              <w:t>6,71</w:t>
            </w:r>
          </w:p>
        </w:tc>
        <w:tc>
          <w:tcPr>
            <w:tcW w:w="798" w:type="dxa"/>
            <w:tcBorders>
              <w:top w:val="single" w:sz="4" w:space="0" w:color="auto"/>
              <w:bottom w:val="single" w:sz="4" w:space="0" w:color="auto"/>
            </w:tcBorders>
          </w:tcPr>
          <w:p w:rsidR="00076080" w:rsidRPr="00021054" w:rsidRDefault="00474620" w:rsidP="00076080">
            <w:pPr>
              <w:autoSpaceDE/>
              <w:autoSpaceDN/>
              <w:adjustRightInd/>
              <w:jc w:val="center"/>
            </w:pPr>
            <w:r>
              <w:t>95,48</w:t>
            </w:r>
          </w:p>
        </w:tc>
        <w:tc>
          <w:tcPr>
            <w:tcW w:w="784" w:type="dxa"/>
            <w:tcBorders>
              <w:top w:val="single" w:sz="4" w:space="0" w:color="auto"/>
              <w:bottom w:val="single" w:sz="4" w:space="0" w:color="auto"/>
            </w:tcBorders>
          </w:tcPr>
          <w:p w:rsidR="00076080" w:rsidRPr="00021054" w:rsidRDefault="00474620" w:rsidP="00076080">
            <w:pPr>
              <w:autoSpaceDE/>
              <w:autoSpaceDN/>
              <w:adjustRightInd/>
              <w:jc w:val="center"/>
            </w:pPr>
            <w:r>
              <w:t>112,18</w:t>
            </w:r>
          </w:p>
        </w:tc>
        <w:tc>
          <w:tcPr>
            <w:tcW w:w="770" w:type="dxa"/>
            <w:tcBorders>
              <w:top w:val="single" w:sz="4" w:space="0" w:color="auto"/>
              <w:bottom w:val="single" w:sz="4" w:space="0" w:color="auto"/>
            </w:tcBorders>
          </w:tcPr>
          <w:p w:rsidR="00076080" w:rsidRPr="00021054" w:rsidRDefault="00BB657C" w:rsidP="00076080">
            <w:pPr>
              <w:autoSpaceDE/>
              <w:autoSpaceDN/>
              <w:adjustRightInd/>
              <w:jc w:val="center"/>
            </w:pPr>
            <w:r>
              <w:t>128,29</w:t>
            </w:r>
          </w:p>
        </w:tc>
      </w:tr>
      <w:tr w:rsidR="00076080" w:rsidRPr="00021054" w:rsidTr="002949F8">
        <w:trPr>
          <w:trHeight w:val="485"/>
        </w:trPr>
        <w:tc>
          <w:tcPr>
            <w:tcW w:w="2026" w:type="dxa"/>
            <w:tcBorders>
              <w:bottom w:val="single" w:sz="4" w:space="0" w:color="auto"/>
            </w:tcBorders>
          </w:tcPr>
          <w:p w:rsidR="00076080" w:rsidRPr="00021054" w:rsidRDefault="00076080" w:rsidP="00076080">
            <w:pPr>
              <w:pStyle w:val="a7"/>
              <w:tabs>
                <w:tab w:val="left" w:pos="0"/>
              </w:tabs>
              <w:spacing w:after="0"/>
              <w:jc w:val="both"/>
              <w:rPr>
                <w:lang w:val="ru-RU"/>
              </w:rPr>
            </w:pPr>
            <w:r w:rsidRPr="00021054">
              <w:rPr>
                <w:lang w:val="ru-RU"/>
              </w:rPr>
              <w:t xml:space="preserve">Национальная оборона </w:t>
            </w:r>
          </w:p>
        </w:tc>
        <w:tc>
          <w:tcPr>
            <w:tcW w:w="1176" w:type="dxa"/>
            <w:tcBorders>
              <w:bottom w:val="single" w:sz="4" w:space="0" w:color="auto"/>
            </w:tcBorders>
          </w:tcPr>
          <w:p w:rsidR="00076080" w:rsidRPr="00021054" w:rsidRDefault="00076080" w:rsidP="00076080">
            <w:pPr>
              <w:jc w:val="center"/>
            </w:pPr>
            <w:r w:rsidRPr="00021054">
              <w:t>35,0</w:t>
            </w:r>
          </w:p>
        </w:tc>
        <w:tc>
          <w:tcPr>
            <w:tcW w:w="1274" w:type="dxa"/>
            <w:tcBorders>
              <w:bottom w:val="single" w:sz="4" w:space="0" w:color="auto"/>
            </w:tcBorders>
          </w:tcPr>
          <w:p w:rsidR="00076080" w:rsidRPr="00021054" w:rsidRDefault="00076080" w:rsidP="00076080">
            <w:pPr>
              <w:jc w:val="center"/>
            </w:pPr>
            <w:r w:rsidRPr="00021054">
              <w:t>32,1</w:t>
            </w:r>
          </w:p>
        </w:tc>
        <w:tc>
          <w:tcPr>
            <w:tcW w:w="1302" w:type="dxa"/>
            <w:tcBorders>
              <w:bottom w:val="single" w:sz="4" w:space="0" w:color="auto"/>
            </w:tcBorders>
          </w:tcPr>
          <w:p w:rsidR="00076080" w:rsidRPr="00021054" w:rsidRDefault="00076080" w:rsidP="00076080">
            <w:pPr>
              <w:jc w:val="center"/>
            </w:pPr>
            <w:r w:rsidRPr="00021054">
              <w:t>37,1</w:t>
            </w:r>
          </w:p>
        </w:tc>
        <w:tc>
          <w:tcPr>
            <w:tcW w:w="1273" w:type="dxa"/>
            <w:tcBorders>
              <w:bottom w:val="single" w:sz="4" w:space="0" w:color="auto"/>
            </w:tcBorders>
          </w:tcPr>
          <w:p w:rsidR="00076080" w:rsidRPr="00021054" w:rsidRDefault="00021054" w:rsidP="00076080">
            <w:pPr>
              <w:jc w:val="center"/>
            </w:pPr>
            <w:r w:rsidRPr="00021054">
              <w:t>37,1</w:t>
            </w:r>
          </w:p>
        </w:tc>
        <w:tc>
          <w:tcPr>
            <w:tcW w:w="840" w:type="dxa"/>
            <w:tcBorders>
              <w:bottom w:val="single" w:sz="4" w:space="0" w:color="auto"/>
            </w:tcBorders>
          </w:tcPr>
          <w:p w:rsidR="00076080" w:rsidRPr="00021054" w:rsidRDefault="00076080" w:rsidP="00076080">
            <w:pPr>
              <w:autoSpaceDE/>
              <w:autoSpaceDN/>
              <w:adjustRightInd/>
              <w:jc w:val="center"/>
            </w:pPr>
          </w:p>
        </w:tc>
        <w:tc>
          <w:tcPr>
            <w:tcW w:w="798" w:type="dxa"/>
            <w:tcBorders>
              <w:top w:val="single" w:sz="4" w:space="0" w:color="auto"/>
              <w:bottom w:val="single" w:sz="4" w:space="0" w:color="auto"/>
            </w:tcBorders>
          </w:tcPr>
          <w:p w:rsidR="00076080" w:rsidRPr="00021054" w:rsidRDefault="00474620" w:rsidP="00076080">
            <w:pPr>
              <w:autoSpaceDE/>
              <w:autoSpaceDN/>
              <w:adjustRightInd/>
              <w:jc w:val="center"/>
            </w:pPr>
            <w:r>
              <w:t>100,0</w:t>
            </w:r>
          </w:p>
        </w:tc>
        <w:tc>
          <w:tcPr>
            <w:tcW w:w="784" w:type="dxa"/>
            <w:tcBorders>
              <w:top w:val="single" w:sz="4" w:space="0" w:color="auto"/>
              <w:bottom w:val="single" w:sz="4" w:space="0" w:color="auto"/>
            </w:tcBorders>
          </w:tcPr>
          <w:p w:rsidR="00076080" w:rsidRPr="00021054" w:rsidRDefault="00474620" w:rsidP="00076080">
            <w:pPr>
              <w:autoSpaceDE/>
              <w:autoSpaceDN/>
              <w:adjustRightInd/>
              <w:jc w:val="center"/>
            </w:pPr>
            <w:r>
              <w:t>115,58</w:t>
            </w:r>
          </w:p>
        </w:tc>
        <w:tc>
          <w:tcPr>
            <w:tcW w:w="770" w:type="dxa"/>
            <w:tcBorders>
              <w:top w:val="single" w:sz="4" w:space="0" w:color="auto"/>
              <w:bottom w:val="single" w:sz="4" w:space="0" w:color="auto"/>
            </w:tcBorders>
          </w:tcPr>
          <w:p w:rsidR="00076080" w:rsidRPr="00021054" w:rsidRDefault="00BB657C" w:rsidP="00076080">
            <w:pPr>
              <w:autoSpaceDE/>
              <w:autoSpaceDN/>
              <w:adjustRightInd/>
              <w:jc w:val="center"/>
            </w:pPr>
            <w:r>
              <w:t>106,0</w:t>
            </w:r>
          </w:p>
        </w:tc>
      </w:tr>
      <w:tr w:rsidR="00076080" w:rsidRPr="00021054" w:rsidTr="002949F8">
        <w:trPr>
          <w:trHeight w:val="485"/>
        </w:trPr>
        <w:tc>
          <w:tcPr>
            <w:tcW w:w="2026" w:type="dxa"/>
            <w:tcBorders>
              <w:bottom w:val="single" w:sz="4" w:space="0" w:color="auto"/>
            </w:tcBorders>
          </w:tcPr>
          <w:p w:rsidR="00076080" w:rsidRPr="00021054" w:rsidRDefault="00076080" w:rsidP="00076080">
            <w:pPr>
              <w:pStyle w:val="a7"/>
              <w:tabs>
                <w:tab w:val="left" w:pos="0"/>
              </w:tabs>
              <w:spacing w:after="0"/>
              <w:jc w:val="both"/>
            </w:pPr>
            <w:r w:rsidRPr="00021054">
              <w:t>Национальная безопасность и правоохранительная деятельность</w:t>
            </w:r>
          </w:p>
        </w:tc>
        <w:tc>
          <w:tcPr>
            <w:tcW w:w="1176" w:type="dxa"/>
            <w:tcBorders>
              <w:bottom w:val="single" w:sz="4" w:space="0" w:color="auto"/>
            </w:tcBorders>
          </w:tcPr>
          <w:p w:rsidR="00076080" w:rsidRPr="00021054" w:rsidRDefault="00076080" w:rsidP="00076080">
            <w:pPr>
              <w:jc w:val="center"/>
            </w:pPr>
            <w:r w:rsidRPr="00021054">
              <w:t>4 421,3</w:t>
            </w:r>
          </w:p>
        </w:tc>
        <w:tc>
          <w:tcPr>
            <w:tcW w:w="1274" w:type="dxa"/>
            <w:tcBorders>
              <w:bottom w:val="single" w:sz="4" w:space="0" w:color="auto"/>
            </w:tcBorders>
          </w:tcPr>
          <w:p w:rsidR="00076080" w:rsidRPr="00021054" w:rsidRDefault="00076080" w:rsidP="00076080">
            <w:pPr>
              <w:jc w:val="center"/>
            </w:pPr>
            <w:r w:rsidRPr="00021054">
              <w:t>6 181,0</w:t>
            </w:r>
          </w:p>
        </w:tc>
        <w:tc>
          <w:tcPr>
            <w:tcW w:w="1302" w:type="dxa"/>
            <w:tcBorders>
              <w:bottom w:val="single" w:sz="4" w:space="0" w:color="auto"/>
            </w:tcBorders>
          </w:tcPr>
          <w:p w:rsidR="00076080" w:rsidRPr="00021054" w:rsidRDefault="00076080" w:rsidP="00076080">
            <w:pPr>
              <w:jc w:val="center"/>
            </w:pPr>
            <w:r w:rsidRPr="00021054">
              <w:t>6 765,8</w:t>
            </w:r>
          </w:p>
        </w:tc>
        <w:tc>
          <w:tcPr>
            <w:tcW w:w="1273" w:type="dxa"/>
            <w:tcBorders>
              <w:bottom w:val="single" w:sz="4" w:space="0" w:color="auto"/>
            </w:tcBorders>
          </w:tcPr>
          <w:p w:rsidR="00076080" w:rsidRPr="00021054" w:rsidRDefault="00021054" w:rsidP="00076080">
            <w:pPr>
              <w:jc w:val="center"/>
            </w:pPr>
            <w:r w:rsidRPr="00021054">
              <w:t>6 720,4</w:t>
            </w:r>
          </w:p>
        </w:tc>
        <w:tc>
          <w:tcPr>
            <w:tcW w:w="840" w:type="dxa"/>
            <w:tcBorders>
              <w:bottom w:val="single" w:sz="4" w:space="0" w:color="auto"/>
            </w:tcBorders>
          </w:tcPr>
          <w:p w:rsidR="00076080" w:rsidRPr="00021054" w:rsidRDefault="00474620" w:rsidP="00076080">
            <w:pPr>
              <w:autoSpaceDE/>
              <w:autoSpaceDN/>
              <w:adjustRightInd/>
              <w:jc w:val="center"/>
            </w:pPr>
            <w:r>
              <w:t>0,31</w:t>
            </w:r>
          </w:p>
        </w:tc>
        <w:tc>
          <w:tcPr>
            <w:tcW w:w="798" w:type="dxa"/>
            <w:tcBorders>
              <w:top w:val="single" w:sz="4" w:space="0" w:color="auto"/>
              <w:bottom w:val="single" w:sz="4" w:space="0" w:color="auto"/>
            </w:tcBorders>
          </w:tcPr>
          <w:p w:rsidR="00076080" w:rsidRPr="00021054" w:rsidRDefault="00474620" w:rsidP="00076080">
            <w:pPr>
              <w:autoSpaceDE/>
              <w:autoSpaceDN/>
              <w:adjustRightInd/>
              <w:jc w:val="center"/>
            </w:pPr>
            <w:r>
              <w:t>99,33</w:t>
            </w:r>
          </w:p>
        </w:tc>
        <w:tc>
          <w:tcPr>
            <w:tcW w:w="784" w:type="dxa"/>
            <w:tcBorders>
              <w:top w:val="single" w:sz="4" w:space="0" w:color="auto"/>
              <w:bottom w:val="single" w:sz="4" w:space="0" w:color="auto"/>
            </w:tcBorders>
          </w:tcPr>
          <w:p w:rsidR="00076080" w:rsidRPr="00021054" w:rsidRDefault="00474620" w:rsidP="00076080">
            <w:pPr>
              <w:autoSpaceDE/>
              <w:autoSpaceDN/>
              <w:adjustRightInd/>
              <w:jc w:val="center"/>
            </w:pPr>
            <w:r>
              <w:t>108,73</w:t>
            </w:r>
          </w:p>
        </w:tc>
        <w:tc>
          <w:tcPr>
            <w:tcW w:w="770" w:type="dxa"/>
            <w:tcBorders>
              <w:top w:val="single" w:sz="4" w:space="0" w:color="auto"/>
              <w:bottom w:val="single" w:sz="4" w:space="0" w:color="auto"/>
            </w:tcBorders>
          </w:tcPr>
          <w:p w:rsidR="00076080" w:rsidRPr="00021054" w:rsidRDefault="00BB657C" w:rsidP="00076080">
            <w:pPr>
              <w:autoSpaceDE/>
              <w:autoSpaceDN/>
              <w:adjustRightInd/>
              <w:jc w:val="center"/>
            </w:pPr>
            <w:r>
              <w:t>152,0</w:t>
            </w:r>
          </w:p>
        </w:tc>
      </w:tr>
      <w:tr w:rsidR="00076080" w:rsidRPr="00021054" w:rsidTr="002949F8">
        <w:trPr>
          <w:trHeight w:val="485"/>
        </w:trPr>
        <w:tc>
          <w:tcPr>
            <w:tcW w:w="2026" w:type="dxa"/>
            <w:tcBorders>
              <w:bottom w:val="single" w:sz="4" w:space="0" w:color="auto"/>
            </w:tcBorders>
          </w:tcPr>
          <w:p w:rsidR="00076080" w:rsidRPr="00021054" w:rsidRDefault="00076080" w:rsidP="00076080">
            <w:pPr>
              <w:pStyle w:val="a7"/>
              <w:tabs>
                <w:tab w:val="left" w:pos="0"/>
              </w:tabs>
              <w:spacing w:after="0"/>
              <w:jc w:val="both"/>
            </w:pPr>
            <w:r w:rsidRPr="00021054">
              <w:t>Национальная экономика</w:t>
            </w:r>
          </w:p>
        </w:tc>
        <w:tc>
          <w:tcPr>
            <w:tcW w:w="1176" w:type="dxa"/>
            <w:tcBorders>
              <w:bottom w:val="single" w:sz="4" w:space="0" w:color="auto"/>
            </w:tcBorders>
          </w:tcPr>
          <w:p w:rsidR="00076080" w:rsidRPr="00021054" w:rsidRDefault="00076080" w:rsidP="00076080">
            <w:pPr>
              <w:jc w:val="center"/>
            </w:pPr>
            <w:r w:rsidRPr="00021054">
              <w:t>6 361,5</w:t>
            </w:r>
          </w:p>
        </w:tc>
        <w:tc>
          <w:tcPr>
            <w:tcW w:w="1274" w:type="dxa"/>
            <w:tcBorders>
              <w:bottom w:val="single" w:sz="4" w:space="0" w:color="auto"/>
            </w:tcBorders>
          </w:tcPr>
          <w:p w:rsidR="00076080" w:rsidRPr="00021054" w:rsidRDefault="00076080" w:rsidP="00076080">
            <w:pPr>
              <w:jc w:val="center"/>
            </w:pPr>
            <w:r w:rsidRPr="00021054">
              <w:t>16 280,8</w:t>
            </w:r>
          </w:p>
        </w:tc>
        <w:tc>
          <w:tcPr>
            <w:tcW w:w="1302" w:type="dxa"/>
            <w:tcBorders>
              <w:bottom w:val="single" w:sz="4" w:space="0" w:color="auto"/>
            </w:tcBorders>
          </w:tcPr>
          <w:p w:rsidR="00076080" w:rsidRPr="00021054" w:rsidRDefault="00076080" w:rsidP="00076080">
            <w:pPr>
              <w:jc w:val="center"/>
            </w:pPr>
            <w:r w:rsidRPr="00021054">
              <w:t>67 274,6</w:t>
            </w:r>
          </w:p>
        </w:tc>
        <w:tc>
          <w:tcPr>
            <w:tcW w:w="1273" w:type="dxa"/>
            <w:tcBorders>
              <w:bottom w:val="single" w:sz="4" w:space="0" w:color="auto"/>
            </w:tcBorders>
          </w:tcPr>
          <w:p w:rsidR="00076080" w:rsidRPr="00021054" w:rsidRDefault="00021054" w:rsidP="00076080">
            <w:pPr>
              <w:jc w:val="center"/>
            </w:pPr>
            <w:r w:rsidRPr="00021054">
              <w:t>59 924,4</w:t>
            </w:r>
          </w:p>
        </w:tc>
        <w:tc>
          <w:tcPr>
            <w:tcW w:w="840" w:type="dxa"/>
            <w:tcBorders>
              <w:bottom w:val="single" w:sz="4" w:space="0" w:color="auto"/>
            </w:tcBorders>
          </w:tcPr>
          <w:p w:rsidR="00076080" w:rsidRPr="00021054" w:rsidRDefault="00474620" w:rsidP="00076080">
            <w:pPr>
              <w:autoSpaceDE/>
              <w:autoSpaceDN/>
              <w:adjustRightInd/>
              <w:jc w:val="center"/>
            </w:pPr>
            <w:r>
              <w:t>2,76</w:t>
            </w:r>
          </w:p>
        </w:tc>
        <w:tc>
          <w:tcPr>
            <w:tcW w:w="798" w:type="dxa"/>
            <w:tcBorders>
              <w:top w:val="single" w:sz="4" w:space="0" w:color="auto"/>
              <w:bottom w:val="single" w:sz="4" w:space="0" w:color="auto"/>
            </w:tcBorders>
          </w:tcPr>
          <w:p w:rsidR="00076080" w:rsidRPr="00021054" w:rsidRDefault="00474620" w:rsidP="00076080">
            <w:pPr>
              <w:autoSpaceDE/>
              <w:autoSpaceDN/>
              <w:adjustRightInd/>
              <w:jc w:val="center"/>
            </w:pPr>
            <w:r>
              <w:t>89,07</w:t>
            </w:r>
          </w:p>
        </w:tc>
        <w:tc>
          <w:tcPr>
            <w:tcW w:w="784" w:type="dxa"/>
            <w:tcBorders>
              <w:top w:val="single" w:sz="4" w:space="0" w:color="auto"/>
              <w:bottom w:val="single" w:sz="4" w:space="0" w:color="auto"/>
            </w:tcBorders>
          </w:tcPr>
          <w:p w:rsidR="00076080" w:rsidRPr="00021054" w:rsidRDefault="00474620" w:rsidP="00076080">
            <w:pPr>
              <w:autoSpaceDE/>
              <w:autoSpaceDN/>
              <w:adjustRightInd/>
              <w:jc w:val="center"/>
            </w:pPr>
            <w:r>
              <w:t>368,07</w:t>
            </w:r>
          </w:p>
        </w:tc>
        <w:tc>
          <w:tcPr>
            <w:tcW w:w="770" w:type="dxa"/>
            <w:tcBorders>
              <w:top w:val="single" w:sz="4" w:space="0" w:color="auto"/>
              <w:bottom w:val="single" w:sz="4" w:space="0" w:color="auto"/>
            </w:tcBorders>
          </w:tcPr>
          <w:p w:rsidR="00076080" w:rsidRPr="00021054" w:rsidRDefault="00BB657C" w:rsidP="00076080">
            <w:pPr>
              <w:autoSpaceDE/>
              <w:autoSpaceDN/>
              <w:adjustRightInd/>
              <w:jc w:val="center"/>
            </w:pPr>
            <w:r>
              <w:t>941,99</w:t>
            </w:r>
          </w:p>
        </w:tc>
      </w:tr>
      <w:tr w:rsidR="00076080" w:rsidRPr="00021054" w:rsidTr="002949F8">
        <w:trPr>
          <w:trHeight w:val="485"/>
        </w:trPr>
        <w:tc>
          <w:tcPr>
            <w:tcW w:w="2026" w:type="dxa"/>
            <w:tcBorders>
              <w:bottom w:val="single" w:sz="4" w:space="0" w:color="auto"/>
            </w:tcBorders>
          </w:tcPr>
          <w:p w:rsidR="00076080" w:rsidRPr="00021054" w:rsidRDefault="00076080" w:rsidP="00076080">
            <w:pPr>
              <w:pStyle w:val="a7"/>
              <w:tabs>
                <w:tab w:val="left" w:pos="0"/>
              </w:tabs>
              <w:spacing w:after="0"/>
              <w:jc w:val="both"/>
            </w:pPr>
            <w:r w:rsidRPr="00021054">
              <w:t>Жилищно-коммунальное хозяйство</w:t>
            </w:r>
          </w:p>
        </w:tc>
        <w:tc>
          <w:tcPr>
            <w:tcW w:w="1176" w:type="dxa"/>
            <w:tcBorders>
              <w:bottom w:val="single" w:sz="4" w:space="0" w:color="auto"/>
            </w:tcBorders>
          </w:tcPr>
          <w:p w:rsidR="00076080" w:rsidRPr="00021054" w:rsidRDefault="00076080" w:rsidP="00076080">
            <w:pPr>
              <w:jc w:val="center"/>
            </w:pPr>
            <w:r w:rsidRPr="00021054">
              <w:t>6 086,9</w:t>
            </w:r>
          </w:p>
        </w:tc>
        <w:tc>
          <w:tcPr>
            <w:tcW w:w="1274" w:type="dxa"/>
            <w:tcBorders>
              <w:bottom w:val="single" w:sz="4" w:space="0" w:color="auto"/>
            </w:tcBorders>
          </w:tcPr>
          <w:p w:rsidR="00076080" w:rsidRPr="00021054" w:rsidRDefault="00076080" w:rsidP="00076080">
            <w:pPr>
              <w:jc w:val="center"/>
            </w:pPr>
            <w:r w:rsidRPr="00021054">
              <w:t>24 987,8</w:t>
            </w:r>
          </w:p>
        </w:tc>
        <w:tc>
          <w:tcPr>
            <w:tcW w:w="1302" w:type="dxa"/>
            <w:tcBorders>
              <w:bottom w:val="single" w:sz="4" w:space="0" w:color="auto"/>
            </w:tcBorders>
          </w:tcPr>
          <w:p w:rsidR="00076080" w:rsidRPr="00021054" w:rsidRDefault="00076080" w:rsidP="00076080">
            <w:pPr>
              <w:jc w:val="center"/>
            </w:pPr>
            <w:r w:rsidRPr="00021054">
              <w:t>46 136,1</w:t>
            </w:r>
          </w:p>
        </w:tc>
        <w:tc>
          <w:tcPr>
            <w:tcW w:w="1273" w:type="dxa"/>
            <w:tcBorders>
              <w:bottom w:val="single" w:sz="4" w:space="0" w:color="auto"/>
            </w:tcBorders>
          </w:tcPr>
          <w:p w:rsidR="00076080" w:rsidRPr="00891B84" w:rsidRDefault="005D04B2" w:rsidP="00076080">
            <w:pPr>
              <w:jc w:val="center"/>
              <w:rPr>
                <w:color w:val="1F497D"/>
              </w:rPr>
            </w:pPr>
            <w:r w:rsidRPr="00891B84">
              <w:rPr>
                <w:color w:val="1F497D"/>
              </w:rPr>
              <w:t>46 136,0</w:t>
            </w:r>
          </w:p>
        </w:tc>
        <w:tc>
          <w:tcPr>
            <w:tcW w:w="840" w:type="dxa"/>
            <w:tcBorders>
              <w:bottom w:val="single" w:sz="4" w:space="0" w:color="auto"/>
            </w:tcBorders>
          </w:tcPr>
          <w:p w:rsidR="00076080" w:rsidRPr="00021054" w:rsidRDefault="00474620" w:rsidP="00076080">
            <w:pPr>
              <w:autoSpaceDE/>
              <w:autoSpaceDN/>
              <w:adjustRightInd/>
              <w:jc w:val="center"/>
            </w:pPr>
            <w:r>
              <w:t>2,13</w:t>
            </w:r>
          </w:p>
        </w:tc>
        <w:tc>
          <w:tcPr>
            <w:tcW w:w="798" w:type="dxa"/>
            <w:tcBorders>
              <w:top w:val="single" w:sz="4" w:space="0" w:color="auto"/>
              <w:bottom w:val="single" w:sz="4" w:space="0" w:color="auto"/>
            </w:tcBorders>
          </w:tcPr>
          <w:p w:rsidR="00076080" w:rsidRPr="00021054" w:rsidRDefault="00474620" w:rsidP="00076080">
            <w:pPr>
              <w:autoSpaceDE/>
              <w:autoSpaceDN/>
              <w:adjustRightInd/>
              <w:jc w:val="center"/>
            </w:pPr>
            <w:r>
              <w:t>100,0</w:t>
            </w:r>
          </w:p>
        </w:tc>
        <w:tc>
          <w:tcPr>
            <w:tcW w:w="784" w:type="dxa"/>
            <w:tcBorders>
              <w:top w:val="single" w:sz="4" w:space="0" w:color="auto"/>
              <w:bottom w:val="single" w:sz="4" w:space="0" w:color="auto"/>
            </w:tcBorders>
          </w:tcPr>
          <w:p w:rsidR="00076080" w:rsidRPr="00021054" w:rsidRDefault="00474620" w:rsidP="00076080">
            <w:pPr>
              <w:autoSpaceDE/>
              <w:autoSpaceDN/>
              <w:adjustRightInd/>
              <w:jc w:val="center"/>
            </w:pPr>
            <w:r>
              <w:t>184,63</w:t>
            </w:r>
          </w:p>
        </w:tc>
        <w:tc>
          <w:tcPr>
            <w:tcW w:w="770" w:type="dxa"/>
            <w:tcBorders>
              <w:top w:val="single" w:sz="4" w:space="0" w:color="auto"/>
              <w:bottom w:val="single" w:sz="4" w:space="0" w:color="auto"/>
            </w:tcBorders>
          </w:tcPr>
          <w:p w:rsidR="00076080" w:rsidRPr="00021054" w:rsidRDefault="00BB657C" w:rsidP="00076080">
            <w:pPr>
              <w:autoSpaceDE/>
              <w:autoSpaceDN/>
              <w:adjustRightInd/>
              <w:jc w:val="center"/>
            </w:pPr>
            <w:r>
              <w:t>757,96</w:t>
            </w:r>
          </w:p>
        </w:tc>
      </w:tr>
      <w:tr w:rsidR="009546E8" w:rsidRPr="009546E8" w:rsidTr="002949F8">
        <w:trPr>
          <w:trHeight w:val="485"/>
        </w:trPr>
        <w:tc>
          <w:tcPr>
            <w:tcW w:w="2026" w:type="dxa"/>
            <w:tcBorders>
              <w:bottom w:val="single" w:sz="4" w:space="0" w:color="auto"/>
            </w:tcBorders>
          </w:tcPr>
          <w:p w:rsidR="00076080" w:rsidRPr="009546E8" w:rsidRDefault="00076080" w:rsidP="00076080">
            <w:pPr>
              <w:pStyle w:val="a7"/>
              <w:tabs>
                <w:tab w:val="left" w:pos="0"/>
              </w:tabs>
              <w:spacing w:after="0"/>
              <w:jc w:val="both"/>
            </w:pPr>
            <w:r w:rsidRPr="009546E8">
              <w:t>Образование</w:t>
            </w:r>
          </w:p>
        </w:tc>
        <w:tc>
          <w:tcPr>
            <w:tcW w:w="1176" w:type="dxa"/>
            <w:tcBorders>
              <w:bottom w:val="single" w:sz="4" w:space="0" w:color="auto"/>
            </w:tcBorders>
          </w:tcPr>
          <w:p w:rsidR="00076080" w:rsidRPr="009546E8" w:rsidRDefault="00076080" w:rsidP="00076080">
            <w:pPr>
              <w:jc w:val="center"/>
            </w:pPr>
            <w:r w:rsidRPr="009546E8">
              <w:t>1 221 836,0</w:t>
            </w:r>
          </w:p>
        </w:tc>
        <w:tc>
          <w:tcPr>
            <w:tcW w:w="1274" w:type="dxa"/>
            <w:tcBorders>
              <w:bottom w:val="single" w:sz="4" w:space="0" w:color="auto"/>
            </w:tcBorders>
          </w:tcPr>
          <w:p w:rsidR="00076080" w:rsidRPr="009546E8" w:rsidRDefault="00076080" w:rsidP="00076080">
            <w:pPr>
              <w:jc w:val="center"/>
            </w:pPr>
            <w:r w:rsidRPr="009546E8">
              <w:t>1 303 290,7</w:t>
            </w:r>
          </w:p>
        </w:tc>
        <w:tc>
          <w:tcPr>
            <w:tcW w:w="1302" w:type="dxa"/>
            <w:tcBorders>
              <w:bottom w:val="single" w:sz="4" w:space="0" w:color="auto"/>
            </w:tcBorders>
          </w:tcPr>
          <w:p w:rsidR="00076080" w:rsidRPr="009546E8" w:rsidRDefault="009546E8" w:rsidP="00076080">
            <w:pPr>
              <w:jc w:val="center"/>
            </w:pPr>
            <w:r w:rsidRPr="009546E8">
              <w:t>1 592 239,8</w:t>
            </w:r>
          </w:p>
        </w:tc>
        <w:tc>
          <w:tcPr>
            <w:tcW w:w="1273" w:type="dxa"/>
            <w:tcBorders>
              <w:bottom w:val="single" w:sz="4" w:space="0" w:color="auto"/>
            </w:tcBorders>
          </w:tcPr>
          <w:p w:rsidR="00076080" w:rsidRPr="009546E8" w:rsidRDefault="00021054" w:rsidP="00076080">
            <w:pPr>
              <w:jc w:val="center"/>
            </w:pPr>
            <w:r w:rsidRPr="009546E8">
              <w:t>1 569 701,8</w:t>
            </w:r>
          </w:p>
        </w:tc>
        <w:tc>
          <w:tcPr>
            <w:tcW w:w="840" w:type="dxa"/>
            <w:tcBorders>
              <w:bottom w:val="single" w:sz="4" w:space="0" w:color="auto"/>
            </w:tcBorders>
          </w:tcPr>
          <w:p w:rsidR="00076080" w:rsidRPr="009546E8" w:rsidRDefault="00474620" w:rsidP="00076080">
            <w:pPr>
              <w:autoSpaceDE/>
              <w:autoSpaceDN/>
              <w:adjustRightInd/>
              <w:jc w:val="center"/>
            </w:pPr>
            <w:r w:rsidRPr="009546E8">
              <w:t>72,36</w:t>
            </w:r>
          </w:p>
        </w:tc>
        <w:tc>
          <w:tcPr>
            <w:tcW w:w="798" w:type="dxa"/>
            <w:tcBorders>
              <w:top w:val="single" w:sz="4" w:space="0" w:color="auto"/>
              <w:bottom w:val="single" w:sz="4" w:space="0" w:color="auto"/>
            </w:tcBorders>
          </w:tcPr>
          <w:p w:rsidR="00076080" w:rsidRPr="009546E8" w:rsidRDefault="009546E8" w:rsidP="00076080">
            <w:pPr>
              <w:autoSpaceDE/>
              <w:autoSpaceDN/>
              <w:adjustRightInd/>
              <w:jc w:val="center"/>
            </w:pPr>
            <w:r w:rsidRPr="009546E8">
              <w:t>98,58</w:t>
            </w:r>
          </w:p>
        </w:tc>
        <w:tc>
          <w:tcPr>
            <w:tcW w:w="784" w:type="dxa"/>
            <w:tcBorders>
              <w:top w:val="single" w:sz="4" w:space="0" w:color="auto"/>
              <w:bottom w:val="single" w:sz="4" w:space="0" w:color="auto"/>
            </w:tcBorders>
          </w:tcPr>
          <w:p w:rsidR="00076080" w:rsidRPr="009546E8" w:rsidRDefault="00474620" w:rsidP="00076080">
            <w:pPr>
              <w:autoSpaceDE/>
              <w:autoSpaceDN/>
              <w:adjustRightInd/>
              <w:jc w:val="center"/>
            </w:pPr>
            <w:r w:rsidRPr="009546E8">
              <w:t>120,44</w:t>
            </w:r>
          </w:p>
        </w:tc>
        <w:tc>
          <w:tcPr>
            <w:tcW w:w="770" w:type="dxa"/>
            <w:tcBorders>
              <w:top w:val="single" w:sz="4" w:space="0" w:color="auto"/>
              <w:bottom w:val="single" w:sz="4" w:space="0" w:color="auto"/>
            </w:tcBorders>
          </w:tcPr>
          <w:p w:rsidR="00076080" w:rsidRPr="009546E8" w:rsidRDefault="00BB657C" w:rsidP="00076080">
            <w:pPr>
              <w:autoSpaceDE/>
              <w:autoSpaceDN/>
              <w:adjustRightInd/>
              <w:jc w:val="center"/>
            </w:pPr>
            <w:r w:rsidRPr="009546E8">
              <w:t>128,47</w:t>
            </w:r>
          </w:p>
        </w:tc>
      </w:tr>
      <w:tr w:rsidR="00076080" w:rsidRPr="00021054" w:rsidTr="002949F8">
        <w:trPr>
          <w:trHeight w:val="485"/>
        </w:trPr>
        <w:tc>
          <w:tcPr>
            <w:tcW w:w="2026" w:type="dxa"/>
            <w:tcBorders>
              <w:bottom w:val="single" w:sz="4" w:space="0" w:color="auto"/>
            </w:tcBorders>
          </w:tcPr>
          <w:p w:rsidR="00076080" w:rsidRPr="00021054" w:rsidRDefault="00076080" w:rsidP="00076080">
            <w:pPr>
              <w:pStyle w:val="a7"/>
              <w:tabs>
                <w:tab w:val="left" w:pos="0"/>
              </w:tabs>
              <w:spacing w:after="0"/>
              <w:jc w:val="both"/>
              <w:rPr>
                <w:lang w:val="ru-RU"/>
              </w:rPr>
            </w:pPr>
            <w:r w:rsidRPr="00021054">
              <w:t>Культура, кинематография</w:t>
            </w:r>
          </w:p>
        </w:tc>
        <w:tc>
          <w:tcPr>
            <w:tcW w:w="1176" w:type="dxa"/>
            <w:tcBorders>
              <w:bottom w:val="single" w:sz="4" w:space="0" w:color="auto"/>
            </w:tcBorders>
          </w:tcPr>
          <w:p w:rsidR="00076080" w:rsidRPr="00021054" w:rsidRDefault="00076080" w:rsidP="00076080">
            <w:pPr>
              <w:jc w:val="center"/>
            </w:pPr>
            <w:r w:rsidRPr="00021054">
              <w:t>71 691,4</w:t>
            </w:r>
          </w:p>
        </w:tc>
        <w:tc>
          <w:tcPr>
            <w:tcW w:w="1274" w:type="dxa"/>
            <w:tcBorders>
              <w:bottom w:val="single" w:sz="4" w:space="0" w:color="auto"/>
            </w:tcBorders>
          </w:tcPr>
          <w:p w:rsidR="00076080" w:rsidRPr="00021054" w:rsidRDefault="00076080" w:rsidP="00076080">
            <w:pPr>
              <w:jc w:val="center"/>
            </w:pPr>
            <w:r w:rsidRPr="00021054">
              <w:t>74 987,1</w:t>
            </w:r>
          </w:p>
        </w:tc>
        <w:tc>
          <w:tcPr>
            <w:tcW w:w="1302" w:type="dxa"/>
            <w:tcBorders>
              <w:bottom w:val="single" w:sz="4" w:space="0" w:color="auto"/>
            </w:tcBorders>
          </w:tcPr>
          <w:p w:rsidR="00076080" w:rsidRPr="00021054" w:rsidRDefault="00076080" w:rsidP="00076080">
            <w:pPr>
              <w:jc w:val="center"/>
            </w:pPr>
            <w:r w:rsidRPr="00021054">
              <w:t>120 166,2</w:t>
            </w:r>
          </w:p>
        </w:tc>
        <w:tc>
          <w:tcPr>
            <w:tcW w:w="1273" w:type="dxa"/>
            <w:tcBorders>
              <w:bottom w:val="single" w:sz="4" w:space="0" w:color="auto"/>
            </w:tcBorders>
          </w:tcPr>
          <w:p w:rsidR="00076080" w:rsidRPr="00021054" w:rsidRDefault="00021054" w:rsidP="00076080">
            <w:pPr>
              <w:jc w:val="center"/>
            </w:pPr>
            <w:r w:rsidRPr="00021054">
              <w:t>119 416,0</w:t>
            </w:r>
          </w:p>
        </w:tc>
        <w:tc>
          <w:tcPr>
            <w:tcW w:w="840" w:type="dxa"/>
            <w:tcBorders>
              <w:bottom w:val="single" w:sz="4" w:space="0" w:color="auto"/>
            </w:tcBorders>
          </w:tcPr>
          <w:p w:rsidR="00076080" w:rsidRPr="00021054" w:rsidRDefault="00474620" w:rsidP="00076080">
            <w:pPr>
              <w:autoSpaceDE/>
              <w:autoSpaceDN/>
              <w:adjustRightInd/>
              <w:jc w:val="center"/>
            </w:pPr>
            <w:r>
              <w:t>5,51</w:t>
            </w:r>
          </w:p>
        </w:tc>
        <w:tc>
          <w:tcPr>
            <w:tcW w:w="798" w:type="dxa"/>
            <w:tcBorders>
              <w:top w:val="single" w:sz="4" w:space="0" w:color="auto"/>
              <w:bottom w:val="single" w:sz="4" w:space="0" w:color="auto"/>
            </w:tcBorders>
          </w:tcPr>
          <w:p w:rsidR="00076080" w:rsidRPr="00021054" w:rsidRDefault="00474620" w:rsidP="00076080">
            <w:pPr>
              <w:autoSpaceDE/>
              <w:autoSpaceDN/>
              <w:adjustRightInd/>
              <w:jc w:val="center"/>
            </w:pPr>
            <w:r>
              <w:t>99,38</w:t>
            </w:r>
          </w:p>
        </w:tc>
        <w:tc>
          <w:tcPr>
            <w:tcW w:w="784" w:type="dxa"/>
            <w:tcBorders>
              <w:top w:val="single" w:sz="4" w:space="0" w:color="auto"/>
              <w:bottom w:val="single" w:sz="4" w:space="0" w:color="auto"/>
            </w:tcBorders>
          </w:tcPr>
          <w:p w:rsidR="00076080" w:rsidRPr="00021054" w:rsidRDefault="00474620" w:rsidP="00076080">
            <w:pPr>
              <w:autoSpaceDE/>
              <w:autoSpaceDN/>
              <w:adjustRightInd/>
              <w:jc w:val="center"/>
            </w:pPr>
            <w:r>
              <w:t>159,25</w:t>
            </w:r>
          </w:p>
        </w:tc>
        <w:tc>
          <w:tcPr>
            <w:tcW w:w="770" w:type="dxa"/>
            <w:tcBorders>
              <w:top w:val="single" w:sz="4" w:space="0" w:color="auto"/>
              <w:bottom w:val="single" w:sz="4" w:space="0" w:color="auto"/>
            </w:tcBorders>
          </w:tcPr>
          <w:p w:rsidR="00076080" w:rsidRPr="00021054" w:rsidRDefault="00BB657C" w:rsidP="00076080">
            <w:pPr>
              <w:autoSpaceDE/>
              <w:autoSpaceDN/>
              <w:adjustRightInd/>
              <w:jc w:val="center"/>
            </w:pPr>
            <w:r>
              <w:t>166,6</w:t>
            </w:r>
          </w:p>
        </w:tc>
      </w:tr>
      <w:tr w:rsidR="00076080" w:rsidRPr="00021054" w:rsidTr="002949F8">
        <w:trPr>
          <w:trHeight w:val="333"/>
        </w:trPr>
        <w:tc>
          <w:tcPr>
            <w:tcW w:w="2026" w:type="dxa"/>
          </w:tcPr>
          <w:p w:rsidR="00076080" w:rsidRPr="00021054" w:rsidRDefault="00076080" w:rsidP="00076080">
            <w:pPr>
              <w:pStyle w:val="a7"/>
              <w:tabs>
                <w:tab w:val="left" w:pos="0"/>
              </w:tabs>
              <w:jc w:val="both"/>
              <w:rPr>
                <w:lang w:val="ru-RU"/>
              </w:rPr>
            </w:pPr>
            <w:r w:rsidRPr="00021054">
              <w:rPr>
                <w:lang w:val="ru-RU"/>
              </w:rPr>
              <w:t>Физическая культура и спорт</w:t>
            </w:r>
          </w:p>
        </w:tc>
        <w:tc>
          <w:tcPr>
            <w:tcW w:w="1176" w:type="dxa"/>
          </w:tcPr>
          <w:p w:rsidR="00076080" w:rsidRPr="00021054" w:rsidRDefault="00076080" w:rsidP="00076080">
            <w:pPr>
              <w:jc w:val="center"/>
            </w:pPr>
            <w:r w:rsidRPr="00021054">
              <w:t>57 821,7</w:t>
            </w:r>
          </w:p>
        </w:tc>
        <w:tc>
          <w:tcPr>
            <w:tcW w:w="1274" w:type="dxa"/>
          </w:tcPr>
          <w:p w:rsidR="00076080" w:rsidRPr="00021054" w:rsidRDefault="00076080" w:rsidP="00076080">
            <w:pPr>
              <w:jc w:val="center"/>
            </w:pPr>
            <w:r w:rsidRPr="00021054">
              <w:t>84 554,8</w:t>
            </w:r>
          </w:p>
        </w:tc>
        <w:tc>
          <w:tcPr>
            <w:tcW w:w="1302" w:type="dxa"/>
          </w:tcPr>
          <w:p w:rsidR="00076080" w:rsidRPr="00021054" w:rsidRDefault="00076080" w:rsidP="00076080">
            <w:pPr>
              <w:jc w:val="center"/>
            </w:pPr>
            <w:r w:rsidRPr="00021054">
              <w:t>123 000,9</w:t>
            </w:r>
          </w:p>
        </w:tc>
        <w:tc>
          <w:tcPr>
            <w:tcW w:w="1273" w:type="dxa"/>
          </w:tcPr>
          <w:p w:rsidR="00076080" w:rsidRPr="00021054" w:rsidRDefault="00021054" w:rsidP="00076080">
            <w:pPr>
              <w:jc w:val="center"/>
            </w:pPr>
            <w:r w:rsidRPr="00021054">
              <w:t>95 483,6</w:t>
            </w:r>
          </w:p>
        </w:tc>
        <w:tc>
          <w:tcPr>
            <w:tcW w:w="840" w:type="dxa"/>
          </w:tcPr>
          <w:p w:rsidR="00076080" w:rsidRPr="00021054" w:rsidRDefault="00474620" w:rsidP="00076080">
            <w:pPr>
              <w:autoSpaceDE/>
              <w:autoSpaceDN/>
              <w:adjustRightInd/>
              <w:jc w:val="center"/>
            </w:pPr>
            <w:r>
              <w:t>4,4</w:t>
            </w:r>
          </w:p>
        </w:tc>
        <w:tc>
          <w:tcPr>
            <w:tcW w:w="798" w:type="dxa"/>
          </w:tcPr>
          <w:p w:rsidR="00076080" w:rsidRPr="00021054" w:rsidRDefault="00474620" w:rsidP="00076080">
            <w:pPr>
              <w:autoSpaceDE/>
              <w:autoSpaceDN/>
              <w:adjustRightInd/>
              <w:jc w:val="center"/>
            </w:pPr>
            <w:r>
              <w:t>77,63</w:t>
            </w:r>
          </w:p>
        </w:tc>
        <w:tc>
          <w:tcPr>
            <w:tcW w:w="784" w:type="dxa"/>
          </w:tcPr>
          <w:p w:rsidR="00076080" w:rsidRPr="00021054" w:rsidRDefault="00474620" w:rsidP="00076080">
            <w:pPr>
              <w:autoSpaceDE/>
              <w:autoSpaceDN/>
              <w:adjustRightInd/>
              <w:jc w:val="center"/>
            </w:pPr>
            <w:r>
              <w:t>12,93</w:t>
            </w:r>
          </w:p>
        </w:tc>
        <w:tc>
          <w:tcPr>
            <w:tcW w:w="770" w:type="dxa"/>
          </w:tcPr>
          <w:p w:rsidR="00076080" w:rsidRPr="00021054" w:rsidRDefault="00BB657C" w:rsidP="00076080">
            <w:pPr>
              <w:autoSpaceDE/>
              <w:autoSpaceDN/>
              <w:adjustRightInd/>
              <w:jc w:val="center"/>
            </w:pPr>
            <w:r>
              <w:t>165,13</w:t>
            </w:r>
          </w:p>
        </w:tc>
      </w:tr>
      <w:tr w:rsidR="00076080" w:rsidRPr="00021054" w:rsidTr="002949F8">
        <w:trPr>
          <w:trHeight w:val="390"/>
        </w:trPr>
        <w:tc>
          <w:tcPr>
            <w:tcW w:w="2026" w:type="dxa"/>
          </w:tcPr>
          <w:p w:rsidR="00076080" w:rsidRPr="009546E8" w:rsidRDefault="00076080" w:rsidP="00076080">
            <w:pPr>
              <w:pStyle w:val="a7"/>
              <w:tabs>
                <w:tab w:val="left" w:pos="0"/>
              </w:tabs>
              <w:spacing w:after="0"/>
              <w:jc w:val="both"/>
            </w:pPr>
            <w:r w:rsidRPr="009546E8">
              <w:t>Социальная политика</w:t>
            </w:r>
          </w:p>
        </w:tc>
        <w:tc>
          <w:tcPr>
            <w:tcW w:w="1176" w:type="dxa"/>
          </w:tcPr>
          <w:p w:rsidR="00076080" w:rsidRPr="009546E8" w:rsidRDefault="00076080" w:rsidP="00076080">
            <w:pPr>
              <w:jc w:val="center"/>
            </w:pPr>
            <w:r w:rsidRPr="009546E8">
              <w:t>48 368,8</w:t>
            </w:r>
          </w:p>
        </w:tc>
        <w:tc>
          <w:tcPr>
            <w:tcW w:w="1274" w:type="dxa"/>
          </w:tcPr>
          <w:p w:rsidR="00076080" w:rsidRPr="009546E8" w:rsidRDefault="00076080" w:rsidP="00076080">
            <w:pPr>
              <w:jc w:val="center"/>
            </w:pPr>
            <w:r w:rsidRPr="009546E8">
              <w:t xml:space="preserve">47 373,5 </w:t>
            </w:r>
          </w:p>
        </w:tc>
        <w:tc>
          <w:tcPr>
            <w:tcW w:w="1302" w:type="dxa"/>
          </w:tcPr>
          <w:p w:rsidR="00076080" w:rsidRPr="009546E8" w:rsidRDefault="009546E8" w:rsidP="009546E8">
            <w:pPr>
              <w:jc w:val="center"/>
            </w:pPr>
            <w:r w:rsidRPr="009546E8">
              <w:t>54 260,4</w:t>
            </w:r>
          </w:p>
        </w:tc>
        <w:tc>
          <w:tcPr>
            <w:tcW w:w="1273" w:type="dxa"/>
          </w:tcPr>
          <w:p w:rsidR="00076080" w:rsidRPr="009546E8" w:rsidRDefault="00021054" w:rsidP="00076080">
            <w:pPr>
              <w:jc w:val="center"/>
            </w:pPr>
            <w:r w:rsidRPr="009546E8">
              <w:t>50 675,6</w:t>
            </w:r>
          </w:p>
        </w:tc>
        <w:tc>
          <w:tcPr>
            <w:tcW w:w="840" w:type="dxa"/>
          </w:tcPr>
          <w:p w:rsidR="00076080" w:rsidRPr="009546E8" w:rsidRDefault="00474620" w:rsidP="00076080">
            <w:pPr>
              <w:autoSpaceDE/>
              <w:autoSpaceDN/>
              <w:adjustRightInd/>
              <w:jc w:val="center"/>
            </w:pPr>
            <w:r w:rsidRPr="009546E8">
              <w:t>2,34</w:t>
            </w:r>
          </w:p>
        </w:tc>
        <w:tc>
          <w:tcPr>
            <w:tcW w:w="798" w:type="dxa"/>
          </w:tcPr>
          <w:p w:rsidR="00076080" w:rsidRPr="009546E8" w:rsidRDefault="009546E8" w:rsidP="00076080">
            <w:pPr>
              <w:autoSpaceDE/>
              <w:autoSpaceDN/>
              <w:adjustRightInd/>
              <w:jc w:val="center"/>
            </w:pPr>
            <w:r w:rsidRPr="009546E8">
              <w:t>93,39</w:t>
            </w:r>
          </w:p>
        </w:tc>
        <w:tc>
          <w:tcPr>
            <w:tcW w:w="784" w:type="dxa"/>
          </w:tcPr>
          <w:p w:rsidR="00076080" w:rsidRPr="009546E8" w:rsidRDefault="00474620" w:rsidP="00076080">
            <w:pPr>
              <w:autoSpaceDE/>
              <w:autoSpaceDN/>
              <w:adjustRightInd/>
              <w:jc w:val="center"/>
            </w:pPr>
            <w:r w:rsidRPr="009546E8">
              <w:t>106,97</w:t>
            </w:r>
          </w:p>
        </w:tc>
        <w:tc>
          <w:tcPr>
            <w:tcW w:w="770" w:type="dxa"/>
          </w:tcPr>
          <w:p w:rsidR="00076080" w:rsidRPr="009546E8" w:rsidRDefault="00BB657C" w:rsidP="00076080">
            <w:pPr>
              <w:autoSpaceDE/>
              <w:autoSpaceDN/>
              <w:adjustRightInd/>
              <w:jc w:val="center"/>
            </w:pPr>
            <w:r w:rsidRPr="009546E8">
              <w:t>104,77</w:t>
            </w:r>
          </w:p>
        </w:tc>
      </w:tr>
      <w:tr w:rsidR="00076080" w:rsidRPr="00021054" w:rsidTr="002949F8">
        <w:trPr>
          <w:trHeight w:val="390"/>
        </w:trPr>
        <w:tc>
          <w:tcPr>
            <w:tcW w:w="2026" w:type="dxa"/>
          </w:tcPr>
          <w:p w:rsidR="00076080" w:rsidRPr="00021054" w:rsidRDefault="00076080" w:rsidP="00076080">
            <w:pPr>
              <w:pStyle w:val="a7"/>
              <w:tabs>
                <w:tab w:val="left" w:pos="0"/>
              </w:tabs>
              <w:spacing w:after="0"/>
              <w:jc w:val="both"/>
              <w:rPr>
                <w:lang w:val="ru-RU"/>
              </w:rPr>
            </w:pPr>
            <w:r w:rsidRPr="00021054">
              <w:rPr>
                <w:lang w:val="ru-RU"/>
              </w:rPr>
              <w:t>Средства массовой информации</w:t>
            </w:r>
          </w:p>
        </w:tc>
        <w:tc>
          <w:tcPr>
            <w:tcW w:w="1176" w:type="dxa"/>
          </w:tcPr>
          <w:p w:rsidR="00076080" w:rsidRPr="00021054" w:rsidRDefault="00076080" w:rsidP="00076080">
            <w:pPr>
              <w:jc w:val="center"/>
            </w:pPr>
            <w:r w:rsidRPr="00021054">
              <w:t>2 238,3</w:t>
            </w:r>
          </w:p>
        </w:tc>
        <w:tc>
          <w:tcPr>
            <w:tcW w:w="1274" w:type="dxa"/>
          </w:tcPr>
          <w:p w:rsidR="00076080" w:rsidRPr="00021054" w:rsidRDefault="00076080" w:rsidP="00076080">
            <w:pPr>
              <w:jc w:val="center"/>
            </w:pPr>
            <w:r w:rsidRPr="00021054">
              <w:t>3 132,5</w:t>
            </w:r>
          </w:p>
        </w:tc>
        <w:tc>
          <w:tcPr>
            <w:tcW w:w="1302" w:type="dxa"/>
          </w:tcPr>
          <w:p w:rsidR="00076080" w:rsidRPr="00021054" w:rsidRDefault="00AC7B9A" w:rsidP="00076080">
            <w:pPr>
              <w:jc w:val="center"/>
            </w:pPr>
            <w:r w:rsidRPr="00021054">
              <w:t>2 892,2</w:t>
            </w:r>
          </w:p>
        </w:tc>
        <w:tc>
          <w:tcPr>
            <w:tcW w:w="1273" w:type="dxa"/>
          </w:tcPr>
          <w:p w:rsidR="00076080" w:rsidRPr="00021054" w:rsidRDefault="00021054" w:rsidP="00076080">
            <w:pPr>
              <w:jc w:val="center"/>
            </w:pPr>
            <w:r w:rsidRPr="00021054">
              <w:t>2 892,2</w:t>
            </w:r>
          </w:p>
        </w:tc>
        <w:tc>
          <w:tcPr>
            <w:tcW w:w="840" w:type="dxa"/>
          </w:tcPr>
          <w:p w:rsidR="00076080" w:rsidRPr="00021054" w:rsidRDefault="00474620" w:rsidP="00076080">
            <w:pPr>
              <w:autoSpaceDE/>
              <w:autoSpaceDN/>
              <w:adjustRightInd/>
              <w:jc w:val="center"/>
            </w:pPr>
            <w:r>
              <w:t>0,13</w:t>
            </w:r>
          </w:p>
        </w:tc>
        <w:tc>
          <w:tcPr>
            <w:tcW w:w="798" w:type="dxa"/>
          </w:tcPr>
          <w:p w:rsidR="00076080" w:rsidRPr="00021054" w:rsidRDefault="00474620" w:rsidP="00076080">
            <w:pPr>
              <w:autoSpaceDE/>
              <w:autoSpaceDN/>
              <w:adjustRightInd/>
              <w:jc w:val="center"/>
            </w:pPr>
            <w:r>
              <w:t>100,0</w:t>
            </w:r>
          </w:p>
        </w:tc>
        <w:tc>
          <w:tcPr>
            <w:tcW w:w="784" w:type="dxa"/>
          </w:tcPr>
          <w:p w:rsidR="00076080" w:rsidRPr="00021054" w:rsidRDefault="00474620" w:rsidP="00076080">
            <w:pPr>
              <w:autoSpaceDE/>
              <w:autoSpaceDN/>
              <w:adjustRightInd/>
              <w:jc w:val="center"/>
            </w:pPr>
            <w:r>
              <w:t>92,33</w:t>
            </w:r>
          </w:p>
        </w:tc>
        <w:tc>
          <w:tcPr>
            <w:tcW w:w="770" w:type="dxa"/>
          </w:tcPr>
          <w:p w:rsidR="00076080" w:rsidRPr="00021054" w:rsidRDefault="00BB657C" w:rsidP="00076080">
            <w:pPr>
              <w:autoSpaceDE/>
              <w:autoSpaceDN/>
              <w:adjustRightInd/>
              <w:jc w:val="center"/>
            </w:pPr>
            <w:r>
              <w:t>129,21</w:t>
            </w:r>
          </w:p>
        </w:tc>
      </w:tr>
      <w:tr w:rsidR="00076080" w:rsidRPr="00021054" w:rsidTr="002949F8">
        <w:trPr>
          <w:trHeight w:val="384"/>
        </w:trPr>
        <w:tc>
          <w:tcPr>
            <w:tcW w:w="2026" w:type="dxa"/>
          </w:tcPr>
          <w:p w:rsidR="00076080" w:rsidRPr="00021054" w:rsidRDefault="00076080" w:rsidP="00076080">
            <w:pPr>
              <w:pStyle w:val="a7"/>
              <w:tabs>
                <w:tab w:val="left" w:pos="0"/>
              </w:tabs>
              <w:jc w:val="both"/>
              <w:rPr>
                <w:lang w:val="ru-RU"/>
              </w:rPr>
            </w:pPr>
            <w:r w:rsidRPr="00021054">
              <w:rPr>
                <w:lang w:val="ru-RU"/>
              </w:rPr>
              <w:t>Обслуживание государственного и муниципального долга</w:t>
            </w:r>
          </w:p>
        </w:tc>
        <w:tc>
          <w:tcPr>
            <w:tcW w:w="1176" w:type="dxa"/>
          </w:tcPr>
          <w:p w:rsidR="00076080" w:rsidRPr="00021054" w:rsidRDefault="00076080" w:rsidP="00076080">
            <w:pPr>
              <w:jc w:val="center"/>
            </w:pPr>
            <w:r w:rsidRPr="00021054">
              <w:t>323,5</w:t>
            </w:r>
          </w:p>
        </w:tc>
        <w:tc>
          <w:tcPr>
            <w:tcW w:w="1274" w:type="dxa"/>
          </w:tcPr>
          <w:p w:rsidR="00076080" w:rsidRPr="00021054" w:rsidRDefault="00076080" w:rsidP="00076080">
            <w:pPr>
              <w:jc w:val="center"/>
            </w:pPr>
            <w:r w:rsidRPr="00021054">
              <w:t>0,0</w:t>
            </w:r>
          </w:p>
        </w:tc>
        <w:tc>
          <w:tcPr>
            <w:tcW w:w="1302" w:type="dxa"/>
          </w:tcPr>
          <w:p w:rsidR="00076080" w:rsidRPr="00021054" w:rsidRDefault="00076080" w:rsidP="00076080">
            <w:pPr>
              <w:jc w:val="center"/>
            </w:pPr>
          </w:p>
        </w:tc>
        <w:tc>
          <w:tcPr>
            <w:tcW w:w="1273" w:type="dxa"/>
          </w:tcPr>
          <w:p w:rsidR="00076080" w:rsidRPr="00021054" w:rsidRDefault="00076080" w:rsidP="00076080">
            <w:pPr>
              <w:jc w:val="center"/>
            </w:pPr>
          </w:p>
        </w:tc>
        <w:tc>
          <w:tcPr>
            <w:tcW w:w="840" w:type="dxa"/>
          </w:tcPr>
          <w:p w:rsidR="00076080" w:rsidRPr="00021054" w:rsidRDefault="00076080" w:rsidP="00076080">
            <w:pPr>
              <w:autoSpaceDE/>
              <w:autoSpaceDN/>
              <w:adjustRightInd/>
              <w:jc w:val="center"/>
            </w:pPr>
          </w:p>
        </w:tc>
        <w:tc>
          <w:tcPr>
            <w:tcW w:w="798" w:type="dxa"/>
          </w:tcPr>
          <w:p w:rsidR="00076080" w:rsidRPr="00021054" w:rsidRDefault="00076080" w:rsidP="00076080">
            <w:pPr>
              <w:autoSpaceDE/>
              <w:autoSpaceDN/>
              <w:adjustRightInd/>
              <w:jc w:val="center"/>
            </w:pPr>
          </w:p>
        </w:tc>
        <w:tc>
          <w:tcPr>
            <w:tcW w:w="784" w:type="dxa"/>
          </w:tcPr>
          <w:p w:rsidR="00076080" w:rsidRPr="00021054" w:rsidRDefault="00076080" w:rsidP="00076080">
            <w:pPr>
              <w:autoSpaceDE/>
              <w:autoSpaceDN/>
              <w:adjustRightInd/>
              <w:jc w:val="center"/>
            </w:pPr>
          </w:p>
        </w:tc>
        <w:tc>
          <w:tcPr>
            <w:tcW w:w="770" w:type="dxa"/>
          </w:tcPr>
          <w:p w:rsidR="00076080" w:rsidRPr="00021054" w:rsidRDefault="00076080" w:rsidP="00076080">
            <w:pPr>
              <w:autoSpaceDE/>
              <w:autoSpaceDN/>
              <w:adjustRightInd/>
              <w:jc w:val="center"/>
            </w:pPr>
          </w:p>
        </w:tc>
      </w:tr>
      <w:tr w:rsidR="00076080" w:rsidRPr="00021054" w:rsidTr="002949F8">
        <w:trPr>
          <w:trHeight w:val="255"/>
        </w:trPr>
        <w:tc>
          <w:tcPr>
            <w:tcW w:w="2026" w:type="dxa"/>
          </w:tcPr>
          <w:p w:rsidR="00076080" w:rsidRPr="00021054" w:rsidRDefault="00076080" w:rsidP="00076080">
            <w:pPr>
              <w:pStyle w:val="a7"/>
              <w:tabs>
                <w:tab w:val="left" w:pos="0"/>
              </w:tabs>
              <w:spacing w:after="0"/>
              <w:jc w:val="both"/>
            </w:pPr>
            <w:r w:rsidRPr="00021054">
              <w:t>Межбюджетные трансферты</w:t>
            </w:r>
          </w:p>
        </w:tc>
        <w:tc>
          <w:tcPr>
            <w:tcW w:w="1176" w:type="dxa"/>
          </w:tcPr>
          <w:p w:rsidR="00076080" w:rsidRPr="00021054" w:rsidRDefault="00076080" w:rsidP="00076080">
            <w:pPr>
              <w:jc w:val="center"/>
            </w:pPr>
            <w:r w:rsidRPr="00021054">
              <w:t>42 126,0</w:t>
            </w:r>
          </w:p>
        </w:tc>
        <w:tc>
          <w:tcPr>
            <w:tcW w:w="1274" w:type="dxa"/>
          </w:tcPr>
          <w:p w:rsidR="00076080" w:rsidRPr="00021054" w:rsidRDefault="00076080" w:rsidP="00076080">
            <w:pPr>
              <w:jc w:val="center"/>
            </w:pPr>
            <w:r w:rsidRPr="00021054">
              <w:t>66 716,0</w:t>
            </w:r>
          </w:p>
        </w:tc>
        <w:tc>
          <w:tcPr>
            <w:tcW w:w="1302" w:type="dxa"/>
          </w:tcPr>
          <w:p w:rsidR="00076080" w:rsidRPr="00021054" w:rsidRDefault="00AC7B9A" w:rsidP="00076080">
            <w:pPr>
              <w:jc w:val="center"/>
            </w:pPr>
            <w:r w:rsidRPr="00021054">
              <w:t>72 708,0</w:t>
            </w:r>
          </w:p>
        </w:tc>
        <w:tc>
          <w:tcPr>
            <w:tcW w:w="1273" w:type="dxa"/>
          </w:tcPr>
          <w:p w:rsidR="00076080" w:rsidRPr="00021054" w:rsidRDefault="00021054" w:rsidP="00076080">
            <w:pPr>
              <w:jc w:val="center"/>
            </w:pPr>
            <w:r w:rsidRPr="00021054">
              <w:t>72 708,0</w:t>
            </w:r>
          </w:p>
        </w:tc>
        <w:tc>
          <w:tcPr>
            <w:tcW w:w="840" w:type="dxa"/>
          </w:tcPr>
          <w:p w:rsidR="00076080" w:rsidRPr="00021054" w:rsidRDefault="00474620" w:rsidP="00076080">
            <w:pPr>
              <w:autoSpaceDE/>
              <w:autoSpaceDN/>
              <w:adjustRightInd/>
              <w:jc w:val="center"/>
            </w:pPr>
            <w:r>
              <w:t>3,35</w:t>
            </w:r>
          </w:p>
        </w:tc>
        <w:tc>
          <w:tcPr>
            <w:tcW w:w="798" w:type="dxa"/>
          </w:tcPr>
          <w:p w:rsidR="00076080" w:rsidRPr="00021054" w:rsidRDefault="00474620" w:rsidP="00076080">
            <w:pPr>
              <w:autoSpaceDE/>
              <w:autoSpaceDN/>
              <w:adjustRightInd/>
              <w:jc w:val="center"/>
            </w:pPr>
            <w:r>
              <w:t>100,0</w:t>
            </w:r>
          </w:p>
        </w:tc>
        <w:tc>
          <w:tcPr>
            <w:tcW w:w="784" w:type="dxa"/>
          </w:tcPr>
          <w:p w:rsidR="00076080" w:rsidRPr="00021054" w:rsidRDefault="00474620" w:rsidP="00076080">
            <w:pPr>
              <w:autoSpaceDE/>
              <w:autoSpaceDN/>
              <w:adjustRightInd/>
              <w:jc w:val="center"/>
            </w:pPr>
            <w:r>
              <w:t>108,98</w:t>
            </w:r>
          </w:p>
        </w:tc>
        <w:tc>
          <w:tcPr>
            <w:tcW w:w="770" w:type="dxa"/>
          </w:tcPr>
          <w:p w:rsidR="00076080" w:rsidRPr="00021054" w:rsidRDefault="00BB657C" w:rsidP="00076080">
            <w:pPr>
              <w:autoSpaceDE/>
              <w:autoSpaceDN/>
              <w:adjustRightInd/>
              <w:jc w:val="center"/>
            </w:pPr>
            <w:r>
              <w:t>172,6</w:t>
            </w:r>
          </w:p>
        </w:tc>
      </w:tr>
    </w:tbl>
    <w:p w:rsidR="00074F5D" w:rsidRPr="00021054" w:rsidRDefault="00074F5D" w:rsidP="00D010D4">
      <w:pPr>
        <w:ind w:right="-1" w:firstLine="567"/>
        <w:jc w:val="both"/>
        <w:rPr>
          <w:sz w:val="28"/>
          <w:szCs w:val="28"/>
        </w:rPr>
      </w:pPr>
    </w:p>
    <w:p w:rsidR="000C6698" w:rsidRPr="009546E8" w:rsidRDefault="00F01FEF" w:rsidP="00D010D4">
      <w:pPr>
        <w:ind w:right="-1" w:firstLine="567"/>
        <w:jc w:val="both"/>
        <w:rPr>
          <w:sz w:val="28"/>
          <w:szCs w:val="28"/>
        </w:rPr>
      </w:pPr>
      <w:r w:rsidRPr="009546E8">
        <w:rPr>
          <w:sz w:val="28"/>
          <w:szCs w:val="28"/>
        </w:rPr>
        <w:t>Показатели, отраженные в приложени</w:t>
      </w:r>
      <w:r w:rsidR="00722935" w:rsidRPr="009546E8">
        <w:rPr>
          <w:sz w:val="28"/>
          <w:szCs w:val="28"/>
        </w:rPr>
        <w:t>ях</w:t>
      </w:r>
      <w:r w:rsidRPr="009546E8">
        <w:rPr>
          <w:sz w:val="28"/>
          <w:szCs w:val="28"/>
        </w:rPr>
        <w:t xml:space="preserve"> </w:t>
      </w:r>
      <w:r w:rsidR="00722935" w:rsidRPr="009546E8">
        <w:rPr>
          <w:sz w:val="28"/>
          <w:szCs w:val="28"/>
        </w:rPr>
        <w:t>№ 2, № 3</w:t>
      </w:r>
      <w:r w:rsidRPr="009546E8">
        <w:rPr>
          <w:sz w:val="28"/>
          <w:szCs w:val="28"/>
        </w:rPr>
        <w:t xml:space="preserve"> Проекта решения об утвержд</w:t>
      </w:r>
      <w:r w:rsidR="00CF6A8C" w:rsidRPr="009546E8">
        <w:rPr>
          <w:sz w:val="28"/>
          <w:szCs w:val="28"/>
        </w:rPr>
        <w:t>ении отчета соответствуют отчетам ГРБС</w:t>
      </w:r>
      <w:r w:rsidRPr="009546E8">
        <w:rPr>
          <w:sz w:val="28"/>
          <w:szCs w:val="28"/>
        </w:rPr>
        <w:t xml:space="preserve"> ф.0503127</w:t>
      </w:r>
      <w:r w:rsidR="00CF6A8C" w:rsidRPr="009546E8">
        <w:rPr>
          <w:sz w:val="28"/>
          <w:szCs w:val="28"/>
        </w:rPr>
        <w:t>.</w:t>
      </w:r>
    </w:p>
    <w:p w:rsidR="00EB1821" w:rsidRPr="009D56CC" w:rsidRDefault="00155EA7" w:rsidP="00CD7E6B">
      <w:pPr>
        <w:shd w:val="clear" w:color="auto" w:fill="FFFFFF"/>
        <w:ind w:firstLine="709"/>
        <w:jc w:val="both"/>
        <w:rPr>
          <w:sz w:val="28"/>
          <w:szCs w:val="28"/>
        </w:rPr>
      </w:pPr>
      <w:r w:rsidRPr="009D56CC">
        <w:rPr>
          <w:spacing w:val="-1"/>
          <w:sz w:val="28"/>
          <w:szCs w:val="28"/>
        </w:rPr>
        <w:lastRenderedPageBreak/>
        <w:t>И</w:t>
      </w:r>
      <w:r w:rsidR="00812DDD" w:rsidRPr="009D56CC">
        <w:rPr>
          <w:spacing w:val="-1"/>
          <w:sz w:val="28"/>
          <w:szCs w:val="28"/>
        </w:rPr>
        <w:t xml:space="preserve">сполнение бюджетных назначений </w:t>
      </w:r>
      <w:r w:rsidR="00EB1821" w:rsidRPr="009D56CC">
        <w:rPr>
          <w:spacing w:val="-1"/>
          <w:sz w:val="28"/>
          <w:szCs w:val="28"/>
        </w:rPr>
        <w:t xml:space="preserve">по </w:t>
      </w:r>
      <w:r w:rsidR="001229A4" w:rsidRPr="009D56CC">
        <w:rPr>
          <w:spacing w:val="-1"/>
          <w:sz w:val="28"/>
          <w:szCs w:val="28"/>
        </w:rPr>
        <w:t xml:space="preserve">разделам </w:t>
      </w:r>
      <w:r w:rsidR="00EB1821" w:rsidRPr="009D56CC">
        <w:rPr>
          <w:spacing w:val="-1"/>
          <w:sz w:val="28"/>
          <w:szCs w:val="28"/>
        </w:rPr>
        <w:t>функциональн</w:t>
      </w:r>
      <w:r w:rsidR="001229A4" w:rsidRPr="009D56CC">
        <w:rPr>
          <w:spacing w:val="-1"/>
          <w:sz w:val="28"/>
          <w:szCs w:val="28"/>
        </w:rPr>
        <w:t>ой</w:t>
      </w:r>
      <w:r w:rsidR="00EB1821" w:rsidRPr="009D56CC">
        <w:rPr>
          <w:spacing w:val="-1"/>
          <w:sz w:val="28"/>
          <w:szCs w:val="28"/>
        </w:rPr>
        <w:t xml:space="preserve"> классификации </w:t>
      </w:r>
      <w:r w:rsidR="00EB1821" w:rsidRPr="009D56CC">
        <w:rPr>
          <w:sz w:val="28"/>
          <w:szCs w:val="28"/>
        </w:rPr>
        <w:t>расходов сложилось следующим образом:</w:t>
      </w:r>
    </w:p>
    <w:p w:rsidR="009D280C" w:rsidRDefault="00352488" w:rsidP="002F0D4D">
      <w:pPr>
        <w:ind w:firstLine="709"/>
        <w:jc w:val="both"/>
        <w:rPr>
          <w:spacing w:val="-2"/>
          <w:sz w:val="28"/>
          <w:szCs w:val="28"/>
        </w:rPr>
      </w:pPr>
      <w:r w:rsidRPr="009D56CC">
        <w:rPr>
          <w:b/>
          <w:spacing w:val="-1"/>
          <w:sz w:val="28"/>
          <w:szCs w:val="28"/>
        </w:rPr>
        <w:t xml:space="preserve">Раздел 01 </w:t>
      </w:r>
      <w:r w:rsidR="00EB1821" w:rsidRPr="009D56CC">
        <w:rPr>
          <w:b/>
          <w:spacing w:val="-1"/>
          <w:sz w:val="28"/>
          <w:szCs w:val="28"/>
        </w:rPr>
        <w:t>«Об</w:t>
      </w:r>
      <w:r w:rsidR="001229A4" w:rsidRPr="009D56CC">
        <w:rPr>
          <w:b/>
          <w:spacing w:val="-1"/>
          <w:sz w:val="28"/>
          <w:szCs w:val="28"/>
        </w:rPr>
        <w:t>щегосударственные вопросы»</w:t>
      </w:r>
      <w:r w:rsidR="002F0D4D" w:rsidRPr="009D56CC">
        <w:rPr>
          <w:b/>
          <w:spacing w:val="-1"/>
          <w:sz w:val="28"/>
          <w:szCs w:val="28"/>
        </w:rPr>
        <w:t>.</w:t>
      </w:r>
      <w:r w:rsidR="001229A4" w:rsidRPr="009D56CC">
        <w:rPr>
          <w:spacing w:val="-1"/>
          <w:sz w:val="28"/>
          <w:szCs w:val="28"/>
        </w:rPr>
        <w:t xml:space="preserve"> </w:t>
      </w:r>
      <w:r w:rsidR="00EB1821" w:rsidRPr="009D56CC">
        <w:rPr>
          <w:spacing w:val="-1"/>
          <w:sz w:val="28"/>
          <w:szCs w:val="28"/>
        </w:rPr>
        <w:t>По данному р</w:t>
      </w:r>
      <w:r w:rsidR="001229A4" w:rsidRPr="009D56CC">
        <w:rPr>
          <w:spacing w:val="-1"/>
          <w:sz w:val="28"/>
          <w:szCs w:val="28"/>
        </w:rPr>
        <w:t>азделу отражены расходы на функ</w:t>
      </w:r>
      <w:r w:rsidR="00EB1821" w:rsidRPr="009D56CC">
        <w:rPr>
          <w:sz w:val="28"/>
          <w:szCs w:val="28"/>
        </w:rPr>
        <w:t>ционирование высшего должностного л</w:t>
      </w:r>
      <w:r w:rsidR="001229A4" w:rsidRPr="009D56CC">
        <w:rPr>
          <w:sz w:val="28"/>
          <w:szCs w:val="28"/>
        </w:rPr>
        <w:t>ица органа местного самоуправле</w:t>
      </w:r>
      <w:r w:rsidR="00EB1821" w:rsidRPr="009D56CC">
        <w:rPr>
          <w:spacing w:val="-1"/>
          <w:sz w:val="28"/>
          <w:szCs w:val="28"/>
        </w:rPr>
        <w:t>ния, ф</w:t>
      </w:r>
      <w:r w:rsidR="00D53871" w:rsidRPr="009D56CC">
        <w:rPr>
          <w:spacing w:val="-1"/>
          <w:sz w:val="28"/>
          <w:szCs w:val="28"/>
        </w:rPr>
        <w:t>ункционирование представительного</w:t>
      </w:r>
      <w:r w:rsidR="00EB1821" w:rsidRPr="009D56CC">
        <w:rPr>
          <w:spacing w:val="-1"/>
          <w:sz w:val="28"/>
          <w:szCs w:val="28"/>
        </w:rPr>
        <w:t xml:space="preserve"> органа местного самоупра</w:t>
      </w:r>
      <w:r w:rsidR="003C72D7" w:rsidRPr="009D56CC">
        <w:rPr>
          <w:spacing w:val="-1"/>
          <w:sz w:val="28"/>
          <w:szCs w:val="28"/>
        </w:rPr>
        <w:t>вления, исполнительных органов А</w:t>
      </w:r>
      <w:r w:rsidR="00EB1821" w:rsidRPr="009D56CC">
        <w:rPr>
          <w:spacing w:val="-1"/>
          <w:sz w:val="28"/>
          <w:szCs w:val="28"/>
        </w:rPr>
        <w:t>дминистрации</w:t>
      </w:r>
      <w:r w:rsidR="001229A4" w:rsidRPr="009D56CC">
        <w:rPr>
          <w:spacing w:val="-1"/>
          <w:sz w:val="28"/>
          <w:szCs w:val="28"/>
        </w:rPr>
        <w:t xml:space="preserve"> УКМО и другие общегосударст</w:t>
      </w:r>
      <w:r w:rsidR="00EB1821" w:rsidRPr="009D56CC">
        <w:rPr>
          <w:sz w:val="28"/>
          <w:szCs w:val="28"/>
        </w:rPr>
        <w:t>венные вопросы</w:t>
      </w:r>
      <w:r w:rsidR="000D22AD" w:rsidRPr="009D56CC">
        <w:rPr>
          <w:sz w:val="28"/>
          <w:szCs w:val="28"/>
        </w:rPr>
        <w:t>.</w:t>
      </w:r>
      <w:r w:rsidR="000D22AD" w:rsidRPr="009D56CC">
        <w:rPr>
          <w:spacing w:val="-2"/>
          <w:sz w:val="28"/>
          <w:szCs w:val="28"/>
        </w:rPr>
        <w:t xml:space="preserve"> </w:t>
      </w:r>
      <w:r w:rsidRPr="009D56CC">
        <w:rPr>
          <w:spacing w:val="-2"/>
          <w:sz w:val="28"/>
          <w:szCs w:val="28"/>
        </w:rPr>
        <w:t xml:space="preserve">Исполнение по данному разделу составило </w:t>
      </w:r>
      <w:r w:rsidR="009D56CC" w:rsidRPr="009D56CC">
        <w:rPr>
          <w:spacing w:val="-2"/>
          <w:sz w:val="28"/>
          <w:szCs w:val="28"/>
        </w:rPr>
        <w:t>145 615,0</w:t>
      </w:r>
      <w:r w:rsidRPr="009D56CC">
        <w:rPr>
          <w:spacing w:val="-2"/>
          <w:sz w:val="28"/>
          <w:szCs w:val="28"/>
        </w:rPr>
        <w:t xml:space="preserve"> тыс. рублей, при плановых назначениях в сумме </w:t>
      </w:r>
      <w:r w:rsidR="009D56CC" w:rsidRPr="009D56CC">
        <w:rPr>
          <w:spacing w:val="-2"/>
          <w:sz w:val="28"/>
          <w:szCs w:val="28"/>
        </w:rPr>
        <w:t>152 512,0</w:t>
      </w:r>
      <w:r w:rsidRPr="009D56CC">
        <w:rPr>
          <w:spacing w:val="-2"/>
          <w:sz w:val="28"/>
          <w:szCs w:val="28"/>
        </w:rPr>
        <w:t xml:space="preserve"> тыс. рублей, или </w:t>
      </w:r>
      <w:r w:rsidR="00515946" w:rsidRPr="009D56CC">
        <w:rPr>
          <w:spacing w:val="-2"/>
          <w:sz w:val="28"/>
          <w:szCs w:val="28"/>
        </w:rPr>
        <w:t>95,</w:t>
      </w:r>
      <w:r w:rsidR="009D56CC" w:rsidRPr="009D56CC">
        <w:rPr>
          <w:spacing w:val="-2"/>
          <w:sz w:val="28"/>
          <w:szCs w:val="28"/>
        </w:rPr>
        <w:t>48</w:t>
      </w:r>
      <w:r w:rsidRPr="009D56CC">
        <w:rPr>
          <w:spacing w:val="-2"/>
          <w:sz w:val="28"/>
          <w:szCs w:val="28"/>
        </w:rPr>
        <w:t xml:space="preserve"> %.</w:t>
      </w:r>
    </w:p>
    <w:p w:rsidR="009546E8" w:rsidRPr="009D56CC" w:rsidRDefault="009546E8" w:rsidP="002F0D4D">
      <w:pPr>
        <w:ind w:firstLine="709"/>
        <w:jc w:val="both"/>
        <w:rPr>
          <w:spacing w:val="-2"/>
          <w:sz w:val="28"/>
          <w:szCs w:val="28"/>
        </w:rPr>
      </w:pPr>
    </w:p>
    <w:p w:rsidR="002D5943" w:rsidRPr="00AC7B9A" w:rsidRDefault="00515946" w:rsidP="00515946">
      <w:pPr>
        <w:ind w:firstLine="709"/>
        <w:jc w:val="right"/>
        <w:rPr>
          <w:spacing w:val="-2"/>
          <w:sz w:val="24"/>
          <w:szCs w:val="24"/>
        </w:rPr>
      </w:pPr>
      <w:r w:rsidRPr="00AC7B9A">
        <w:rPr>
          <w:spacing w:val="-2"/>
          <w:sz w:val="24"/>
          <w:szCs w:val="24"/>
        </w:rPr>
        <w:t>тыс. рублей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560"/>
        <w:gridCol w:w="1559"/>
        <w:gridCol w:w="1843"/>
        <w:gridCol w:w="1417"/>
      </w:tblGrid>
      <w:tr w:rsidR="00A46BE4" w:rsidRPr="00AC7B9A" w:rsidTr="00515946">
        <w:tc>
          <w:tcPr>
            <w:tcW w:w="4077" w:type="dxa"/>
            <w:shd w:val="clear" w:color="auto" w:fill="auto"/>
          </w:tcPr>
          <w:p w:rsidR="00A46BE4" w:rsidRPr="00AC7B9A" w:rsidRDefault="00A46BE4" w:rsidP="00337A8B">
            <w:pPr>
              <w:jc w:val="both"/>
              <w:rPr>
                <w:spacing w:val="-2"/>
              </w:rPr>
            </w:pPr>
            <w:r w:rsidRPr="00AC7B9A">
              <w:rPr>
                <w:spacing w:val="-2"/>
              </w:rPr>
              <w:t xml:space="preserve">Наименование показателя </w:t>
            </w:r>
          </w:p>
        </w:tc>
        <w:tc>
          <w:tcPr>
            <w:tcW w:w="1560" w:type="dxa"/>
            <w:shd w:val="clear" w:color="auto" w:fill="auto"/>
          </w:tcPr>
          <w:p w:rsidR="00A46BE4" w:rsidRPr="00AC7B9A" w:rsidRDefault="00A46BE4" w:rsidP="00337A8B">
            <w:pPr>
              <w:jc w:val="both"/>
              <w:rPr>
                <w:spacing w:val="-2"/>
              </w:rPr>
            </w:pPr>
            <w:r w:rsidRPr="00AC7B9A">
              <w:rPr>
                <w:spacing w:val="-2"/>
              </w:rPr>
              <w:t>Раздел, подраздел</w:t>
            </w:r>
          </w:p>
        </w:tc>
        <w:tc>
          <w:tcPr>
            <w:tcW w:w="1559" w:type="dxa"/>
            <w:shd w:val="clear" w:color="auto" w:fill="auto"/>
          </w:tcPr>
          <w:p w:rsidR="00A46BE4" w:rsidRPr="00AC7B9A" w:rsidRDefault="00A46BE4" w:rsidP="00AC7B9A">
            <w:pPr>
              <w:jc w:val="center"/>
              <w:rPr>
                <w:spacing w:val="-2"/>
              </w:rPr>
            </w:pPr>
            <w:r w:rsidRPr="00AC7B9A">
              <w:t>Бюджетные назначения на 201</w:t>
            </w:r>
            <w:r w:rsidR="00AC7B9A" w:rsidRPr="00AC7B9A">
              <w:t>8</w:t>
            </w:r>
            <w:r w:rsidRPr="00AC7B9A">
              <w:t xml:space="preserve"> год</w:t>
            </w:r>
          </w:p>
        </w:tc>
        <w:tc>
          <w:tcPr>
            <w:tcW w:w="1843" w:type="dxa"/>
            <w:shd w:val="clear" w:color="auto" w:fill="auto"/>
          </w:tcPr>
          <w:p w:rsidR="00A46BE4" w:rsidRPr="00AC7B9A" w:rsidRDefault="00A46BE4" w:rsidP="00AC7B9A">
            <w:pPr>
              <w:jc w:val="center"/>
              <w:rPr>
                <w:spacing w:val="-2"/>
              </w:rPr>
            </w:pPr>
            <w:r w:rsidRPr="00AC7B9A">
              <w:t>Исполнение бюджета за 20</w:t>
            </w:r>
            <w:r w:rsidR="00AC7B9A" w:rsidRPr="00AC7B9A">
              <w:t>18</w:t>
            </w:r>
            <w:r w:rsidRPr="00AC7B9A">
              <w:t xml:space="preserve"> год</w:t>
            </w:r>
          </w:p>
        </w:tc>
        <w:tc>
          <w:tcPr>
            <w:tcW w:w="1417" w:type="dxa"/>
            <w:shd w:val="clear" w:color="auto" w:fill="auto"/>
          </w:tcPr>
          <w:p w:rsidR="00A46BE4" w:rsidRPr="00AC7B9A" w:rsidRDefault="00A46BE4" w:rsidP="00AC7B9A">
            <w:pPr>
              <w:jc w:val="both"/>
              <w:rPr>
                <w:spacing w:val="-2"/>
              </w:rPr>
            </w:pPr>
            <w:r w:rsidRPr="00AC7B9A">
              <w:t>% исполнения в 20</w:t>
            </w:r>
            <w:r w:rsidRPr="00AC7B9A">
              <w:rPr>
                <w:lang w:val="en-US"/>
              </w:rPr>
              <w:t>1</w:t>
            </w:r>
            <w:r w:rsidR="00AC7B9A" w:rsidRPr="00AC7B9A">
              <w:t>8</w:t>
            </w:r>
            <w:r w:rsidRPr="00AC7B9A">
              <w:t xml:space="preserve"> году</w:t>
            </w:r>
          </w:p>
        </w:tc>
      </w:tr>
      <w:tr w:rsidR="00A46BE4" w:rsidRPr="00AC7B9A" w:rsidTr="00515946">
        <w:tc>
          <w:tcPr>
            <w:tcW w:w="4077" w:type="dxa"/>
            <w:shd w:val="clear" w:color="auto" w:fill="auto"/>
          </w:tcPr>
          <w:p w:rsidR="00A46BE4" w:rsidRPr="00AC7B9A" w:rsidRDefault="00A46BE4" w:rsidP="00337A8B">
            <w:pPr>
              <w:jc w:val="both"/>
              <w:rPr>
                <w:spacing w:val="-2"/>
              </w:rPr>
            </w:pPr>
            <w:r w:rsidRPr="00AC7B9A">
              <w:rPr>
                <w:spacing w:val="-2"/>
              </w:rPr>
              <w:t>Функционирование высшего должностного лица муниципального образования</w:t>
            </w:r>
          </w:p>
        </w:tc>
        <w:tc>
          <w:tcPr>
            <w:tcW w:w="1560" w:type="dxa"/>
            <w:shd w:val="clear" w:color="auto" w:fill="auto"/>
          </w:tcPr>
          <w:p w:rsidR="00A46BE4" w:rsidRPr="00AC7B9A" w:rsidRDefault="00A46BE4" w:rsidP="00337A8B">
            <w:pPr>
              <w:jc w:val="both"/>
              <w:rPr>
                <w:spacing w:val="-2"/>
              </w:rPr>
            </w:pPr>
            <w:r w:rsidRPr="00AC7B9A">
              <w:rPr>
                <w:spacing w:val="-2"/>
              </w:rPr>
              <w:t>01 02</w:t>
            </w:r>
          </w:p>
        </w:tc>
        <w:tc>
          <w:tcPr>
            <w:tcW w:w="1559" w:type="dxa"/>
            <w:shd w:val="clear" w:color="auto" w:fill="auto"/>
          </w:tcPr>
          <w:p w:rsidR="00A46BE4" w:rsidRPr="00AC7B9A" w:rsidRDefault="00AC7B9A" w:rsidP="00337A8B">
            <w:pPr>
              <w:jc w:val="both"/>
              <w:rPr>
                <w:spacing w:val="-2"/>
              </w:rPr>
            </w:pPr>
            <w:r w:rsidRPr="00AC7B9A">
              <w:rPr>
                <w:spacing w:val="-2"/>
              </w:rPr>
              <w:t>3 639,5</w:t>
            </w:r>
          </w:p>
        </w:tc>
        <w:tc>
          <w:tcPr>
            <w:tcW w:w="1843" w:type="dxa"/>
            <w:shd w:val="clear" w:color="auto" w:fill="auto"/>
          </w:tcPr>
          <w:p w:rsidR="00A46BE4" w:rsidRPr="00AC7B9A" w:rsidRDefault="00021054" w:rsidP="00337A8B">
            <w:pPr>
              <w:jc w:val="both"/>
              <w:rPr>
                <w:spacing w:val="-2"/>
              </w:rPr>
            </w:pPr>
            <w:r>
              <w:rPr>
                <w:spacing w:val="-2"/>
              </w:rPr>
              <w:t>3 432,5</w:t>
            </w:r>
          </w:p>
        </w:tc>
        <w:tc>
          <w:tcPr>
            <w:tcW w:w="1417" w:type="dxa"/>
            <w:shd w:val="clear" w:color="auto" w:fill="auto"/>
          </w:tcPr>
          <w:p w:rsidR="00A46BE4" w:rsidRPr="00AC7B9A" w:rsidRDefault="009D56CC" w:rsidP="00337A8B">
            <w:pPr>
              <w:jc w:val="both"/>
              <w:rPr>
                <w:spacing w:val="-2"/>
              </w:rPr>
            </w:pPr>
            <w:r>
              <w:rPr>
                <w:spacing w:val="-2"/>
              </w:rPr>
              <w:t>94,31</w:t>
            </w:r>
          </w:p>
        </w:tc>
      </w:tr>
      <w:tr w:rsidR="00A46BE4" w:rsidRPr="00AC7B9A" w:rsidTr="00515946">
        <w:tc>
          <w:tcPr>
            <w:tcW w:w="4077" w:type="dxa"/>
            <w:shd w:val="clear" w:color="auto" w:fill="auto"/>
          </w:tcPr>
          <w:p w:rsidR="00A46BE4" w:rsidRPr="00AC7B9A" w:rsidRDefault="00A46BE4" w:rsidP="00337A8B">
            <w:pPr>
              <w:jc w:val="both"/>
              <w:rPr>
                <w:spacing w:val="-2"/>
              </w:rPr>
            </w:pPr>
            <w:r w:rsidRPr="00AC7B9A">
              <w:rPr>
                <w:spacing w:val="-2"/>
              </w:rPr>
              <w:t>Функционирование представительных органов муниципальных образований</w:t>
            </w:r>
          </w:p>
        </w:tc>
        <w:tc>
          <w:tcPr>
            <w:tcW w:w="1560" w:type="dxa"/>
            <w:shd w:val="clear" w:color="auto" w:fill="auto"/>
          </w:tcPr>
          <w:p w:rsidR="00A46BE4" w:rsidRPr="00AC7B9A" w:rsidRDefault="00A46BE4" w:rsidP="00337A8B">
            <w:pPr>
              <w:jc w:val="both"/>
              <w:rPr>
                <w:spacing w:val="-2"/>
              </w:rPr>
            </w:pPr>
            <w:r w:rsidRPr="00AC7B9A">
              <w:rPr>
                <w:spacing w:val="-2"/>
              </w:rPr>
              <w:t>01 03</w:t>
            </w:r>
          </w:p>
        </w:tc>
        <w:tc>
          <w:tcPr>
            <w:tcW w:w="1559" w:type="dxa"/>
            <w:shd w:val="clear" w:color="auto" w:fill="auto"/>
          </w:tcPr>
          <w:p w:rsidR="00A46BE4" w:rsidRPr="00AC7B9A" w:rsidRDefault="00AC7B9A" w:rsidP="00337A8B">
            <w:pPr>
              <w:jc w:val="both"/>
              <w:rPr>
                <w:spacing w:val="-2"/>
              </w:rPr>
            </w:pPr>
            <w:r w:rsidRPr="00AC7B9A">
              <w:rPr>
                <w:spacing w:val="-2"/>
              </w:rPr>
              <w:t>6 428,1</w:t>
            </w:r>
          </w:p>
        </w:tc>
        <w:tc>
          <w:tcPr>
            <w:tcW w:w="1843" w:type="dxa"/>
            <w:shd w:val="clear" w:color="auto" w:fill="auto"/>
          </w:tcPr>
          <w:p w:rsidR="00A46BE4" w:rsidRPr="00AC7B9A" w:rsidRDefault="00021054" w:rsidP="00337A8B">
            <w:pPr>
              <w:jc w:val="both"/>
              <w:rPr>
                <w:spacing w:val="-2"/>
              </w:rPr>
            </w:pPr>
            <w:r>
              <w:rPr>
                <w:spacing w:val="-2"/>
              </w:rPr>
              <w:t>6 255,1</w:t>
            </w:r>
          </w:p>
        </w:tc>
        <w:tc>
          <w:tcPr>
            <w:tcW w:w="1417" w:type="dxa"/>
            <w:shd w:val="clear" w:color="auto" w:fill="auto"/>
          </w:tcPr>
          <w:p w:rsidR="00A46BE4" w:rsidRPr="00AC7B9A" w:rsidRDefault="009D56CC" w:rsidP="00337A8B">
            <w:pPr>
              <w:jc w:val="both"/>
              <w:rPr>
                <w:spacing w:val="-2"/>
              </w:rPr>
            </w:pPr>
            <w:r>
              <w:rPr>
                <w:spacing w:val="-2"/>
              </w:rPr>
              <w:t>97,31</w:t>
            </w:r>
          </w:p>
        </w:tc>
      </w:tr>
      <w:tr w:rsidR="00A46BE4" w:rsidRPr="00AC7B9A" w:rsidTr="00515946">
        <w:tc>
          <w:tcPr>
            <w:tcW w:w="4077" w:type="dxa"/>
            <w:shd w:val="clear" w:color="auto" w:fill="auto"/>
          </w:tcPr>
          <w:p w:rsidR="00A46BE4" w:rsidRPr="00AC7B9A" w:rsidRDefault="00A46BE4" w:rsidP="00021054">
            <w:pPr>
              <w:jc w:val="both"/>
              <w:rPr>
                <w:spacing w:val="-2"/>
              </w:rPr>
            </w:pPr>
            <w:r w:rsidRPr="00AC7B9A">
              <w:rPr>
                <w:spacing w:val="-2"/>
              </w:rPr>
              <w:t>Функционирование местной администрации</w:t>
            </w:r>
          </w:p>
        </w:tc>
        <w:tc>
          <w:tcPr>
            <w:tcW w:w="1560" w:type="dxa"/>
            <w:shd w:val="clear" w:color="auto" w:fill="auto"/>
          </w:tcPr>
          <w:p w:rsidR="00A46BE4" w:rsidRPr="00AC7B9A" w:rsidRDefault="00A46BE4" w:rsidP="00337A8B">
            <w:pPr>
              <w:jc w:val="both"/>
              <w:rPr>
                <w:spacing w:val="-2"/>
              </w:rPr>
            </w:pPr>
            <w:r w:rsidRPr="00AC7B9A">
              <w:rPr>
                <w:spacing w:val="-2"/>
              </w:rPr>
              <w:t>01 04</w:t>
            </w:r>
          </w:p>
        </w:tc>
        <w:tc>
          <w:tcPr>
            <w:tcW w:w="1559" w:type="dxa"/>
            <w:shd w:val="clear" w:color="auto" w:fill="auto"/>
          </w:tcPr>
          <w:p w:rsidR="00A46BE4" w:rsidRPr="00AC7B9A" w:rsidRDefault="00AC7B9A" w:rsidP="00337A8B">
            <w:pPr>
              <w:jc w:val="both"/>
              <w:rPr>
                <w:spacing w:val="-2"/>
              </w:rPr>
            </w:pPr>
            <w:r w:rsidRPr="00AC7B9A">
              <w:rPr>
                <w:spacing w:val="-2"/>
              </w:rPr>
              <w:t>79 187,8</w:t>
            </w:r>
          </w:p>
        </w:tc>
        <w:tc>
          <w:tcPr>
            <w:tcW w:w="1843" w:type="dxa"/>
            <w:shd w:val="clear" w:color="auto" w:fill="auto"/>
          </w:tcPr>
          <w:p w:rsidR="00A46BE4" w:rsidRPr="00AC7B9A" w:rsidRDefault="00021054" w:rsidP="00337A8B">
            <w:pPr>
              <w:jc w:val="both"/>
              <w:rPr>
                <w:spacing w:val="-2"/>
              </w:rPr>
            </w:pPr>
            <w:r>
              <w:rPr>
                <w:spacing w:val="-2"/>
              </w:rPr>
              <w:t>77 417,0</w:t>
            </w:r>
          </w:p>
        </w:tc>
        <w:tc>
          <w:tcPr>
            <w:tcW w:w="1417" w:type="dxa"/>
            <w:shd w:val="clear" w:color="auto" w:fill="auto"/>
          </w:tcPr>
          <w:p w:rsidR="00A46BE4" w:rsidRPr="00AC7B9A" w:rsidRDefault="009D56CC" w:rsidP="00337A8B">
            <w:pPr>
              <w:jc w:val="both"/>
              <w:rPr>
                <w:spacing w:val="-2"/>
              </w:rPr>
            </w:pPr>
            <w:r>
              <w:rPr>
                <w:spacing w:val="-2"/>
              </w:rPr>
              <w:t>97,76</w:t>
            </w:r>
          </w:p>
        </w:tc>
      </w:tr>
      <w:tr w:rsidR="00AC7B9A" w:rsidRPr="00AC7B9A" w:rsidTr="00515946">
        <w:tc>
          <w:tcPr>
            <w:tcW w:w="4077" w:type="dxa"/>
            <w:shd w:val="clear" w:color="auto" w:fill="auto"/>
          </w:tcPr>
          <w:p w:rsidR="00AC7B9A" w:rsidRPr="00AC7B9A" w:rsidRDefault="00AC7B9A" w:rsidP="00337A8B">
            <w:pPr>
              <w:jc w:val="both"/>
              <w:rPr>
                <w:spacing w:val="-2"/>
              </w:rPr>
            </w:pPr>
            <w:r w:rsidRPr="00AC7B9A">
              <w:rPr>
                <w:spacing w:val="-2"/>
              </w:rPr>
              <w:t>Судебная система</w:t>
            </w:r>
          </w:p>
        </w:tc>
        <w:tc>
          <w:tcPr>
            <w:tcW w:w="1560" w:type="dxa"/>
            <w:shd w:val="clear" w:color="auto" w:fill="auto"/>
          </w:tcPr>
          <w:p w:rsidR="00AC7B9A" w:rsidRPr="00AC7B9A" w:rsidRDefault="00AC7B9A" w:rsidP="00337A8B">
            <w:pPr>
              <w:jc w:val="both"/>
              <w:rPr>
                <w:spacing w:val="-2"/>
              </w:rPr>
            </w:pPr>
            <w:r w:rsidRPr="00AC7B9A">
              <w:rPr>
                <w:spacing w:val="-2"/>
              </w:rPr>
              <w:t>01 05</w:t>
            </w:r>
          </w:p>
        </w:tc>
        <w:tc>
          <w:tcPr>
            <w:tcW w:w="1559" w:type="dxa"/>
            <w:shd w:val="clear" w:color="auto" w:fill="auto"/>
          </w:tcPr>
          <w:p w:rsidR="00AC7B9A" w:rsidRPr="00AC7B9A" w:rsidRDefault="00AC7B9A" w:rsidP="00337A8B">
            <w:pPr>
              <w:jc w:val="both"/>
              <w:rPr>
                <w:spacing w:val="-2"/>
              </w:rPr>
            </w:pPr>
            <w:r w:rsidRPr="00AC7B9A">
              <w:rPr>
                <w:spacing w:val="-2"/>
              </w:rPr>
              <w:t>175,1</w:t>
            </w:r>
          </w:p>
        </w:tc>
        <w:tc>
          <w:tcPr>
            <w:tcW w:w="1843" w:type="dxa"/>
            <w:shd w:val="clear" w:color="auto" w:fill="auto"/>
          </w:tcPr>
          <w:p w:rsidR="00AC7B9A" w:rsidRPr="00AC7B9A" w:rsidRDefault="00021054" w:rsidP="00337A8B">
            <w:pPr>
              <w:jc w:val="both"/>
              <w:rPr>
                <w:spacing w:val="-2"/>
              </w:rPr>
            </w:pPr>
            <w:r>
              <w:rPr>
                <w:spacing w:val="-2"/>
              </w:rPr>
              <w:t>110,0</w:t>
            </w:r>
          </w:p>
        </w:tc>
        <w:tc>
          <w:tcPr>
            <w:tcW w:w="1417" w:type="dxa"/>
            <w:shd w:val="clear" w:color="auto" w:fill="auto"/>
          </w:tcPr>
          <w:p w:rsidR="00AC7B9A" w:rsidRPr="00AC7B9A" w:rsidRDefault="009D56CC" w:rsidP="00337A8B">
            <w:pPr>
              <w:jc w:val="both"/>
              <w:rPr>
                <w:spacing w:val="-2"/>
              </w:rPr>
            </w:pPr>
            <w:r>
              <w:rPr>
                <w:spacing w:val="-2"/>
              </w:rPr>
              <w:t>62,82</w:t>
            </w:r>
          </w:p>
        </w:tc>
      </w:tr>
      <w:tr w:rsidR="00A46BE4" w:rsidRPr="00AC7B9A" w:rsidTr="00515946">
        <w:tc>
          <w:tcPr>
            <w:tcW w:w="4077" w:type="dxa"/>
            <w:shd w:val="clear" w:color="auto" w:fill="auto"/>
          </w:tcPr>
          <w:p w:rsidR="00A46BE4" w:rsidRPr="00AC7B9A" w:rsidRDefault="00A46BE4" w:rsidP="00337A8B">
            <w:pPr>
              <w:jc w:val="both"/>
              <w:rPr>
                <w:spacing w:val="-2"/>
              </w:rPr>
            </w:pPr>
            <w:r w:rsidRPr="00AC7B9A">
              <w:rPr>
                <w:spacing w:val="-2"/>
              </w:rPr>
              <w:t>Обеспечение деятельности финансовых, налоговых и таможенных органов и органов финансового (финансово – бюджетного</w:t>
            </w:r>
            <w:r w:rsidR="00150637" w:rsidRPr="00AC7B9A">
              <w:rPr>
                <w:spacing w:val="-2"/>
              </w:rPr>
              <w:t>)</w:t>
            </w:r>
            <w:r w:rsidRPr="00AC7B9A">
              <w:rPr>
                <w:spacing w:val="-2"/>
              </w:rPr>
              <w:t xml:space="preserve"> надзора</w:t>
            </w:r>
          </w:p>
        </w:tc>
        <w:tc>
          <w:tcPr>
            <w:tcW w:w="1560" w:type="dxa"/>
            <w:shd w:val="clear" w:color="auto" w:fill="auto"/>
          </w:tcPr>
          <w:p w:rsidR="00A46BE4" w:rsidRPr="00AC7B9A" w:rsidRDefault="00A46BE4" w:rsidP="00337A8B">
            <w:pPr>
              <w:jc w:val="both"/>
              <w:rPr>
                <w:spacing w:val="-2"/>
              </w:rPr>
            </w:pPr>
            <w:r w:rsidRPr="00AC7B9A">
              <w:rPr>
                <w:spacing w:val="-2"/>
              </w:rPr>
              <w:t>01 06</w:t>
            </w:r>
          </w:p>
        </w:tc>
        <w:tc>
          <w:tcPr>
            <w:tcW w:w="1559" w:type="dxa"/>
            <w:shd w:val="clear" w:color="auto" w:fill="auto"/>
          </w:tcPr>
          <w:p w:rsidR="00A46BE4" w:rsidRPr="00AC7B9A" w:rsidRDefault="00AC7B9A" w:rsidP="00337A8B">
            <w:pPr>
              <w:jc w:val="both"/>
              <w:rPr>
                <w:spacing w:val="-2"/>
              </w:rPr>
            </w:pPr>
            <w:r w:rsidRPr="00AC7B9A">
              <w:rPr>
                <w:spacing w:val="-2"/>
              </w:rPr>
              <w:t>30 401,3</w:t>
            </w:r>
          </w:p>
        </w:tc>
        <w:tc>
          <w:tcPr>
            <w:tcW w:w="1843" w:type="dxa"/>
            <w:shd w:val="clear" w:color="auto" w:fill="auto"/>
          </w:tcPr>
          <w:p w:rsidR="00A46BE4" w:rsidRPr="00AC7B9A" w:rsidRDefault="00021054" w:rsidP="00337A8B">
            <w:pPr>
              <w:jc w:val="both"/>
              <w:rPr>
                <w:spacing w:val="-2"/>
              </w:rPr>
            </w:pPr>
            <w:r>
              <w:rPr>
                <w:spacing w:val="-2"/>
              </w:rPr>
              <w:t>30 269,8</w:t>
            </w:r>
          </w:p>
        </w:tc>
        <w:tc>
          <w:tcPr>
            <w:tcW w:w="1417" w:type="dxa"/>
            <w:shd w:val="clear" w:color="auto" w:fill="auto"/>
          </w:tcPr>
          <w:p w:rsidR="00A46BE4" w:rsidRPr="00AC7B9A" w:rsidRDefault="009D56CC" w:rsidP="00337A8B">
            <w:pPr>
              <w:jc w:val="both"/>
              <w:rPr>
                <w:spacing w:val="-2"/>
              </w:rPr>
            </w:pPr>
            <w:r>
              <w:rPr>
                <w:spacing w:val="-2"/>
              </w:rPr>
              <w:t>99,57</w:t>
            </w:r>
          </w:p>
        </w:tc>
      </w:tr>
      <w:tr w:rsidR="00AC7B9A" w:rsidRPr="00AC7B9A" w:rsidTr="00515946">
        <w:tc>
          <w:tcPr>
            <w:tcW w:w="4077" w:type="dxa"/>
            <w:shd w:val="clear" w:color="auto" w:fill="auto"/>
          </w:tcPr>
          <w:p w:rsidR="00AC7B9A" w:rsidRPr="00AC7B9A" w:rsidRDefault="00AC7B9A" w:rsidP="00337A8B">
            <w:pPr>
              <w:jc w:val="both"/>
              <w:rPr>
                <w:spacing w:val="-2"/>
              </w:rPr>
            </w:pPr>
            <w:r w:rsidRPr="00AC7B9A">
              <w:rPr>
                <w:spacing w:val="-2"/>
              </w:rPr>
              <w:t>Обеспечение выборов и референдумов</w:t>
            </w:r>
          </w:p>
        </w:tc>
        <w:tc>
          <w:tcPr>
            <w:tcW w:w="1560" w:type="dxa"/>
            <w:shd w:val="clear" w:color="auto" w:fill="auto"/>
          </w:tcPr>
          <w:p w:rsidR="00AC7B9A" w:rsidRPr="00AC7B9A" w:rsidRDefault="00AC7B9A" w:rsidP="00337A8B">
            <w:pPr>
              <w:jc w:val="both"/>
              <w:rPr>
                <w:spacing w:val="-2"/>
              </w:rPr>
            </w:pPr>
            <w:r w:rsidRPr="00AC7B9A">
              <w:rPr>
                <w:spacing w:val="-2"/>
              </w:rPr>
              <w:t>01 07</w:t>
            </w:r>
          </w:p>
        </w:tc>
        <w:tc>
          <w:tcPr>
            <w:tcW w:w="1559" w:type="dxa"/>
            <w:shd w:val="clear" w:color="auto" w:fill="auto"/>
          </w:tcPr>
          <w:p w:rsidR="00AC7B9A" w:rsidRPr="00AC7B9A" w:rsidRDefault="00AC7B9A" w:rsidP="00337A8B">
            <w:pPr>
              <w:jc w:val="both"/>
              <w:rPr>
                <w:spacing w:val="-2"/>
              </w:rPr>
            </w:pPr>
            <w:r w:rsidRPr="00AC7B9A">
              <w:rPr>
                <w:spacing w:val="-2"/>
              </w:rPr>
              <w:t>2 378,4</w:t>
            </w:r>
          </w:p>
        </w:tc>
        <w:tc>
          <w:tcPr>
            <w:tcW w:w="1843" w:type="dxa"/>
            <w:shd w:val="clear" w:color="auto" w:fill="auto"/>
          </w:tcPr>
          <w:p w:rsidR="00AC7B9A" w:rsidRPr="00AC7B9A" w:rsidRDefault="003337E2" w:rsidP="00337A8B">
            <w:pPr>
              <w:jc w:val="both"/>
              <w:rPr>
                <w:spacing w:val="-2"/>
              </w:rPr>
            </w:pPr>
            <w:r>
              <w:rPr>
                <w:spacing w:val="-2"/>
              </w:rPr>
              <w:t>2 378,4</w:t>
            </w:r>
          </w:p>
        </w:tc>
        <w:tc>
          <w:tcPr>
            <w:tcW w:w="1417" w:type="dxa"/>
            <w:shd w:val="clear" w:color="auto" w:fill="auto"/>
          </w:tcPr>
          <w:p w:rsidR="00AC7B9A" w:rsidRPr="00AC7B9A" w:rsidRDefault="009D56CC" w:rsidP="00337A8B">
            <w:pPr>
              <w:jc w:val="both"/>
              <w:rPr>
                <w:spacing w:val="-2"/>
              </w:rPr>
            </w:pPr>
            <w:r>
              <w:rPr>
                <w:spacing w:val="-2"/>
              </w:rPr>
              <w:t>100,0</w:t>
            </w:r>
          </w:p>
        </w:tc>
      </w:tr>
      <w:tr w:rsidR="00A46BE4" w:rsidRPr="00AC7B9A" w:rsidTr="00515946">
        <w:tc>
          <w:tcPr>
            <w:tcW w:w="4077" w:type="dxa"/>
            <w:shd w:val="clear" w:color="auto" w:fill="auto"/>
          </w:tcPr>
          <w:p w:rsidR="00A46BE4" w:rsidRPr="00AC7B9A" w:rsidRDefault="00A46BE4" w:rsidP="00337A8B">
            <w:pPr>
              <w:jc w:val="both"/>
              <w:rPr>
                <w:spacing w:val="-2"/>
              </w:rPr>
            </w:pPr>
            <w:r w:rsidRPr="00AC7B9A">
              <w:rPr>
                <w:spacing w:val="-2"/>
              </w:rPr>
              <w:t>Резервные фонды</w:t>
            </w:r>
          </w:p>
        </w:tc>
        <w:tc>
          <w:tcPr>
            <w:tcW w:w="1560" w:type="dxa"/>
            <w:shd w:val="clear" w:color="auto" w:fill="auto"/>
          </w:tcPr>
          <w:p w:rsidR="00A46BE4" w:rsidRPr="00AC7B9A" w:rsidRDefault="00A46BE4" w:rsidP="00337A8B">
            <w:pPr>
              <w:jc w:val="both"/>
              <w:rPr>
                <w:spacing w:val="-2"/>
              </w:rPr>
            </w:pPr>
            <w:r w:rsidRPr="00AC7B9A">
              <w:rPr>
                <w:spacing w:val="-2"/>
              </w:rPr>
              <w:t>01 11</w:t>
            </w:r>
          </w:p>
        </w:tc>
        <w:tc>
          <w:tcPr>
            <w:tcW w:w="1559" w:type="dxa"/>
            <w:shd w:val="clear" w:color="auto" w:fill="auto"/>
          </w:tcPr>
          <w:p w:rsidR="00A46BE4" w:rsidRPr="00AC7B9A" w:rsidRDefault="00AC7B9A" w:rsidP="002658A2">
            <w:pPr>
              <w:jc w:val="both"/>
              <w:rPr>
                <w:spacing w:val="-2"/>
              </w:rPr>
            </w:pPr>
            <w:r w:rsidRPr="00AC7B9A">
              <w:rPr>
                <w:spacing w:val="-2"/>
              </w:rPr>
              <w:t>4 133,0</w:t>
            </w:r>
          </w:p>
        </w:tc>
        <w:tc>
          <w:tcPr>
            <w:tcW w:w="1843" w:type="dxa"/>
            <w:shd w:val="clear" w:color="auto" w:fill="auto"/>
          </w:tcPr>
          <w:p w:rsidR="00A46BE4" w:rsidRPr="00AC7B9A" w:rsidRDefault="003337E2" w:rsidP="00337A8B">
            <w:pPr>
              <w:jc w:val="both"/>
              <w:rPr>
                <w:spacing w:val="-2"/>
              </w:rPr>
            </w:pPr>
            <w:r>
              <w:rPr>
                <w:spacing w:val="-2"/>
              </w:rPr>
              <w:t>0,0</w:t>
            </w:r>
          </w:p>
        </w:tc>
        <w:tc>
          <w:tcPr>
            <w:tcW w:w="1417" w:type="dxa"/>
            <w:shd w:val="clear" w:color="auto" w:fill="auto"/>
          </w:tcPr>
          <w:p w:rsidR="00A46BE4" w:rsidRPr="00AC7B9A" w:rsidRDefault="009D56CC" w:rsidP="00337A8B">
            <w:pPr>
              <w:jc w:val="both"/>
              <w:rPr>
                <w:spacing w:val="-2"/>
              </w:rPr>
            </w:pPr>
            <w:r>
              <w:rPr>
                <w:spacing w:val="-2"/>
              </w:rPr>
              <w:t>Х</w:t>
            </w:r>
          </w:p>
        </w:tc>
      </w:tr>
      <w:tr w:rsidR="00A46BE4" w:rsidRPr="00AC7B9A" w:rsidTr="00515946">
        <w:tc>
          <w:tcPr>
            <w:tcW w:w="4077" w:type="dxa"/>
            <w:shd w:val="clear" w:color="auto" w:fill="auto"/>
          </w:tcPr>
          <w:p w:rsidR="00A46BE4" w:rsidRPr="00AC7B9A" w:rsidRDefault="00A46BE4" w:rsidP="00337A8B">
            <w:pPr>
              <w:jc w:val="both"/>
              <w:rPr>
                <w:spacing w:val="-2"/>
              </w:rPr>
            </w:pPr>
            <w:r w:rsidRPr="00AC7B9A">
              <w:rPr>
                <w:spacing w:val="-2"/>
              </w:rPr>
              <w:t>Другие общегосударственные вопросы</w:t>
            </w:r>
          </w:p>
        </w:tc>
        <w:tc>
          <w:tcPr>
            <w:tcW w:w="1560" w:type="dxa"/>
            <w:shd w:val="clear" w:color="auto" w:fill="auto"/>
          </w:tcPr>
          <w:p w:rsidR="00A46BE4" w:rsidRPr="00AC7B9A" w:rsidRDefault="00A46BE4" w:rsidP="00337A8B">
            <w:pPr>
              <w:jc w:val="both"/>
              <w:rPr>
                <w:spacing w:val="-2"/>
              </w:rPr>
            </w:pPr>
            <w:r w:rsidRPr="00AC7B9A">
              <w:rPr>
                <w:spacing w:val="-2"/>
              </w:rPr>
              <w:t>01 13</w:t>
            </w:r>
          </w:p>
        </w:tc>
        <w:tc>
          <w:tcPr>
            <w:tcW w:w="1559" w:type="dxa"/>
            <w:shd w:val="clear" w:color="auto" w:fill="auto"/>
          </w:tcPr>
          <w:p w:rsidR="00A46BE4" w:rsidRPr="00AC7B9A" w:rsidRDefault="00AC7B9A" w:rsidP="00337A8B">
            <w:pPr>
              <w:jc w:val="both"/>
              <w:rPr>
                <w:spacing w:val="-2"/>
              </w:rPr>
            </w:pPr>
            <w:r w:rsidRPr="00AC7B9A">
              <w:rPr>
                <w:spacing w:val="-2"/>
              </w:rPr>
              <w:t>26 168,8</w:t>
            </w:r>
          </w:p>
        </w:tc>
        <w:tc>
          <w:tcPr>
            <w:tcW w:w="1843" w:type="dxa"/>
            <w:shd w:val="clear" w:color="auto" w:fill="auto"/>
          </w:tcPr>
          <w:p w:rsidR="00A46BE4" w:rsidRPr="00AC7B9A" w:rsidRDefault="003337E2" w:rsidP="00337A8B">
            <w:pPr>
              <w:jc w:val="both"/>
              <w:rPr>
                <w:spacing w:val="-2"/>
              </w:rPr>
            </w:pPr>
            <w:r>
              <w:rPr>
                <w:spacing w:val="-2"/>
              </w:rPr>
              <w:t>25 752,1</w:t>
            </w:r>
          </w:p>
        </w:tc>
        <w:tc>
          <w:tcPr>
            <w:tcW w:w="1417" w:type="dxa"/>
            <w:shd w:val="clear" w:color="auto" w:fill="auto"/>
          </w:tcPr>
          <w:p w:rsidR="00A46BE4" w:rsidRPr="00AC7B9A" w:rsidRDefault="009D56CC" w:rsidP="00337A8B">
            <w:pPr>
              <w:jc w:val="both"/>
              <w:rPr>
                <w:spacing w:val="-2"/>
              </w:rPr>
            </w:pPr>
            <w:r>
              <w:rPr>
                <w:spacing w:val="-2"/>
              </w:rPr>
              <w:t>98,41</w:t>
            </w:r>
          </w:p>
        </w:tc>
      </w:tr>
      <w:tr w:rsidR="00A46BE4" w:rsidRPr="00AC7B9A" w:rsidTr="00515946">
        <w:tc>
          <w:tcPr>
            <w:tcW w:w="4077" w:type="dxa"/>
            <w:shd w:val="clear" w:color="auto" w:fill="auto"/>
          </w:tcPr>
          <w:p w:rsidR="00A46BE4" w:rsidRPr="00AC7B9A" w:rsidRDefault="00A46BE4" w:rsidP="00337A8B">
            <w:pPr>
              <w:jc w:val="both"/>
              <w:rPr>
                <w:spacing w:val="-2"/>
              </w:rPr>
            </w:pPr>
            <w:r w:rsidRPr="00AC7B9A">
              <w:rPr>
                <w:spacing w:val="-2"/>
              </w:rPr>
              <w:t xml:space="preserve">Итого </w:t>
            </w:r>
          </w:p>
        </w:tc>
        <w:tc>
          <w:tcPr>
            <w:tcW w:w="1560" w:type="dxa"/>
            <w:shd w:val="clear" w:color="auto" w:fill="auto"/>
          </w:tcPr>
          <w:p w:rsidR="00A46BE4" w:rsidRPr="00AC7B9A" w:rsidRDefault="00A46BE4" w:rsidP="00337A8B">
            <w:pPr>
              <w:jc w:val="both"/>
              <w:rPr>
                <w:spacing w:val="-2"/>
              </w:rPr>
            </w:pPr>
          </w:p>
        </w:tc>
        <w:tc>
          <w:tcPr>
            <w:tcW w:w="1559" w:type="dxa"/>
            <w:shd w:val="clear" w:color="auto" w:fill="auto"/>
          </w:tcPr>
          <w:p w:rsidR="00A46BE4" w:rsidRPr="00AC7B9A" w:rsidRDefault="00AC7B9A" w:rsidP="00337A8B">
            <w:pPr>
              <w:jc w:val="both"/>
              <w:rPr>
                <w:spacing w:val="-2"/>
              </w:rPr>
            </w:pPr>
            <w:r w:rsidRPr="00AC7B9A">
              <w:rPr>
                <w:spacing w:val="-2"/>
              </w:rPr>
              <w:t>152 512,0</w:t>
            </w:r>
          </w:p>
        </w:tc>
        <w:tc>
          <w:tcPr>
            <w:tcW w:w="1843" w:type="dxa"/>
            <w:shd w:val="clear" w:color="auto" w:fill="auto"/>
          </w:tcPr>
          <w:p w:rsidR="00A46BE4" w:rsidRPr="00AC7B9A" w:rsidRDefault="003337E2" w:rsidP="00337A8B">
            <w:pPr>
              <w:jc w:val="both"/>
              <w:rPr>
                <w:spacing w:val="-2"/>
              </w:rPr>
            </w:pPr>
            <w:r>
              <w:rPr>
                <w:spacing w:val="-2"/>
              </w:rPr>
              <w:t>145 615,0</w:t>
            </w:r>
          </w:p>
        </w:tc>
        <w:tc>
          <w:tcPr>
            <w:tcW w:w="1417" w:type="dxa"/>
            <w:shd w:val="clear" w:color="auto" w:fill="auto"/>
          </w:tcPr>
          <w:p w:rsidR="00A46BE4" w:rsidRPr="00AC7B9A" w:rsidRDefault="009D56CC" w:rsidP="00337A8B">
            <w:pPr>
              <w:jc w:val="both"/>
              <w:rPr>
                <w:spacing w:val="-2"/>
              </w:rPr>
            </w:pPr>
            <w:r>
              <w:rPr>
                <w:spacing w:val="-2"/>
              </w:rPr>
              <w:t>95,48</w:t>
            </w:r>
          </w:p>
        </w:tc>
      </w:tr>
    </w:tbl>
    <w:p w:rsidR="009D280C" w:rsidRPr="003F76F9" w:rsidRDefault="009D280C" w:rsidP="002F0D4D">
      <w:pPr>
        <w:ind w:firstLine="709"/>
        <w:jc w:val="both"/>
        <w:rPr>
          <w:i/>
          <w:spacing w:val="-2"/>
        </w:rPr>
      </w:pPr>
    </w:p>
    <w:p w:rsidR="00C300A0" w:rsidRPr="00EA6752" w:rsidRDefault="00C300A0" w:rsidP="002F0D4D">
      <w:pPr>
        <w:ind w:firstLine="709"/>
        <w:jc w:val="both"/>
        <w:rPr>
          <w:spacing w:val="-2"/>
          <w:sz w:val="28"/>
          <w:szCs w:val="28"/>
        </w:rPr>
      </w:pPr>
      <w:r w:rsidRPr="00EA6752">
        <w:rPr>
          <w:spacing w:val="-2"/>
          <w:sz w:val="28"/>
          <w:szCs w:val="28"/>
        </w:rPr>
        <w:t xml:space="preserve">По </w:t>
      </w:r>
      <w:r w:rsidR="005E59F2">
        <w:rPr>
          <w:spacing w:val="-2"/>
          <w:sz w:val="28"/>
          <w:szCs w:val="28"/>
        </w:rPr>
        <w:t>подразделу</w:t>
      </w:r>
      <w:r w:rsidRPr="00EA6752">
        <w:rPr>
          <w:spacing w:val="-2"/>
          <w:sz w:val="28"/>
          <w:szCs w:val="28"/>
        </w:rPr>
        <w:t xml:space="preserve"> 01 02 отражены расходы на функционирование высшего должностного лица муниципального образования в сумме 3</w:t>
      </w:r>
      <w:r w:rsidR="00EA6752" w:rsidRPr="00EA6752">
        <w:rPr>
          <w:spacing w:val="-2"/>
          <w:sz w:val="28"/>
          <w:szCs w:val="28"/>
        </w:rPr>
        <w:t> 432,5</w:t>
      </w:r>
      <w:r w:rsidRPr="00EA6752">
        <w:rPr>
          <w:spacing w:val="-2"/>
          <w:sz w:val="28"/>
          <w:szCs w:val="28"/>
        </w:rPr>
        <w:t xml:space="preserve"> тыс. </w:t>
      </w:r>
      <w:r w:rsidR="004542E2" w:rsidRPr="00EA6752">
        <w:rPr>
          <w:spacing w:val="-2"/>
          <w:sz w:val="28"/>
          <w:szCs w:val="28"/>
        </w:rPr>
        <w:t>рублей при плане 3</w:t>
      </w:r>
      <w:r w:rsidR="00EA6752" w:rsidRPr="00EA6752">
        <w:rPr>
          <w:spacing w:val="-2"/>
          <w:sz w:val="28"/>
          <w:szCs w:val="28"/>
        </w:rPr>
        <w:t> 639,5</w:t>
      </w:r>
      <w:r w:rsidR="004542E2" w:rsidRPr="00EA6752">
        <w:rPr>
          <w:spacing w:val="-2"/>
          <w:sz w:val="28"/>
          <w:szCs w:val="28"/>
        </w:rPr>
        <w:t xml:space="preserve"> тыс. рублей.</w:t>
      </w:r>
    </w:p>
    <w:p w:rsidR="004542E2" w:rsidRPr="00EA6752" w:rsidRDefault="004542E2" w:rsidP="002F0D4D">
      <w:pPr>
        <w:ind w:firstLine="709"/>
        <w:jc w:val="both"/>
        <w:rPr>
          <w:spacing w:val="-2"/>
          <w:sz w:val="28"/>
          <w:szCs w:val="28"/>
        </w:rPr>
      </w:pPr>
      <w:r w:rsidRPr="00EA6752">
        <w:rPr>
          <w:spacing w:val="-2"/>
          <w:sz w:val="28"/>
          <w:szCs w:val="28"/>
        </w:rPr>
        <w:t>По</w:t>
      </w:r>
      <w:r w:rsidR="005E59F2">
        <w:rPr>
          <w:spacing w:val="-2"/>
          <w:sz w:val="28"/>
          <w:szCs w:val="28"/>
        </w:rPr>
        <w:t xml:space="preserve"> подразделу</w:t>
      </w:r>
      <w:r w:rsidRPr="00EA6752">
        <w:rPr>
          <w:spacing w:val="-2"/>
          <w:sz w:val="28"/>
          <w:szCs w:val="28"/>
        </w:rPr>
        <w:t xml:space="preserve"> 01 03 утверждены расходы на содержание Думы УКМО в сумме 6</w:t>
      </w:r>
      <w:r w:rsidR="00EA6752" w:rsidRPr="00EA6752">
        <w:rPr>
          <w:spacing w:val="-2"/>
          <w:sz w:val="28"/>
          <w:szCs w:val="28"/>
        </w:rPr>
        <w:t> 428,1</w:t>
      </w:r>
      <w:r w:rsidRPr="00EA6752">
        <w:rPr>
          <w:spacing w:val="-2"/>
          <w:sz w:val="28"/>
          <w:szCs w:val="28"/>
        </w:rPr>
        <w:t xml:space="preserve"> тыс. рублей, исполнение составило 6</w:t>
      </w:r>
      <w:r w:rsidR="00EA6752" w:rsidRPr="00EA6752">
        <w:rPr>
          <w:spacing w:val="-2"/>
          <w:sz w:val="28"/>
          <w:szCs w:val="28"/>
        </w:rPr>
        <w:t> 255,1</w:t>
      </w:r>
      <w:r w:rsidRPr="00EA6752">
        <w:rPr>
          <w:spacing w:val="-2"/>
          <w:sz w:val="28"/>
          <w:szCs w:val="28"/>
        </w:rPr>
        <w:t xml:space="preserve"> тыс. рублей, или 9</w:t>
      </w:r>
      <w:r w:rsidR="00EA6752" w:rsidRPr="00EA6752">
        <w:rPr>
          <w:spacing w:val="-2"/>
          <w:sz w:val="28"/>
          <w:szCs w:val="28"/>
        </w:rPr>
        <w:t>7,31</w:t>
      </w:r>
      <w:r w:rsidRPr="00EA6752">
        <w:rPr>
          <w:spacing w:val="-2"/>
          <w:sz w:val="28"/>
          <w:szCs w:val="28"/>
        </w:rPr>
        <w:t xml:space="preserve"> %. </w:t>
      </w:r>
    </w:p>
    <w:p w:rsidR="004542E2" w:rsidRDefault="004542E2" w:rsidP="002F0D4D">
      <w:pPr>
        <w:ind w:firstLine="709"/>
        <w:jc w:val="both"/>
        <w:rPr>
          <w:spacing w:val="-2"/>
          <w:sz w:val="28"/>
          <w:szCs w:val="28"/>
        </w:rPr>
      </w:pPr>
      <w:r w:rsidRPr="00EA6752">
        <w:rPr>
          <w:spacing w:val="-2"/>
          <w:sz w:val="28"/>
          <w:szCs w:val="28"/>
        </w:rPr>
        <w:t>Расходы на содержание Администрации УКМО (</w:t>
      </w:r>
      <w:r w:rsidR="005E59F2">
        <w:rPr>
          <w:spacing w:val="-2"/>
          <w:sz w:val="28"/>
          <w:szCs w:val="28"/>
        </w:rPr>
        <w:t>подраздел</w:t>
      </w:r>
      <w:r w:rsidRPr="00EA6752">
        <w:rPr>
          <w:spacing w:val="-2"/>
          <w:sz w:val="28"/>
          <w:szCs w:val="28"/>
        </w:rPr>
        <w:t xml:space="preserve"> 01 04) составили </w:t>
      </w:r>
      <w:r w:rsidR="00EA6752" w:rsidRPr="00EA6752">
        <w:rPr>
          <w:spacing w:val="-2"/>
          <w:sz w:val="28"/>
          <w:szCs w:val="28"/>
        </w:rPr>
        <w:t>77 417,0</w:t>
      </w:r>
      <w:r w:rsidR="00BD16D2" w:rsidRPr="00EA6752">
        <w:rPr>
          <w:spacing w:val="-2"/>
          <w:sz w:val="28"/>
          <w:szCs w:val="28"/>
        </w:rPr>
        <w:t xml:space="preserve"> тыс. рублей при плане </w:t>
      </w:r>
      <w:r w:rsidR="00EA6752" w:rsidRPr="00EA6752">
        <w:rPr>
          <w:spacing w:val="-2"/>
          <w:sz w:val="28"/>
          <w:szCs w:val="28"/>
        </w:rPr>
        <w:t>79 187,8</w:t>
      </w:r>
      <w:r w:rsidR="00BD16D2" w:rsidRPr="00EA6752">
        <w:rPr>
          <w:spacing w:val="-2"/>
          <w:sz w:val="28"/>
          <w:szCs w:val="28"/>
        </w:rPr>
        <w:t xml:space="preserve"> тыс. рублей, или 9</w:t>
      </w:r>
      <w:r w:rsidR="00EA6752" w:rsidRPr="00EA6752">
        <w:rPr>
          <w:spacing w:val="-2"/>
          <w:sz w:val="28"/>
          <w:szCs w:val="28"/>
        </w:rPr>
        <w:t>7,76</w:t>
      </w:r>
      <w:r w:rsidR="00BD16D2" w:rsidRPr="00EA6752">
        <w:rPr>
          <w:spacing w:val="-2"/>
          <w:sz w:val="28"/>
          <w:szCs w:val="28"/>
        </w:rPr>
        <w:t xml:space="preserve"> %.</w:t>
      </w:r>
    </w:p>
    <w:p w:rsidR="005E59F2" w:rsidRPr="00EA6752" w:rsidRDefault="005E59F2" w:rsidP="002F0D4D">
      <w:pPr>
        <w:ind w:firstLine="709"/>
        <w:jc w:val="both"/>
        <w:rPr>
          <w:spacing w:val="-2"/>
          <w:sz w:val="28"/>
          <w:szCs w:val="28"/>
        </w:rPr>
      </w:pPr>
      <w:r>
        <w:rPr>
          <w:spacing w:val="-2"/>
          <w:sz w:val="28"/>
          <w:szCs w:val="28"/>
        </w:rPr>
        <w:t xml:space="preserve">По подразделу 01 05 «Судебная система» отражены расходы по составлению (изменению, дополнению) </w:t>
      </w:r>
      <w:r w:rsidR="00812F08">
        <w:rPr>
          <w:spacing w:val="-2"/>
          <w:sz w:val="28"/>
          <w:szCs w:val="28"/>
        </w:rPr>
        <w:t>списков кандидатов в присяжные заседатели федеральных судов общей юрисдикции в Российской Федерации в сумме 110,0 тыс. рублей при плане 175,1 тыс. рублей, или 62,82 %.</w:t>
      </w:r>
    </w:p>
    <w:p w:rsidR="00BD16D2" w:rsidRDefault="00BD16D2" w:rsidP="002F0D4D">
      <w:pPr>
        <w:ind w:firstLine="709"/>
        <w:jc w:val="both"/>
        <w:rPr>
          <w:spacing w:val="-2"/>
          <w:sz w:val="28"/>
          <w:szCs w:val="28"/>
        </w:rPr>
      </w:pPr>
      <w:r w:rsidRPr="00EA6752">
        <w:rPr>
          <w:spacing w:val="-2"/>
          <w:sz w:val="28"/>
          <w:szCs w:val="28"/>
        </w:rPr>
        <w:t xml:space="preserve">По </w:t>
      </w:r>
      <w:r w:rsidR="005E59F2">
        <w:rPr>
          <w:spacing w:val="-2"/>
          <w:sz w:val="28"/>
          <w:szCs w:val="28"/>
        </w:rPr>
        <w:t>подразделу</w:t>
      </w:r>
      <w:r w:rsidRPr="00EA6752">
        <w:rPr>
          <w:spacing w:val="-2"/>
          <w:sz w:val="28"/>
          <w:szCs w:val="28"/>
        </w:rPr>
        <w:t xml:space="preserve"> 01 06 отражены расходы на обеспечение деятельности Финансового управления Администрации УКМО и </w:t>
      </w:r>
      <w:proofErr w:type="spellStart"/>
      <w:r w:rsidRPr="00EA6752">
        <w:rPr>
          <w:spacing w:val="-2"/>
          <w:sz w:val="28"/>
          <w:szCs w:val="28"/>
        </w:rPr>
        <w:t>Контрольно</w:t>
      </w:r>
      <w:proofErr w:type="spellEnd"/>
      <w:r w:rsidRPr="00EA6752">
        <w:rPr>
          <w:spacing w:val="-2"/>
          <w:sz w:val="28"/>
          <w:szCs w:val="28"/>
        </w:rPr>
        <w:t xml:space="preserve"> – счетной комиссии УКМО в сумме </w:t>
      </w:r>
      <w:r w:rsidR="00EA6752" w:rsidRPr="00EA6752">
        <w:rPr>
          <w:spacing w:val="-2"/>
          <w:sz w:val="28"/>
          <w:szCs w:val="28"/>
        </w:rPr>
        <w:t>30 269,8</w:t>
      </w:r>
      <w:r w:rsidRPr="00EA6752">
        <w:rPr>
          <w:spacing w:val="-2"/>
          <w:sz w:val="28"/>
          <w:szCs w:val="28"/>
        </w:rPr>
        <w:t xml:space="preserve"> тыс. рублей при плане </w:t>
      </w:r>
      <w:r w:rsidR="00EA6752" w:rsidRPr="00EA6752">
        <w:rPr>
          <w:spacing w:val="-2"/>
          <w:sz w:val="28"/>
          <w:szCs w:val="28"/>
        </w:rPr>
        <w:t>30 401,3</w:t>
      </w:r>
      <w:r w:rsidRPr="00EA6752">
        <w:rPr>
          <w:spacing w:val="-2"/>
          <w:sz w:val="28"/>
          <w:szCs w:val="28"/>
        </w:rPr>
        <w:t xml:space="preserve"> тыс. рублей, или 99,</w:t>
      </w:r>
      <w:r w:rsidR="00EA6752" w:rsidRPr="00EA6752">
        <w:rPr>
          <w:spacing w:val="-2"/>
          <w:sz w:val="28"/>
          <w:szCs w:val="28"/>
        </w:rPr>
        <w:t>57</w:t>
      </w:r>
      <w:r w:rsidRPr="00EA6752">
        <w:rPr>
          <w:spacing w:val="-2"/>
          <w:sz w:val="28"/>
          <w:szCs w:val="28"/>
        </w:rPr>
        <w:t xml:space="preserve"> %.</w:t>
      </w:r>
      <w:r w:rsidR="00EA6752">
        <w:rPr>
          <w:spacing w:val="-2"/>
          <w:sz w:val="28"/>
          <w:szCs w:val="28"/>
        </w:rPr>
        <w:t xml:space="preserve"> </w:t>
      </w:r>
    </w:p>
    <w:p w:rsidR="00EA6752" w:rsidRPr="00EA6752" w:rsidRDefault="00EA6752" w:rsidP="002F0D4D">
      <w:pPr>
        <w:ind w:firstLine="709"/>
        <w:jc w:val="both"/>
        <w:rPr>
          <w:spacing w:val="-2"/>
          <w:sz w:val="28"/>
          <w:szCs w:val="28"/>
        </w:rPr>
      </w:pPr>
      <w:r>
        <w:rPr>
          <w:spacing w:val="-2"/>
          <w:sz w:val="28"/>
          <w:szCs w:val="28"/>
        </w:rPr>
        <w:t>На проведение дополнительных выборов депутатов Думы УКМО седьмого созыва по многомандатным избирательным округам № 2 и № 5</w:t>
      </w:r>
      <w:r w:rsidR="005E59F2">
        <w:rPr>
          <w:spacing w:val="-2"/>
          <w:sz w:val="28"/>
          <w:szCs w:val="28"/>
        </w:rPr>
        <w:t xml:space="preserve"> (подраздел 01 0</w:t>
      </w:r>
      <w:r w:rsidR="009D49F5">
        <w:rPr>
          <w:spacing w:val="-2"/>
          <w:sz w:val="28"/>
          <w:szCs w:val="28"/>
        </w:rPr>
        <w:t>7</w:t>
      </w:r>
      <w:r w:rsidR="005E59F2">
        <w:rPr>
          <w:spacing w:val="-2"/>
          <w:sz w:val="28"/>
          <w:szCs w:val="28"/>
        </w:rPr>
        <w:t>) направлено 2 378,4 тыс. рублей.</w:t>
      </w:r>
    </w:p>
    <w:p w:rsidR="00BD4700" w:rsidRPr="005E59F2" w:rsidRDefault="00EB1209" w:rsidP="00BD4700">
      <w:pPr>
        <w:ind w:firstLine="709"/>
        <w:jc w:val="both"/>
        <w:rPr>
          <w:sz w:val="28"/>
          <w:szCs w:val="28"/>
        </w:rPr>
      </w:pPr>
      <w:r w:rsidRPr="005E59F2">
        <w:rPr>
          <w:spacing w:val="-2"/>
          <w:sz w:val="28"/>
          <w:szCs w:val="28"/>
        </w:rPr>
        <w:t xml:space="preserve">Первоначально по </w:t>
      </w:r>
      <w:r w:rsidR="005E59F2">
        <w:rPr>
          <w:spacing w:val="-2"/>
          <w:sz w:val="28"/>
          <w:szCs w:val="28"/>
        </w:rPr>
        <w:t>подразделу</w:t>
      </w:r>
      <w:r w:rsidRPr="005E59F2">
        <w:rPr>
          <w:spacing w:val="-2"/>
          <w:sz w:val="28"/>
          <w:szCs w:val="28"/>
        </w:rPr>
        <w:t xml:space="preserve"> 01 11 «Резервные фонды» бюджетные ассигнования утверждены в сумме </w:t>
      </w:r>
      <w:r w:rsidR="005E59F2" w:rsidRPr="005E59F2">
        <w:rPr>
          <w:spacing w:val="-2"/>
          <w:sz w:val="28"/>
          <w:szCs w:val="28"/>
        </w:rPr>
        <w:t>20</w:t>
      </w:r>
      <w:r w:rsidRPr="005E59F2">
        <w:rPr>
          <w:spacing w:val="-2"/>
          <w:sz w:val="28"/>
          <w:szCs w:val="28"/>
        </w:rPr>
        <w:t xml:space="preserve"> 000,0 тыс. рублей, в окончательной редакции решением Думы УКМО от </w:t>
      </w:r>
      <w:r w:rsidR="005E59F2" w:rsidRPr="005E59F2">
        <w:rPr>
          <w:spacing w:val="-2"/>
          <w:sz w:val="28"/>
          <w:szCs w:val="28"/>
        </w:rPr>
        <w:t>20</w:t>
      </w:r>
      <w:r w:rsidRPr="005E59F2">
        <w:rPr>
          <w:spacing w:val="-2"/>
          <w:sz w:val="28"/>
          <w:szCs w:val="28"/>
        </w:rPr>
        <w:t>.12.201</w:t>
      </w:r>
      <w:r w:rsidR="005E59F2" w:rsidRPr="005E59F2">
        <w:rPr>
          <w:spacing w:val="-2"/>
          <w:sz w:val="28"/>
          <w:szCs w:val="28"/>
        </w:rPr>
        <w:t>8</w:t>
      </w:r>
      <w:r w:rsidRPr="005E59F2">
        <w:rPr>
          <w:spacing w:val="-2"/>
          <w:sz w:val="28"/>
          <w:szCs w:val="28"/>
        </w:rPr>
        <w:t xml:space="preserve"> № 1</w:t>
      </w:r>
      <w:r w:rsidR="005E59F2" w:rsidRPr="005E59F2">
        <w:rPr>
          <w:spacing w:val="-2"/>
          <w:sz w:val="28"/>
          <w:szCs w:val="28"/>
        </w:rPr>
        <w:t>84</w:t>
      </w:r>
      <w:r w:rsidRPr="005E59F2">
        <w:rPr>
          <w:spacing w:val="-2"/>
          <w:sz w:val="28"/>
          <w:szCs w:val="28"/>
        </w:rPr>
        <w:t xml:space="preserve"> у</w:t>
      </w:r>
      <w:r w:rsidR="002D5943" w:rsidRPr="005E59F2">
        <w:rPr>
          <w:spacing w:val="-2"/>
          <w:sz w:val="28"/>
          <w:szCs w:val="28"/>
        </w:rPr>
        <w:t>точненные бюджетные назначения</w:t>
      </w:r>
      <w:r w:rsidRPr="005E59F2">
        <w:rPr>
          <w:spacing w:val="-2"/>
          <w:sz w:val="28"/>
          <w:szCs w:val="28"/>
        </w:rPr>
        <w:t xml:space="preserve"> утверждены в сумме 4 </w:t>
      </w:r>
      <w:r w:rsidR="005E59F2" w:rsidRPr="005E59F2">
        <w:rPr>
          <w:spacing w:val="-2"/>
          <w:sz w:val="28"/>
          <w:szCs w:val="28"/>
        </w:rPr>
        <w:t>133</w:t>
      </w:r>
      <w:r w:rsidRPr="005E59F2">
        <w:rPr>
          <w:spacing w:val="-2"/>
          <w:sz w:val="28"/>
          <w:szCs w:val="28"/>
        </w:rPr>
        <w:t>,0 тыс. рублей</w:t>
      </w:r>
      <w:r w:rsidR="00BD4700" w:rsidRPr="005E59F2">
        <w:rPr>
          <w:spacing w:val="-2"/>
          <w:sz w:val="28"/>
          <w:szCs w:val="28"/>
        </w:rPr>
        <w:t>,</w:t>
      </w:r>
      <w:r w:rsidR="00BD4700" w:rsidRPr="005E59F2">
        <w:rPr>
          <w:sz w:val="28"/>
          <w:szCs w:val="28"/>
        </w:rPr>
        <w:t xml:space="preserve"> что составляет 0,</w:t>
      </w:r>
      <w:r w:rsidR="005E59F2" w:rsidRPr="005E59F2">
        <w:rPr>
          <w:sz w:val="28"/>
          <w:szCs w:val="28"/>
        </w:rPr>
        <w:t>18</w:t>
      </w:r>
      <w:r w:rsidR="00BD4700" w:rsidRPr="005E59F2">
        <w:rPr>
          <w:sz w:val="28"/>
          <w:szCs w:val="28"/>
        </w:rPr>
        <w:t xml:space="preserve"> % от общего объема </w:t>
      </w:r>
      <w:r w:rsidR="005E59F2" w:rsidRPr="005E59F2">
        <w:rPr>
          <w:sz w:val="28"/>
          <w:szCs w:val="28"/>
        </w:rPr>
        <w:lastRenderedPageBreak/>
        <w:t xml:space="preserve">утвержденных </w:t>
      </w:r>
      <w:r w:rsidR="00BD4700" w:rsidRPr="005E59F2">
        <w:rPr>
          <w:sz w:val="28"/>
          <w:szCs w:val="28"/>
        </w:rPr>
        <w:t>расходов местного бюджета.</w:t>
      </w:r>
    </w:p>
    <w:p w:rsidR="00EC4FAE" w:rsidRPr="005E59F2" w:rsidRDefault="00EC4FAE" w:rsidP="00EC4FAE">
      <w:pPr>
        <w:ind w:firstLine="709"/>
        <w:jc w:val="both"/>
        <w:rPr>
          <w:sz w:val="28"/>
          <w:szCs w:val="28"/>
        </w:rPr>
      </w:pPr>
      <w:r w:rsidRPr="005E59F2">
        <w:rPr>
          <w:sz w:val="28"/>
          <w:szCs w:val="28"/>
        </w:rPr>
        <w:t xml:space="preserve">Согласно ведомственной структуре расходов районного бюджета на 2017 год, главным распорядителем средств </w:t>
      </w:r>
      <w:r w:rsidR="005E59F2">
        <w:rPr>
          <w:sz w:val="28"/>
          <w:szCs w:val="28"/>
        </w:rPr>
        <w:t>резервного ф</w:t>
      </w:r>
      <w:r w:rsidRPr="005E59F2">
        <w:rPr>
          <w:sz w:val="28"/>
          <w:szCs w:val="28"/>
        </w:rPr>
        <w:t xml:space="preserve">онда являлась Администрация УКМО. </w:t>
      </w:r>
    </w:p>
    <w:p w:rsidR="00E72DDF" w:rsidRPr="00E72DDF" w:rsidRDefault="00EC4FAE" w:rsidP="00EC4FAE">
      <w:pPr>
        <w:ind w:firstLine="709"/>
        <w:jc w:val="both"/>
        <w:rPr>
          <w:spacing w:val="-2"/>
          <w:sz w:val="28"/>
          <w:szCs w:val="28"/>
        </w:rPr>
      </w:pPr>
      <w:r w:rsidRPr="00E72DDF">
        <w:rPr>
          <w:spacing w:val="-2"/>
          <w:sz w:val="28"/>
          <w:szCs w:val="28"/>
        </w:rPr>
        <w:t xml:space="preserve">Фактическое использование средств резервного фонда Администрации УКМО составило </w:t>
      </w:r>
      <w:r w:rsidR="00812F08" w:rsidRPr="00E72DDF">
        <w:rPr>
          <w:spacing w:val="-2"/>
          <w:sz w:val="28"/>
          <w:szCs w:val="28"/>
        </w:rPr>
        <w:t>15 867,0</w:t>
      </w:r>
      <w:r w:rsidRPr="00E72DDF">
        <w:rPr>
          <w:spacing w:val="-2"/>
          <w:sz w:val="28"/>
          <w:szCs w:val="28"/>
        </w:rPr>
        <w:t xml:space="preserve"> тыс. рублей. В соответствии с постановлением Администрации УКМО от </w:t>
      </w:r>
      <w:r w:rsidR="00812F08" w:rsidRPr="00E72DDF">
        <w:rPr>
          <w:spacing w:val="-2"/>
          <w:sz w:val="28"/>
          <w:szCs w:val="28"/>
        </w:rPr>
        <w:t>20.12.2017</w:t>
      </w:r>
      <w:r w:rsidRPr="00E72DDF">
        <w:rPr>
          <w:spacing w:val="-2"/>
          <w:sz w:val="28"/>
          <w:szCs w:val="28"/>
        </w:rPr>
        <w:t xml:space="preserve"> № </w:t>
      </w:r>
      <w:r w:rsidR="00812F08" w:rsidRPr="00E72DDF">
        <w:rPr>
          <w:spacing w:val="-2"/>
          <w:sz w:val="28"/>
          <w:szCs w:val="28"/>
        </w:rPr>
        <w:t>619-п</w:t>
      </w:r>
      <w:r w:rsidRPr="00E72DDF">
        <w:rPr>
          <w:spacing w:val="-2"/>
          <w:sz w:val="28"/>
          <w:szCs w:val="28"/>
        </w:rPr>
        <w:t xml:space="preserve"> «О выделении средств резервного фонда Администрации </w:t>
      </w:r>
      <w:proofErr w:type="spellStart"/>
      <w:r w:rsidRPr="00E72DDF">
        <w:rPr>
          <w:spacing w:val="-2"/>
          <w:sz w:val="28"/>
          <w:szCs w:val="28"/>
        </w:rPr>
        <w:t>Усть-Кутского</w:t>
      </w:r>
      <w:proofErr w:type="spellEnd"/>
      <w:r w:rsidRPr="00E72DDF">
        <w:rPr>
          <w:spacing w:val="-2"/>
          <w:sz w:val="28"/>
          <w:szCs w:val="28"/>
        </w:rPr>
        <w:t xml:space="preserve"> муниципального образования»,</w:t>
      </w:r>
      <w:r w:rsidR="00812F08" w:rsidRPr="00E72DDF">
        <w:rPr>
          <w:spacing w:val="-2"/>
          <w:sz w:val="28"/>
          <w:szCs w:val="28"/>
        </w:rPr>
        <w:t xml:space="preserve"> средства в сумме 12 696,9 тыс. рублей выделены администрации УКМО</w:t>
      </w:r>
      <w:r w:rsidR="00E72DDF" w:rsidRPr="00E72DDF">
        <w:rPr>
          <w:spacing w:val="-2"/>
          <w:sz w:val="28"/>
          <w:szCs w:val="28"/>
        </w:rPr>
        <w:t xml:space="preserve"> (</w:t>
      </w:r>
      <w:r w:rsidR="00812F08" w:rsidRPr="00E72DDF">
        <w:rPr>
          <w:spacing w:val="-2"/>
          <w:sz w:val="28"/>
          <w:szCs w:val="28"/>
        </w:rPr>
        <w:t>городского поселения</w:t>
      </w:r>
      <w:r w:rsidR="00E72DDF" w:rsidRPr="00E72DDF">
        <w:rPr>
          <w:spacing w:val="-2"/>
          <w:sz w:val="28"/>
          <w:szCs w:val="28"/>
        </w:rPr>
        <w:t xml:space="preserve">) по разделу, подразделу 0501 «Жилищное хозяйство» для производства </w:t>
      </w:r>
      <w:proofErr w:type="spellStart"/>
      <w:r w:rsidR="00E72DDF" w:rsidRPr="00E72DDF">
        <w:rPr>
          <w:spacing w:val="-2"/>
          <w:sz w:val="28"/>
          <w:szCs w:val="28"/>
        </w:rPr>
        <w:t>ав</w:t>
      </w:r>
      <w:r w:rsidR="00E72DDF">
        <w:rPr>
          <w:spacing w:val="-2"/>
          <w:sz w:val="28"/>
          <w:szCs w:val="28"/>
        </w:rPr>
        <w:t>а</w:t>
      </w:r>
      <w:r w:rsidR="00E72DDF" w:rsidRPr="00E72DDF">
        <w:rPr>
          <w:spacing w:val="-2"/>
          <w:sz w:val="28"/>
          <w:szCs w:val="28"/>
        </w:rPr>
        <w:t>рийно</w:t>
      </w:r>
      <w:proofErr w:type="spellEnd"/>
      <w:r w:rsidR="00E72DDF" w:rsidRPr="00E72DDF">
        <w:rPr>
          <w:spacing w:val="-2"/>
          <w:sz w:val="28"/>
          <w:szCs w:val="28"/>
        </w:rPr>
        <w:t xml:space="preserve"> – восстановительных работ в целях ликвидации чрезвычайной ситуации, связанной со взрывом, произошедшим по адресу: г. Усть-Кут, ул. Халтурина, 44.</w:t>
      </w:r>
    </w:p>
    <w:p w:rsidR="00EC4FAE" w:rsidRDefault="00E72DDF" w:rsidP="00EC4FAE">
      <w:pPr>
        <w:ind w:firstLine="709"/>
        <w:jc w:val="both"/>
        <w:rPr>
          <w:spacing w:val="-2"/>
          <w:sz w:val="28"/>
          <w:szCs w:val="28"/>
        </w:rPr>
      </w:pPr>
      <w:r w:rsidRPr="00E72DDF">
        <w:rPr>
          <w:spacing w:val="-2"/>
          <w:sz w:val="28"/>
          <w:szCs w:val="28"/>
        </w:rPr>
        <w:t xml:space="preserve">В соответствии с постановлением Администрации УКМО от 23.01.2018 № 21-п «О выделении средств резервного фонда Администрации </w:t>
      </w:r>
      <w:proofErr w:type="spellStart"/>
      <w:r w:rsidRPr="00E72DDF">
        <w:rPr>
          <w:spacing w:val="-2"/>
          <w:sz w:val="28"/>
          <w:szCs w:val="28"/>
        </w:rPr>
        <w:t>Усть-Кутского</w:t>
      </w:r>
      <w:proofErr w:type="spellEnd"/>
      <w:r w:rsidRPr="00E72DDF">
        <w:rPr>
          <w:spacing w:val="-2"/>
          <w:sz w:val="28"/>
          <w:szCs w:val="28"/>
        </w:rPr>
        <w:t xml:space="preserve"> муниципального образования», </w:t>
      </w:r>
      <w:proofErr w:type="spellStart"/>
      <w:r w:rsidR="00EC4FAE" w:rsidRPr="00E72DDF">
        <w:rPr>
          <w:spacing w:val="-2"/>
          <w:sz w:val="28"/>
          <w:szCs w:val="28"/>
        </w:rPr>
        <w:t>Нийскому</w:t>
      </w:r>
      <w:proofErr w:type="spellEnd"/>
      <w:r w:rsidR="00EC4FAE" w:rsidRPr="00E72DDF">
        <w:rPr>
          <w:spacing w:val="-2"/>
          <w:sz w:val="28"/>
          <w:szCs w:val="28"/>
        </w:rPr>
        <w:t xml:space="preserve"> сельскому поселению для приобретения топлива для котельной п. </w:t>
      </w:r>
      <w:proofErr w:type="spellStart"/>
      <w:r w:rsidR="00EC4FAE" w:rsidRPr="00E72DDF">
        <w:rPr>
          <w:spacing w:val="-2"/>
          <w:sz w:val="28"/>
          <w:szCs w:val="28"/>
        </w:rPr>
        <w:t>Ния</w:t>
      </w:r>
      <w:proofErr w:type="spellEnd"/>
      <w:r w:rsidR="00EC4FAE" w:rsidRPr="00E72DDF">
        <w:rPr>
          <w:spacing w:val="-2"/>
          <w:sz w:val="28"/>
          <w:szCs w:val="28"/>
        </w:rPr>
        <w:t>, в целях предупреждения чрезвычайной ситуации, выде</w:t>
      </w:r>
      <w:r w:rsidRPr="00E72DDF">
        <w:rPr>
          <w:spacing w:val="-2"/>
          <w:sz w:val="28"/>
          <w:szCs w:val="28"/>
        </w:rPr>
        <w:t>лены денежные средства в сумме 2 525,1</w:t>
      </w:r>
      <w:r w:rsidR="00EC4FAE" w:rsidRPr="00E72DDF">
        <w:rPr>
          <w:spacing w:val="-2"/>
          <w:sz w:val="28"/>
          <w:szCs w:val="28"/>
        </w:rPr>
        <w:t xml:space="preserve"> тыс. рублей. Расходы осуществлены по разделу</w:t>
      </w:r>
      <w:r w:rsidRPr="00E72DDF">
        <w:rPr>
          <w:spacing w:val="-2"/>
          <w:sz w:val="28"/>
          <w:szCs w:val="28"/>
        </w:rPr>
        <w:t>, подразделу</w:t>
      </w:r>
      <w:r>
        <w:rPr>
          <w:spacing w:val="-2"/>
          <w:sz w:val="28"/>
          <w:szCs w:val="28"/>
        </w:rPr>
        <w:t xml:space="preserve"> 05 02 «Коммунальное хозяйство»</w:t>
      </w:r>
      <w:r w:rsidR="00EC4FAE" w:rsidRPr="00E72DDF">
        <w:rPr>
          <w:spacing w:val="-2"/>
          <w:sz w:val="28"/>
          <w:szCs w:val="28"/>
        </w:rPr>
        <w:t>.</w:t>
      </w:r>
    </w:p>
    <w:p w:rsidR="00E72DDF" w:rsidRPr="00E72DDF" w:rsidRDefault="00E72DDF" w:rsidP="00EC4FAE">
      <w:pPr>
        <w:ind w:firstLine="709"/>
        <w:jc w:val="both"/>
        <w:rPr>
          <w:spacing w:val="-2"/>
          <w:sz w:val="28"/>
          <w:szCs w:val="28"/>
        </w:rPr>
      </w:pPr>
      <w:r w:rsidRPr="00E72DDF">
        <w:rPr>
          <w:spacing w:val="-2"/>
          <w:sz w:val="28"/>
          <w:szCs w:val="28"/>
        </w:rPr>
        <w:t xml:space="preserve">В соответствии с постановлением Администрации УКМО от </w:t>
      </w:r>
      <w:r>
        <w:rPr>
          <w:spacing w:val="-2"/>
          <w:sz w:val="28"/>
          <w:szCs w:val="28"/>
        </w:rPr>
        <w:t>16.11.2</w:t>
      </w:r>
      <w:r w:rsidRPr="00E72DDF">
        <w:rPr>
          <w:spacing w:val="-2"/>
          <w:sz w:val="28"/>
          <w:szCs w:val="28"/>
        </w:rPr>
        <w:t xml:space="preserve">018 № </w:t>
      </w:r>
      <w:r>
        <w:rPr>
          <w:spacing w:val="-2"/>
          <w:sz w:val="28"/>
          <w:szCs w:val="28"/>
        </w:rPr>
        <w:t>456</w:t>
      </w:r>
      <w:r w:rsidRPr="00E72DDF">
        <w:rPr>
          <w:spacing w:val="-2"/>
          <w:sz w:val="28"/>
          <w:szCs w:val="28"/>
        </w:rPr>
        <w:t xml:space="preserve">-п «О выделении средств резервного фонда Администрации </w:t>
      </w:r>
      <w:proofErr w:type="spellStart"/>
      <w:r w:rsidRPr="00E72DDF">
        <w:rPr>
          <w:spacing w:val="-2"/>
          <w:sz w:val="28"/>
          <w:szCs w:val="28"/>
        </w:rPr>
        <w:t>Усть-Кутского</w:t>
      </w:r>
      <w:proofErr w:type="spellEnd"/>
      <w:r w:rsidRPr="00E72DDF">
        <w:rPr>
          <w:spacing w:val="-2"/>
          <w:sz w:val="28"/>
          <w:szCs w:val="28"/>
        </w:rPr>
        <w:t xml:space="preserve"> муниципального образования», </w:t>
      </w:r>
      <w:proofErr w:type="spellStart"/>
      <w:r>
        <w:rPr>
          <w:spacing w:val="-2"/>
          <w:sz w:val="28"/>
          <w:szCs w:val="28"/>
        </w:rPr>
        <w:t>Подымахинс</w:t>
      </w:r>
      <w:r w:rsidRPr="00E72DDF">
        <w:rPr>
          <w:spacing w:val="-2"/>
          <w:sz w:val="28"/>
          <w:szCs w:val="28"/>
        </w:rPr>
        <w:t>кому</w:t>
      </w:r>
      <w:proofErr w:type="spellEnd"/>
      <w:r w:rsidRPr="00E72DDF">
        <w:rPr>
          <w:spacing w:val="-2"/>
          <w:sz w:val="28"/>
          <w:szCs w:val="28"/>
        </w:rPr>
        <w:t xml:space="preserve"> сельскому поселению</w:t>
      </w:r>
      <w:r>
        <w:rPr>
          <w:spacing w:val="-2"/>
          <w:sz w:val="28"/>
          <w:szCs w:val="28"/>
        </w:rPr>
        <w:t xml:space="preserve"> для устранения порыва теплотрассы в п. Казарки </w:t>
      </w:r>
      <w:proofErr w:type="spellStart"/>
      <w:r>
        <w:rPr>
          <w:spacing w:val="-2"/>
          <w:sz w:val="28"/>
          <w:szCs w:val="28"/>
        </w:rPr>
        <w:t>Подымахинского</w:t>
      </w:r>
      <w:proofErr w:type="spellEnd"/>
      <w:r>
        <w:rPr>
          <w:spacing w:val="-2"/>
          <w:sz w:val="28"/>
          <w:szCs w:val="28"/>
        </w:rPr>
        <w:t xml:space="preserve"> муниципального образования выделены денежные средства в сумме 645,0 тыс. рублей.</w:t>
      </w:r>
      <w:r w:rsidRPr="00E72DDF">
        <w:rPr>
          <w:spacing w:val="-2"/>
          <w:sz w:val="28"/>
          <w:szCs w:val="28"/>
        </w:rPr>
        <w:t xml:space="preserve"> Расходы осуществлены по разделу, подразделу</w:t>
      </w:r>
      <w:r>
        <w:rPr>
          <w:spacing w:val="-2"/>
          <w:sz w:val="28"/>
          <w:szCs w:val="28"/>
        </w:rPr>
        <w:t xml:space="preserve"> 05 02 «Коммунальное хозяйство»</w:t>
      </w:r>
      <w:r w:rsidRPr="00E72DDF">
        <w:rPr>
          <w:spacing w:val="-2"/>
          <w:sz w:val="28"/>
          <w:szCs w:val="28"/>
        </w:rPr>
        <w:t>.</w:t>
      </w:r>
    </w:p>
    <w:p w:rsidR="002D5943" w:rsidRPr="003C0CC7" w:rsidRDefault="00D05663" w:rsidP="002F0D4D">
      <w:pPr>
        <w:ind w:firstLine="709"/>
        <w:jc w:val="both"/>
        <w:rPr>
          <w:spacing w:val="-2"/>
          <w:sz w:val="28"/>
          <w:szCs w:val="28"/>
        </w:rPr>
      </w:pPr>
      <w:r w:rsidRPr="003C0CC7">
        <w:rPr>
          <w:spacing w:val="-2"/>
          <w:sz w:val="28"/>
          <w:szCs w:val="28"/>
        </w:rPr>
        <w:t xml:space="preserve">Нераспределенный остаток резервного фонда </w:t>
      </w:r>
      <w:r w:rsidR="00340F92" w:rsidRPr="003C0CC7">
        <w:rPr>
          <w:spacing w:val="-2"/>
          <w:sz w:val="28"/>
          <w:szCs w:val="28"/>
        </w:rPr>
        <w:t>по состоянию на 01.01.201</w:t>
      </w:r>
      <w:r w:rsidR="003C0CC7" w:rsidRPr="003C0CC7">
        <w:rPr>
          <w:spacing w:val="-2"/>
          <w:sz w:val="28"/>
          <w:szCs w:val="28"/>
        </w:rPr>
        <w:t>9</w:t>
      </w:r>
      <w:r w:rsidR="00340F92" w:rsidRPr="003C0CC7">
        <w:rPr>
          <w:spacing w:val="-2"/>
          <w:sz w:val="28"/>
          <w:szCs w:val="28"/>
        </w:rPr>
        <w:t xml:space="preserve"> </w:t>
      </w:r>
      <w:r w:rsidR="00B73BD7" w:rsidRPr="003C0CC7">
        <w:rPr>
          <w:spacing w:val="-2"/>
          <w:sz w:val="28"/>
          <w:szCs w:val="28"/>
        </w:rPr>
        <w:t xml:space="preserve">составил </w:t>
      </w:r>
      <w:r w:rsidR="003C0CC7" w:rsidRPr="003C0CC7">
        <w:rPr>
          <w:spacing w:val="-2"/>
          <w:sz w:val="28"/>
          <w:szCs w:val="28"/>
        </w:rPr>
        <w:t>4 133,0</w:t>
      </w:r>
      <w:r w:rsidR="002D5943" w:rsidRPr="003C0CC7">
        <w:rPr>
          <w:spacing w:val="-2"/>
          <w:sz w:val="28"/>
          <w:szCs w:val="28"/>
        </w:rPr>
        <w:t xml:space="preserve"> тыс. рублей. </w:t>
      </w:r>
    </w:p>
    <w:p w:rsidR="00340F92" w:rsidRPr="003C0CC7" w:rsidRDefault="00340F92" w:rsidP="002F0D4D">
      <w:pPr>
        <w:ind w:firstLine="709"/>
        <w:jc w:val="both"/>
        <w:rPr>
          <w:spacing w:val="-2"/>
          <w:sz w:val="28"/>
          <w:szCs w:val="28"/>
        </w:rPr>
      </w:pPr>
      <w:r w:rsidRPr="003C0CC7">
        <w:rPr>
          <w:spacing w:val="-2"/>
          <w:sz w:val="28"/>
          <w:szCs w:val="28"/>
        </w:rPr>
        <w:t>По разделу</w:t>
      </w:r>
      <w:r w:rsidR="00901073" w:rsidRPr="003C0CC7">
        <w:rPr>
          <w:spacing w:val="-2"/>
          <w:sz w:val="28"/>
          <w:szCs w:val="28"/>
        </w:rPr>
        <w:t xml:space="preserve">, подразделу </w:t>
      </w:r>
      <w:r w:rsidRPr="003C0CC7">
        <w:rPr>
          <w:spacing w:val="-2"/>
          <w:sz w:val="28"/>
          <w:szCs w:val="28"/>
        </w:rPr>
        <w:t>01 13</w:t>
      </w:r>
      <w:r w:rsidR="00CA1DC6" w:rsidRPr="003C0CC7">
        <w:rPr>
          <w:spacing w:val="-2"/>
          <w:sz w:val="28"/>
          <w:szCs w:val="28"/>
        </w:rPr>
        <w:t xml:space="preserve"> отражены расходы на содержание Комитета по управлению имуществом УКМО в сумме 1</w:t>
      </w:r>
      <w:r w:rsidR="003C0CC7" w:rsidRPr="003C0CC7">
        <w:rPr>
          <w:spacing w:val="-2"/>
          <w:sz w:val="28"/>
          <w:szCs w:val="28"/>
        </w:rPr>
        <w:t>4 084,8</w:t>
      </w:r>
      <w:r w:rsidR="00CA1DC6" w:rsidRPr="003C0CC7">
        <w:rPr>
          <w:spacing w:val="-2"/>
          <w:sz w:val="28"/>
          <w:szCs w:val="28"/>
        </w:rPr>
        <w:t xml:space="preserve"> тыс. рублей, расходы по переданным областным государственным полномочиям – </w:t>
      </w:r>
      <w:r w:rsidR="003C0CC7" w:rsidRPr="003C0CC7">
        <w:rPr>
          <w:spacing w:val="-2"/>
          <w:sz w:val="28"/>
          <w:szCs w:val="28"/>
        </w:rPr>
        <w:t>3 845,4</w:t>
      </w:r>
      <w:r w:rsidR="00CA1DC6" w:rsidRPr="003C0CC7">
        <w:rPr>
          <w:spacing w:val="-2"/>
          <w:sz w:val="28"/>
          <w:szCs w:val="28"/>
        </w:rPr>
        <w:t xml:space="preserve"> тыс. рублей, другие общегосударственные вопросы</w:t>
      </w:r>
      <w:r w:rsidR="000239C0" w:rsidRPr="003C0CC7">
        <w:rPr>
          <w:spacing w:val="-2"/>
          <w:sz w:val="28"/>
          <w:szCs w:val="28"/>
        </w:rPr>
        <w:t xml:space="preserve"> – </w:t>
      </w:r>
      <w:r w:rsidR="003C0CC7" w:rsidRPr="003C0CC7">
        <w:rPr>
          <w:spacing w:val="-2"/>
          <w:sz w:val="28"/>
          <w:szCs w:val="28"/>
        </w:rPr>
        <w:t>7 821,9</w:t>
      </w:r>
      <w:r w:rsidR="000239C0" w:rsidRPr="003C0CC7">
        <w:rPr>
          <w:spacing w:val="-2"/>
          <w:sz w:val="28"/>
          <w:szCs w:val="28"/>
        </w:rPr>
        <w:t xml:space="preserve"> тыс. рублей.</w:t>
      </w:r>
      <w:r w:rsidR="003C0CC7" w:rsidRPr="003C0CC7">
        <w:rPr>
          <w:spacing w:val="-2"/>
          <w:sz w:val="28"/>
          <w:szCs w:val="28"/>
        </w:rPr>
        <w:t xml:space="preserve"> Всего на «Другие общегосударственные вопросы» направлено 25 752,1 тыс. рублей при плане 26 168,8 тыс. рублей, или 98,41 %</w:t>
      </w:r>
    </w:p>
    <w:p w:rsidR="00193D86" w:rsidRPr="003C0CC7" w:rsidRDefault="00193D86" w:rsidP="002F0D4D">
      <w:pPr>
        <w:ind w:firstLine="709"/>
        <w:jc w:val="both"/>
        <w:rPr>
          <w:spacing w:val="-2"/>
          <w:sz w:val="28"/>
          <w:szCs w:val="28"/>
        </w:rPr>
      </w:pPr>
    </w:p>
    <w:p w:rsidR="002F0D4D" w:rsidRPr="00C12F33" w:rsidRDefault="002F0D4D" w:rsidP="002F0D4D">
      <w:pPr>
        <w:ind w:firstLine="709"/>
        <w:jc w:val="both"/>
        <w:rPr>
          <w:sz w:val="28"/>
          <w:szCs w:val="28"/>
        </w:rPr>
      </w:pPr>
      <w:r w:rsidRPr="00C12F33">
        <w:rPr>
          <w:b/>
          <w:sz w:val="28"/>
          <w:szCs w:val="28"/>
        </w:rPr>
        <w:t>Раздел 02 «Национальная оборона»</w:t>
      </w:r>
      <w:r w:rsidRPr="00C12F33">
        <w:rPr>
          <w:sz w:val="28"/>
          <w:szCs w:val="28"/>
        </w:rPr>
        <w:t xml:space="preserve"> при плане 3</w:t>
      </w:r>
      <w:r w:rsidR="00C12F33" w:rsidRPr="00C12F33">
        <w:rPr>
          <w:sz w:val="28"/>
          <w:szCs w:val="28"/>
        </w:rPr>
        <w:t>7</w:t>
      </w:r>
      <w:r w:rsidR="00701EFB" w:rsidRPr="00C12F33">
        <w:rPr>
          <w:sz w:val="28"/>
          <w:szCs w:val="28"/>
        </w:rPr>
        <w:t>,1</w:t>
      </w:r>
      <w:r w:rsidRPr="00C12F33">
        <w:rPr>
          <w:sz w:val="28"/>
          <w:szCs w:val="28"/>
        </w:rPr>
        <w:t xml:space="preserve"> тыс. рублей, исполнение составило 3</w:t>
      </w:r>
      <w:r w:rsidR="00C12F33" w:rsidRPr="00C12F33">
        <w:rPr>
          <w:sz w:val="28"/>
          <w:szCs w:val="28"/>
        </w:rPr>
        <w:t>7</w:t>
      </w:r>
      <w:r w:rsidR="00701EFB" w:rsidRPr="00C12F33">
        <w:rPr>
          <w:sz w:val="28"/>
          <w:szCs w:val="28"/>
        </w:rPr>
        <w:t>,1</w:t>
      </w:r>
      <w:r w:rsidRPr="00C12F33">
        <w:rPr>
          <w:sz w:val="28"/>
          <w:szCs w:val="28"/>
        </w:rPr>
        <w:t xml:space="preserve"> тыс. рублей, или </w:t>
      </w:r>
      <w:r w:rsidR="00155EA7" w:rsidRPr="00C12F33">
        <w:rPr>
          <w:sz w:val="28"/>
          <w:szCs w:val="28"/>
        </w:rPr>
        <w:t>100,0</w:t>
      </w:r>
      <w:r w:rsidRPr="00C12F33">
        <w:rPr>
          <w:sz w:val="28"/>
          <w:szCs w:val="28"/>
        </w:rPr>
        <w:t xml:space="preserve"> %. </w:t>
      </w:r>
      <w:r w:rsidR="00EA17F4" w:rsidRPr="00C12F33">
        <w:rPr>
          <w:sz w:val="28"/>
          <w:szCs w:val="28"/>
        </w:rPr>
        <w:t>По данному подразделу отражаются расходы на осуществление передаваемых полномочий по первичному воинскому учету в межселенных территориях.</w:t>
      </w:r>
    </w:p>
    <w:p w:rsidR="00F9756C" w:rsidRPr="00AA1E6C" w:rsidRDefault="00F9756C" w:rsidP="002F0D4D">
      <w:pPr>
        <w:ind w:firstLine="709"/>
        <w:jc w:val="both"/>
        <w:rPr>
          <w:sz w:val="28"/>
          <w:szCs w:val="28"/>
        </w:rPr>
      </w:pPr>
    </w:p>
    <w:p w:rsidR="00EB1821" w:rsidRPr="00F16D21" w:rsidRDefault="002F0D4D" w:rsidP="00CD7E6B">
      <w:pPr>
        <w:shd w:val="clear" w:color="auto" w:fill="FFFFFF"/>
        <w:ind w:firstLine="709"/>
        <w:jc w:val="both"/>
        <w:rPr>
          <w:spacing w:val="-1"/>
          <w:sz w:val="28"/>
          <w:szCs w:val="28"/>
        </w:rPr>
      </w:pPr>
      <w:r w:rsidRPr="00AA1E6C">
        <w:rPr>
          <w:b/>
          <w:sz w:val="28"/>
          <w:szCs w:val="28"/>
        </w:rPr>
        <w:t>Раздел 03 «Национальная безопасность и пра</w:t>
      </w:r>
      <w:r w:rsidR="00EB1821" w:rsidRPr="00AA1E6C">
        <w:rPr>
          <w:b/>
          <w:sz w:val="28"/>
          <w:szCs w:val="28"/>
        </w:rPr>
        <w:t>в</w:t>
      </w:r>
      <w:r w:rsidR="00172511" w:rsidRPr="00AA1E6C">
        <w:rPr>
          <w:b/>
          <w:sz w:val="28"/>
          <w:szCs w:val="28"/>
        </w:rPr>
        <w:t>оохр</w:t>
      </w:r>
      <w:r w:rsidR="008C640D" w:rsidRPr="00AA1E6C">
        <w:rPr>
          <w:b/>
          <w:sz w:val="28"/>
          <w:szCs w:val="28"/>
        </w:rPr>
        <w:t>анительная деятельность»</w:t>
      </w:r>
      <w:r w:rsidR="008C640D" w:rsidRPr="00AA1E6C">
        <w:rPr>
          <w:sz w:val="28"/>
          <w:szCs w:val="28"/>
        </w:rPr>
        <w:t xml:space="preserve"> - </w:t>
      </w:r>
      <w:r w:rsidR="004F586A" w:rsidRPr="00AA1E6C">
        <w:rPr>
          <w:sz w:val="28"/>
          <w:szCs w:val="28"/>
        </w:rPr>
        <w:t xml:space="preserve">при плане </w:t>
      </w:r>
      <w:r w:rsidR="00701EFB" w:rsidRPr="00AA1E6C">
        <w:rPr>
          <w:sz w:val="28"/>
          <w:szCs w:val="28"/>
        </w:rPr>
        <w:t>6</w:t>
      </w:r>
      <w:r w:rsidR="00C12F33" w:rsidRPr="00AA1E6C">
        <w:rPr>
          <w:sz w:val="28"/>
          <w:szCs w:val="28"/>
        </w:rPr>
        <w:t> 765,8</w:t>
      </w:r>
      <w:r w:rsidR="004F586A" w:rsidRPr="00AA1E6C">
        <w:rPr>
          <w:sz w:val="28"/>
          <w:szCs w:val="28"/>
        </w:rPr>
        <w:t xml:space="preserve"> тыс. рублей, исполнение составило </w:t>
      </w:r>
      <w:r w:rsidR="00701EFB" w:rsidRPr="00AA1E6C">
        <w:rPr>
          <w:sz w:val="28"/>
          <w:szCs w:val="28"/>
        </w:rPr>
        <w:t>6</w:t>
      </w:r>
      <w:r w:rsidR="00C12F33" w:rsidRPr="00AA1E6C">
        <w:rPr>
          <w:sz w:val="28"/>
          <w:szCs w:val="28"/>
        </w:rPr>
        <w:t> 720,4</w:t>
      </w:r>
      <w:r w:rsidR="008C640D" w:rsidRPr="00AA1E6C">
        <w:rPr>
          <w:sz w:val="28"/>
          <w:szCs w:val="28"/>
        </w:rPr>
        <w:t xml:space="preserve"> тыс. </w:t>
      </w:r>
      <w:r w:rsidR="008C640D" w:rsidRPr="00F16D21">
        <w:rPr>
          <w:sz w:val="28"/>
          <w:szCs w:val="28"/>
        </w:rPr>
        <w:t>рублей</w:t>
      </w:r>
      <w:r w:rsidR="008F308E" w:rsidRPr="00F16D21">
        <w:rPr>
          <w:sz w:val="28"/>
          <w:szCs w:val="28"/>
        </w:rPr>
        <w:t>,</w:t>
      </w:r>
      <w:r w:rsidR="008C640D" w:rsidRPr="00F16D21">
        <w:rPr>
          <w:sz w:val="28"/>
          <w:szCs w:val="28"/>
        </w:rPr>
        <w:t xml:space="preserve"> или </w:t>
      </w:r>
      <w:r w:rsidR="004F586A" w:rsidRPr="00F16D21">
        <w:rPr>
          <w:sz w:val="28"/>
          <w:szCs w:val="28"/>
        </w:rPr>
        <w:t>9</w:t>
      </w:r>
      <w:r w:rsidR="00786372" w:rsidRPr="00F16D21">
        <w:rPr>
          <w:sz w:val="28"/>
          <w:szCs w:val="28"/>
        </w:rPr>
        <w:t>9,</w:t>
      </w:r>
      <w:r w:rsidR="00AA1E6C" w:rsidRPr="00F16D21">
        <w:rPr>
          <w:sz w:val="28"/>
          <w:szCs w:val="28"/>
        </w:rPr>
        <w:t>33</w:t>
      </w:r>
      <w:r w:rsidR="00172511" w:rsidRPr="00F16D21">
        <w:rPr>
          <w:sz w:val="28"/>
          <w:szCs w:val="28"/>
        </w:rPr>
        <w:t xml:space="preserve"> % от назначе</w:t>
      </w:r>
      <w:r w:rsidR="00786372" w:rsidRPr="00F16D21">
        <w:rPr>
          <w:spacing w:val="-1"/>
          <w:sz w:val="28"/>
          <w:szCs w:val="28"/>
        </w:rPr>
        <w:t>ний.</w:t>
      </w:r>
      <w:r w:rsidR="00F16D21" w:rsidRPr="00F16D21">
        <w:rPr>
          <w:sz w:val="28"/>
          <w:szCs w:val="28"/>
        </w:rPr>
        <w:t xml:space="preserve"> Удельный вес расходов по разделу в общем объеме расходов составил 0,31 %.</w:t>
      </w:r>
    </w:p>
    <w:p w:rsidR="00F9756C" w:rsidRPr="00F16D21" w:rsidRDefault="00E44126" w:rsidP="00CD7E6B">
      <w:pPr>
        <w:shd w:val="clear" w:color="auto" w:fill="FFFFFF"/>
        <w:ind w:firstLine="709"/>
        <w:jc w:val="both"/>
        <w:rPr>
          <w:sz w:val="28"/>
          <w:szCs w:val="28"/>
        </w:rPr>
      </w:pPr>
      <w:r w:rsidRPr="00F16D21">
        <w:rPr>
          <w:sz w:val="28"/>
          <w:szCs w:val="28"/>
        </w:rPr>
        <w:t xml:space="preserve">По разделу, подразделу 03 09 «Защита населения и территории от чрезвычайных ситуаций природного и техногенного характера, гражданская </w:t>
      </w:r>
      <w:r w:rsidRPr="00F16D21">
        <w:rPr>
          <w:sz w:val="28"/>
          <w:szCs w:val="28"/>
        </w:rPr>
        <w:lastRenderedPageBreak/>
        <w:t xml:space="preserve">оборона» отражены расходы на содержание МКУ «ЕДДС» в сумме </w:t>
      </w:r>
      <w:r w:rsidR="00F16D21" w:rsidRPr="00F16D21">
        <w:rPr>
          <w:sz w:val="28"/>
          <w:szCs w:val="28"/>
        </w:rPr>
        <w:t>4 437,3</w:t>
      </w:r>
      <w:r w:rsidRPr="00F16D21">
        <w:rPr>
          <w:sz w:val="28"/>
          <w:szCs w:val="28"/>
        </w:rPr>
        <w:t xml:space="preserve"> тыс. рублей</w:t>
      </w:r>
      <w:r w:rsidR="008D45DD" w:rsidRPr="00F16D21">
        <w:rPr>
          <w:sz w:val="28"/>
          <w:szCs w:val="28"/>
        </w:rPr>
        <w:t xml:space="preserve">, на </w:t>
      </w:r>
      <w:r w:rsidR="00D80251" w:rsidRPr="00F16D21">
        <w:rPr>
          <w:sz w:val="28"/>
          <w:szCs w:val="28"/>
        </w:rPr>
        <w:t xml:space="preserve">реализацию муниципальной программы «Построение, развитие и внедрение </w:t>
      </w:r>
      <w:proofErr w:type="spellStart"/>
      <w:r w:rsidR="00D80251" w:rsidRPr="00F16D21">
        <w:rPr>
          <w:sz w:val="28"/>
          <w:szCs w:val="28"/>
        </w:rPr>
        <w:t>аппаратно</w:t>
      </w:r>
      <w:proofErr w:type="spellEnd"/>
      <w:r w:rsidR="00D80251" w:rsidRPr="00F16D21">
        <w:rPr>
          <w:sz w:val="28"/>
          <w:szCs w:val="28"/>
        </w:rPr>
        <w:t xml:space="preserve"> – программного комплекса «Безопасный город» в сумме </w:t>
      </w:r>
      <w:r w:rsidR="00F16D21" w:rsidRPr="00F16D21">
        <w:rPr>
          <w:sz w:val="28"/>
          <w:szCs w:val="28"/>
        </w:rPr>
        <w:t>301,6</w:t>
      </w:r>
      <w:r w:rsidR="00D80251" w:rsidRPr="00F16D21">
        <w:rPr>
          <w:sz w:val="28"/>
          <w:szCs w:val="28"/>
        </w:rPr>
        <w:t xml:space="preserve"> тыс. рублей, на </w:t>
      </w:r>
      <w:r w:rsidR="000E015C" w:rsidRPr="00F16D21">
        <w:rPr>
          <w:sz w:val="28"/>
          <w:szCs w:val="28"/>
        </w:rPr>
        <w:t>формирование материальных запасов по КЦСР 2180002000 «Мероприятия по ликвидации чрезвычайны</w:t>
      </w:r>
      <w:r w:rsidR="00901073" w:rsidRPr="00F16D21">
        <w:rPr>
          <w:sz w:val="28"/>
          <w:szCs w:val="28"/>
        </w:rPr>
        <w:t xml:space="preserve">х ситуаций и стихийных бедствий, выполняемые в рамках специальных решений» в сумме </w:t>
      </w:r>
      <w:r w:rsidR="00F16D21" w:rsidRPr="00F16D21">
        <w:rPr>
          <w:sz w:val="28"/>
          <w:szCs w:val="28"/>
        </w:rPr>
        <w:t>77,0</w:t>
      </w:r>
      <w:r w:rsidR="00901073" w:rsidRPr="00F16D21">
        <w:rPr>
          <w:sz w:val="28"/>
          <w:szCs w:val="28"/>
        </w:rPr>
        <w:t xml:space="preserve"> тыс. рублей.</w:t>
      </w:r>
    </w:p>
    <w:p w:rsidR="00901073" w:rsidRPr="00F16D21" w:rsidRDefault="00901073" w:rsidP="00CD7E6B">
      <w:pPr>
        <w:shd w:val="clear" w:color="auto" w:fill="FFFFFF"/>
        <w:ind w:firstLine="709"/>
        <w:jc w:val="both"/>
        <w:rPr>
          <w:sz w:val="28"/>
          <w:szCs w:val="28"/>
        </w:rPr>
      </w:pPr>
      <w:r w:rsidRPr="00F16D21">
        <w:rPr>
          <w:sz w:val="28"/>
          <w:szCs w:val="28"/>
        </w:rPr>
        <w:t xml:space="preserve">По подразделу 03 14 </w:t>
      </w:r>
      <w:r w:rsidR="00580401" w:rsidRPr="00F16D21">
        <w:rPr>
          <w:sz w:val="28"/>
          <w:szCs w:val="28"/>
        </w:rPr>
        <w:t>отражены расходы на реализацию мероприятий муниципальных программ</w:t>
      </w:r>
      <w:r w:rsidR="009C5FAD" w:rsidRPr="00F16D21">
        <w:rPr>
          <w:sz w:val="28"/>
          <w:szCs w:val="28"/>
        </w:rPr>
        <w:t>:</w:t>
      </w:r>
      <w:r w:rsidR="00580401" w:rsidRPr="00F16D21">
        <w:rPr>
          <w:sz w:val="28"/>
          <w:szCs w:val="28"/>
        </w:rPr>
        <w:t xml:space="preserve"> </w:t>
      </w:r>
      <w:r w:rsidR="009C5FAD" w:rsidRPr="00F16D21">
        <w:rPr>
          <w:sz w:val="28"/>
          <w:szCs w:val="28"/>
        </w:rPr>
        <w:t xml:space="preserve">«Профилактика экстремизма и терроризма на территории </w:t>
      </w:r>
      <w:proofErr w:type="spellStart"/>
      <w:r w:rsidR="009C5FAD" w:rsidRPr="00F16D21">
        <w:rPr>
          <w:sz w:val="28"/>
          <w:szCs w:val="28"/>
        </w:rPr>
        <w:t>Усть-Кутского</w:t>
      </w:r>
      <w:proofErr w:type="spellEnd"/>
      <w:r w:rsidR="009C5FAD" w:rsidRPr="00F16D21">
        <w:rPr>
          <w:sz w:val="28"/>
          <w:szCs w:val="28"/>
        </w:rPr>
        <w:t xml:space="preserve"> муниципального образования»</w:t>
      </w:r>
      <w:r w:rsidR="00F16D21" w:rsidRPr="00F16D21">
        <w:rPr>
          <w:sz w:val="28"/>
          <w:szCs w:val="28"/>
        </w:rPr>
        <w:t xml:space="preserve"> в сумме 9,2 тыс. рублей </w:t>
      </w:r>
      <w:r w:rsidR="009C5FAD" w:rsidRPr="00F16D21">
        <w:rPr>
          <w:sz w:val="28"/>
          <w:szCs w:val="28"/>
        </w:rPr>
        <w:t xml:space="preserve">и «Комплексная профилактика правонарушений на территории </w:t>
      </w:r>
      <w:proofErr w:type="spellStart"/>
      <w:r w:rsidR="00C72814" w:rsidRPr="00F16D21">
        <w:rPr>
          <w:sz w:val="28"/>
          <w:szCs w:val="28"/>
        </w:rPr>
        <w:t>Усть-Кутского</w:t>
      </w:r>
      <w:proofErr w:type="spellEnd"/>
      <w:r w:rsidR="00C72814" w:rsidRPr="00F16D21">
        <w:rPr>
          <w:sz w:val="28"/>
          <w:szCs w:val="28"/>
        </w:rPr>
        <w:t xml:space="preserve"> муниципального образования»</w:t>
      </w:r>
      <w:r w:rsidR="00F16D21" w:rsidRPr="00F16D21">
        <w:rPr>
          <w:sz w:val="28"/>
          <w:szCs w:val="28"/>
        </w:rPr>
        <w:t xml:space="preserve"> - 169,0 тыс. рублей</w:t>
      </w:r>
      <w:r w:rsidR="00C72814" w:rsidRPr="00F16D21">
        <w:rPr>
          <w:sz w:val="28"/>
          <w:szCs w:val="28"/>
        </w:rPr>
        <w:t xml:space="preserve">. </w:t>
      </w:r>
    </w:p>
    <w:p w:rsidR="00C72814" w:rsidRPr="00F16D21" w:rsidRDefault="00C72814" w:rsidP="00CD7E6B">
      <w:pPr>
        <w:shd w:val="clear" w:color="auto" w:fill="FFFFFF"/>
        <w:ind w:firstLine="709"/>
        <w:jc w:val="both"/>
        <w:rPr>
          <w:sz w:val="28"/>
          <w:szCs w:val="28"/>
        </w:rPr>
      </w:pPr>
    </w:p>
    <w:p w:rsidR="00BD3584" w:rsidRPr="00F16D21" w:rsidRDefault="004F586A" w:rsidP="00CD7E6B">
      <w:pPr>
        <w:shd w:val="clear" w:color="auto" w:fill="FFFFFF"/>
        <w:ind w:firstLine="709"/>
        <w:jc w:val="both"/>
        <w:rPr>
          <w:sz w:val="28"/>
          <w:szCs w:val="28"/>
        </w:rPr>
      </w:pPr>
      <w:r w:rsidRPr="0060396B">
        <w:rPr>
          <w:b/>
          <w:sz w:val="28"/>
          <w:szCs w:val="28"/>
        </w:rPr>
        <w:t xml:space="preserve">Раздел 04 </w:t>
      </w:r>
      <w:r w:rsidR="00172511" w:rsidRPr="0060396B">
        <w:rPr>
          <w:b/>
          <w:sz w:val="28"/>
          <w:szCs w:val="28"/>
        </w:rPr>
        <w:t>«Н</w:t>
      </w:r>
      <w:r w:rsidR="008C640D" w:rsidRPr="0060396B">
        <w:rPr>
          <w:b/>
          <w:sz w:val="28"/>
          <w:szCs w:val="28"/>
        </w:rPr>
        <w:t>ациональная экономика»</w:t>
      </w:r>
      <w:r w:rsidR="008C640D" w:rsidRPr="0060396B">
        <w:rPr>
          <w:sz w:val="28"/>
          <w:szCs w:val="28"/>
        </w:rPr>
        <w:t xml:space="preserve"> - </w:t>
      </w:r>
      <w:r w:rsidRPr="0060396B">
        <w:rPr>
          <w:sz w:val="28"/>
          <w:szCs w:val="28"/>
        </w:rPr>
        <w:t xml:space="preserve">при плане </w:t>
      </w:r>
      <w:r w:rsidR="0060396B" w:rsidRPr="0060396B">
        <w:rPr>
          <w:sz w:val="28"/>
          <w:szCs w:val="28"/>
        </w:rPr>
        <w:t xml:space="preserve">67 274,6 </w:t>
      </w:r>
      <w:r w:rsidRPr="0060396B">
        <w:rPr>
          <w:sz w:val="28"/>
          <w:szCs w:val="28"/>
        </w:rPr>
        <w:t xml:space="preserve">тыс. рублей, исполнение составило </w:t>
      </w:r>
      <w:r w:rsidR="0060396B" w:rsidRPr="0060396B">
        <w:rPr>
          <w:sz w:val="28"/>
          <w:szCs w:val="28"/>
        </w:rPr>
        <w:t>59 924,4</w:t>
      </w:r>
      <w:r w:rsidRPr="0060396B">
        <w:rPr>
          <w:sz w:val="28"/>
          <w:szCs w:val="28"/>
        </w:rPr>
        <w:t xml:space="preserve"> тыс. рублей, или </w:t>
      </w:r>
      <w:r w:rsidR="0060396B" w:rsidRPr="0060396B">
        <w:rPr>
          <w:sz w:val="28"/>
          <w:szCs w:val="28"/>
        </w:rPr>
        <w:t>89,07</w:t>
      </w:r>
      <w:r w:rsidR="00C72814" w:rsidRPr="0060396B">
        <w:rPr>
          <w:sz w:val="28"/>
          <w:szCs w:val="28"/>
        </w:rPr>
        <w:t xml:space="preserve"> </w:t>
      </w:r>
      <w:r w:rsidRPr="0060396B">
        <w:rPr>
          <w:sz w:val="28"/>
          <w:szCs w:val="28"/>
        </w:rPr>
        <w:t xml:space="preserve">% от </w:t>
      </w:r>
      <w:r w:rsidR="00DC4B85" w:rsidRPr="0060396B">
        <w:rPr>
          <w:sz w:val="28"/>
          <w:szCs w:val="28"/>
        </w:rPr>
        <w:t xml:space="preserve">бюджетных </w:t>
      </w:r>
      <w:r w:rsidRPr="0060396B">
        <w:rPr>
          <w:sz w:val="28"/>
          <w:szCs w:val="28"/>
        </w:rPr>
        <w:t>назначе</w:t>
      </w:r>
      <w:r w:rsidRPr="0060396B">
        <w:rPr>
          <w:spacing w:val="-1"/>
          <w:sz w:val="28"/>
          <w:szCs w:val="28"/>
        </w:rPr>
        <w:t>ний</w:t>
      </w:r>
      <w:r w:rsidR="00687756" w:rsidRPr="003F76F9">
        <w:rPr>
          <w:i/>
          <w:sz w:val="28"/>
          <w:szCs w:val="28"/>
        </w:rPr>
        <w:t xml:space="preserve">. </w:t>
      </w:r>
      <w:r w:rsidR="00DC4B85" w:rsidRPr="00F16D21">
        <w:rPr>
          <w:sz w:val="28"/>
          <w:szCs w:val="28"/>
        </w:rPr>
        <w:t xml:space="preserve">Удельный вес расходов по разделу в общем объеме расходов составил </w:t>
      </w:r>
      <w:r w:rsidR="00F16D21" w:rsidRPr="00F16D21">
        <w:rPr>
          <w:sz w:val="28"/>
          <w:szCs w:val="28"/>
        </w:rPr>
        <w:t>2,76</w:t>
      </w:r>
      <w:r w:rsidR="00DC4B85" w:rsidRPr="00F16D21">
        <w:rPr>
          <w:sz w:val="28"/>
          <w:szCs w:val="28"/>
        </w:rPr>
        <w:t xml:space="preserve"> %.</w:t>
      </w:r>
    </w:p>
    <w:p w:rsidR="00ED7F6E" w:rsidRPr="00911251" w:rsidRDefault="00ED7F6E" w:rsidP="00ED7F6E">
      <w:pPr>
        <w:ind w:firstLine="709"/>
        <w:jc w:val="right"/>
        <w:rPr>
          <w:spacing w:val="-2"/>
          <w:sz w:val="24"/>
          <w:szCs w:val="24"/>
        </w:rPr>
      </w:pPr>
      <w:r w:rsidRPr="00911251">
        <w:rPr>
          <w:spacing w:val="-2"/>
          <w:sz w:val="24"/>
          <w:szCs w:val="24"/>
        </w:rPr>
        <w:t>тыс. рублей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560"/>
        <w:gridCol w:w="1559"/>
        <w:gridCol w:w="1843"/>
        <w:gridCol w:w="1417"/>
      </w:tblGrid>
      <w:tr w:rsidR="00ED7F6E" w:rsidRPr="00911251" w:rsidTr="002543F6">
        <w:tc>
          <w:tcPr>
            <w:tcW w:w="4077" w:type="dxa"/>
            <w:shd w:val="clear" w:color="auto" w:fill="auto"/>
          </w:tcPr>
          <w:p w:rsidR="00ED7F6E" w:rsidRPr="00911251" w:rsidRDefault="00ED7F6E" w:rsidP="002543F6">
            <w:pPr>
              <w:jc w:val="both"/>
              <w:rPr>
                <w:spacing w:val="-2"/>
              </w:rPr>
            </w:pPr>
            <w:r w:rsidRPr="00911251">
              <w:rPr>
                <w:spacing w:val="-2"/>
              </w:rPr>
              <w:t xml:space="preserve">Наименование показателя </w:t>
            </w:r>
          </w:p>
        </w:tc>
        <w:tc>
          <w:tcPr>
            <w:tcW w:w="1560" w:type="dxa"/>
            <w:shd w:val="clear" w:color="auto" w:fill="auto"/>
          </w:tcPr>
          <w:p w:rsidR="00ED7F6E" w:rsidRPr="00911251" w:rsidRDefault="00ED7F6E" w:rsidP="002543F6">
            <w:pPr>
              <w:jc w:val="both"/>
              <w:rPr>
                <w:spacing w:val="-2"/>
              </w:rPr>
            </w:pPr>
            <w:r w:rsidRPr="00911251">
              <w:rPr>
                <w:spacing w:val="-2"/>
              </w:rPr>
              <w:t>Раздел, подраздел</w:t>
            </w:r>
          </w:p>
        </w:tc>
        <w:tc>
          <w:tcPr>
            <w:tcW w:w="1559" w:type="dxa"/>
            <w:shd w:val="clear" w:color="auto" w:fill="auto"/>
          </w:tcPr>
          <w:p w:rsidR="00ED7F6E" w:rsidRPr="00911251" w:rsidRDefault="00ED7F6E" w:rsidP="003337E2">
            <w:pPr>
              <w:jc w:val="center"/>
              <w:rPr>
                <w:spacing w:val="-2"/>
              </w:rPr>
            </w:pPr>
            <w:r w:rsidRPr="00911251">
              <w:t>Бюджетные назначения на 201</w:t>
            </w:r>
            <w:r w:rsidR="003337E2" w:rsidRPr="00911251">
              <w:t>8</w:t>
            </w:r>
            <w:r w:rsidRPr="00911251">
              <w:t xml:space="preserve"> год</w:t>
            </w:r>
          </w:p>
        </w:tc>
        <w:tc>
          <w:tcPr>
            <w:tcW w:w="1843" w:type="dxa"/>
            <w:shd w:val="clear" w:color="auto" w:fill="auto"/>
          </w:tcPr>
          <w:p w:rsidR="00ED7F6E" w:rsidRPr="00911251" w:rsidRDefault="00ED7F6E" w:rsidP="003337E2">
            <w:pPr>
              <w:jc w:val="center"/>
              <w:rPr>
                <w:spacing w:val="-2"/>
              </w:rPr>
            </w:pPr>
            <w:r w:rsidRPr="00911251">
              <w:t>Исполнение бюджета за 201</w:t>
            </w:r>
            <w:r w:rsidR="003337E2" w:rsidRPr="00911251">
              <w:t>8</w:t>
            </w:r>
            <w:r w:rsidRPr="00911251">
              <w:t xml:space="preserve"> год</w:t>
            </w:r>
          </w:p>
        </w:tc>
        <w:tc>
          <w:tcPr>
            <w:tcW w:w="1417" w:type="dxa"/>
            <w:shd w:val="clear" w:color="auto" w:fill="auto"/>
          </w:tcPr>
          <w:p w:rsidR="00ED7F6E" w:rsidRPr="00911251" w:rsidRDefault="00ED7F6E" w:rsidP="003337E2">
            <w:pPr>
              <w:jc w:val="both"/>
              <w:rPr>
                <w:spacing w:val="-2"/>
              </w:rPr>
            </w:pPr>
            <w:r w:rsidRPr="00911251">
              <w:t>% исполнения в 20</w:t>
            </w:r>
            <w:r w:rsidRPr="00911251">
              <w:rPr>
                <w:lang w:val="en-US"/>
              </w:rPr>
              <w:t>1</w:t>
            </w:r>
            <w:r w:rsidR="003337E2" w:rsidRPr="00911251">
              <w:t>8</w:t>
            </w:r>
            <w:r w:rsidRPr="00911251">
              <w:t xml:space="preserve"> году</w:t>
            </w:r>
          </w:p>
        </w:tc>
      </w:tr>
      <w:tr w:rsidR="00ED7F6E" w:rsidRPr="00911251" w:rsidTr="002543F6">
        <w:tc>
          <w:tcPr>
            <w:tcW w:w="4077" w:type="dxa"/>
            <w:shd w:val="clear" w:color="auto" w:fill="auto"/>
          </w:tcPr>
          <w:p w:rsidR="00ED7F6E" w:rsidRPr="00911251" w:rsidRDefault="00AD22CA" w:rsidP="002543F6">
            <w:pPr>
              <w:jc w:val="both"/>
              <w:rPr>
                <w:spacing w:val="-2"/>
              </w:rPr>
            </w:pPr>
            <w:r w:rsidRPr="00911251">
              <w:rPr>
                <w:spacing w:val="-2"/>
              </w:rPr>
              <w:t>Сельское хозяйство и рыболовство</w:t>
            </w:r>
          </w:p>
        </w:tc>
        <w:tc>
          <w:tcPr>
            <w:tcW w:w="1560" w:type="dxa"/>
            <w:shd w:val="clear" w:color="auto" w:fill="auto"/>
          </w:tcPr>
          <w:p w:rsidR="00ED7F6E" w:rsidRPr="00911251" w:rsidRDefault="00AC0A14" w:rsidP="002543F6">
            <w:pPr>
              <w:jc w:val="both"/>
              <w:rPr>
                <w:spacing w:val="-2"/>
              </w:rPr>
            </w:pPr>
            <w:r w:rsidRPr="00911251">
              <w:rPr>
                <w:spacing w:val="-2"/>
              </w:rPr>
              <w:t>0405</w:t>
            </w:r>
          </w:p>
        </w:tc>
        <w:tc>
          <w:tcPr>
            <w:tcW w:w="1559" w:type="dxa"/>
            <w:shd w:val="clear" w:color="auto" w:fill="auto"/>
          </w:tcPr>
          <w:p w:rsidR="00ED7F6E" w:rsidRPr="00911251" w:rsidRDefault="004A140D" w:rsidP="002543F6">
            <w:pPr>
              <w:jc w:val="both"/>
              <w:rPr>
                <w:spacing w:val="-2"/>
              </w:rPr>
            </w:pPr>
            <w:r w:rsidRPr="00911251">
              <w:rPr>
                <w:spacing w:val="-2"/>
              </w:rPr>
              <w:t>430,0</w:t>
            </w:r>
          </w:p>
        </w:tc>
        <w:tc>
          <w:tcPr>
            <w:tcW w:w="1843" w:type="dxa"/>
            <w:shd w:val="clear" w:color="auto" w:fill="auto"/>
          </w:tcPr>
          <w:p w:rsidR="00ED7F6E" w:rsidRPr="00911251" w:rsidRDefault="004A140D" w:rsidP="002543F6">
            <w:pPr>
              <w:jc w:val="both"/>
              <w:rPr>
                <w:spacing w:val="-2"/>
              </w:rPr>
            </w:pPr>
            <w:r w:rsidRPr="00911251">
              <w:rPr>
                <w:spacing w:val="-2"/>
              </w:rPr>
              <w:t>428,0</w:t>
            </w:r>
          </w:p>
        </w:tc>
        <w:tc>
          <w:tcPr>
            <w:tcW w:w="1417" w:type="dxa"/>
            <w:shd w:val="clear" w:color="auto" w:fill="auto"/>
          </w:tcPr>
          <w:p w:rsidR="00ED7F6E" w:rsidRPr="00911251" w:rsidRDefault="0060396B" w:rsidP="002543F6">
            <w:pPr>
              <w:jc w:val="both"/>
              <w:rPr>
                <w:spacing w:val="-2"/>
              </w:rPr>
            </w:pPr>
            <w:r>
              <w:rPr>
                <w:spacing w:val="-2"/>
              </w:rPr>
              <w:t>99,53</w:t>
            </w:r>
          </w:p>
        </w:tc>
      </w:tr>
      <w:tr w:rsidR="00ED7F6E" w:rsidRPr="00911251" w:rsidTr="002543F6">
        <w:tc>
          <w:tcPr>
            <w:tcW w:w="4077" w:type="dxa"/>
            <w:shd w:val="clear" w:color="auto" w:fill="auto"/>
          </w:tcPr>
          <w:p w:rsidR="00ED7F6E" w:rsidRPr="00911251" w:rsidRDefault="00AD22CA" w:rsidP="002543F6">
            <w:pPr>
              <w:jc w:val="both"/>
              <w:rPr>
                <w:spacing w:val="-2"/>
              </w:rPr>
            </w:pPr>
            <w:r w:rsidRPr="00911251">
              <w:rPr>
                <w:spacing w:val="-2"/>
              </w:rPr>
              <w:t>Транспорт</w:t>
            </w:r>
          </w:p>
        </w:tc>
        <w:tc>
          <w:tcPr>
            <w:tcW w:w="1560" w:type="dxa"/>
            <w:shd w:val="clear" w:color="auto" w:fill="auto"/>
          </w:tcPr>
          <w:p w:rsidR="00ED7F6E" w:rsidRPr="00911251" w:rsidRDefault="00AC0A14" w:rsidP="002543F6">
            <w:pPr>
              <w:jc w:val="both"/>
              <w:rPr>
                <w:spacing w:val="-2"/>
              </w:rPr>
            </w:pPr>
            <w:r w:rsidRPr="00911251">
              <w:rPr>
                <w:spacing w:val="-2"/>
              </w:rPr>
              <w:t>0408</w:t>
            </w:r>
          </w:p>
        </w:tc>
        <w:tc>
          <w:tcPr>
            <w:tcW w:w="1559" w:type="dxa"/>
            <w:shd w:val="clear" w:color="auto" w:fill="auto"/>
          </w:tcPr>
          <w:p w:rsidR="00ED7F6E" w:rsidRPr="00911251" w:rsidRDefault="004A140D" w:rsidP="002543F6">
            <w:pPr>
              <w:jc w:val="both"/>
              <w:rPr>
                <w:spacing w:val="-2"/>
              </w:rPr>
            </w:pPr>
            <w:r w:rsidRPr="00911251">
              <w:rPr>
                <w:spacing w:val="-2"/>
              </w:rPr>
              <w:t>1 576,6</w:t>
            </w:r>
          </w:p>
        </w:tc>
        <w:tc>
          <w:tcPr>
            <w:tcW w:w="1843" w:type="dxa"/>
            <w:shd w:val="clear" w:color="auto" w:fill="auto"/>
          </w:tcPr>
          <w:p w:rsidR="00ED7F6E" w:rsidRPr="00911251" w:rsidRDefault="004A140D" w:rsidP="002543F6">
            <w:pPr>
              <w:jc w:val="both"/>
              <w:rPr>
                <w:spacing w:val="-2"/>
              </w:rPr>
            </w:pPr>
            <w:r w:rsidRPr="00911251">
              <w:rPr>
                <w:spacing w:val="-2"/>
              </w:rPr>
              <w:t>1 368,1</w:t>
            </w:r>
          </w:p>
        </w:tc>
        <w:tc>
          <w:tcPr>
            <w:tcW w:w="1417" w:type="dxa"/>
            <w:shd w:val="clear" w:color="auto" w:fill="auto"/>
          </w:tcPr>
          <w:p w:rsidR="00ED7F6E" w:rsidRPr="00911251" w:rsidRDefault="0060396B" w:rsidP="002543F6">
            <w:pPr>
              <w:jc w:val="both"/>
              <w:rPr>
                <w:spacing w:val="-2"/>
              </w:rPr>
            </w:pPr>
            <w:r>
              <w:rPr>
                <w:spacing w:val="-2"/>
              </w:rPr>
              <w:t>86,77</w:t>
            </w:r>
          </w:p>
        </w:tc>
      </w:tr>
      <w:tr w:rsidR="00ED7F6E" w:rsidRPr="00911251" w:rsidTr="002543F6">
        <w:tc>
          <w:tcPr>
            <w:tcW w:w="4077" w:type="dxa"/>
            <w:shd w:val="clear" w:color="auto" w:fill="auto"/>
          </w:tcPr>
          <w:p w:rsidR="00ED7F6E" w:rsidRPr="00911251" w:rsidRDefault="00AD22CA" w:rsidP="002543F6">
            <w:pPr>
              <w:jc w:val="both"/>
              <w:rPr>
                <w:spacing w:val="-2"/>
              </w:rPr>
            </w:pPr>
            <w:r w:rsidRPr="00911251">
              <w:rPr>
                <w:spacing w:val="-2"/>
              </w:rPr>
              <w:t>Дорожное хозяйство (дорожные фонды)</w:t>
            </w:r>
          </w:p>
        </w:tc>
        <w:tc>
          <w:tcPr>
            <w:tcW w:w="1560" w:type="dxa"/>
            <w:shd w:val="clear" w:color="auto" w:fill="auto"/>
          </w:tcPr>
          <w:p w:rsidR="00ED7F6E" w:rsidRPr="00911251" w:rsidRDefault="00AC0A14" w:rsidP="002543F6">
            <w:pPr>
              <w:jc w:val="both"/>
              <w:rPr>
                <w:spacing w:val="-2"/>
              </w:rPr>
            </w:pPr>
            <w:r w:rsidRPr="00911251">
              <w:rPr>
                <w:spacing w:val="-2"/>
              </w:rPr>
              <w:t>0409</w:t>
            </w:r>
          </w:p>
        </w:tc>
        <w:tc>
          <w:tcPr>
            <w:tcW w:w="1559" w:type="dxa"/>
            <w:shd w:val="clear" w:color="auto" w:fill="auto"/>
          </w:tcPr>
          <w:p w:rsidR="00ED7F6E" w:rsidRPr="00911251" w:rsidRDefault="004A140D" w:rsidP="002543F6">
            <w:pPr>
              <w:jc w:val="both"/>
              <w:rPr>
                <w:spacing w:val="-2"/>
              </w:rPr>
            </w:pPr>
            <w:r w:rsidRPr="00911251">
              <w:rPr>
                <w:spacing w:val="-2"/>
              </w:rPr>
              <w:t>59 478,6</w:t>
            </w:r>
          </w:p>
        </w:tc>
        <w:tc>
          <w:tcPr>
            <w:tcW w:w="1843" w:type="dxa"/>
            <w:shd w:val="clear" w:color="auto" w:fill="auto"/>
          </w:tcPr>
          <w:p w:rsidR="00ED7F6E" w:rsidRPr="00911251" w:rsidRDefault="004A140D" w:rsidP="002543F6">
            <w:pPr>
              <w:jc w:val="both"/>
              <w:rPr>
                <w:spacing w:val="-2"/>
              </w:rPr>
            </w:pPr>
            <w:r w:rsidRPr="00911251">
              <w:rPr>
                <w:spacing w:val="-2"/>
              </w:rPr>
              <w:t>52 725,0</w:t>
            </w:r>
          </w:p>
        </w:tc>
        <w:tc>
          <w:tcPr>
            <w:tcW w:w="1417" w:type="dxa"/>
            <w:shd w:val="clear" w:color="auto" w:fill="auto"/>
          </w:tcPr>
          <w:p w:rsidR="00ED7F6E" w:rsidRPr="00911251" w:rsidRDefault="0060396B" w:rsidP="002543F6">
            <w:pPr>
              <w:jc w:val="both"/>
              <w:rPr>
                <w:spacing w:val="-2"/>
              </w:rPr>
            </w:pPr>
            <w:r>
              <w:rPr>
                <w:spacing w:val="-2"/>
              </w:rPr>
              <w:t>88,65</w:t>
            </w:r>
          </w:p>
        </w:tc>
      </w:tr>
      <w:tr w:rsidR="00ED7F6E" w:rsidRPr="00911251" w:rsidTr="002543F6">
        <w:tc>
          <w:tcPr>
            <w:tcW w:w="4077" w:type="dxa"/>
            <w:shd w:val="clear" w:color="auto" w:fill="auto"/>
          </w:tcPr>
          <w:p w:rsidR="00ED7F6E" w:rsidRPr="00911251" w:rsidRDefault="00AD22CA" w:rsidP="002543F6">
            <w:pPr>
              <w:jc w:val="both"/>
              <w:rPr>
                <w:spacing w:val="-2"/>
              </w:rPr>
            </w:pPr>
            <w:r w:rsidRPr="00911251">
              <w:rPr>
                <w:spacing w:val="-2"/>
              </w:rPr>
              <w:t xml:space="preserve">Другие вопросы в области </w:t>
            </w:r>
            <w:r w:rsidR="004B33E9" w:rsidRPr="00911251">
              <w:rPr>
                <w:spacing w:val="-2"/>
              </w:rPr>
              <w:t>национальной экономики</w:t>
            </w:r>
          </w:p>
        </w:tc>
        <w:tc>
          <w:tcPr>
            <w:tcW w:w="1560" w:type="dxa"/>
            <w:shd w:val="clear" w:color="auto" w:fill="auto"/>
          </w:tcPr>
          <w:p w:rsidR="00ED7F6E" w:rsidRPr="00911251" w:rsidRDefault="00AC0A14" w:rsidP="002543F6">
            <w:pPr>
              <w:jc w:val="both"/>
              <w:rPr>
                <w:spacing w:val="-2"/>
              </w:rPr>
            </w:pPr>
            <w:r w:rsidRPr="00911251">
              <w:rPr>
                <w:spacing w:val="-2"/>
              </w:rPr>
              <w:t>0412</w:t>
            </w:r>
          </w:p>
        </w:tc>
        <w:tc>
          <w:tcPr>
            <w:tcW w:w="1559" w:type="dxa"/>
            <w:shd w:val="clear" w:color="auto" w:fill="auto"/>
          </w:tcPr>
          <w:p w:rsidR="00ED7F6E" w:rsidRPr="00911251" w:rsidRDefault="004A140D" w:rsidP="002543F6">
            <w:pPr>
              <w:jc w:val="both"/>
              <w:rPr>
                <w:spacing w:val="-2"/>
              </w:rPr>
            </w:pPr>
            <w:r w:rsidRPr="00911251">
              <w:rPr>
                <w:spacing w:val="-2"/>
              </w:rPr>
              <w:t>5 789,4</w:t>
            </w:r>
          </w:p>
        </w:tc>
        <w:tc>
          <w:tcPr>
            <w:tcW w:w="1843" w:type="dxa"/>
            <w:shd w:val="clear" w:color="auto" w:fill="auto"/>
          </w:tcPr>
          <w:p w:rsidR="00ED7F6E" w:rsidRPr="00911251" w:rsidRDefault="004A140D" w:rsidP="002543F6">
            <w:pPr>
              <w:jc w:val="both"/>
              <w:rPr>
                <w:spacing w:val="-2"/>
              </w:rPr>
            </w:pPr>
            <w:r w:rsidRPr="00911251">
              <w:rPr>
                <w:spacing w:val="-2"/>
              </w:rPr>
              <w:t>5 403,2</w:t>
            </w:r>
          </w:p>
        </w:tc>
        <w:tc>
          <w:tcPr>
            <w:tcW w:w="1417" w:type="dxa"/>
            <w:shd w:val="clear" w:color="auto" w:fill="auto"/>
          </w:tcPr>
          <w:p w:rsidR="00ED7F6E" w:rsidRPr="00911251" w:rsidRDefault="0060396B" w:rsidP="002543F6">
            <w:pPr>
              <w:jc w:val="both"/>
              <w:rPr>
                <w:spacing w:val="-2"/>
              </w:rPr>
            </w:pPr>
            <w:r>
              <w:rPr>
                <w:spacing w:val="-2"/>
              </w:rPr>
              <w:t>93,33</w:t>
            </w:r>
          </w:p>
        </w:tc>
      </w:tr>
      <w:tr w:rsidR="00ED7F6E" w:rsidRPr="00911251" w:rsidTr="002543F6">
        <w:tc>
          <w:tcPr>
            <w:tcW w:w="4077" w:type="dxa"/>
            <w:shd w:val="clear" w:color="auto" w:fill="auto"/>
          </w:tcPr>
          <w:p w:rsidR="00ED7F6E" w:rsidRPr="00911251" w:rsidRDefault="00ED7F6E" w:rsidP="002543F6">
            <w:pPr>
              <w:jc w:val="both"/>
              <w:rPr>
                <w:spacing w:val="-2"/>
              </w:rPr>
            </w:pPr>
            <w:r w:rsidRPr="00911251">
              <w:rPr>
                <w:spacing w:val="-2"/>
              </w:rPr>
              <w:t xml:space="preserve">Итого </w:t>
            </w:r>
          </w:p>
        </w:tc>
        <w:tc>
          <w:tcPr>
            <w:tcW w:w="1560" w:type="dxa"/>
            <w:shd w:val="clear" w:color="auto" w:fill="auto"/>
          </w:tcPr>
          <w:p w:rsidR="00ED7F6E" w:rsidRPr="00911251" w:rsidRDefault="00AC0A14" w:rsidP="002543F6">
            <w:pPr>
              <w:jc w:val="both"/>
              <w:rPr>
                <w:spacing w:val="-2"/>
              </w:rPr>
            </w:pPr>
            <w:r w:rsidRPr="00911251">
              <w:rPr>
                <w:spacing w:val="-2"/>
              </w:rPr>
              <w:t>0400</w:t>
            </w:r>
          </w:p>
        </w:tc>
        <w:tc>
          <w:tcPr>
            <w:tcW w:w="1559" w:type="dxa"/>
            <w:shd w:val="clear" w:color="auto" w:fill="auto"/>
          </w:tcPr>
          <w:p w:rsidR="00ED7F6E" w:rsidRPr="00911251" w:rsidRDefault="004A140D" w:rsidP="002543F6">
            <w:pPr>
              <w:jc w:val="both"/>
              <w:rPr>
                <w:spacing w:val="-2"/>
              </w:rPr>
            </w:pPr>
            <w:r w:rsidRPr="00911251">
              <w:rPr>
                <w:spacing w:val="-2"/>
              </w:rPr>
              <w:t>67 274,6</w:t>
            </w:r>
          </w:p>
        </w:tc>
        <w:tc>
          <w:tcPr>
            <w:tcW w:w="1843" w:type="dxa"/>
            <w:shd w:val="clear" w:color="auto" w:fill="auto"/>
          </w:tcPr>
          <w:p w:rsidR="00ED7F6E" w:rsidRPr="00911251" w:rsidRDefault="004A140D" w:rsidP="002543F6">
            <w:pPr>
              <w:jc w:val="both"/>
              <w:rPr>
                <w:spacing w:val="-2"/>
              </w:rPr>
            </w:pPr>
            <w:r w:rsidRPr="00911251">
              <w:rPr>
                <w:spacing w:val="-2"/>
              </w:rPr>
              <w:t>59 924,4</w:t>
            </w:r>
          </w:p>
        </w:tc>
        <w:tc>
          <w:tcPr>
            <w:tcW w:w="1417" w:type="dxa"/>
            <w:shd w:val="clear" w:color="auto" w:fill="auto"/>
          </w:tcPr>
          <w:p w:rsidR="00ED7F6E" w:rsidRPr="00911251" w:rsidRDefault="0060396B" w:rsidP="002543F6">
            <w:pPr>
              <w:jc w:val="both"/>
              <w:rPr>
                <w:spacing w:val="-2"/>
              </w:rPr>
            </w:pPr>
            <w:r>
              <w:rPr>
                <w:spacing w:val="-2"/>
              </w:rPr>
              <w:t>89,07</w:t>
            </w:r>
          </w:p>
        </w:tc>
      </w:tr>
    </w:tbl>
    <w:p w:rsidR="00ED7F6E" w:rsidRPr="003F76F9" w:rsidRDefault="00ED7F6E" w:rsidP="00ED7F6E">
      <w:pPr>
        <w:ind w:firstLine="709"/>
        <w:jc w:val="both"/>
        <w:rPr>
          <w:i/>
          <w:spacing w:val="-2"/>
        </w:rPr>
      </w:pPr>
    </w:p>
    <w:p w:rsidR="0060396B" w:rsidRPr="00D5221E" w:rsidRDefault="0060396B" w:rsidP="00CD7E6B">
      <w:pPr>
        <w:shd w:val="clear" w:color="auto" w:fill="FFFFFF"/>
        <w:ind w:firstLine="709"/>
        <w:jc w:val="both"/>
        <w:rPr>
          <w:sz w:val="28"/>
          <w:szCs w:val="28"/>
        </w:rPr>
      </w:pPr>
      <w:r w:rsidRPr="0060396B">
        <w:rPr>
          <w:sz w:val="28"/>
          <w:szCs w:val="28"/>
        </w:rPr>
        <w:t>Наибольш</w:t>
      </w:r>
      <w:r w:rsidR="00381F08">
        <w:rPr>
          <w:sz w:val="28"/>
          <w:szCs w:val="28"/>
        </w:rPr>
        <w:t>ее</w:t>
      </w:r>
      <w:r w:rsidRPr="0060396B">
        <w:rPr>
          <w:sz w:val="28"/>
          <w:szCs w:val="28"/>
        </w:rPr>
        <w:t xml:space="preserve"> </w:t>
      </w:r>
      <w:proofErr w:type="spellStart"/>
      <w:r w:rsidRPr="0060396B">
        <w:rPr>
          <w:sz w:val="28"/>
          <w:szCs w:val="28"/>
        </w:rPr>
        <w:t>неосвоен</w:t>
      </w:r>
      <w:r w:rsidR="00381F08">
        <w:rPr>
          <w:sz w:val="28"/>
          <w:szCs w:val="28"/>
        </w:rPr>
        <w:t>ие</w:t>
      </w:r>
      <w:proofErr w:type="spellEnd"/>
      <w:r w:rsidRPr="0060396B">
        <w:rPr>
          <w:sz w:val="28"/>
          <w:szCs w:val="28"/>
        </w:rPr>
        <w:t xml:space="preserve"> средств данного раздела сложил</w:t>
      </w:r>
      <w:r w:rsidR="00381F08">
        <w:rPr>
          <w:sz w:val="28"/>
          <w:szCs w:val="28"/>
        </w:rPr>
        <w:t>о</w:t>
      </w:r>
      <w:r w:rsidRPr="0060396B">
        <w:rPr>
          <w:sz w:val="28"/>
          <w:szCs w:val="28"/>
        </w:rPr>
        <w:t xml:space="preserve">сь по подразделу 04 08 «Транспорт», при плане 1 576,6 тыс. рублей, расходы произведены в сумме 1 368,1 тыс. рублей (86,77 </w:t>
      </w:r>
      <w:r w:rsidRPr="00D5221E">
        <w:rPr>
          <w:sz w:val="28"/>
          <w:szCs w:val="28"/>
        </w:rPr>
        <w:t>%). По подразделу отражены расходы по возмещению части затрат за выполнение работ, связанных с осуществлением регулярных перевозок автомобильным транспортом общего пользования по муниципальным маршрутам между поселениями в границах муниципального района (Усть-Кут – Казарки).</w:t>
      </w:r>
    </w:p>
    <w:p w:rsidR="00EB1821" w:rsidRPr="000E7786" w:rsidRDefault="00BD3584" w:rsidP="00CD7E6B">
      <w:pPr>
        <w:shd w:val="clear" w:color="auto" w:fill="FFFFFF"/>
        <w:ind w:firstLine="709"/>
        <w:jc w:val="both"/>
        <w:rPr>
          <w:sz w:val="28"/>
          <w:szCs w:val="28"/>
        </w:rPr>
      </w:pPr>
      <w:r w:rsidRPr="000E7786">
        <w:rPr>
          <w:sz w:val="28"/>
          <w:szCs w:val="28"/>
        </w:rPr>
        <w:t xml:space="preserve">По подразделу 04 05 «Сельское хозяйство и рыболовство» </w:t>
      </w:r>
      <w:r w:rsidR="001617BF" w:rsidRPr="000E7786">
        <w:rPr>
          <w:sz w:val="28"/>
          <w:szCs w:val="28"/>
        </w:rPr>
        <w:t>отражены расходы на осуществление отдельных областных государственных полномочий в сфере обращения с безнадзорными собаками и кошками в Иркутской области</w:t>
      </w:r>
      <w:r w:rsidR="00373B8A" w:rsidRPr="000E7786">
        <w:rPr>
          <w:sz w:val="28"/>
          <w:szCs w:val="28"/>
        </w:rPr>
        <w:t xml:space="preserve"> в сумме </w:t>
      </w:r>
      <w:r w:rsidR="000E7786" w:rsidRPr="000E7786">
        <w:rPr>
          <w:sz w:val="28"/>
          <w:szCs w:val="28"/>
        </w:rPr>
        <w:t>360,0</w:t>
      </w:r>
      <w:r w:rsidR="007F640C" w:rsidRPr="000E7786">
        <w:rPr>
          <w:sz w:val="28"/>
          <w:szCs w:val="28"/>
        </w:rPr>
        <w:t xml:space="preserve"> тыс. рублей и расходы по муниципальной программе «Развитие сельского хозяйства и поддержка развития рынков сельскохозяйственной продукции, сырья и продовольствия в </w:t>
      </w:r>
      <w:proofErr w:type="spellStart"/>
      <w:r w:rsidR="007F640C" w:rsidRPr="000E7786">
        <w:rPr>
          <w:sz w:val="28"/>
          <w:szCs w:val="28"/>
        </w:rPr>
        <w:t>Усть-Кутском</w:t>
      </w:r>
      <w:proofErr w:type="spellEnd"/>
      <w:r w:rsidR="007F640C" w:rsidRPr="000E7786">
        <w:rPr>
          <w:sz w:val="28"/>
          <w:szCs w:val="28"/>
        </w:rPr>
        <w:t xml:space="preserve"> муниципальном образовании</w:t>
      </w:r>
      <w:r w:rsidR="00645845" w:rsidRPr="000E7786">
        <w:rPr>
          <w:sz w:val="28"/>
          <w:szCs w:val="28"/>
        </w:rPr>
        <w:t xml:space="preserve">» в сумме </w:t>
      </w:r>
      <w:r w:rsidR="000E7786" w:rsidRPr="000E7786">
        <w:rPr>
          <w:sz w:val="28"/>
          <w:szCs w:val="28"/>
        </w:rPr>
        <w:t>68,0</w:t>
      </w:r>
      <w:r w:rsidR="00645845" w:rsidRPr="000E7786">
        <w:rPr>
          <w:sz w:val="28"/>
          <w:szCs w:val="28"/>
        </w:rPr>
        <w:t xml:space="preserve"> тыс. рублей.</w:t>
      </w:r>
    </w:p>
    <w:p w:rsidR="0060396B" w:rsidRPr="000E7786" w:rsidRDefault="000E7786" w:rsidP="0060396B">
      <w:pPr>
        <w:shd w:val="clear" w:color="auto" w:fill="FFFFFF"/>
        <w:ind w:firstLine="709"/>
        <w:jc w:val="both"/>
        <w:rPr>
          <w:sz w:val="28"/>
          <w:szCs w:val="28"/>
        </w:rPr>
      </w:pPr>
      <w:r w:rsidRPr="000E7786">
        <w:rPr>
          <w:sz w:val="28"/>
          <w:szCs w:val="28"/>
        </w:rPr>
        <w:t>П</w:t>
      </w:r>
      <w:r w:rsidR="0060396B" w:rsidRPr="000E7786">
        <w:rPr>
          <w:sz w:val="28"/>
          <w:szCs w:val="28"/>
        </w:rPr>
        <w:t xml:space="preserve">о подразделу 04 09 «Дорожное хозяйство (дорожные фонды)», при плане </w:t>
      </w:r>
      <w:r w:rsidRPr="000E7786">
        <w:rPr>
          <w:sz w:val="28"/>
          <w:szCs w:val="28"/>
        </w:rPr>
        <w:t>59 478,6</w:t>
      </w:r>
      <w:r w:rsidR="0060396B" w:rsidRPr="000E7786">
        <w:rPr>
          <w:sz w:val="28"/>
          <w:szCs w:val="28"/>
        </w:rPr>
        <w:t xml:space="preserve"> тыс. рублей, расходы произведены в сумме </w:t>
      </w:r>
      <w:r w:rsidRPr="000E7786">
        <w:rPr>
          <w:sz w:val="28"/>
          <w:szCs w:val="28"/>
        </w:rPr>
        <w:t>52 725,0 т</w:t>
      </w:r>
      <w:r w:rsidR="0060396B" w:rsidRPr="000E7786">
        <w:rPr>
          <w:sz w:val="28"/>
          <w:szCs w:val="28"/>
        </w:rPr>
        <w:t>ыс. рублей (</w:t>
      </w:r>
      <w:r w:rsidRPr="000E7786">
        <w:rPr>
          <w:sz w:val="28"/>
          <w:szCs w:val="28"/>
        </w:rPr>
        <w:t xml:space="preserve">88,65 </w:t>
      </w:r>
      <w:r w:rsidR="0060396B" w:rsidRPr="000E7786">
        <w:rPr>
          <w:sz w:val="28"/>
          <w:szCs w:val="28"/>
        </w:rPr>
        <w:t xml:space="preserve">%). </w:t>
      </w:r>
    </w:p>
    <w:p w:rsidR="00D5221E" w:rsidRPr="009E5E20" w:rsidRDefault="00D5221E" w:rsidP="0060396B">
      <w:pPr>
        <w:shd w:val="clear" w:color="auto" w:fill="FFFFFF"/>
        <w:ind w:firstLine="709"/>
        <w:jc w:val="both"/>
        <w:rPr>
          <w:sz w:val="28"/>
          <w:szCs w:val="28"/>
        </w:rPr>
      </w:pPr>
      <w:r w:rsidRPr="009E5E20">
        <w:rPr>
          <w:sz w:val="28"/>
          <w:szCs w:val="28"/>
        </w:rPr>
        <w:t>Согласно пояснительной записке средства направлены на следующие виды расходов:</w:t>
      </w:r>
    </w:p>
    <w:p w:rsidR="00D5221E" w:rsidRPr="009E5E20" w:rsidRDefault="00D5221E" w:rsidP="0060396B">
      <w:pPr>
        <w:shd w:val="clear" w:color="auto" w:fill="FFFFFF"/>
        <w:ind w:firstLine="709"/>
        <w:jc w:val="both"/>
        <w:rPr>
          <w:sz w:val="28"/>
          <w:szCs w:val="28"/>
        </w:rPr>
      </w:pPr>
      <w:r w:rsidRPr="009E5E20">
        <w:rPr>
          <w:sz w:val="28"/>
          <w:szCs w:val="28"/>
        </w:rPr>
        <w:t xml:space="preserve">- КЦСР 5210309000 «Иные межбюджетные трансферты в целях </w:t>
      </w:r>
      <w:proofErr w:type="spellStart"/>
      <w:r w:rsidRPr="009E5E20">
        <w:rPr>
          <w:sz w:val="28"/>
          <w:szCs w:val="28"/>
        </w:rPr>
        <w:t>софинансирования</w:t>
      </w:r>
      <w:proofErr w:type="spellEnd"/>
      <w:r w:rsidRPr="009E5E20">
        <w:rPr>
          <w:sz w:val="28"/>
          <w:szCs w:val="28"/>
        </w:rPr>
        <w:t xml:space="preserve"> расходных обязательств органов местного самоуправления поселений по осуществлению дорожной деятельности в отношении автомобильных </w:t>
      </w:r>
      <w:r w:rsidRPr="009E5E20">
        <w:rPr>
          <w:sz w:val="28"/>
          <w:szCs w:val="28"/>
        </w:rPr>
        <w:lastRenderedPageBreak/>
        <w:t>дорог местного значения в границах населенных пунктов поселения и обеспечения безопасности дорожного движения на них» - 21 270,7 тыс. рублей;</w:t>
      </w:r>
    </w:p>
    <w:p w:rsidR="00D5221E" w:rsidRPr="009E5E20" w:rsidRDefault="00D5221E" w:rsidP="0060396B">
      <w:pPr>
        <w:shd w:val="clear" w:color="auto" w:fill="FFFFFF"/>
        <w:ind w:firstLine="709"/>
        <w:jc w:val="both"/>
        <w:rPr>
          <w:sz w:val="28"/>
          <w:szCs w:val="28"/>
        </w:rPr>
      </w:pPr>
      <w:r w:rsidRPr="009E5E20">
        <w:rPr>
          <w:sz w:val="28"/>
          <w:szCs w:val="28"/>
        </w:rPr>
        <w:t>- КЦСР 3150001000 «Содержание и управление дорожным хозяйством»</w:t>
      </w:r>
      <w:r w:rsidR="00F912DD" w:rsidRPr="009E5E20">
        <w:rPr>
          <w:sz w:val="28"/>
          <w:szCs w:val="28"/>
        </w:rPr>
        <w:t xml:space="preserve"> предоставлен иной межбюджетный трансферт </w:t>
      </w:r>
      <w:proofErr w:type="spellStart"/>
      <w:r w:rsidR="00F912DD" w:rsidRPr="009E5E20">
        <w:rPr>
          <w:sz w:val="28"/>
          <w:szCs w:val="28"/>
        </w:rPr>
        <w:t>Усть-Кутскому</w:t>
      </w:r>
      <w:proofErr w:type="spellEnd"/>
      <w:r w:rsidR="00F912DD" w:rsidRPr="009E5E20">
        <w:rPr>
          <w:sz w:val="28"/>
          <w:szCs w:val="28"/>
        </w:rPr>
        <w:t xml:space="preserve"> городскому поселению в сумме 30 842,8 тыс. рублей на ремонт участка дорог по ул. Халтурина и по ул. Речников;</w:t>
      </w:r>
    </w:p>
    <w:p w:rsidR="00F912DD" w:rsidRPr="009E5E20" w:rsidRDefault="00F912DD" w:rsidP="0060396B">
      <w:pPr>
        <w:shd w:val="clear" w:color="auto" w:fill="FFFFFF"/>
        <w:ind w:firstLine="709"/>
        <w:jc w:val="both"/>
        <w:rPr>
          <w:sz w:val="28"/>
          <w:szCs w:val="28"/>
        </w:rPr>
      </w:pPr>
      <w:r w:rsidRPr="009E5E20">
        <w:rPr>
          <w:sz w:val="28"/>
          <w:szCs w:val="28"/>
        </w:rPr>
        <w:t xml:space="preserve">- КЦСР 7955100000 реализация муниципальной программы «Повышение безопасности дорожного движения в </w:t>
      </w:r>
      <w:proofErr w:type="spellStart"/>
      <w:r w:rsidRPr="009E5E20">
        <w:rPr>
          <w:sz w:val="28"/>
          <w:szCs w:val="28"/>
        </w:rPr>
        <w:t>Усть-Кутском</w:t>
      </w:r>
      <w:proofErr w:type="spellEnd"/>
      <w:r w:rsidRPr="009E5E20">
        <w:rPr>
          <w:sz w:val="28"/>
          <w:szCs w:val="28"/>
        </w:rPr>
        <w:t xml:space="preserve"> муниципальном образовании на 2016-2018 годы»</w:t>
      </w:r>
      <w:r w:rsidR="009E5E20" w:rsidRPr="009E5E20">
        <w:rPr>
          <w:sz w:val="28"/>
          <w:szCs w:val="28"/>
        </w:rPr>
        <w:t xml:space="preserve"> 611,6 тыс. рублей – обустройство и содержание временной ледовой дороги до отдаленных межселенных территорий с. Омолой, с. </w:t>
      </w:r>
      <w:proofErr w:type="spellStart"/>
      <w:r w:rsidR="009E5E20" w:rsidRPr="009E5E20">
        <w:rPr>
          <w:sz w:val="28"/>
          <w:szCs w:val="28"/>
        </w:rPr>
        <w:t>Боярск</w:t>
      </w:r>
      <w:proofErr w:type="spellEnd"/>
      <w:r w:rsidR="009E5E20" w:rsidRPr="009E5E20">
        <w:rPr>
          <w:sz w:val="28"/>
          <w:szCs w:val="28"/>
        </w:rPr>
        <w:t xml:space="preserve">, с. </w:t>
      </w:r>
      <w:proofErr w:type="spellStart"/>
      <w:r w:rsidR="009E5E20" w:rsidRPr="009E5E20">
        <w:rPr>
          <w:sz w:val="28"/>
          <w:szCs w:val="28"/>
        </w:rPr>
        <w:t>Орлинга</w:t>
      </w:r>
      <w:proofErr w:type="spellEnd"/>
      <w:r w:rsidR="009E5E20" w:rsidRPr="009E5E20">
        <w:rPr>
          <w:sz w:val="28"/>
          <w:szCs w:val="28"/>
        </w:rPr>
        <w:t>.</w:t>
      </w:r>
    </w:p>
    <w:p w:rsidR="008377B7" w:rsidRPr="0060396B" w:rsidRDefault="008377B7" w:rsidP="00CD7E6B">
      <w:pPr>
        <w:shd w:val="clear" w:color="auto" w:fill="FFFFFF"/>
        <w:ind w:firstLine="709"/>
        <w:jc w:val="both"/>
        <w:rPr>
          <w:sz w:val="28"/>
          <w:szCs w:val="28"/>
        </w:rPr>
      </w:pPr>
      <w:r w:rsidRPr="0060396B">
        <w:rPr>
          <w:sz w:val="28"/>
          <w:szCs w:val="28"/>
        </w:rPr>
        <w:t xml:space="preserve">По подразделу 04 12 «Другие вопросы в области национальной экономики» произведены расходы в сумме </w:t>
      </w:r>
      <w:r w:rsidR="0060396B" w:rsidRPr="0060396B">
        <w:rPr>
          <w:sz w:val="28"/>
          <w:szCs w:val="28"/>
        </w:rPr>
        <w:t>5 403,2</w:t>
      </w:r>
      <w:r w:rsidRPr="0060396B">
        <w:rPr>
          <w:sz w:val="28"/>
          <w:szCs w:val="28"/>
        </w:rPr>
        <w:t xml:space="preserve"> тыс. рублей при плане </w:t>
      </w:r>
      <w:r w:rsidR="0060396B" w:rsidRPr="0060396B">
        <w:rPr>
          <w:sz w:val="28"/>
          <w:szCs w:val="28"/>
        </w:rPr>
        <w:t>5 789,4</w:t>
      </w:r>
      <w:r w:rsidRPr="0060396B">
        <w:rPr>
          <w:sz w:val="28"/>
          <w:szCs w:val="28"/>
        </w:rPr>
        <w:t xml:space="preserve"> тыс. рублей, или 9</w:t>
      </w:r>
      <w:r w:rsidR="0060396B" w:rsidRPr="0060396B">
        <w:rPr>
          <w:sz w:val="28"/>
          <w:szCs w:val="28"/>
        </w:rPr>
        <w:t>3,33</w:t>
      </w:r>
      <w:r w:rsidRPr="0060396B">
        <w:rPr>
          <w:sz w:val="28"/>
          <w:szCs w:val="28"/>
        </w:rPr>
        <w:t xml:space="preserve"> %. </w:t>
      </w:r>
    </w:p>
    <w:p w:rsidR="00F9756C" w:rsidRPr="0060396B" w:rsidRDefault="00F9756C" w:rsidP="00CD7E6B">
      <w:pPr>
        <w:shd w:val="clear" w:color="auto" w:fill="FFFFFF"/>
        <w:ind w:firstLine="709"/>
        <w:jc w:val="both"/>
        <w:rPr>
          <w:sz w:val="28"/>
          <w:szCs w:val="28"/>
        </w:rPr>
      </w:pPr>
    </w:p>
    <w:p w:rsidR="00562606" w:rsidRPr="00381F08" w:rsidRDefault="00720F96" w:rsidP="00CD7E6B">
      <w:pPr>
        <w:shd w:val="clear" w:color="auto" w:fill="FFFFFF"/>
        <w:ind w:firstLine="709"/>
        <w:jc w:val="both"/>
        <w:rPr>
          <w:sz w:val="28"/>
          <w:szCs w:val="28"/>
        </w:rPr>
      </w:pPr>
      <w:r w:rsidRPr="00381F08">
        <w:rPr>
          <w:b/>
          <w:sz w:val="28"/>
          <w:szCs w:val="28"/>
        </w:rPr>
        <w:t>Раздел 05 «</w:t>
      </w:r>
      <w:proofErr w:type="spellStart"/>
      <w:r w:rsidRPr="00381F08">
        <w:rPr>
          <w:b/>
          <w:sz w:val="28"/>
          <w:szCs w:val="28"/>
        </w:rPr>
        <w:t>Жилищно</w:t>
      </w:r>
      <w:proofErr w:type="spellEnd"/>
      <w:r w:rsidRPr="00381F08">
        <w:rPr>
          <w:b/>
          <w:sz w:val="28"/>
          <w:szCs w:val="28"/>
        </w:rPr>
        <w:t xml:space="preserve"> – коммунальное хозяйство»</w:t>
      </w:r>
      <w:r w:rsidRPr="00381F08">
        <w:rPr>
          <w:sz w:val="28"/>
          <w:szCs w:val="28"/>
        </w:rPr>
        <w:t xml:space="preserve"> - при плане </w:t>
      </w:r>
      <w:r w:rsidR="00366914" w:rsidRPr="00BF5DBC">
        <w:rPr>
          <w:color w:val="1F497D"/>
          <w:sz w:val="28"/>
          <w:szCs w:val="28"/>
        </w:rPr>
        <w:t>46 136,0</w:t>
      </w:r>
      <w:r w:rsidRPr="00381F08">
        <w:rPr>
          <w:sz w:val="28"/>
          <w:szCs w:val="28"/>
        </w:rPr>
        <w:t xml:space="preserve"> тыс. рублей, исполнение составило </w:t>
      </w:r>
      <w:r w:rsidR="009E5E20" w:rsidRPr="00381F08">
        <w:rPr>
          <w:sz w:val="28"/>
          <w:szCs w:val="28"/>
        </w:rPr>
        <w:t>46 136,1</w:t>
      </w:r>
      <w:r w:rsidRPr="00381F08">
        <w:rPr>
          <w:sz w:val="28"/>
          <w:szCs w:val="28"/>
        </w:rPr>
        <w:t xml:space="preserve"> тыс. </w:t>
      </w:r>
      <w:r w:rsidR="0041675F" w:rsidRPr="00381F08">
        <w:rPr>
          <w:sz w:val="28"/>
          <w:szCs w:val="28"/>
        </w:rPr>
        <w:t xml:space="preserve">рублей, или </w:t>
      </w:r>
      <w:r w:rsidR="009E5E20" w:rsidRPr="00381F08">
        <w:rPr>
          <w:sz w:val="28"/>
          <w:szCs w:val="28"/>
        </w:rPr>
        <w:t>100,0</w:t>
      </w:r>
      <w:r w:rsidR="0041675F" w:rsidRPr="00381F08">
        <w:rPr>
          <w:sz w:val="28"/>
          <w:szCs w:val="28"/>
        </w:rPr>
        <w:t xml:space="preserve"> %</w:t>
      </w:r>
      <w:r w:rsidRPr="00381F08">
        <w:rPr>
          <w:sz w:val="28"/>
          <w:szCs w:val="28"/>
        </w:rPr>
        <w:t>.</w:t>
      </w:r>
    </w:p>
    <w:p w:rsidR="00720F96" w:rsidRPr="00381F08" w:rsidRDefault="00562606" w:rsidP="00CD7E6B">
      <w:pPr>
        <w:shd w:val="clear" w:color="auto" w:fill="FFFFFF"/>
        <w:ind w:firstLine="709"/>
        <w:jc w:val="both"/>
        <w:rPr>
          <w:sz w:val="28"/>
          <w:szCs w:val="28"/>
        </w:rPr>
      </w:pPr>
      <w:r w:rsidRPr="00381F08">
        <w:rPr>
          <w:sz w:val="28"/>
          <w:szCs w:val="28"/>
        </w:rPr>
        <w:t>П</w:t>
      </w:r>
      <w:r w:rsidR="00720F96" w:rsidRPr="00381F08">
        <w:rPr>
          <w:sz w:val="28"/>
          <w:szCs w:val="28"/>
        </w:rPr>
        <w:t>о подразделу 05 01 «Жилищное хозяйство» взносы в Фонд капитального ремонта многоквартирных домов</w:t>
      </w:r>
      <w:r w:rsidR="0041675F" w:rsidRPr="00381F08">
        <w:rPr>
          <w:sz w:val="28"/>
          <w:szCs w:val="28"/>
        </w:rPr>
        <w:t xml:space="preserve"> составили </w:t>
      </w:r>
      <w:r w:rsidR="003D78E7" w:rsidRPr="00381F08">
        <w:rPr>
          <w:sz w:val="28"/>
          <w:szCs w:val="28"/>
        </w:rPr>
        <w:t>1</w:t>
      </w:r>
      <w:r w:rsidR="009E5E20" w:rsidRPr="00381F08">
        <w:rPr>
          <w:sz w:val="28"/>
          <w:szCs w:val="28"/>
        </w:rPr>
        <w:t> </w:t>
      </w:r>
      <w:r w:rsidR="003D78E7" w:rsidRPr="00381F08">
        <w:rPr>
          <w:sz w:val="28"/>
          <w:szCs w:val="28"/>
        </w:rPr>
        <w:t>8</w:t>
      </w:r>
      <w:r w:rsidR="009E5E20" w:rsidRPr="00381F08">
        <w:rPr>
          <w:sz w:val="28"/>
          <w:szCs w:val="28"/>
        </w:rPr>
        <w:t xml:space="preserve">04,0 тыс. рублей, </w:t>
      </w:r>
      <w:r w:rsidR="00381F08" w:rsidRPr="00381F08">
        <w:rPr>
          <w:sz w:val="28"/>
          <w:szCs w:val="28"/>
        </w:rPr>
        <w:t xml:space="preserve">на </w:t>
      </w:r>
      <w:r w:rsidR="009E5E20" w:rsidRPr="00381F08">
        <w:rPr>
          <w:sz w:val="28"/>
          <w:szCs w:val="28"/>
        </w:rPr>
        <w:t>приобретен</w:t>
      </w:r>
      <w:r w:rsidR="00381F08" w:rsidRPr="00381F08">
        <w:rPr>
          <w:sz w:val="28"/>
          <w:szCs w:val="28"/>
        </w:rPr>
        <w:t>ие</w:t>
      </w:r>
      <w:r w:rsidR="009E5E20" w:rsidRPr="00381F08">
        <w:rPr>
          <w:sz w:val="28"/>
          <w:szCs w:val="28"/>
        </w:rPr>
        <w:t xml:space="preserve"> квартир</w:t>
      </w:r>
      <w:r w:rsidR="00381F08" w:rsidRPr="00381F08">
        <w:rPr>
          <w:sz w:val="28"/>
          <w:szCs w:val="28"/>
        </w:rPr>
        <w:t>ы</w:t>
      </w:r>
      <w:r w:rsidR="009E5E20" w:rsidRPr="00381F08">
        <w:rPr>
          <w:sz w:val="28"/>
          <w:szCs w:val="28"/>
        </w:rPr>
        <w:t xml:space="preserve"> </w:t>
      </w:r>
      <w:r w:rsidR="00381F08" w:rsidRPr="00381F08">
        <w:rPr>
          <w:sz w:val="28"/>
          <w:szCs w:val="28"/>
        </w:rPr>
        <w:t xml:space="preserve">для учителя в с. </w:t>
      </w:r>
      <w:proofErr w:type="spellStart"/>
      <w:r w:rsidR="00381F08" w:rsidRPr="00381F08">
        <w:rPr>
          <w:sz w:val="28"/>
          <w:szCs w:val="28"/>
        </w:rPr>
        <w:t>Подымахино</w:t>
      </w:r>
      <w:proofErr w:type="spellEnd"/>
      <w:r w:rsidR="00381F08" w:rsidRPr="00381F08">
        <w:rPr>
          <w:sz w:val="28"/>
          <w:szCs w:val="28"/>
        </w:rPr>
        <w:t xml:space="preserve"> направлено 600,0 тыс. рублей,</w:t>
      </w:r>
      <w:r w:rsidR="009E5E20" w:rsidRPr="00381F08">
        <w:rPr>
          <w:sz w:val="28"/>
          <w:szCs w:val="28"/>
        </w:rPr>
        <w:t xml:space="preserve"> за счет средств резервного фонда администрации </w:t>
      </w:r>
      <w:proofErr w:type="spellStart"/>
      <w:r w:rsidR="009E5E20" w:rsidRPr="00381F08">
        <w:rPr>
          <w:sz w:val="28"/>
          <w:szCs w:val="28"/>
        </w:rPr>
        <w:t>Усть-Кутского</w:t>
      </w:r>
      <w:proofErr w:type="spellEnd"/>
      <w:r w:rsidR="009E5E20" w:rsidRPr="00381F08">
        <w:rPr>
          <w:sz w:val="28"/>
          <w:szCs w:val="28"/>
        </w:rPr>
        <w:t xml:space="preserve"> муниципального образования (городского поселения) выделено 12 696,9 тыс. рублей на проведение </w:t>
      </w:r>
      <w:proofErr w:type="spellStart"/>
      <w:r w:rsidR="009E5E20" w:rsidRPr="00381F08">
        <w:rPr>
          <w:sz w:val="28"/>
          <w:szCs w:val="28"/>
        </w:rPr>
        <w:t>аварийно</w:t>
      </w:r>
      <w:proofErr w:type="spellEnd"/>
      <w:r w:rsidR="009E5E20" w:rsidRPr="00381F08">
        <w:rPr>
          <w:sz w:val="28"/>
          <w:szCs w:val="28"/>
        </w:rPr>
        <w:t xml:space="preserve"> – восстановительных работ; </w:t>
      </w:r>
    </w:p>
    <w:p w:rsidR="004E509B" w:rsidRPr="00381F08" w:rsidRDefault="004E509B" w:rsidP="00CD7E6B">
      <w:pPr>
        <w:shd w:val="clear" w:color="auto" w:fill="FFFFFF"/>
        <w:ind w:firstLine="709"/>
        <w:jc w:val="both"/>
        <w:rPr>
          <w:sz w:val="28"/>
          <w:szCs w:val="28"/>
        </w:rPr>
      </w:pPr>
      <w:r w:rsidRPr="00381F08">
        <w:rPr>
          <w:sz w:val="28"/>
          <w:szCs w:val="28"/>
        </w:rPr>
        <w:t xml:space="preserve">По подразделу 05 02 «Коммунальное хозяйство» произведены расходы в сумме </w:t>
      </w:r>
      <w:r w:rsidR="00381F08" w:rsidRPr="00891B84">
        <w:rPr>
          <w:color w:val="1F497D"/>
          <w:sz w:val="28"/>
          <w:szCs w:val="28"/>
        </w:rPr>
        <w:t>31 03</w:t>
      </w:r>
      <w:r w:rsidR="005D04B2" w:rsidRPr="00891B84">
        <w:rPr>
          <w:color w:val="1F497D"/>
          <w:sz w:val="28"/>
          <w:szCs w:val="28"/>
        </w:rPr>
        <w:t>5,0</w:t>
      </w:r>
      <w:r w:rsidRPr="00381F08">
        <w:rPr>
          <w:sz w:val="28"/>
          <w:szCs w:val="28"/>
        </w:rPr>
        <w:t xml:space="preserve"> тыс. рублей, что составляет </w:t>
      </w:r>
      <w:r w:rsidR="00381F08" w:rsidRPr="00381F08">
        <w:rPr>
          <w:sz w:val="28"/>
          <w:szCs w:val="28"/>
        </w:rPr>
        <w:t>100,0</w:t>
      </w:r>
      <w:r w:rsidRPr="00381F08">
        <w:rPr>
          <w:sz w:val="28"/>
          <w:szCs w:val="28"/>
        </w:rPr>
        <w:t xml:space="preserve"> % от запланированных бюджетных назначений.</w:t>
      </w:r>
    </w:p>
    <w:p w:rsidR="00F9756C" w:rsidRPr="00381F08" w:rsidRDefault="00F9756C" w:rsidP="00BA6E8A">
      <w:pPr>
        <w:shd w:val="clear" w:color="auto" w:fill="FFFFFF"/>
        <w:ind w:firstLine="709"/>
        <w:jc w:val="both"/>
        <w:rPr>
          <w:sz w:val="28"/>
          <w:szCs w:val="28"/>
        </w:rPr>
      </w:pPr>
    </w:p>
    <w:p w:rsidR="0041675F" w:rsidRPr="000B7CAF" w:rsidRDefault="0041675F" w:rsidP="00CD7E6B">
      <w:pPr>
        <w:shd w:val="clear" w:color="auto" w:fill="FFFFFF"/>
        <w:ind w:firstLine="709"/>
        <w:jc w:val="both"/>
        <w:rPr>
          <w:sz w:val="28"/>
          <w:szCs w:val="28"/>
        </w:rPr>
      </w:pPr>
      <w:r w:rsidRPr="000B7CAF">
        <w:rPr>
          <w:b/>
          <w:sz w:val="28"/>
          <w:szCs w:val="28"/>
        </w:rPr>
        <w:t xml:space="preserve">Раздел 07 «Образование» </w:t>
      </w:r>
      <w:r w:rsidRPr="000B7CAF">
        <w:rPr>
          <w:sz w:val="28"/>
          <w:szCs w:val="28"/>
        </w:rPr>
        <w:t xml:space="preserve">- при плане </w:t>
      </w:r>
      <w:r w:rsidR="00BA6E8A" w:rsidRPr="000B7CAF">
        <w:rPr>
          <w:sz w:val="28"/>
          <w:szCs w:val="28"/>
        </w:rPr>
        <w:t>1</w:t>
      </w:r>
      <w:r w:rsidR="000B45A9" w:rsidRPr="000B7CAF">
        <w:rPr>
          <w:sz w:val="28"/>
          <w:szCs w:val="28"/>
        </w:rPr>
        <w:t> 592 239,8</w:t>
      </w:r>
      <w:r w:rsidRPr="000B7CAF">
        <w:rPr>
          <w:sz w:val="28"/>
          <w:szCs w:val="28"/>
        </w:rPr>
        <w:t xml:space="preserve"> тыс. рублей, исполнение составило </w:t>
      </w:r>
      <w:r w:rsidR="00BA6E8A" w:rsidRPr="000B7CAF">
        <w:rPr>
          <w:sz w:val="28"/>
          <w:szCs w:val="28"/>
        </w:rPr>
        <w:t>1</w:t>
      </w:r>
      <w:r w:rsidR="000B45A9" w:rsidRPr="000B7CAF">
        <w:rPr>
          <w:sz w:val="28"/>
          <w:szCs w:val="28"/>
        </w:rPr>
        <w:t> 569 701,8</w:t>
      </w:r>
      <w:r w:rsidR="00BA6E8A" w:rsidRPr="000B7CAF">
        <w:rPr>
          <w:sz w:val="28"/>
          <w:szCs w:val="28"/>
        </w:rPr>
        <w:t xml:space="preserve"> тыс. рублей, или 9</w:t>
      </w:r>
      <w:r w:rsidR="0032519B" w:rsidRPr="000B7CAF">
        <w:rPr>
          <w:sz w:val="28"/>
          <w:szCs w:val="28"/>
        </w:rPr>
        <w:t>8,</w:t>
      </w:r>
      <w:r w:rsidR="000B45A9" w:rsidRPr="000B7CAF">
        <w:rPr>
          <w:sz w:val="28"/>
          <w:szCs w:val="28"/>
        </w:rPr>
        <w:t>58</w:t>
      </w:r>
      <w:r w:rsidRPr="000B7CAF">
        <w:rPr>
          <w:sz w:val="28"/>
          <w:szCs w:val="28"/>
        </w:rPr>
        <w:t xml:space="preserve"> %.</w:t>
      </w:r>
      <w:r w:rsidR="009151D9" w:rsidRPr="000B7CAF">
        <w:rPr>
          <w:sz w:val="28"/>
          <w:szCs w:val="28"/>
        </w:rPr>
        <w:t xml:space="preserve"> По сравнению с 201</w:t>
      </w:r>
      <w:r w:rsidR="000B45A9" w:rsidRPr="000B7CAF">
        <w:rPr>
          <w:sz w:val="28"/>
          <w:szCs w:val="28"/>
        </w:rPr>
        <w:t>7</w:t>
      </w:r>
      <w:r w:rsidR="009151D9" w:rsidRPr="000B7CAF">
        <w:rPr>
          <w:sz w:val="28"/>
          <w:szCs w:val="28"/>
        </w:rPr>
        <w:t xml:space="preserve"> годом расходы увеличились на </w:t>
      </w:r>
      <w:r w:rsidR="000B7CAF" w:rsidRPr="000B7CAF">
        <w:rPr>
          <w:sz w:val="28"/>
          <w:szCs w:val="28"/>
        </w:rPr>
        <w:t>266 411,1</w:t>
      </w:r>
      <w:r w:rsidR="009151D9" w:rsidRPr="000B7CAF">
        <w:rPr>
          <w:sz w:val="28"/>
          <w:szCs w:val="28"/>
        </w:rPr>
        <w:t xml:space="preserve"> тыс. рублей или на </w:t>
      </w:r>
      <w:r w:rsidR="000B7CAF" w:rsidRPr="000B7CAF">
        <w:rPr>
          <w:sz w:val="28"/>
          <w:szCs w:val="28"/>
        </w:rPr>
        <w:t>20,44</w:t>
      </w:r>
      <w:r w:rsidR="009151D9" w:rsidRPr="000B7CAF">
        <w:rPr>
          <w:sz w:val="28"/>
          <w:szCs w:val="28"/>
        </w:rPr>
        <w:t xml:space="preserve"> %.</w:t>
      </w:r>
    </w:p>
    <w:p w:rsidR="0032519B" w:rsidRPr="007657F6" w:rsidRDefault="0032519B" w:rsidP="0032519B">
      <w:pPr>
        <w:ind w:firstLine="709"/>
        <w:jc w:val="right"/>
        <w:rPr>
          <w:spacing w:val="-2"/>
          <w:sz w:val="24"/>
          <w:szCs w:val="24"/>
        </w:rPr>
      </w:pPr>
      <w:r w:rsidRPr="007657F6">
        <w:rPr>
          <w:spacing w:val="-2"/>
          <w:sz w:val="24"/>
          <w:szCs w:val="24"/>
        </w:rPr>
        <w:t>тыс. рублей</w:t>
      </w:r>
    </w:p>
    <w:tbl>
      <w:tblPr>
        <w:tblW w:w="10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1128"/>
        <w:gridCol w:w="1669"/>
        <w:gridCol w:w="1799"/>
        <w:gridCol w:w="1271"/>
        <w:gridCol w:w="1185"/>
      </w:tblGrid>
      <w:tr w:rsidR="00686714" w:rsidRPr="007657F6" w:rsidTr="00686714">
        <w:tc>
          <w:tcPr>
            <w:tcW w:w="3372" w:type="dxa"/>
            <w:shd w:val="clear" w:color="auto" w:fill="auto"/>
          </w:tcPr>
          <w:p w:rsidR="00686714" w:rsidRPr="007657F6" w:rsidRDefault="00686714" w:rsidP="00F52A9F">
            <w:pPr>
              <w:jc w:val="both"/>
              <w:rPr>
                <w:spacing w:val="-2"/>
              </w:rPr>
            </w:pPr>
            <w:r w:rsidRPr="007657F6">
              <w:rPr>
                <w:spacing w:val="-2"/>
              </w:rPr>
              <w:t xml:space="preserve">Наименование показателя </w:t>
            </w:r>
          </w:p>
        </w:tc>
        <w:tc>
          <w:tcPr>
            <w:tcW w:w="1128" w:type="dxa"/>
            <w:shd w:val="clear" w:color="auto" w:fill="auto"/>
          </w:tcPr>
          <w:p w:rsidR="00686714" w:rsidRPr="007657F6" w:rsidRDefault="00686714" w:rsidP="00F52A9F">
            <w:pPr>
              <w:jc w:val="both"/>
              <w:rPr>
                <w:spacing w:val="-2"/>
              </w:rPr>
            </w:pPr>
            <w:r w:rsidRPr="007657F6">
              <w:rPr>
                <w:spacing w:val="-2"/>
              </w:rPr>
              <w:t>Раздел, подраздел</w:t>
            </w:r>
          </w:p>
        </w:tc>
        <w:tc>
          <w:tcPr>
            <w:tcW w:w="1669" w:type="dxa"/>
            <w:shd w:val="clear" w:color="auto" w:fill="auto"/>
          </w:tcPr>
          <w:p w:rsidR="00686714" w:rsidRPr="007657F6" w:rsidRDefault="00686714" w:rsidP="00911251">
            <w:pPr>
              <w:jc w:val="center"/>
              <w:rPr>
                <w:spacing w:val="-2"/>
              </w:rPr>
            </w:pPr>
            <w:r w:rsidRPr="007657F6">
              <w:t>Бюджетные назначения на 201</w:t>
            </w:r>
            <w:r w:rsidR="00911251" w:rsidRPr="007657F6">
              <w:t>8</w:t>
            </w:r>
            <w:r w:rsidRPr="007657F6">
              <w:t xml:space="preserve"> год</w:t>
            </w:r>
          </w:p>
        </w:tc>
        <w:tc>
          <w:tcPr>
            <w:tcW w:w="1799" w:type="dxa"/>
            <w:shd w:val="clear" w:color="auto" w:fill="auto"/>
          </w:tcPr>
          <w:p w:rsidR="00686714" w:rsidRPr="007657F6" w:rsidRDefault="00686714" w:rsidP="00911251">
            <w:pPr>
              <w:jc w:val="center"/>
              <w:rPr>
                <w:spacing w:val="-2"/>
              </w:rPr>
            </w:pPr>
            <w:r w:rsidRPr="007657F6">
              <w:t>Исполнение бюджета за 201</w:t>
            </w:r>
            <w:r w:rsidR="00911251" w:rsidRPr="007657F6">
              <w:t>8</w:t>
            </w:r>
            <w:r w:rsidRPr="007657F6">
              <w:t xml:space="preserve"> год</w:t>
            </w:r>
          </w:p>
        </w:tc>
        <w:tc>
          <w:tcPr>
            <w:tcW w:w="1271" w:type="dxa"/>
            <w:shd w:val="clear" w:color="auto" w:fill="auto"/>
          </w:tcPr>
          <w:p w:rsidR="00686714" w:rsidRPr="007657F6" w:rsidRDefault="00686714" w:rsidP="00911251">
            <w:pPr>
              <w:jc w:val="both"/>
              <w:rPr>
                <w:spacing w:val="-2"/>
              </w:rPr>
            </w:pPr>
            <w:r w:rsidRPr="007657F6">
              <w:t>% исполнения в 20</w:t>
            </w:r>
            <w:r w:rsidRPr="007657F6">
              <w:rPr>
                <w:lang w:val="en-US"/>
              </w:rPr>
              <w:t>1</w:t>
            </w:r>
            <w:r w:rsidR="00911251" w:rsidRPr="007657F6">
              <w:t>8</w:t>
            </w:r>
            <w:r w:rsidRPr="007657F6">
              <w:t xml:space="preserve"> году</w:t>
            </w:r>
          </w:p>
        </w:tc>
        <w:tc>
          <w:tcPr>
            <w:tcW w:w="1185" w:type="dxa"/>
          </w:tcPr>
          <w:p w:rsidR="00686714" w:rsidRPr="007657F6" w:rsidRDefault="00686714" w:rsidP="00F52A9F">
            <w:pPr>
              <w:jc w:val="both"/>
            </w:pPr>
            <w:r w:rsidRPr="007657F6">
              <w:t>Удельный вес</w:t>
            </w:r>
          </w:p>
        </w:tc>
      </w:tr>
      <w:tr w:rsidR="00686714" w:rsidRPr="007657F6" w:rsidTr="00686714">
        <w:tc>
          <w:tcPr>
            <w:tcW w:w="3372" w:type="dxa"/>
            <w:shd w:val="clear" w:color="auto" w:fill="auto"/>
          </w:tcPr>
          <w:p w:rsidR="00280D7D" w:rsidRPr="00280D7D" w:rsidRDefault="00686714" w:rsidP="00280D7D">
            <w:pPr>
              <w:jc w:val="both"/>
              <w:rPr>
                <w:sz w:val="24"/>
                <w:szCs w:val="24"/>
              </w:rPr>
            </w:pPr>
            <w:r w:rsidRPr="007657F6">
              <w:rPr>
                <w:sz w:val="24"/>
                <w:szCs w:val="24"/>
              </w:rPr>
              <w:t>Дошкольное образование</w:t>
            </w:r>
            <w:r w:rsidR="00280D7D">
              <w:rPr>
                <w:sz w:val="24"/>
                <w:szCs w:val="24"/>
              </w:rPr>
              <w:t xml:space="preserve">, </w:t>
            </w:r>
          </w:p>
        </w:tc>
        <w:tc>
          <w:tcPr>
            <w:tcW w:w="1128" w:type="dxa"/>
            <w:shd w:val="clear" w:color="auto" w:fill="auto"/>
          </w:tcPr>
          <w:p w:rsidR="00686714" w:rsidRPr="007657F6" w:rsidRDefault="00686714" w:rsidP="00F52A9F">
            <w:pPr>
              <w:jc w:val="both"/>
              <w:rPr>
                <w:spacing w:val="-2"/>
                <w:sz w:val="24"/>
                <w:szCs w:val="24"/>
              </w:rPr>
            </w:pPr>
            <w:r w:rsidRPr="007657F6">
              <w:rPr>
                <w:sz w:val="24"/>
                <w:szCs w:val="24"/>
              </w:rPr>
              <w:t>07 01</w:t>
            </w:r>
          </w:p>
        </w:tc>
        <w:tc>
          <w:tcPr>
            <w:tcW w:w="1669" w:type="dxa"/>
            <w:shd w:val="clear" w:color="auto" w:fill="auto"/>
          </w:tcPr>
          <w:p w:rsidR="00686714" w:rsidRPr="007657F6" w:rsidRDefault="007657F6" w:rsidP="000B45A9">
            <w:pPr>
              <w:jc w:val="both"/>
              <w:rPr>
                <w:spacing w:val="-2"/>
                <w:sz w:val="24"/>
                <w:szCs w:val="24"/>
              </w:rPr>
            </w:pPr>
            <w:r w:rsidRPr="007657F6">
              <w:rPr>
                <w:spacing w:val="-2"/>
                <w:sz w:val="24"/>
                <w:szCs w:val="24"/>
              </w:rPr>
              <w:t>548 </w:t>
            </w:r>
            <w:r w:rsidR="000B45A9">
              <w:rPr>
                <w:spacing w:val="-2"/>
                <w:sz w:val="24"/>
                <w:szCs w:val="24"/>
              </w:rPr>
              <w:t>565,8</w:t>
            </w:r>
          </w:p>
        </w:tc>
        <w:tc>
          <w:tcPr>
            <w:tcW w:w="1799" w:type="dxa"/>
            <w:shd w:val="clear" w:color="auto" w:fill="auto"/>
          </w:tcPr>
          <w:p w:rsidR="00686714" w:rsidRPr="007657F6" w:rsidRDefault="007657F6" w:rsidP="00C61C2C">
            <w:pPr>
              <w:jc w:val="both"/>
              <w:rPr>
                <w:spacing w:val="-2"/>
                <w:sz w:val="24"/>
                <w:szCs w:val="24"/>
              </w:rPr>
            </w:pPr>
            <w:r w:rsidRPr="007657F6">
              <w:rPr>
                <w:spacing w:val="-2"/>
                <w:sz w:val="24"/>
                <w:szCs w:val="24"/>
              </w:rPr>
              <w:t>540 351,8</w:t>
            </w:r>
          </w:p>
        </w:tc>
        <w:tc>
          <w:tcPr>
            <w:tcW w:w="1271" w:type="dxa"/>
            <w:shd w:val="clear" w:color="auto" w:fill="auto"/>
          </w:tcPr>
          <w:p w:rsidR="00686714" w:rsidRPr="007657F6" w:rsidRDefault="000B7CAF" w:rsidP="00F52A9F">
            <w:pPr>
              <w:jc w:val="both"/>
              <w:rPr>
                <w:spacing w:val="-2"/>
                <w:sz w:val="24"/>
                <w:szCs w:val="24"/>
              </w:rPr>
            </w:pPr>
            <w:r>
              <w:rPr>
                <w:spacing w:val="-2"/>
                <w:sz w:val="24"/>
                <w:szCs w:val="24"/>
              </w:rPr>
              <w:t>98,5</w:t>
            </w:r>
          </w:p>
        </w:tc>
        <w:tc>
          <w:tcPr>
            <w:tcW w:w="1185" w:type="dxa"/>
          </w:tcPr>
          <w:p w:rsidR="00686714" w:rsidRPr="007657F6" w:rsidRDefault="000B7CAF" w:rsidP="00F52A9F">
            <w:pPr>
              <w:jc w:val="both"/>
              <w:rPr>
                <w:spacing w:val="-2"/>
                <w:sz w:val="24"/>
                <w:szCs w:val="24"/>
              </w:rPr>
            </w:pPr>
            <w:r>
              <w:rPr>
                <w:spacing w:val="-2"/>
                <w:sz w:val="24"/>
                <w:szCs w:val="24"/>
              </w:rPr>
              <w:t>34,42</w:t>
            </w:r>
          </w:p>
        </w:tc>
      </w:tr>
      <w:tr w:rsidR="00686714" w:rsidRPr="007657F6" w:rsidTr="00686714">
        <w:tc>
          <w:tcPr>
            <w:tcW w:w="3372" w:type="dxa"/>
            <w:shd w:val="clear" w:color="auto" w:fill="auto"/>
          </w:tcPr>
          <w:p w:rsidR="00686714" w:rsidRPr="007657F6" w:rsidRDefault="00686714" w:rsidP="00F52A9F">
            <w:pPr>
              <w:jc w:val="both"/>
              <w:rPr>
                <w:spacing w:val="-2"/>
                <w:sz w:val="24"/>
                <w:szCs w:val="24"/>
              </w:rPr>
            </w:pPr>
            <w:r w:rsidRPr="007657F6">
              <w:rPr>
                <w:sz w:val="24"/>
                <w:szCs w:val="24"/>
              </w:rPr>
              <w:t>Общее образование</w:t>
            </w:r>
          </w:p>
        </w:tc>
        <w:tc>
          <w:tcPr>
            <w:tcW w:w="1128" w:type="dxa"/>
            <w:shd w:val="clear" w:color="auto" w:fill="auto"/>
          </w:tcPr>
          <w:p w:rsidR="00686714" w:rsidRPr="007657F6" w:rsidRDefault="00686714" w:rsidP="00F52A9F">
            <w:pPr>
              <w:jc w:val="both"/>
              <w:rPr>
                <w:spacing w:val="-2"/>
                <w:sz w:val="24"/>
                <w:szCs w:val="24"/>
              </w:rPr>
            </w:pPr>
            <w:r w:rsidRPr="007657F6">
              <w:rPr>
                <w:spacing w:val="-2"/>
                <w:sz w:val="24"/>
                <w:szCs w:val="24"/>
              </w:rPr>
              <w:t>0702</w:t>
            </w:r>
          </w:p>
        </w:tc>
        <w:tc>
          <w:tcPr>
            <w:tcW w:w="1669" w:type="dxa"/>
            <w:shd w:val="clear" w:color="auto" w:fill="auto"/>
          </w:tcPr>
          <w:p w:rsidR="00686714" w:rsidRPr="007657F6" w:rsidRDefault="007657F6" w:rsidP="00F52A9F">
            <w:pPr>
              <w:jc w:val="both"/>
              <w:rPr>
                <w:spacing w:val="-2"/>
                <w:sz w:val="24"/>
                <w:szCs w:val="24"/>
              </w:rPr>
            </w:pPr>
            <w:r w:rsidRPr="007657F6">
              <w:rPr>
                <w:spacing w:val="-2"/>
                <w:sz w:val="24"/>
                <w:szCs w:val="24"/>
              </w:rPr>
              <w:t>843 058,6</w:t>
            </w:r>
          </w:p>
        </w:tc>
        <w:tc>
          <w:tcPr>
            <w:tcW w:w="1799" w:type="dxa"/>
            <w:shd w:val="clear" w:color="auto" w:fill="auto"/>
          </w:tcPr>
          <w:p w:rsidR="00686714" w:rsidRPr="007657F6" w:rsidRDefault="007657F6" w:rsidP="00F52A9F">
            <w:pPr>
              <w:jc w:val="both"/>
              <w:rPr>
                <w:spacing w:val="-2"/>
                <w:sz w:val="24"/>
                <w:szCs w:val="24"/>
              </w:rPr>
            </w:pPr>
            <w:r w:rsidRPr="007657F6">
              <w:rPr>
                <w:spacing w:val="-2"/>
                <w:sz w:val="24"/>
                <w:szCs w:val="24"/>
              </w:rPr>
              <w:t>831 974,9</w:t>
            </w:r>
          </w:p>
        </w:tc>
        <w:tc>
          <w:tcPr>
            <w:tcW w:w="1271" w:type="dxa"/>
            <w:shd w:val="clear" w:color="auto" w:fill="auto"/>
          </w:tcPr>
          <w:p w:rsidR="00686714" w:rsidRPr="007657F6" w:rsidRDefault="000B7CAF" w:rsidP="00F52A9F">
            <w:pPr>
              <w:jc w:val="both"/>
              <w:rPr>
                <w:spacing w:val="-2"/>
                <w:sz w:val="24"/>
                <w:szCs w:val="24"/>
              </w:rPr>
            </w:pPr>
            <w:r>
              <w:rPr>
                <w:spacing w:val="-2"/>
                <w:sz w:val="24"/>
                <w:szCs w:val="24"/>
              </w:rPr>
              <w:t>98,69</w:t>
            </w:r>
          </w:p>
        </w:tc>
        <w:tc>
          <w:tcPr>
            <w:tcW w:w="1185" w:type="dxa"/>
          </w:tcPr>
          <w:p w:rsidR="00686714" w:rsidRPr="007657F6" w:rsidRDefault="000B7CAF" w:rsidP="00F52A9F">
            <w:pPr>
              <w:jc w:val="both"/>
              <w:rPr>
                <w:spacing w:val="-2"/>
                <w:sz w:val="24"/>
                <w:szCs w:val="24"/>
              </w:rPr>
            </w:pPr>
            <w:r>
              <w:rPr>
                <w:spacing w:val="-2"/>
                <w:sz w:val="24"/>
                <w:szCs w:val="24"/>
              </w:rPr>
              <w:t>53,0</w:t>
            </w:r>
          </w:p>
        </w:tc>
      </w:tr>
      <w:tr w:rsidR="00686714" w:rsidRPr="007657F6" w:rsidTr="00686714">
        <w:tc>
          <w:tcPr>
            <w:tcW w:w="3372" w:type="dxa"/>
            <w:shd w:val="clear" w:color="auto" w:fill="auto"/>
          </w:tcPr>
          <w:p w:rsidR="00686714" w:rsidRPr="007657F6" w:rsidRDefault="00686714" w:rsidP="00F52A9F">
            <w:pPr>
              <w:jc w:val="both"/>
              <w:rPr>
                <w:sz w:val="24"/>
                <w:szCs w:val="24"/>
              </w:rPr>
            </w:pPr>
            <w:r w:rsidRPr="007657F6">
              <w:rPr>
                <w:sz w:val="24"/>
                <w:szCs w:val="24"/>
              </w:rPr>
              <w:t>Дополнительное образование детей</w:t>
            </w:r>
          </w:p>
        </w:tc>
        <w:tc>
          <w:tcPr>
            <w:tcW w:w="1128" w:type="dxa"/>
            <w:shd w:val="clear" w:color="auto" w:fill="auto"/>
          </w:tcPr>
          <w:p w:rsidR="00686714" w:rsidRPr="007657F6" w:rsidRDefault="00686714" w:rsidP="009E56C5">
            <w:pPr>
              <w:jc w:val="both"/>
              <w:rPr>
                <w:sz w:val="24"/>
                <w:szCs w:val="24"/>
              </w:rPr>
            </w:pPr>
            <w:r w:rsidRPr="007657F6">
              <w:rPr>
                <w:sz w:val="24"/>
                <w:szCs w:val="24"/>
              </w:rPr>
              <w:t>0703</w:t>
            </w:r>
          </w:p>
        </w:tc>
        <w:tc>
          <w:tcPr>
            <w:tcW w:w="1669" w:type="dxa"/>
            <w:shd w:val="clear" w:color="auto" w:fill="auto"/>
          </w:tcPr>
          <w:p w:rsidR="00686714" w:rsidRPr="007657F6" w:rsidRDefault="007657F6" w:rsidP="00F52A9F">
            <w:pPr>
              <w:jc w:val="both"/>
              <w:rPr>
                <w:spacing w:val="-2"/>
                <w:sz w:val="24"/>
                <w:szCs w:val="24"/>
              </w:rPr>
            </w:pPr>
            <w:r w:rsidRPr="007657F6">
              <w:rPr>
                <w:spacing w:val="-2"/>
                <w:sz w:val="24"/>
                <w:szCs w:val="24"/>
              </w:rPr>
              <w:t>96 111,9</w:t>
            </w:r>
          </w:p>
        </w:tc>
        <w:tc>
          <w:tcPr>
            <w:tcW w:w="1799" w:type="dxa"/>
            <w:shd w:val="clear" w:color="auto" w:fill="auto"/>
          </w:tcPr>
          <w:p w:rsidR="00686714" w:rsidRPr="007657F6" w:rsidRDefault="007657F6" w:rsidP="00F52A9F">
            <w:pPr>
              <w:jc w:val="both"/>
              <w:rPr>
                <w:spacing w:val="-2"/>
                <w:sz w:val="24"/>
                <w:szCs w:val="24"/>
              </w:rPr>
            </w:pPr>
            <w:r w:rsidRPr="007657F6">
              <w:rPr>
                <w:spacing w:val="-2"/>
                <w:sz w:val="24"/>
                <w:szCs w:val="24"/>
              </w:rPr>
              <w:t>95 372,0</w:t>
            </w:r>
          </w:p>
        </w:tc>
        <w:tc>
          <w:tcPr>
            <w:tcW w:w="1271" w:type="dxa"/>
            <w:shd w:val="clear" w:color="auto" w:fill="auto"/>
          </w:tcPr>
          <w:p w:rsidR="00686714" w:rsidRPr="007657F6" w:rsidRDefault="000B7CAF" w:rsidP="00F52A9F">
            <w:pPr>
              <w:jc w:val="both"/>
              <w:rPr>
                <w:spacing w:val="-2"/>
                <w:sz w:val="24"/>
                <w:szCs w:val="24"/>
              </w:rPr>
            </w:pPr>
            <w:r>
              <w:rPr>
                <w:spacing w:val="-2"/>
                <w:sz w:val="24"/>
                <w:szCs w:val="24"/>
              </w:rPr>
              <w:t>99,23</w:t>
            </w:r>
          </w:p>
        </w:tc>
        <w:tc>
          <w:tcPr>
            <w:tcW w:w="1185" w:type="dxa"/>
          </w:tcPr>
          <w:p w:rsidR="00686714" w:rsidRPr="007657F6" w:rsidRDefault="000B7CAF" w:rsidP="00F52A9F">
            <w:pPr>
              <w:jc w:val="both"/>
              <w:rPr>
                <w:spacing w:val="-2"/>
                <w:sz w:val="24"/>
                <w:szCs w:val="24"/>
              </w:rPr>
            </w:pPr>
            <w:r>
              <w:rPr>
                <w:spacing w:val="-2"/>
                <w:sz w:val="24"/>
                <w:szCs w:val="24"/>
              </w:rPr>
              <w:t>6,08</w:t>
            </w:r>
          </w:p>
        </w:tc>
      </w:tr>
      <w:tr w:rsidR="00686714" w:rsidRPr="007657F6" w:rsidTr="00686714">
        <w:tc>
          <w:tcPr>
            <w:tcW w:w="3372" w:type="dxa"/>
            <w:shd w:val="clear" w:color="auto" w:fill="auto"/>
          </w:tcPr>
          <w:p w:rsidR="00686714" w:rsidRPr="007657F6" w:rsidRDefault="00686714" w:rsidP="009E56C5">
            <w:pPr>
              <w:jc w:val="both"/>
              <w:rPr>
                <w:spacing w:val="-2"/>
                <w:sz w:val="24"/>
                <w:szCs w:val="24"/>
              </w:rPr>
            </w:pPr>
            <w:r w:rsidRPr="007657F6">
              <w:rPr>
                <w:sz w:val="24"/>
                <w:szCs w:val="24"/>
              </w:rPr>
              <w:t xml:space="preserve">Молодежная политика </w:t>
            </w:r>
          </w:p>
        </w:tc>
        <w:tc>
          <w:tcPr>
            <w:tcW w:w="1128" w:type="dxa"/>
            <w:shd w:val="clear" w:color="auto" w:fill="auto"/>
          </w:tcPr>
          <w:p w:rsidR="00686714" w:rsidRPr="007657F6" w:rsidRDefault="00686714" w:rsidP="00F52A9F">
            <w:pPr>
              <w:jc w:val="both"/>
              <w:rPr>
                <w:spacing w:val="-2"/>
                <w:sz w:val="24"/>
                <w:szCs w:val="24"/>
              </w:rPr>
            </w:pPr>
            <w:r w:rsidRPr="007657F6">
              <w:rPr>
                <w:sz w:val="24"/>
                <w:szCs w:val="24"/>
              </w:rPr>
              <w:t>07 07</w:t>
            </w:r>
          </w:p>
        </w:tc>
        <w:tc>
          <w:tcPr>
            <w:tcW w:w="1669" w:type="dxa"/>
            <w:shd w:val="clear" w:color="auto" w:fill="auto"/>
          </w:tcPr>
          <w:p w:rsidR="00686714" w:rsidRPr="007657F6" w:rsidRDefault="007657F6" w:rsidP="00F52A9F">
            <w:pPr>
              <w:jc w:val="both"/>
              <w:rPr>
                <w:spacing w:val="-2"/>
                <w:sz w:val="24"/>
                <w:szCs w:val="24"/>
              </w:rPr>
            </w:pPr>
            <w:r w:rsidRPr="007657F6">
              <w:rPr>
                <w:spacing w:val="-2"/>
                <w:sz w:val="24"/>
                <w:szCs w:val="24"/>
              </w:rPr>
              <w:t>10 741,0</w:t>
            </w:r>
          </w:p>
        </w:tc>
        <w:tc>
          <w:tcPr>
            <w:tcW w:w="1799" w:type="dxa"/>
            <w:shd w:val="clear" w:color="auto" w:fill="auto"/>
          </w:tcPr>
          <w:p w:rsidR="00686714" w:rsidRPr="007657F6" w:rsidRDefault="007657F6" w:rsidP="00F52A9F">
            <w:pPr>
              <w:jc w:val="both"/>
              <w:rPr>
                <w:spacing w:val="-2"/>
                <w:sz w:val="24"/>
                <w:szCs w:val="24"/>
              </w:rPr>
            </w:pPr>
            <w:r w:rsidRPr="007657F6">
              <w:rPr>
                <w:spacing w:val="-2"/>
                <w:sz w:val="24"/>
                <w:szCs w:val="24"/>
              </w:rPr>
              <w:t>10 611,5</w:t>
            </w:r>
          </w:p>
        </w:tc>
        <w:tc>
          <w:tcPr>
            <w:tcW w:w="1271" w:type="dxa"/>
            <w:shd w:val="clear" w:color="auto" w:fill="auto"/>
          </w:tcPr>
          <w:p w:rsidR="00686714" w:rsidRPr="007657F6" w:rsidRDefault="000B7CAF" w:rsidP="00F52A9F">
            <w:pPr>
              <w:jc w:val="both"/>
              <w:rPr>
                <w:spacing w:val="-2"/>
                <w:sz w:val="24"/>
                <w:szCs w:val="24"/>
              </w:rPr>
            </w:pPr>
            <w:r>
              <w:rPr>
                <w:spacing w:val="-2"/>
                <w:sz w:val="24"/>
                <w:szCs w:val="24"/>
              </w:rPr>
              <w:t>98,79</w:t>
            </w:r>
          </w:p>
        </w:tc>
        <w:tc>
          <w:tcPr>
            <w:tcW w:w="1185" w:type="dxa"/>
          </w:tcPr>
          <w:p w:rsidR="00686714" w:rsidRPr="007657F6" w:rsidRDefault="000B7CAF" w:rsidP="00F52A9F">
            <w:pPr>
              <w:jc w:val="both"/>
              <w:rPr>
                <w:spacing w:val="-2"/>
                <w:sz w:val="24"/>
                <w:szCs w:val="24"/>
              </w:rPr>
            </w:pPr>
            <w:r>
              <w:rPr>
                <w:spacing w:val="-2"/>
                <w:sz w:val="24"/>
                <w:szCs w:val="24"/>
              </w:rPr>
              <w:t>0,68</w:t>
            </w:r>
          </w:p>
        </w:tc>
      </w:tr>
      <w:tr w:rsidR="00686714" w:rsidRPr="007657F6" w:rsidTr="00686714">
        <w:tc>
          <w:tcPr>
            <w:tcW w:w="3372" w:type="dxa"/>
            <w:shd w:val="clear" w:color="auto" w:fill="auto"/>
          </w:tcPr>
          <w:p w:rsidR="00686714" w:rsidRPr="007657F6" w:rsidRDefault="00686714" w:rsidP="00F52A9F">
            <w:pPr>
              <w:jc w:val="both"/>
              <w:rPr>
                <w:spacing w:val="-2"/>
                <w:sz w:val="24"/>
                <w:szCs w:val="24"/>
              </w:rPr>
            </w:pPr>
            <w:r w:rsidRPr="007657F6">
              <w:rPr>
                <w:sz w:val="24"/>
                <w:szCs w:val="24"/>
              </w:rPr>
              <w:t>Другие вопросы в области образования</w:t>
            </w:r>
          </w:p>
        </w:tc>
        <w:tc>
          <w:tcPr>
            <w:tcW w:w="1128" w:type="dxa"/>
            <w:shd w:val="clear" w:color="auto" w:fill="auto"/>
          </w:tcPr>
          <w:p w:rsidR="00686714" w:rsidRPr="007657F6" w:rsidRDefault="00686714" w:rsidP="00F52A9F">
            <w:pPr>
              <w:jc w:val="both"/>
              <w:rPr>
                <w:spacing w:val="-2"/>
                <w:sz w:val="24"/>
                <w:szCs w:val="24"/>
              </w:rPr>
            </w:pPr>
            <w:r w:rsidRPr="007657F6">
              <w:rPr>
                <w:sz w:val="24"/>
                <w:szCs w:val="24"/>
              </w:rPr>
              <w:t>07 09</w:t>
            </w:r>
          </w:p>
        </w:tc>
        <w:tc>
          <w:tcPr>
            <w:tcW w:w="1669" w:type="dxa"/>
            <w:shd w:val="clear" w:color="auto" w:fill="auto"/>
          </w:tcPr>
          <w:p w:rsidR="00686714" w:rsidRPr="007657F6" w:rsidRDefault="007657F6" w:rsidP="00F52A9F">
            <w:pPr>
              <w:jc w:val="both"/>
              <w:rPr>
                <w:spacing w:val="-2"/>
                <w:sz w:val="24"/>
                <w:szCs w:val="24"/>
              </w:rPr>
            </w:pPr>
            <w:r w:rsidRPr="007657F6">
              <w:rPr>
                <w:spacing w:val="-2"/>
                <w:sz w:val="24"/>
                <w:szCs w:val="24"/>
              </w:rPr>
              <w:t>93 762,5</w:t>
            </w:r>
          </w:p>
        </w:tc>
        <w:tc>
          <w:tcPr>
            <w:tcW w:w="1799" w:type="dxa"/>
            <w:shd w:val="clear" w:color="auto" w:fill="auto"/>
          </w:tcPr>
          <w:p w:rsidR="00686714" w:rsidRPr="007657F6" w:rsidRDefault="007657F6" w:rsidP="00F52A9F">
            <w:pPr>
              <w:jc w:val="both"/>
              <w:rPr>
                <w:spacing w:val="-2"/>
                <w:sz w:val="24"/>
                <w:szCs w:val="24"/>
              </w:rPr>
            </w:pPr>
            <w:r w:rsidRPr="007657F6">
              <w:rPr>
                <w:spacing w:val="-2"/>
                <w:sz w:val="24"/>
                <w:szCs w:val="24"/>
              </w:rPr>
              <w:t>91 391,6</w:t>
            </w:r>
          </w:p>
        </w:tc>
        <w:tc>
          <w:tcPr>
            <w:tcW w:w="1271" w:type="dxa"/>
            <w:shd w:val="clear" w:color="auto" w:fill="auto"/>
          </w:tcPr>
          <w:p w:rsidR="00686714" w:rsidRPr="007657F6" w:rsidRDefault="000B7CAF" w:rsidP="00F52A9F">
            <w:pPr>
              <w:jc w:val="both"/>
              <w:rPr>
                <w:spacing w:val="-2"/>
                <w:sz w:val="24"/>
                <w:szCs w:val="24"/>
              </w:rPr>
            </w:pPr>
            <w:r>
              <w:rPr>
                <w:spacing w:val="-2"/>
                <w:sz w:val="24"/>
                <w:szCs w:val="24"/>
              </w:rPr>
              <w:t>97,47</w:t>
            </w:r>
          </w:p>
        </w:tc>
        <w:tc>
          <w:tcPr>
            <w:tcW w:w="1185" w:type="dxa"/>
          </w:tcPr>
          <w:p w:rsidR="00686714" w:rsidRPr="007657F6" w:rsidRDefault="000B7CAF" w:rsidP="002F0662">
            <w:pPr>
              <w:jc w:val="both"/>
              <w:rPr>
                <w:spacing w:val="-2"/>
                <w:sz w:val="24"/>
                <w:szCs w:val="24"/>
              </w:rPr>
            </w:pPr>
            <w:r>
              <w:rPr>
                <w:spacing w:val="-2"/>
                <w:sz w:val="24"/>
                <w:szCs w:val="24"/>
              </w:rPr>
              <w:t>5,82</w:t>
            </w:r>
          </w:p>
        </w:tc>
      </w:tr>
      <w:tr w:rsidR="00686714" w:rsidRPr="007657F6" w:rsidTr="00686714">
        <w:tc>
          <w:tcPr>
            <w:tcW w:w="3372" w:type="dxa"/>
            <w:shd w:val="clear" w:color="auto" w:fill="auto"/>
          </w:tcPr>
          <w:p w:rsidR="00686714" w:rsidRPr="007657F6" w:rsidRDefault="00686714" w:rsidP="00F52A9F">
            <w:pPr>
              <w:jc w:val="both"/>
              <w:rPr>
                <w:spacing w:val="-2"/>
                <w:sz w:val="24"/>
                <w:szCs w:val="24"/>
              </w:rPr>
            </w:pPr>
            <w:r w:rsidRPr="007657F6">
              <w:rPr>
                <w:spacing w:val="-2"/>
                <w:sz w:val="24"/>
                <w:szCs w:val="24"/>
              </w:rPr>
              <w:t xml:space="preserve">Итого </w:t>
            </w:r>
          </w:p>
        </w:tc>
        <w:tc>
          <w:tcPr>
            <w:tcW w:w="1128" w:type="dxa"/>
            <w:shd w:val="clear" w:color="auto" w:fill="auto"/>
          </w:tcPr>
          <w:p w:rsidR="00686714" w:rsidRPr="007657F6" w:rsidRDefault="00686714" w:rsidP="00F52A9F">
            <w:pPr>
              <w:jc w:val="both"/>
              <w:rPr>
                <w:spacing w:val="-2"/>
                <w:sz w:val="24"/>
                <w:szCs w:val="24"/>
              </w:rPr>
            </w:pPr>
          </w:p>
        </w:tc>
        <w:tc>
          <w:tcPr>
            <w:tcW w:w="1669" w:type="dxa"/>
            <w:shd w:val="clear" w:color="auto" w:fill="auto"/>
          </w:tcPr>
          <w:p w:rsidR="00686714" w:rsidRPr="007657F6" w:rsidRDefault="007657F6" w:rsidP="000B45A9">
            <w:pPr>
              <w:jc w:val="both"/>
              <w:rPr>
                <w:spacing w:val="-2"/>
                <w:sz w:val="24"/>
                <w:szCs w:val="24"/>
              </w:rPr>
            </w:pPr>
            <w:r w:rsidRPr="007657F6">
              <w:rPr>
                <w:spacing w:val="-2"/>
                <w:sz w:val="24"/>
                <w:szCs w:val="24"/>
              </w:rPr>
              <w:t>1 592</w:t>
            </w:r>
            <w:r w:rsidR="000B45A9">
              <w:rPr>
                <w:spacing w:val="-2"/>
                <w:sz w:val="24"/>
                <w:szCs w:val="24"/>
              </w:rPr>
              <w:t> 239,8</w:t>
            </w:r>
          </w:p>
        </w:tc>
        <w:tc>
          <w:tcPr>
            <w:tcW w:w="1799" w:type="dxa"/>
            <w:shd w:val="clear" w:color="auto" w:fill="auto"/>
          </w:tcPr>
          <w:p w:rsidR="00686714" w:rsidRPr="007657F6" w:rsidRDefault="007657F6" w:rsidP="00F52A9F">
            <w:pPr>
              <w:jc w:val="both"/>
              <w:rPr>
                <w:spacing w:val="-2"/>
                <w:sz w:val="24"/>
                <w:szCs w:val="24"/>
              </w:rPr>
            </w:pPr>
            <w:r w:rsidRPr="007657F6">
              <w:rPr>
                <w:spacing w:val="-2"/>
                <w:sz w:val="24"/>
                <w:szCs w:val="24"/>
              </w:rPr>
              <w:t>1 569 701,8</w:t>
            </w:r>
          </w:p>
        </w:tc>
        <w:tc>
          <w:tcPr>
            <w:tcW w:w="1271" w:type="dxa"/>
            <w:shd w:val="clear" w:color="auto" w:fill="auto"/>
          </w:tcPr>
          <w:p w:rsidR="00686714" w:rsidRPr="007657F6" w:rsidRDefault="000B7CAF" w:rsidP="00F52A9F">
            <w:pPr>
              <w:jc w:val="both"/>
              <w:rPr>
                <w:spacing w:val="-2"/>
                <w:sz w:val="24"/>
                <w:szCs w:val="24"/>
              </w:rPr>
            </w:pPr>
            <w:r>
              <w:rPr>
                <w:spacing w:val="-2"/>
                <w:sz w:val="24"/>
                <w:szCs w:val="24"/>
              </w:rPr>
              <w:t>98,58</w:t>
            </w:r>
          </w:p>
        </w:tc>
        <w:tc>
          <w:tcPr>
            <w:tcW w:w="1185" w:type="dxa"/>
          </w:tcPr>
          <w:p w:rsidR="00686714" w:rsidRPr="007657F6" w:rsidRDefault="000B7CAF" w:rsidP="00F52A9F">
            <w:pPr>
              <w:jc w:val="both"/>
              <w:rPr>
                <w:spacing w:val="-2"/>
                <w:sz w:val="24"/>
                <w:szCs w:val="24"/>
              </w:rPr>
            </w:pPr>
            <w:r>
              <w:rPr>
                <w:spacing w:val="-2"/>
                <w:sz w:val="24"/>
                <w:szCs w:val="24"/>
              </w:rPr>
              <w:t>100,0</w:t>
            </w:r>
          </w:p>
        </w:tc>
      </w:tr>
    </w:tbl>
    <w:p w:rsidR="0032519B" w:rsidRDefault="0032519B" w:rsidP="0032519B">
      <w:pPr>
        <w:ind w:firstLine="709"/>
        <w:jc w:val="both"/>
        <w:rPr>
          <w:spacing w:val="-2"/>
        </w:rPr>
      </w:pPr>
    </w:p>
    <w:p w:rsidR="00280D7D" w:rsidRPr="007657F6" w:rsidRDefault="00280D7D" w:rsidP="00280D7D">
      <w:pPr>
        <w:ind w:firstLine="709"/>
        <w:jc w:val="right"/>
        <w:rPr>
          <w:spacing w:val="-2"/>
          <w:sz w:val="24"/>
          <w:szCs w:val="24"/>
        </w:rPr>
      </w:pPr>
      <w:r w:rsidRPr="007657F6">
        <w:rPr>
          <w:spacing w:val="-2"/>
          <w:sz w:val="24"/>
          <w:szCs w:val="24"/>
        </w:rPr>
        <w:t>тыс. рублей</w:t>
      </w:r>
    </w:p>
    <w:tbl>
      <w:tblPr>
        <w:tblW w:w="10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3"/>
        <w:gridCol w:w="1176"/>
        <w:gridCol w:w="1343"/>
        <w:gridCol w:w="1510"/>
        <w:gridCol w:w="1156"/>
        <w:gridCol w:w="1072"/>
        <w:gridCol w:w="1334"/>
      </w:tblGrid>
      <w:tr w:rsidR="0009015B" w:rsidRPr="007657F6" w:rsidTr="00A85628">
        <w:tc>
          <w:tcPr>
            <w:tcW w:w="2833" w:type="dxa"/>
            <w:vMerge w:val="restart"/>
            <w:shd w:val="clear" w:color="auto" w:fill="auto"/>
          </w:tcPr>
          <w:p w:rsidR="0009015B" w:rsidRPr="007657F6" w:rsidRDefault="0009015B" w:rsidP="00280D7D">
            <w:pPr>
              <w:jc w:val="both"/>
              <w:rPr>
                <w:spacing w:val="-2"/>
              </w:rPr>
            </w:pPr>
            <w:r w:rsidRPr="007657F6">
              <w:rPr>
                <w:spacing w:val="-2"/>
              </w:rPr>
              <w:t xml:space="preserve">Наименование </w:t>
            </w:r>
            <w:r>
              <w:rPr>
                <w:spacing w:val="-2"/>
              </w:rPr>
              <w:t xml:space="preserve">ГРБС, код </w:t>
            </w:r>
          </w:p>
        </w:tc>
        <w:tc>
          <w:tcPr>
            <w:tcW w:w="5185" w:type="dxa"/>
            <w:gridSpan w:val="4"/>
            <w:shd w:val="clear" w:color="auto" w:fill="auto"/>
          </w:tcPr>
          <w:p w:rsidR="0009015B" w:rsidRPr="007657F6" w:rsidRDefault="0009015B" w:rsidP="0032565A">
            <w:pPr>
              <w:jc w:val="both"/>
              <w:rPr>
                <w:spacing w:val="-2"/>
              </w:rPr>
            </w:pPr>
            <w:r w:rsidRPr="007657F6">
              <w:t>Бюджетные назначения на 2018 год</w:t>
            </w:r>
            <w:r>
              <w:t xml:space="preserve"> (приказ ФУ) </w:t>
            </w:r>
          </w:p>
        </w:tc>
        <w:tc>
          <w:tcPr>
            <w:tcW w:w="1072" w:type="dxa"/>
          </w:tcPr>
          <w:p w:rsidR="0009015B" w:rsidRPr="007657F6" w:rsidRDefault="0009015B" w:rsidP="0032565A">
            <w:pPr>
              <w:jc w:val="both"/>
            </w:pPr>
          </w:p>
        </w:tc>
        <w:tc>
          <w:tcPr>
            <w:tcW w:w="1334" w:type="dxa"/>
          </w:tcPr>
          <w:p w:rsidR="0009015B" w:rsidRPr="007657F6" w:rsidRDefault="0009015B" w:rsidP="0032565A">
            <w:pPr>
              <w:jc w:val="both"/>
            </w:pPr>
          </w:p>
        </w:tc>
      </w:tr>
      <w:tr w:rsidR="0009015B" w:rsidRPr="007657F6" w:rsidTr="00A85628">
        <w:tc>
          <w:tcPr>
            <w:tcW w:w="2833" w:type="dxa"/>
            <w:vMerge/>
            <w:shd w:val="clear" w:color="auto" w:fill="auto"/>
          </w:tcPr>
          <w:p w:rsidR="0009015B" w:rsidRPr="007657F6" w:rsidRDefault="0009015B" w:rsidP="00280D7D">
            <w:pPr>
              <w:jc w:val="both"/>
              <w:rPr>
                <w:sz w:val="24"/>
                <w:szCs w:val="24"/>
              </w:rPr>
            </w:pPr>
          </w:p>
        </w:tc>
        <w:tc>
          <w:tcPr>
            <w:tcW w:w="1176" w:type="dxa"/>
            <w:shd w:val="clear" w:color="auto" w:fill="auto"/>
          </w:tcPr>
          <w:p w:rsidR="0009015B" w:rsidRPr="007657F6" w:rsidRDefault="0009015B" w:rsidP="0032565A">
            <w:pPr>
              <w:jc w:val="both"/>
              <w:rPr>
                <w:sz w:val="24"/>
                <w:szCs w:val="24"/>
              </w:rPr>
            </w:pPr>
            <w:r>
              <w:rPr>
                <w:sz w:val="24"/>
                <w:szCs w:val="24"/>
              </w:rPr>
              <w:t>07 01</w:t>
            </w:r>
          </w:p>
        </w:tc>
        <w:tc>
          <w:tcPr>
            <w:tcW w:w="1343" w:type="dxa"/>
            <w:shd w:val="clear" w:color="auto" w:fill="auto"/>
          </w:tcPr>
          <w:p w:rsidR="0009015B" w:rsidRPr="007657F6" w:rsidRDefault="0009015B" w:rsidP="0032565A">
            <w:pPr>
              <w:jc w:val="both"/>
              <w:rPr>
                <w:spacing w:val="-2"/>
                <w:sz w:val="24"/>
                <w:szCs w:val="24"/>
              </w:rPr>
            </w:pPr>
            <w:r>
              <w:rPr>
                <w:spacing w:val="-2"/>
                <w:sz w:val="24"/>
                <w:szCs w:val="24"/>
              </w:rPr>
              <w:t>07 02</w:t>
            </w:r>
          </w:p>
        </w:tc>
        <w:tc>
          <w:tcPr>
            <w:tcW w:w="1510" w:type="dxa"/>
            <w:shd w:val="clear" w:color="auto" w:fill="auto"/>
          </w:tcPr>
          <w:p w:rsidR="0009015B" w:rsidRPr="007657F6" w:rsidRDefault="0009015B" w:rsidP="0032565A">
            <w:pPr>
              <w:jc w:val="both"/>
              <w:rPr>
                <w:spacing w:val="-2"/>
                <w:sz w:val="24"/>
                <w:szCs w:val="24"/>
              </w:rPr>
            </w:pPr>
            <w:r>
              <w:rPr>
                <w:spacing w:val="-2"/>
                <w:sz w:val="24"/>
                <w:szCs w:val="24"/>
              </w:rPr>
              <w:t>07 03</w:t>
            </w:r>
          </w:p>
        </w:tc>
        <w:tc>
          <w:tcPr>
            <w:tcW w:w="1156" w:type="dxa"/>
            <w:shd w:val="clear" w:color="auto" w:fill="auto"/>
          </w:tcPr>
          <w:p w:rsidR="0009015B" w:rsidRPr="007657F6" w:rsidRDefault="0009015B" w:rsidP="0032565A">
            <w:pPr>
              <w:jc w:val="both"/>
              <w:rPr>
                <w:spacing w:val="-2"/>
                <w:sz w:val="24"/>
                <w:szCs w:val="24"/>
              </w:rPr>
            </w:pPr>
            <w:r>
              <w:rPr>
                <w:spacing w:val="-2"/>
                <w:sz w:val="24"/>
                <w:szCs w:val="24"/>
              </w:rPr>
              <w:t>07 07</w:t>
            </w:r>
          </w:p>
        </w:tc>
        <w:tc>
          <w:tcPr>
            <w:tcW w:w="1072" w:type="dxa"/>
          </w:tcPr>
          <w:p w:rsidR="0009015B" w:rsidRDefault="0009015B" w:rsidP="0032565A">
            <w:pPr>
              <w:jc w:val="both"/>
              <w:rPr>
                <w:spacing w:val="-2"/>
                <w:sz w:val="24"/>
                <w:szCs w:val="24"/>
              </w:rPr>
            </w:pPr>
            <w:r>
              <w:rPr>
                <w:spacing w:val="-2"/>
                <w:sz w:val="24"/>
                <w:szCs w:val="24"/>
              </w:rPr>
              <w:t>07 09</w:t>
            </w:r>
          </w:p>
        </w:tc>
        <w:tc>
          <w:tcPr>
            <w:tcW w:w="1334" w:type="dxa"/>
          </w:tcPr>
          <w:p w:rsidR="0009015B" w:rsidRPr="007657F6" w:rsidRDefault="0009015B" w:rsidP="0032565A">
            <w:pPr>
              <w:jc w:val="both"/>
              <w:rPr>
                <w:spacing w:val="-2"/>
                <w:sz w:val="24"/>
                <w:szCs w:val="24"/>
              </w:rPr>
            </w:pPr>
            <w:r>
              <w:rPr>
                <w:spacing w:val="-2"/>
                <w:sz w:val="24"/>
                <w:szCs w:val="24"/>
              </w:rPr>
              <w:t>всего</w:t>
            </w:r>
          </w:p>
        </w:tc>
      </w:tr>
      <w:tr w:rsidR="00A85628" w:rsidRPr="007657F6" w:rsidTr="00A85628">
        <w:tc>
          <w:tcPr>
            <w:tcW w:w="2833" w:type="dxa"/>
            <w:shd w:val="clear" w:color="auto" w:fill="auto"/>
          </w:tcPr>
          <w:p w:rsidR="00A85628" w:rsidRPr="00280D7D" w:rsidRDefault="00A85628" w:rsidP="00A85628">
            <w:pPr>
              <w:jc w:val="both"/>
              <w:rPr>
                <w:sz w:val="24"/>
                <w:szCs w:val="24"/>
              </w:rPr>
            </w:pPr>
            <w:r>
              <w:rPr>
                <w:sz w:val="24"/>
                <w:szCs w:val="24"/>
              </w:rPr>
              <w:t xml:space="preserve">Управление культуры, спорта и молодежной </w:t>
            </w:r>
            <w:r>
              <w:rPr>
                <w:sz w:val="24"/>
                <w:szCs w:val="24"/>
              </w:rPr>
              <w:lastRenderedPageBreak/>
              <w:t>политики Администрации УКМО, 904</w:t>
            </w:r>
          </w:p>
        </w:tc>
        <w:tc>
          <w:tcPr>
            <w:tcW w:w="1176" w:type="dxa"/>
            <w:shd w:val="clear" w:color="auto" w:fill="auto"/>
          </w:tcPr>
          <w:p w:rsidR="00A85628" w:rsidRPr="007657F6" w:rsidRDefault="00A85628" w:rsidP="0032565A">
            <w:pPr>
              <w:jc w:val="both"/>
              <w:rPr>
                <w:spacing w:val="-2"/>
                <w:sz w:val="24"/>
                <w:szCs w:val="24"/>
              </w:rPr>
            </w:pPr>
          </w:p>
        </w:tc>
        <w:tc>
          <w:tcPr>
            <w:tcW w:w="1343" w:type="dxa"/>
            <w:shd w:val="clear" w:color="auto" w:fill="auto"/>
          </w:tcPr>
          <w:p w:rsidR="00A85628" w:rsidRPr="007657F6" w:rsidRDefault="00A85628" w:rsidP="0032565A">
            <w:pPr>
              <w:jc w:val="both"/>
              <w:rPr>
                <w:spacing w:val="-2"/>
                <w:sz w:val="24"/>
                <w:szCs w:val="24"/>
              </w:rPr>
            </w:pPr>
          </w:p>
        </w:tc>
        <w:tc>
          <w:tcPr>
            <w:tcW w:w="1510" w:type="dxa"/>
            <w:shd w:val="clear" w:color="auto" w:fill="auto"/>
          </w:tcPr>
          <w:p w:rsidR="00A85628" w:rsidRPr="007657F6" w:rsidRDefault="00A85628" w:rsidP="0032565A">
            <w:pPr>
              <w:jc w:val="both"/>
              <w:rPr>
                <w:spacing w:val="-2"/>
                <w:sz w:val="24"/>
                <w:szCs w:val="24"/>
              </w:rPr>
            </w:pPr>
            <w:r>
              <w:rPr>
                <w:spacing w:val="-2"/>
                <w:sz w:val="24"/>
                <w:szCs w:val="24"/>
              </w:rPr>
              <w:t>24 705,2</w:t>
            </w:r>
          </w:p>
        </w:tc>
        <w:tc>
          <w:tcPr>
            <w:tcW w:w="1156" w:type="dxa"/>
            <w:shd w:val="clear" w:color="auto" w:fill="auto"/>
          </w:tcPr>
          <w:p w:rsidR="00A85628" w:rsidRPr="007657F6" w:rsidRDefault="00A85628" w:rsidP="0032565A">
            <w:pPr>
              <w:jc w:val="both"/>
              <w:rPr>
                <w:spacing w:val="-2"/>
                <w:sz w:val="24"/>
                <w:szCs w:val="24"/>
              </w:rPr>
            </w:pPr>
            <w:r>
              <w:rPr>
                <w:spacing w:val="-2"/>
                <w:sz w:val="24"/>
                <w:szCs w:val="24"/>
              </w:rPr>
              <w:t>1 840,0</w:t>
            </w:r>
          </w:p>
        </w:tc>
        <w:tc>
          <w:tcPr>
            <w:tcW w:w="1072" w:type="dxa"/>
          </w:tcPr>
          <w:p w:rsidR="00A85628" w:rsidRDefault="00A85628" w:rsidP="0032565A">
            <w:pPr>
              <w:jc w:val="both"/>
              <w:rPr>
                <w:spacing w:val="-2"/>
                <w:sz w:val="24"/>
                <w:szCs w:val="24"/>
              </w:rPr>
            </w:pPr>
            <w:r>
              <w:rPr>
                <w:spacing w:val="-2"/>
                <w:sz w:val="24"/>
                <w:szCs w:val="24"/>
              </w:rPr>
              <w:t>8 646,8</w:t>
            </w:r>
          </w:p>
        </w:tc>
        <w:tc>
          <w:tcPr>
            <w:tcW w:w="1334" w:type="dxa"/>
          </w:tcPr>
          <w:p w:rsidR="00A85628" w:rsidRPr="007657F6" w:rsidRDefault="00A85628" w:rsidP="0032565A">
            <w:pPr>
              <w:jc w:val="both"/>
              <w:rPr>
                <w:spacing w:val="-2"/>
                <w:sz w:val="24"/>
                <w:szCs w:val="24"/>
              </w:rPr>
            </w:pPr>
            <w:r>
              <w:rPr>
                <w:spacing w:val="-2"/>
                <w:sz w:val="24"/>
                <w:szCs w:val="24"/>
              </w:rPr>
              <w:t>35 192,0</w:t>
            </w:r>
          </w:p>
        </w:tc>
      </w:tr>
      <w:tr w:rsidR="00A85628" w:rsidRPr="007657F6" w:rsidTr="00A85628">
        <w:tc>
          <w:tcPr>
            <w:tcW w:w="2833" w:type="dxa"/>
            <w:shd w:val="clear" w:color="auto" w:fill="auto"/>
          </w:tcPr>
          <w:p w:rsidR="00A85628" w:rsidRPr="007657F6" w:rsidRDefault="00A85628" w:rsidP="0032565A">
            <w:pPr>
              <w:jc w:val="both"/>
              <w:rPr>
                <w:sz w:val="24"/>
                <w:szCs w:val="24"/>
              </w:rPr>
            </w:pPr>
            <w:r>
              <w:rPr>
                <w:sz w:val="24"/>
                <w:szCs w:val="24"/>
              </w:rPr>
              <w:t>Управление образованием</w:t>
            </w:r>
            <w:r w:rsidR="000B45A9">
              <w:rPr>
                <w:sz w:val="24"/>
                <w:szCs w:val="24"/>
              </w:rPr>
              <w:t>, 907</w:t>
            </w:r>
            <w:r>
              <w:rPr>
                <w:sz w:val="24"/>
                <w:szCs w:val="24"/>
              </w:rPr>
              <w:t xml:space="preserve"> </w:t>
            </w:r>
          </w:p>
        </w:tc>
        <w:tc>
          <w:tcPr>
            <w:tcW w:w="1176" w:type="dxa"/>
            <w:shd w:val="clear" w:color="auto" w:fill="auto"/>
          </w:tcPr>
          <w:p w:rsidR="00A85628" w:rsidRPr="007657F6" w:rsidRDefault="00A85628" w:rsidP="0032565A">
            <w:pPr>
              <w:jc w:val="both"/>
              <w:rPr>
                <w:sz w:val="24"/>
                <w:szCs w:val="24"/>
              </w:rPr>
            </w:pPr>
            <w:r>
              <w:rPr>
                <w:sz w:val="24"/>
                <w:szCs w:val="24"/>
              </w:rPr>
              <w:t>548 308,7</w:t>
            </w:r>
          </w:p>
        </w:tc>
        <w:tc>
          <w:tcPr>
            <w:tcW w:w="1343" w:type="dxa"/>
            <w:shd w:val="clear" w:color="auto" w:fill="auto"/>
          </w:tcPr>
          <w:p w:rsidR="00A85628" w:rsidRPr="007657F6" w:rsidRDefault="00A85628" w:rsidP="0032565A">
            <w:pPr>
              <w:jc w:val="both"/>
              <w:rPr>
                <w:spacing w:val="-2"/>
                <w:sz w:val="24"/>
                <w:szCs w:val="24"/>
              </w:rPr>
            </w:pPr>
            <w:r>
              <w:rPr>
                <w:spacing w:val="-2"/>
                <w:sz w:val="24"/>
                <w:szCs w:val="24"/>
              </w:rPr>
              <w:t>835 781,1</w:t>
            </w:r>
          </w:p>
        </w:tc>
        <w:tc>
          <w:tcPr>
            <w:tcW w:w="1510" w:type="dxa"/>
            <w:shd w:val="clear" w:color="auto" w:fill="auto"/>
          </w:tcPr>
          <w:p w:rsidR="00A85628" w:rsidRPr="007657F6" w:rsidRDefault="00A85628" w:rsidP="0032565A">
            <w:pPr>
              <w:jc w:val="both"/>
              <w:rPr>
                <w:spacing w:val="-2"/>
                <w:sz w:val="24"/>
                <w:szCs w:val="24"/>
              </w:rPr>
            </w:pPr>
            <w:r>
              <w:rPr>
                <w:spacing w:val="-2"/>
                <w:sz w:val="24"/>
                <w:szCs w:val="24"/>
              </w:rPr>
              <w:t>71 406,7</w:t>
            </w:r>
          </w:p>
        </w:tc>
        <w:tc>
          <w:tcPr>
            <w:tcW w:w="1156" w:type="dxa"/>
            <w:shd w:val="clear" w:color="auto" w:fill="auto"/>
          </w:tcPr>
          <w:p w:rsidR="00A85628" w:rsidRPr="007657F6" w:rsidRDefault="00A85628" w:rsidP="0032565A">
            <w:pPr>
              <w:jc w:val="both"/>
              <w:rPr>
                <w:spacing w:val="-2"/>
                <w:sz w:val="24"/>
                <w:szCs w:val="24"/>
              </w:rPr>
            </w:pPr>
            <w:r>
              <w:rPr>
                <w:spacing w:val="-2"/>
                <w:sz w:val="24"/>
                <w:szCs w:val="24"/>
              </w:rPr>
              <w:t>8 901,0</w:t>
            </w:r>
          </w:p>
        </w:tc>
        <w:tc>
          <w:tcPr>
            <w:tcW w:w="1072" w:type="dxa"/>
          </w:tcPr>
          <w:p w:rsidR="00A85628" w:rsidRPr="007657F6" w:rsidRDefault="00A85628" w:rsidP="0032565A">
            <w:pPr>
              <w:jc w:val="both"/>
              <w:rPr>
                <w:spacing w:val="-2"/>
                <w:sz w:val="24"/>
                <w:szCs w:val="24"/>
              </w:rPr>
            </w:pPr>
            <w:r>
              <w:rPr>
                <w:spacing w:val="-2"/>
                <w:sz w:val="24"/>
                <w:szCs w:val="24"/>
              </w:rPr>
              <w:t>84 983,0</w:t>
            </w:r>
          </w:p>
        </w:tc>
        <w:tc>
          <w:tcPr>
            <w:tcW w:w="1334" w:type="dxa"/>
          </w:tcPr>
          <w:p w:rsidR="00A85628" w:rsidRPr="007657F6" w:rsidRDefault="00A85628" w:rsidP="0032565A">
            <w:pPr>
              <w:jc w:val="both"/>
              <w:rPr>
                <w:spacing w:val="-2"/>
                <w:sz w:val="24"/>
                <w:szCs w:val="24"/>
              </w:rPr>
            </w:pPr>
            <w:r>
              <w:rPr>
                <w:spacing w:val="-2"/>
                <w:sz w:val="24"/>
                <w:szCs w:val="24"/>
              </w:rPr>
              <w:t>1 549 380,5</w:t>
            </w:r>
          </w:p>
        </w:tc>
      </w:tr>
      <w:tr w:rsidR="00A85628" w:rsidRPr="007657F6" w:rsidTr="00A85628">
        <w:tc>
          <w:tcPr>
            <w:tcW w:w="2833" w:type="dxa"/>
            <w:shd w:val="clear" w:color="auto" w:fill="auto"/>
          </w:tcPr>
          <w:p w:rsidR="00A85628" w:rsidRPr="007657F6" w:rsidRDefault="00A85628" w:rsidP="0032565A">
            <w:pPr>
              <w:jc w:val="both"/>
              <w:rPr>
                <w:sz w:val="24"/>
                <w:szCs w:val="24"/>
              </w:rPr>
            </w:pPr>
            <w:r>
              <w:rPr>
                <w:sz w:val="24"/>
                <w:szCs w:val="24"/>
              </w:rPr>
              <w:t>Администрация УКМО</w:t>
            </w:r>
            <w:r w:rsidR="000B45A9">
              <w:rPr>
                <w:sz w:val="24"/>
                <w:szCs w:val="24"/>
              </w:rPr>
              <w:t>, 917</w:t>
            </w:r>
          </w:p>
        </w:tc>
        <w:tc>
          <w:tcPr>
            <w:tcW w:w="1176" w:type="dxa"/>
            <w:shd w:val="clear" w:color="auto" w:fill="auto"/>
          </w:tcPr>
          <w:p w:rsidR="00A85628" w:rsidRPr="007657F6" w:rsidRDefault="00A85628" w:rsidP="0032565A">
            <w:pPr>
              <w:jc w:val="both"/>
              <w:rPr>
                <w:sz w:val="24"/>
                <w:szCs w:val="24"/>
              </w:rPr>
            </w:pPr>
            <w:r>
              <w:rPr>
                <w:sz w:val="24"/>
                <w:szCs w:val="24"/>
              </w:rPr>
              <w:t>257,1</w:t>
            </w:r>
          </w:p>
        </w:tc>
        <w:tc>
          <w:tcPr>
            <w:tcW w:w="1343" w:type="dxa"/>
            <w:shd w:val="clear" w:color="auto" w:fill="auto"/>
          </w:tcPr>
          <w:p w:rsidR="00A85628" w:rsidRPr="007657F6" w:rsidRDefault="0009015B" w:rsidP="0032565A">
            <w:pPr>
              <w:jc w:val="both"/>
              <w:rPr>
                <w:spacing w:val="-2"/>
                <w:sz w:val="24"/>
                <w:szCs w:val="24"/>
              </w:rPr>
            </w:pPr>
            <w:r>
              <w:rPr>
                <w:spacing w:val="-2"/>
                <w:sz w:val="24"/>
                <w:szCs w:val="24"/>
              </w:rPr>
              <w:t>7 277,5</w:t>
            </w:r>
          </w:p>
        </w:tc>
        <w:tc>
          <w:tcPr>
            <w:tcW w:w="1510" w:type="dxa"/>
            <w:shd w:val="clear" w:color="auto" w:fill="auto"/>
          </w:tcPr>
          <w:p w:rsidR="00A85628" w:rsidRPr="007657F6" w:rsidRDefault="00A85628" w:rsidP="0032565A">
            <w:pPr>
              <w:jc w:val="both"/>
              <w:rPr>
                <w:spacing w:val="-2"/>
                <w:sz w:val="24"/>
                <w:szCs w:val="24"/>
              </w:rPr>
            </w:pPr>
          </w:p>
        </w:tc>
        <w:tc>
          <w:tcPr>
            <w:tcW w:w="1156" w:type="dxa"/>
            <w:shd w:val="clear" w:color="auto" w:fill="auto"/>
          </w:tcPr>
          <w:p w:rsidR="00A85628" w:rsidRPr="007657F6" w:rsidRDefault="00A85628" w:rsidP="0032565A">
            <w:pPr>
              <w:jc w:val="both"/>
              <w:rPr>
                <w:spacing w:val="-2"/>
                <w:sz w:val="24"/>
                <w:szCs w:val="24"/>
              </w:rPr>
            </w:pPr>
          </w:p>
        </w:tc>
        <w:tc>
          <w:tcPr>
            <w:tcW w:w="1072" w:type="dxa"/>
          </w:tcPr>
          <w:p w:rsidR="00A85628" w:rsidRPr="007657F6" w:rsidRDefault="0009015B" w:rsidP="0032565A">
            <w:pPr>
              <w:jc w:val="both"/>
              <w:rPr>
                <w:spacing w:val="-2"/>
                <w:sz w:val="24"/>
                <w:szCs w:val="24"/>
              </w:rPr>
            </w:pPr>
            <w:r>
              <w:rPr>
                <w:spacing w:val="-2"/>
                <w:sz w:val="24"/>
                <w:szCs w:val="24"/>
              </w:rPr>
              <w:t>132,7</w:t>
            </w:r>
          </w:p>
        </w:tc>
        <w:tc>
          <w:tcPr>
            <w:tcW w:w="1334" w:type="dxa"/>
          </w:tcPr>
          <w:p w:rsidR="00A85628" w:rsidRPr="007657F6" w:rsidRDefault="00A85628" w:rsidP="0032565A">
            <w:pPr>
              <w:jc w:val="both"/>
              <w:rPr>
                <w:spacing w:val="-2"/>
                <w:sz w:val="24"/>
                <w:szCs w:val="24"/>
              </w:rPr>
            </w:pPr>
            <w:r>
              <w:rPr>
                <w:spacing w:val="-2"/>
                <w:sz w:val="24"/>
                <w:szCs w:val="24"/>
              </w:rPr>
              <w:t>7 667,3</w:t>
            </w:r>
          </w:p>
        </w:tc>
      </w:tr>
      <w:tr w:rsidR="00A85628" w:rsidRPr="007657F6" w:rsidTr="00A85628">
        <w:tc>
          <w:tcPr>
            <w:tcW w:w="2833" w:type="dxa"/>
            <w:shd w:val="clear" w:color="auto" w:fill="auto"/>
          </w:tcPr>
          <w:p w:rsidR="00A85628" w:rsidRDefault="0009015B" w:rsidP="0032565A">
            <w:pPr>
              <w:jc w:val="both"/>
              <w:rPr>
                <w:sz w:val="24"/>
                <w:szCs w:val="24"/>
              </w:rPr>
            </w:pPr>
            <w:r>
              <w:rPr>
                <w:sz w:val="24"/>
                <w:szCs w:val="24"/>
              </w:rPr>
              <w:t xml:space="preserve">Итого </w:t>
            </w:r>
          </w:p>
        </w:tc>
        <w:tc>
          <w:tcPr>
            <w:tcW w:w="1176" w:type="dxa"/>
            <w:shd w:val="clear" w:color="auto" w:fill="auto"/>
          </w:tcPr>
          <w:p w:rsidR="00A85628" w:rsidRPr="007657F6" w:rsidRDefault="0009015B" w:rsidP="0032565A">
            <w:pPr>
              <w:jc w:val="both"/>
              <w:rPr>
                <w:sz w:val="24"/>
                <w:szCs w:val="24"/>
              </w:rPr>
            </w:pPr>
            <w:r>
              <w:rPr>
                <w:sz w:val="24"/>
                <w:szCs w:val="24"/>
              </w:rPr>
              <w:t>548 565,8</w:t>
            </w:r>
          </w:p>
        </w:tc>
        <w:tc>
          <w:tcPr>
            <w:tcW w:w="1343" w:type="dxa"/>
            <w:shd w:val="clear" w:color="auto" w:fill="auto"/>
          </w:tcPr>
          <w:p w:rsidR="00A85628" w:rsidRPr="007657F6" w:rsidRDefault="0009015B" w:rsidP="0032565A">
            <w:pPr>
              <w:jc w:val="both"/>
              <w:rPr>
                <w:spacing w:val="-2"/>
                <w:sz w:val="24"/>
                <w:szCs w:val="24"/>
              </w:rPr>
            </w:pPr>
            <w:r>
              <w:rPr>
                <w:spacing w:val="-2"/>
                <w:sz w:val="24"/>
                <w:szCs w:val="24"/>
              </w:rPr>
              <w:t>843 058,6</w:t>
            </w:r>
          </w:p>
        </w:tc>
        <w:tc>
          <w:tcPr>
            <w:tcW w:w="1510" w:type="dxa"/>
            <w:shd w:val="clear" w:color="auto" w:fill="auto"/>
          </w:tcPr>
          <w:p w:rsidR="00A85628" w:rsidRPr="007657F6" w:rsidRDefault="0009015B" w:rsidP="0032565A">
            <w:pPr>
              <w:jc w:val="both"/>
              <w:rPr>
                <w:spacing w:val="-2"/>
                <w:sz w:val="24"/>
                <w:szCs w:val="24"/>
              </w:rPr>
            </w:pPr>
            <w:r>
              <w:rPr>
                <w:spacing w:val="-2"/>
                <w:sz w:val="24"/>
                <w:szCs w:val="24"/>
              </w:rPr>
              <w:t>96 111,9</w:t>
            </w:r>
          </w:p>
        </w:tc>
        <w:tc>
          <w:tcPr>
            <w:tcW w:w="1156" w:type="dxa"/>
            <w:shd w:val="clear" w:color="auto" w:fill="auto"/>
          </w:tcPr>
          <w:p w:rsidR="00A85628" w:rsidRPr="007657F6" w:rsidRDefault="0009015B" w:rsidP="0032565A">
            <w:pPr>
              <w:jc w:val="both"/>
              <w:rPr>
                <w:spacing w:val="-2"/>
                <w:sz w:val="24"/>
                <w:szCs w:val="24"/>
              </w:rPr>
            </w:pPr>
            <w:r>
              <w:rPr>
                <w:spacing w:val="-2"/>
                <w:sz w:val="24"/>
                <w:szCs w:val="24"/>
              </w:rPr>
              <w:t>10 741,0</w:t>
            </w:r>
          </w:p>
        </w:tc>
        <w:tc>
          <w:tcPr>
            <w:tcW w:w="1072" w:type="dxa"/>
          </w:tcPr>
          <w:p w:rsidR="00A85628" w:rsidRPr="007657F6" w:rsidRDefault="0009015B" w:rsidP="0032565A">
            <w:pPr>
              <w:jc w:val="both"/>
              <w:rPr>
                <w:spacing w:val="-2"/>
                <w:sz w:val="24"/>
                <w:szCs w:val="24"/>
              </w:rPr>
            </w:pPr>
            <w:r>
              <w:rPr>
                <w:spacing w:val="-2"/>
                <w:sz w:val="24"/>
                <w:szCs w:val="24"/>
              </w:rPr>
              <w:t>93 762,5</w:t>
            </w:r>
          </w:p>
        </w:tc>
        <w:tc>
          <w:tcPr>
            <w:tcW w:w="1334" w:type="dxa"/>
          </w:tcPr>
          <w:p w:rsidR="00A85628" w:rsidRPr="007657F6" w:rsidRDefault="0009015B" w:rsidP="0032565A">
            <w:pPr>
              <w:jc w:val="both"/>
              <w:rPr>
                <w:spacing w:val="-2"/>
                <w:sz w:val="24"/>
                <w:szCs w:val="24"/>
              </w:rPr>
            </w:pPr>
            <w:r>
              <w:rPr>
                <w:spacing w:val="-2"/>
                <w:sz w:val="24"/>
                <w:szCs w:val="24"/>
              </w:rPr>
              <w:t>1 592 239,8</w:t>
            </w:r>
          </w:p>
        </w:tc>
      </w:tr>
    </w:tbl>
    <w:p w:rsidR="00280D7D" w:rsidRPr="007657F6" w:rsidRDefault="00280D7D" w:rsidP="0032519B">
      <w:pPr>
        <w:ind w:firstLine="709"/>
        <w:jc w:val="both"/>
        <w:rPr>
          <w:spacing w:val="-2"/>
        </w:rPr>
      </w:pPr>
    </w:p>
    <w:p w:rsidR="005B6219" w:rsidRPr="00732F46" w:rsidRDefault="005B6219" w:rsidP="00CD7E6B">
      <w:pPr>
        <w:shd w:val="clear" w:color="auto" w:fill="FFFFFF"/>
        <w:ind w:firstLine="709"/>
        <w:jc w:val="both"/>
        <w:rPr>
          <w:sz w:val="28"/>
          <w:szCs w:val="28"/>
        </w:rPr>
      </w:pPr>
      <w:r w:rsidRPr="003F0252">
        <w:rPr>
          <w:sz w:val="28"/>
          <w:szCs w:val="28"/>
        </w:rPr>
        <w:t xml:space="preserve">По подразделу 07 01 «Дошкольное образование» расходы составили </w:t>
      </w:r>
      <w:r w:rsidR="003F0252" w:rsidRPr="003F0252">
        <w:rPr>
          <w:sz w:val="28"/>
          <w:szCs w:val="28"/>
        </w:rPr>
        <w:t>540 351,8</w:t>
      </w:r>
      <w:r w:rsidRPr="003F0252">
        <w:rPr>
          <w:sz w:val="28"/>
          <w:szCs w:val="28"/>
        </w:rPr>
        <w:t xml:space="preserve"> тыс. рублей при плане </w:t>
      </w:r>
      <w:r w:rsidR="003F0252" w:rsidRPr="003F0252">
        <w:rPr>
          <w:sz w:val="28"/>
          <w:szCs w:val="28"/>
        </w:rPr>
        <w:t>548 565,8</w:t>
      </w:r>
      <w:r w:rsidRPr="003F0252">
        <w:rPr>
          <w:sz w:val="28"/>
          <w:szCs w:val="28"/>
        </w:rPr>
        <w:t xml:space="preserve"> тыс. рублей, или 9</w:t>
      </w:r>
      <w:r w:rsidR="003F0252" w:rsidRPr="003F0252">
        <w:rPr>
          <w:sz w:val="28"/>
          <w:szCs w:val="28"/>
        </w:rPr>
        <w:t>8,5</w:t>
      </w:r>
      <w:r w:rsidRPr="003F0252">
        <w:rPr>
          <w:sz w:val="28"/>
          <w:szCs w:val="28"/>
        </w:rPr>
        <w:t xml:space="preserve"> %. Удельный вес расходов на дошкольное образование в общем объеме расходов на образование составляет </w:t>
      </w:r>
      <w:r w:rsidR="00FA6F92" w:rsidRPr="003F0252">
        <w:rPr>
          <w:sz w:val="28"/>
          <w:szCs w:val="28"/>
        </w:rPr>
        <w:t>3</w:t>
      </w:r>
      <w:r w:rsidR="003F0252" w:rsidRPr="003F0252">
        <w:rPr>
          <w:sz w:val="28"/>
          <w:szCs w:val="28"/>
        </w:rPr>
        <w:t>4,4</w:t>
      </w:r>
      <w:r w:rsidR="00FA6F92" w:rsidRPr="003F0252">
        <w:rPr>
          <w:sz w:val="28"/>
          <w:szCs w:val="28"/>
        </w:rPr>
        <w:t>2</w:t>
      </w:r>
      <w:r w:rsidRPr="003F0252">
        <w:rPr>
          <w:sz w:val="28"/>
          <w:szCs w:val="28"/>
        </w:rPr>
        <w:t xml:space="preserve"> </w:t>
      </w:r>
      <w:r w:rsidRPr="00732F46">
        <w:rPr>
          <w:sz w:val="28"/>
          <w:szCs w:val="28"/>
        </w:rPr>
        <w:t xml:space="preserve">%. </w:t>
      </w:r>
      <w:r w:rsidR="00E1043D" w:rsidRPr="00732F46">
        <w:rPr>
          <w:sz w:val="28"/>
          <w:szCs w:val="28"/>
        </w:rPr>
        <w:t>В 201</w:t>
      </w:r>
      <w:r w:rsidR="00691259" w:rsidRPr="00732F46">
        <w:rPr>
          <w:sz w:val="28"/>
          <w:szCs w:val="28"/>
        </w:rPr>
        <w:t>8</w:t>
      </w:r>
      <w:r w:rsidR="00E1043D" w:rsidRPr="00732F46">
        <w:rPr>
          <w:sz w:val="28"/>
          <w:szCs w:val="28"/>
        </w:rPr>
        <w:t xml:space="preserve"> году </w:t>
      </w:r>
      <w:r w:rsidR="00732F46" w:rsidRPr="00732F46">
        <w:rPr>
          <w:sz w:val="28"/>
          <w:szCs w:val="28"/>
        </w:rPr>
        <w:t xml:space="preserve">открыто 5 дополнительных групп для детей ясельного возраста с численностью 110 детей. </w:t>
      </w:r>
    </w:p>
    <w:p w:rsidR="00732F46" w:rsidRDefault="005B6219" w:rsidP="00CD7E6B">
      <w:pPr>
        <w:shd w:val="clear" w:color="auto" w:fill="FFFFFF"/>
        <w:ind w:firstLine="709"/>
        <w:jc w:val="both"/>
        <w:rPr>
          <w:sz w:val="28"/>
          <w:szCs w:val="28"/>
        </w:rPr>
      </w:pPr>
      <w:r w:rsidRPr="00691259">
        <w:rPr>
          <w:sz w:val="28"/>
          <w:szCs w:val="28"/>
        </w:rPr>
        <w:t>По подразделу 07 02 «Общее образование» расходы составили</w:t>
      </w:r>
      <w:r w:rsidR="00691259" w:rsidRPr="00691259">
        <w:rPr>
          <w:sz w:val="28"/>
          <w:szCs w:val="28"/>
        </w:rPr>
        <w:t xml:space="preserve"> 831 974,9</w:t>
      </w:r>
      <w:r w:rsidRPr="00691259">
        <w:rPr>
          <w:sz w:val="28"/>
          <w:szCs w:val="28"/>
        </w:rPr>
        <w:t xml:space="preserve"> тыс. рублей при плане </w:t>
      </w:r>
      <w:r w:rsidR="00691259" w:rsidRPr="00691259">
        <w:rPr>
          <w:sz w:val="28"/>
          <w:szCs w:val="28"/>
        </w:rPr>
        <w:t>843 058,6</w:t>
      </w:r>
      <w:r w:rsidR="002F5B96" w:rsidRPr="00691259">
        <w:rPr>
          <w:sz w:val="28"/>
          <w:szCs w:val="28"/>
        </w:rPr>
        <w:t xml:space="preserve"> </w:t>
      </w:r>
      <w:r w:rsidRPr="00691259">
        <w:rPr>
          <w:sz w:val="28"/>
          <w:szCs w:val="28"/>
        </w:rPr>
        <w:t>тыс. рублей,</w:t>
      </w:r>
      <w:r w:rsidR="007077A0" w:rsidRPr="00691259">
        <w:rPr>
          <w:sz w:val="28"/>
          <w:szCs w:val="28"/>
        </w:rPr>
        <w:t xml:space="preserve"> или </w:t>
      </w:r>
      <w:r w:rsidR="00FA6F92" w:rsidRPr="00691259">
        <w:rPr>
          <w:sz w:val="28"/>
          <w:szCs w:val="28"/>
        </w:rPr>
        <w:t>98,</w:t>
      </w:r>
      <w:r w:rsidR="00691259" w:rsidRPr="00691259">
        <w:rPr>
          <w:sz w:val="28"/>
          <w:szCs w:val="28"/>
        </w:rPr>
        <w:t>69</w:t>
      </w:r>
      <w:r w:rsidRPr="00691259">
        <w:rPr>
          <w:sz w:val="28"/>
          <w:szCs w:val="28"/>
        </w:rPr>
        <w:t xml:space="preserve"> %</w:t>
      </w:r>
      <w:r w:rsidR="005A2449" w:rsidRPr="00691259">
        <w:rPr>
          <w:sz w:val="28"/>
          <w:szCs w:val="28"/>
        </w:rPr>
        <w:t xml:space="preserve">. Удельный вес расходов на общее образование в общем объеме расходов на образование составляет </w:t>
      </w:r>
      <w:r w:rsidR="009151D9" w:rsidRPr="00691259">
        <w:rPr>
          <w:sz w:val="28"/>
          <w:szCs w:val="28"/>
        </w:rPr>
        <w:t>5</w:t>
      </w:r>
      <w:r w:rsidR="00691259" w:rsidRPr="00691259">
        <w:rPr>
          <w:sz w:val="28"/>
          <w:szCs w:val="28"/>
        </w:rPr>
        <w:t>3,0</w:t>
      </w:r>
      <w:r w:rsidR="005A2449" w:rsidRPr="00691259">
        <w:rPr>
          <w:sz w:val="28"/>
          <w:szCs w:val="28"/>
        </w:rPr>
        <w:t xml:space="preserve"> %. </w:t>
      </w:r>
    </w:p>
    <w:p w:rsidR="00C450C5" w:rsidRPr="00732F46" w:rsidRDefault="00C66338" w:rsidP="00CD7E6B">
      <w:pPr>
        <w:shd w:val="clear" w:color="auto" w:fill="FFFFFF"/>
        <w:ind w:firstLine="709"/>
        <w:jc w:val="both"/>
        <w:rPr>
          <w:sz w:val="28"/>
          <w:szCs w:val="28"/>
        </w:rPr>
      </w:pPr>
      <w:r w:rsidRPr="00691259">
        <w:rPr>
          <w:sz w:val="28"/>
          <w:szCs w:val="28"/>
        </w:rPr>
        <w:t>По подразделу 07 03 «</w:t>
      </w:r>
      <w:r w:rsidR="00C450C5" w:rsidRPr="00691259">
        <w:rPr>
          <w:sz w:val="28"/>
          <w:szCs w:val="28"/>
        </w:rPr>
        <w:t xml:space="preserve">Дополнительное образование детей» расходы составили </w:t>
      </w:r>
      <w:r w:rsidR="00691259" w:rsidRPr="00691259">
        <w:rPr>
          <w:sz w:val="28"/>
          <w:szCs w:val="28"/>
        </w:rPr>
        <w:t>95 372,0</w:t>
      </w:r>
      <w:r w:rsidR="00C450C5" w:rsidRPr="00691259">
        <w:rPr>
          <w:sz w:val="28"/>
          <w:szCs w:val="28"/>
        </w:rPr>
        <w:t xml:space="preserve"> тыс. рублей при плане </w:t>
      </w:r>
      <w:r w:rsidR="00691259" w:rsidRPr="00691259">
        <w:rPr>
          <w:sz w:val="28"/>
          <w:szCs w:val="28"/>
        </w:rPr>
        <w:t>96 111,9</w:t>
      </w:r>
      <w:r w:rsidR="00691259">
        <w:rPr>
          <w:sz w:val="28"/>
          <w:szCs w:val="28"/>
        </w:rPr>
        <w:t xml:space="preserve"> тыс. рублей, или 99,23</w:t>
      </w:r>
      <w:r w:rsidR="00C450C5" w:rsidRPr="00691259">
        <w:rPr>
          <w:sz w:val="28"/>
          <w:szCs w:val="28"/>
        </w:rPr>
        <w:t xml:space="preserve"> </w:t>
      </w:r>
      <w:r w:rsidR="00C450C5" w:rsidRPr="00732F46">
        <w:rPr>
          <w:sz w:val="28"/>
          <w:szCs w:val="28"/>
        </w:rPr>
        <w:t>%. По данному подразделу отражены расходы на содержание Детской школы искусств и Центра дополнительного</w:t>
      </w:r>
      <w:r w:rsidR="00B30A17" w:rsidRPr="00732F46">
        <w:rPr>
          <w:sz w:val="28"/>
          <w:szCs w:val="28"/>
        </w:rPr>
        <w:t xml:space="preserve"> </w:t>
      </w:r>
      <w:r w:rsidR="00C450C5" w:rsidRPr="00732F46">
        <w:rPr>
          <w:sz w:val="28"/>
          <w:szCs w:val="28"/>
        </w:rPr>
        <w:t>образования детей</w:t>
      </w:r>
      <w:r w:rsidR="00B30A17" w:rsidRPr="00732F46">
        <w:rPr>
          <w:sz w:val="28"/>
          <w:szCs w:val="28"/>
        </w:rPr>
        <w:t xml:space="preserve"> Управления образованием.</w:t>
      </w:r>
    </w:p>
    <w:p w:rsidR="002F5B96" w:rsidRPr="00691259" w:rsidRDefault="002F5B96" w:rsidP="00CD7E6B">
      <w:pPr>
        <w:shd w:val="clear" w:color="auto" w:fill="FFFFFF"/>
        <w:ind w:firstLine="709"/>
        <w:jc w:val="both"/>
        <w:rPr>
          <w:sz w:val="28"/>
          <w:szCs w:val="28"/>
        </w:rPr>
      </w:pPr>
      <w:r w:rsidRPr="00691259">
        <w:rPr>
          <w:sz w:val="28"/>
          <w:szCs w:val="28"/>
        </w:rPr>
        <w:t>По подразделу 07 07 «Молодежная политика» расходы</w:t>
      </w:r>
      <w:r w:rsidRPr="003F76F9">
        <w:rPr>
          <w:i/>
          <w:sz w:val="28"/>
          <w:szCs w:val="28"/>
        </w:rPr>
        <w:t xml:space="preserve"> </w:t>
      </w:r>
      <w:r w:rsidR="00B30A17" w:rsidRPr="00732F46">
        <w:rPr>
          <w:sz w:val="28"/>
          <w:szCs w:val="28"/>
        </w:rPr>
        <w:t xml:space="preserve">по летнему отдыху детей (лагерь «Рассвет», летние площадки при школах, а также проведение мероприятий для молодежи в рамках муниципальных программ) </w:t>
      </w:r>
      <w:r w:rsidRPr="00732F46">
        <w:rPr>
          <w:sz w:val="28"/>
          <w:szCs w:val="28"/>
        </w:rPr>
        <w:t>составили</w:t>
      </w:r>
      <w:r w:rsidRPr="00691259">
        <w:rPr>
          <w:sz w:val="28"/>
          <w:szCs w:val="28"/>
        </w:rPr>
        <w:t xml:space="preserve"> </w:t>
      </w:r>
      <w:r w:rsidR="00691259" w:rsidRPr="00691259">
        <w:rPr>
          <w:sz w:val="28"/>
          <w:szCs w:val="28"/>
        </w:rPr>
        <w:t>10 611,5</w:t>
      </w:r>
      <w:r w:rsidR="009151D9" w:rsidRPr="00691259">
        <w:rPr>
          <w:sz w:val="28"/>
          <w:szCs w:val="28"/>
        </w:rPr>
        <w:t xml:space="preserve"> </w:t>
      </w:r>
      <w:r w:rsidRPr="00691259">
        <w:rPr>
          <w:sz w:val="28"/>
          <w:szCs w:val="28"/>
        </w:rPr>
        <w:t>тыс. рублей</w:t>
      </w:r>
      <w:r w:rsidR="009151D9" w:rsidRPr="00691259">
        <w:rPr>
          <w:sz w:val="28"/>
          <w:szCs w:val="28"/>
        </w:rPr>
        <w:t xml:space="preserve"> </w:t>
      </w:r>
      <w:r w:rsidRPr="00691259">
        <w:rPr>
          <w:sz w:val="28"/>
          <w:szCs w:val="28"/>
        </w:rPr>
        <w:t xml:space="preserve">при плане </w:t>
      </w:r>
      <w:r w:rsidR="00691259" w:rsidRPr="00691259">
        <w:rPr>
          <w:sz w:val="28"/>
          <w:szCs w:val="28"/>
        </w:rPr>
        <w:t>10 741,0</w:t>
      </w:r>
      <w:r w:rsidRPr="00691259">
        <w:rPr>
          <w:sz w:val="28"/>
          <w:szCs w:val="28"/>
        </w:rPr>
        <w:t xml:space="preserve"> тыс. рублей</w:t>
      </w:r>
      <w:r w:rsidR="007077A0" w:rsidRPr="00691259">
        <w:rPr>
          <w:sz w:val="28"/>
          <w:szCs w:val="28"/>
        </w:rPr>
        <w:t>, или 9</w:t>
      </w:r>
      <w:r w:rsidR="00691259" w:rsidRPr="00691259">
        <w:rPr>
          <w:sz w:val="28"/>
          <w:szCs w:val="28"/>
        </w:rPr>
        <w:t>8,79</w:t>
      </w:r>
      <w:r w:rsidR="007077A0" w:rsidRPr="00691259">
        <w:rPr>
          <w:sz w:val="28"/>
          <w:szCs w:val="28"/>
        </w:rPr>
        <w:t xml:space="preserve"> </w:t>
      </w:r>
      <w:r w:rsidR="00691259">
        <w:rPr>
          <w:sz w:val="28"/>
          <w:szCs w:val="28"/>
        </w:rPr>
        <w:t xml:space="preserve">%. </w:t>
      </w:r>
      <w:r w:rsidR="00901B4B" w:rsidRPr="00691259">
        <w:rPr>
          <w:sz w:val="28"/>
          <w:szCs w:val="28"/>
        </w:rPr>
        <w:t xml:space="preserve">Удельный вес расходов на </w:t>
      </w:r>
      <w:r w:rsidR="00DD0036" w:rsidRPr="00691259">
        <w:rPr>
          <w:sz w:val="28"/>
          <w:szCs w:val="28"/>
        </w:rPr>
        <w:t>молодежную политику и оздоровление детей</w:t>
      </w:r>
      <w:r w:rsidR="00901B4B" w:rsidRPr="00691259">
        <w:rPr>
          <w:sz w:val="28"/>
          <w:szCs w:val="28"/>
        </w:rPr>
        <w:t xml:space="preserve"> в общем объеме расходов на образование составляет 0,</w:t>
      </w:r>
      <w:r w:rsidR="00691259" w:rsidRPr="00691259">
        <w:rPr>
          <w:sz w:val="28"/>
          <w:szCs w:val="28"/>
        </w:rPr>
        <w:t>68</w:t>
      </w:r>
      <w:r w:rsidR="00901B4B" w:rsidRPr="00691259">
        <w:rPr>
          <w:sz w:val="28"/>
          <w:szCs w:val="28"/>
        </w:rPr>
        <w:t xml:space="preserve"> %.</w:t>
      </w:r>
      <w:r w:rsidR="00B30A17" w:rsidRPr="00691259">
        <w:rPr>
          <w:sz w:val="28"/>
          <w:szCs w:val="28"/>
        </w:rPr>
        <w:t xml:space="preserve"> </w:t>
      </w:r>
    </w:p>
    <w:p w:rsidR="002F5B96" w:rsidRPr="00732F46" w:rsidRDefault="007077A0" w:rsidP="00CD7E6B">
      <w:pPr>
        <w:shd w:val="clear" w:color="auto" w:fill="FFFFFF"/>
        <w:ind w:firstLine="709"/>
        <w:jc w:val="both"/>
        <w:rPr>
          <w:sz w:val="28"/>
          <w:szCs w:val="28"/>
        </w:rPr>
      </w:pPr>
      <w:r w:rsidRPr="00691259">
        <w:rPr>
          <w:sz w:val="28"/>
          <w:szCs w:val="28"/>
        </w:rPr>
        <w:t>По подразделу 07 09 «Другие вопросы в области образования</w:t>
      </w:r>
      <w:r w:rsidR="002F5B96" w:rsidRPr="00691259">
        <w:rPr>
          <w:sz w:val="28"/>
          <w:szCs w:val="28"/>
        </w:rPr>
        <w:t xml:space="preserve">» расходы составили </w:t>
      </w:r>
      <w:r w:rsidR="00691259" w:rsidRPr="00691259">
        <w:rPr>
          <w:sz w:val="28"/>
          <w:szCs w:val="28"/>
        </w:rPr>
        <w:t>91 391,6</w:t>
      </w:r>
      <w:r w:rsidR="002F5B96" w:rsidRPr="00691259">
        <w:rPr>
          <w:sz w:val="28"/>
          <w:szCs w:val="28"/>
        </w:rPr>
        <w:t xml:space="preserve"> тыс. рублей при плане </w:t>
      </w:r>
      <w:r w:rsidR="00691259" w:rsidRPr="00691259">
        <w:rPr>
          <w:sz w:val="28"/>
          <w:szCs w:val="28"/>
        </w:rPr>
        <w:t>93 762,5</w:t>
      </w:r>
      <w:r w:rsidR="002F5B96" w:rsidRPr="00691259">
        <w:rPr>
          <w:sz w:val="28"/>
          <w:szCs w:val="28"/>
        </w:rPr>
        <w:t xml:space="preserve"> тыс. рублей</w:t>
      </w:r>
      <w:r w:rsidR="002A4492" w:rsidRPr="00691259">
        <w:rPr>
          <w:sz w:val="28"/>
          <w:szCs w:val="28"/>
        </w:rPr>
        <w:t>, или 9</w:t>
      </w:r>
      <w:r w:rsidR="00691259" w:rsidRPr="00691259">
        <w:rPr>
          <w:sz w:val="28"/>
          <w:szCs w:val="28"/>
        </w:rPr>
        <w:t>7,47</w:t>
      </w:r>
      <w:r w:rsidRPr="00691259">
        <w:rPr>
          <w:sz w:val="28"/>
          <w:szCs w:val="28"/>
        </w:rPr>
        <w:t xml:space="preserve"> %.</w:t>
      </w:r>
      <w:r w:rsidR="00901B4B" w:rsidRPr="00691259">
        <w:rPr>
          <w:sz w:val="28"/>
          <w:szCs w:val="28"/>
        </w:rPr>
        <w:t xml:space="preserve"> </w:t>
      </w:r>
      <w:r w:rsidR="00DD0036" w:rsidRPr="00691259">
        <w:rPr>
          <w:sz w:val="28"/>
          <w:szCs w:val="28"/>
        </w:rPr>
        <w:t xml:space="preserve">Удельный вес расходов </w:t>
      </w:r>
      <w:r w:rsidR="00901B4B" w:rsidRPr="00691259">
        <w:rPr>
          <w:sz w:val="28"/>
          <w:szCs w:val="28"/>
        </w:rPr>
        <w:t xml:space="preserve">в общем объеме расходов на образование составляет </w:t>
      </w:r>
      <w:r w:rsidR="00691259" w:rsidRPr="00691259">
        <w:rPr>
          <w:sz w:val="28"/>
          <w:szCs w:val="28"/>
        </w:rPr>
        <w:t>5,8</w:t>
      </w:r>
      <w:r w:rsidR="002A4492" w:rsidRPr="00691259">
        <w:rPr>
          <w:sz w:val="28"/>
          <w:szCs w:val="28"/>
        </w:rPr>
        <w:t>2</w:t>
      </w:r>
      <w:r w:rsidR="00901B4B" w:rsidRPr="00691259">
        <w:rPr>
          <w:sz w:val="28"/>
          <w:szCs w:val="28"/>
        </w:rPr>
        <w:t xml:space="preserve"> %.</w:t>
      </w:r>
      <w:r w:rsidR="00B30A17" w:rsidRPr="003F76F9">
        <w:rPr>
          <w:i/>
          <w:sz w:val="28"/>
          <w:szCs w:val="28"/>
        </w:rPr>
        <w:t xml:space="preserve"> </w:t>
      </w:r>
      <w:r w:rsidR="00B30A17" w:rsidRPr="00732F46">
        <w:rPr>
          <w:sz w:val="28"/>
          <w:szCs w:val="28"/>
        </w:rPr>
        <w:t xml:space="preserve">По данному подразделу </w:t>
      </w:r>
      <w:r w:rsidR="00F37772" w:rsidRPr="00732F46">
        <w:rPr>
          <w:sz w:val="28"/>
          <w:szCs w:val="28"/>
        </w:rPr>
        <w:t xml:space="preserve">отражены расходы по </w:t>
      </w:r>
      <w:r w:rsidR="00C14145" w:rsidRPr="00732F46">
        <w:rPr>
          <w:sz w:val="28"/>
          <w:szCs w:val="28"/>
        </w:rPr>
        <w:t xml:space="preserve">содержанию </w:t>
      </w:r>
      <w:r w:rsidR="00F37772" w:rsidRPr="00732F46">
        <w:rPr>
          <w:sz w:val="28"/>
          <w:szCs w:val="28"/>
        </w:rPr>
        <w:t>Управлени</w:t>
      </w:r>
      <w:r w:rsidR="00C14145" w:rsidRPr="00732F46">
        <w:rPr>
          <w:sz w:val="28"/>
          <w:szCs w:val="28"/>
        </w:rPr>
        <w:t>я</w:t>
      </w:r>
      <w:r w:rsidR="00F37772" w:rsidRPr="00732F46">
        <w:rPr>
          <w:sz w:val="28"/>
          <w:szCs w:val="28"/>
        </w:rPr>
        <w:t xml:space="preserve"> образованием </w:t>
      </w:r>
      <w:r w:rsidR="00C14145" w:rsidRPr="00732F46">
        <w:rPr>
          <w:sz w:val="28"/>
          <w:szCs w:val="28"/>
        </w:rPr>
        <w:t>УКМО –</w:t>
      </w:r>
      <w:r w:rsidR="00F37772" w:rsidRPr="00732F46">
        <w:rPr>
          <w:sz w:val="28"/>
          <w:szCs w:val="28"/>
        </w:rPr>
        <w:t xml:space="preserve"> </w:t>
      </w:r>
      <w:r w:rsidR="00C14145" w:rsidRPr="00732F46">
        <w:rPr>
          <w:sz w:val="28"/>
          <w:szCs w:val="28"/>
        </w:rPr>
        <w:t>аппарата Управления образованием, централизованной бухгалтерии, методического кабинета, хозяйственной группы, а также ДЮСШ № 1.</w:t>
      </w:r>
    </w:p>
    <w:p w:rsidR="00F9756C" w:rsidRDefault="00881349" w:rsidP="00CD7E6B">
      <w:pPr>
        <w:shd w:val="clear" w:color="auto" w:fill="FFFFFF"/>
        <w:ind w:firstLine="709"/>
        <w:jc w:val="both"/>
        <w:rPr>
          <w:sz w:val="28"/>
          <w:szCs w:val="28"/>
        </w:rPr>
      </w:pPr>
      <w:r>
        <w:rPr>
          <w:sz w:val="28"/>
          <w:szCs w:val="28"/>
        </w:rPr>
        <w:t>Управление образованием УКМО является учредителем МАДОУ детский сад комбинированного вида № 41 УКМО. В соответствии с бюджетным законодательством учредителем доведено муниципальное задание на 2018 год. Согласно пояснительной записке, муниципальная услуга оказана в полном объеме – основной общеобразовательной программой дошкольного образования охвачено 340 детей.</w:t>
      </w:r>
    </w:p>
    <w:p w:rsidR="00881349" w:rsidRPr="00381F08" w:rsidRDefault="00881349" w:rsidP="00CD7E6B">
      <w:pPr>
        <w:shd w:val="clear" w:color="auto" w:fill="FFFFFF"/>
        <w:ind w:firstLine="709"/>
        <w:jc w:val="both"/>
        <w:rPr>
          <w:sz w:val="28"/>
          <w:szCs w:val="28"/>
        </w:rPr>
      </w:pPr>
    </w:p>
    <w:p w:rsidR="00EB1821" w:rsidRPr="00381F08" w:rsidRDefault="005A2449" w:rsidP="00CD7E6B">
      <w:pPr>
        <w:shd w:val="clear" w:color="auto" w:fill="FFFFFF"/>
        <w:ind w:firstLine="709"/>
        <w:jc w:val="both"/>
        <w:rPr>
          <w:sz w:val="28"/>
          <w:szCs w:val="28"/>
        </w:rPr>
      </w:pPr>
      <w:r w:rsidRPr="00381F08">
        <w:rPr>
          <w:b/>
          <w:sz w:val="28"/>
          <w:szCs w:val="28"/>
        </w:rPr>
        <w:t xml:space="preserve">Раздел 08 </w:t>
      </w:r>
      <w:r w:rsidR="00EB1821" w:rsidRPr="00381F08">
        <w:rPr>
          <w:b/>
          <w:sz w:val="28"/>
          <w:szCs w:val="28"/>
        </w:rPr>
        <w:t>«Культура, кинематогр</w:t>
      </w:r>
      <w:r w:rsidR="008F308E" w:rsidRPr="00381F08">
        <w:rPr>
          <w:b/>
          <w:sz w:val="28"/>
          <w:szCs w:val="28"/>
        </w:rPr>
        <w:t>афия</w:t>
      </w:r>
      <w:r w:rsidR="00EB1821" w:rsidRPr="00381F08">
        <w:rPr>
          <w:b/>
          <w:spacing w:val="-2"/>
          <w:sz w:val="28"/>
          <w:szCs w:val="28"/>
        </w:rPr>
        <w:t>»</w:t>
      </w:r>
      <w:r w:rsidR="008C640D" w:rsidRPr="00381F08">
        <w:rPr>
          <w:spacing w:val="-2"/>
          <w:sz w:val="28"/>
          <w:szCs w:val="28"/>
        </w:rPr>
        <w:t xml:space="preserve"> - </w:t>
      </w:r>
      <w:r w:rsidRPr="00381F08">
        <w:rPr>
          <w:spacing w:val="-2"/>
          <w:sz w:val="28"/>
          <w:szCs w:val="28"/>
        </w:rPr>
        <w:t xml:space="preserve">при плане </w:t>
      </w:r>
      <w:r w:rsidR="00381F08" w:rsidRPr="00381F08">
        <w:rPr>
          <w:spacing w:val="-2"/>
          <w:sz w:val="28"/>
          <w:szCs w:val="28"/>
        </w:rPr>
        <w:t>120 166,2</w:t>
      </w:r>
      <w:r w:rsidR="004C3491" w:rsidRPr="00381F08">
        <w:rPr>
          <w:spacing w:val="-2"/>
          <w:sz w:val="28"/>
          <w:szCs w:val="28"/>
        </w:rPr>
        <w:t xml:space="preserve"> тыс. руб</w:t>
      </w:r>
      <w:r w:rsidR="008F308E" w:rsidRPr="00381F08">
        <w:rPr>
          <w:spacing w:val="-2"/>
          <w:sz w:val="28"/>
          <w:szCs w:val="28"/>
        </w:rPr>
        <w:t>лей</w:t>
      </w:r>
      <w:r w:rsidRPr="00381F08">
        <w:rPr>
          <w:spacing w:val="-2"/>
          <w:sz w:val="28"/>
          <w:szCs w:val="28"/>
        </w:rPr>
        <w:t xml:space="preserve"> исполнение составило </w:t>
      </w:r>
      <w:r w:rsidR="00381F08" w:rsidRPr="00381F08">
        <w:rPr>
          <w:spacing w:val="-2"/>
          <w:sz w:val="28"/>
          <w:szCs w:val="28"/>
        </w:rPr>
        <w:t>119 416,0</w:t>
      </w:r>
      <w:r w:rsidRPr="00381F08">
        <w:rPr>
          <w:spacing w:val="-2"/>
          <w:sz w:val="28"/>
          <w:szCs w:val="28"/>
        </w:rPr>
        <w:t xml:space="preserve"> тыс. рублей, или 9</w:t>
      </w:r>
      <w:r w:rsidR="00DD0036" w:rsidRPr="00381F08">
        <w:rPr>
          <w:spacing w:val="-2"/>
          <w:sz w:val="28"/>
          <w:szCs w:val="28"/>
        </w:rPr>
        <w:t>9,</w:t>
      </w:r>
      <w:r w:rsidR="00381F08" w:rsidRPr="00381F08">
        <w:rPr>
          <w:spacing w:val="-2"/>
          <w:sz w:val="28"/>
          <w:szCs w:val="28"/>
        </w:rPr>
        <w:t>38</w:t>
      </w:r>
      <w:r w:rsidR="004C3491" w:rsidRPr="00381F08">
        <w:rPr>
          <w:spacing w:val="-2"/>
          <w:sz w:val="28"/>
          <w:szCs w:val="28"/>
        </w:rPr>
        <w:t xml:space="preserve"> % от </w:t>
      </w:r>
      <w:r w:rsidRPr="00381F08">
        <w:rPr>
          <w:spacing w:val="-2"/>
          <w:sz w:val="28"/>
          <w:szCs w:val="28"/>
        </w:rPr>
        <w:t xml:space="preserve">суммы бюджетных </w:t>
      </w:r>
      <w:r w:rsidR="004C3491" w:rsidRPr="00381F08">
        <w:rPr>
          <w:spacing w:val="-2"/>
          <w:sz w:val="28"/>
          <w:szCs w:val="28"/>
        </w:rPr>
        <w:t>назначений</w:t>
      </w:r>
      <w:r w:rsidRPr="00381F08">
        <w:rPr>
          <w:sz w:val="28"/>
          <w:szCs w:val="28"/>
        </w:rPr>
        <w:t xml:space="preserve">. Удельный вес расходов по данному разделу в общем объеме расходов составляет </w:t>
      </w:r>
      <w:r w:rsidR="00381F08" w:rsidRPr="00381F08">
        <w:rPr>
          <w:sz w:val="28"/>
          <w:szCs w:val="28"/>
        </w:rPr>
        <w:t>5,51</w:t>
      </w:r>
      <w:r w:rsidR="0090070D" w:rsidRPr="00381F08">
        <w:rPr>
          <w:sz w:val="28"/>
          <w:szCs w:val="28"/>
        </w:rPr>
        <w:t xml:space="preserve"> %.</w:t>
      </w:r>
    </w:p>
    <w:p w:rsidR="00DD0036" w:rsidRPr="00907C53" w:rsidRDefault="00DD0036" w:rsidP="00DD0036">
      <w:pPr>
        <w:shd w:val="clear" w:color="auto" w:fill="FFFFFF"/>
        <w:ind w:firstLine="709"/>
        <w:jc w:val="both"/>
        <w:rPr>
          <w:sz w:val="28"/>
          <w:szCs w:val="28"/>
        </w:rPr>
      </w:pPr>
      <w:r w:rsidRPr="00907C53">
        <w:rPr>
          <w:sz w:val="28"/>
          <w:szCs w:val="28"/>
        </w:rPr>
        <w:t xml:space="preserve">По подразделу 08 01 «Культура» расходы составили </w:t>
      </w:r>
      <w:r w:rsidR="00907C53" w:rsidRPr="00907C53">
        <w:rPr>
          <w:sz w:val="28"/>
          <w:szCs w:val="28"/>
        </w:rPr>
        <w:t>84 403,7</w:t>
      </w:r>
      <w:r w:rsidRPr="00907C53">
        <w:rPr>
          <w:sz w:val="28"/>
          <w:szCs w:val="28"/>
        </w:rPr>
        <w:t xml:space="preserve"> тыс. рублей при </w:t>
      </w:r>
      <w:r w:rsidRPr="00907C53">
        <w:rPr>
          <w:sz w:val="28"/>
          <w:szCs w:val="28"/>
        </w:rPr>
        <w:lastRenderedPageBreak/>
        <w:t xml:space="preserve">плане </w:t>
      </w:r>
      <w:r w:rsidR="00907C53" w:rsidRPr="00907C53">
        <w:rPr>
          <w:sz w:val="28"/>
          <w:szCs w:val="28"/>
        </w:rPr>
        <w:t>84 725,8</w:t>
      </w:r>
      <w:r w:rsidRPr="00907C53">
        <w:rPr>
          <w:sz w:val="28"/>
          <w:szCs w:val="28"/>
        </w:rPr>
        <w:t xml:space="preserve"> тыс. рублей, или 99,</w:t>
      </w:r>
      <w:r w:rsidR="00907C53" w:rsidRPr="00907C53">
        <w:rPr>
          <w:sz w:val="28"/>
          <w:szCs w:val="28"/>
        </w:rPr>
        <w:t>62</w:t>
      </w:r>
      <w:r w:rsidRPr="00907C53">
        <w:rPr>
          <w:sz w:val="28"/>
          <w:szCs w:val="28"/>
        </w:rPr>
        <w:t xml:space="preserve"> %. Удельный вес расходов в общем объеме расходов</w:t>
      </w:r>
      <w:r w:rsidR="00F9756C" w:rsidRPr="00907C53">
        <w:rPr>
          <w:sz w:val="28"/>
          <w:szCs w:val="28"/>
        </w:rPr>
        <w:t xml:space="preserve">, направленных </w:t>
      </w:r>
      <w:r w:rsidRPr="00907C53">
        <w:rPr>
          <w:sz w:val="28"/>
          <w:szCs w:val="28"/>
        </w:rPr>
        <w:t xml:space="preserve">на культуру составляет </w:t>
      </w:r>
      <w:r w:rsidR="00907C53" w:rsidRPr="00907C53">
        <w:rPr>
          <w:sz w:val="28"/>
          <w:szCs w:val="28"/>
        </w:rPr>
        <w:t>70,68</w:t>
      </w:r>
      <w:r w:rsidRPr="00907C53">
        <w:rPr>
          <w:sz w:val="28"/>
          <w:szCs w:val="28"/>
        </w:rPr>
        <w:t xml:space="preserve"> %.</w:t>
      </w:r>
    </w:p>
    <w:p w:rsidR="00DD0036" w:rsidRPr="00907C53" w:rsidRDefault="00DD0036" w:rsidP="00DD0036">
      <w:pPr>
        <w:shd w:val="clear" w:color="auto" w:fill="FFFFFF"/>
        <w:ind w:firstLine="709"/>
        <w:jc w:val="both"/>
        <w:rPr>
          <w:sz w:val="28"/>
          <w:szCs w:val="28"/>
        </w:rPr>
      </w:pPr>
      <w:r w:rsidRPr="00907C53">
        <w:rPr>
          <w:sz w:val="28"/>
          <w:szCs w:val="28"/>
        </w:rPr>
        <w:t xml:space="preserve">По подразделу 08 04 «Другие вопросы в области культуры, кинематографии» расходы составили </w:t>
      </w:r>
      <w:r w:rsidR="00907C53" w:rsidRPr="00907C53">
        <w:rPr>
          <w:sz w:val="28"/>
          <w:szCs w:val="28"/>
        </w:rPr>
        <w:t>35 012,3</w:t>
      </w:r>
      <w:r w:rsidRPr="00907C53">
        <w:rPr>
          <w:sz w:val="28"/>
          <w:szCs w:val="28"/>
        </w:rPr>
        <w:t xml:space="preserve"> тыс. рублей</w:t>
      </w:r>
      <w:r w:rsidR="004D607F" w:rsidRPr="00907C53">
        <w:rPr>
          <w:sz w:val="28"/>
          <w:szCs w:val="28"/>
        </w:rPr>
        <w:t xml:space="preserve"> </w:t>
      </w:r>
      <w:r w:rsidRPr="00907C53">
        <w:rPr>
          <w:sz w:val="28"/>
          <w:szCs w:val="28"/>
        </w:rPr>
        <w:t>при</w:t>
      </w:r>
      <w:r w:rsidR="004D607F" w:rsidRPr="00907C53">
        <w:rPr>
          <w:sz w:val="28"/>
          <w:szCs w:val="28"/>
        </w:rPr>
        <w:t xml:space="preserve"> </w:t>
      </w:r>
      <w:r w:rsidRPr="00907C53">
        <w:rPr>
          <w:sz w:val="28"/>
          <w:szCs w:val="28"/>
        </w:rPr>
        <w:t xml:space="preserve">плане </w:t>
      </w:r>
      <w:r w:rsidR="00907C53" w:rsidRPr="00907C53">
        <w:rPr>
          <w:sz w:val="28"/>
          <w:szCs w:val="28"/>
        </w:rPr>
        <w:t>35 440,4</w:t>
      </w:r>
      <w:r w:rsidRPr="00907C53">
        <w:rPr>
          <w:sz w:val="28"/>
          <w:szCs w:val="28"/>
        </w:rPr>
        <w:t xml:space="preserve"> тыс. рублей, или 9</w:t>
      </w:r>
      <w:r w:rsidR="00907C53" w:rsidRPr="00907C53">
        <w:rPr>
          <w:sz w:val="28"/>
          <w:szCs w:val="28"/>
        </w:rPr>
        <w:t>8,79</w:t>
      </w:r>
      <w:r w:rsidRPr="00907C53">
        <w:rPr>
          <w:sz w:val="28"/>
          <w:szCs w:val="28"/>
        </w:rPr>
        <w:t xml:space="preserve"> %. Удельный вес расходов </w:t>
      </w:r>
      <w:r w:rsidR="00F9756C" w:rsidRPr="00907C53">
        <w:rPr>
          <w:sz w:val="28"/>
          <w:szCs w:val="28"/>
        </w:rPr>
        <w:t xml:space="preserve">по подразделу </w:t>
      </w:r>
      <w:r w:rsidRPr="00907C53">
        <w:rPr>
          <w:sz w:val="28"/>
          <w:szCs w:val="28"/>
        </w:rPr>
        <w:t>в общем объеме расходов</w:t>
      </w:r>
      <w:r w:rsidR="00F9756C" w:rsidRPr="00907C53">
        <w:rPr>
          <w:sz w:val="28"/>
          <w:szCs w:val="28"/>
        </w:rPr>
        <w:t xml:space="preserve">, направленных </w:t>
      </w:r>
      <w:r w:rsidRPr="00907C53">
        <w:rPr>
          <w:sz w:val="28"/>
          <w:szCs w:val="28"/>
        </w:rPr>
        <w:t xml:space="preserve">на </w:t>
      </w:r>
      <w:r w:rsidR="00F9756C" w:rsidRPr="00907C53">
        <w:rPr>
          <w:sz w:val="28"/>
          <w:szCs w:val="28"/>
        </w:rPr>
        <w:t>культуру</w:t>
      </w:r>
      <w:r w:rsidRPr="00907C53">
        <w:rPr>
          <w:sz w:val="28"/>
          <w:szCs w:val="28"/>
        </w:rPr>
        <w:t xml:space="preserve"> составляет </w:t>
      </w:r>
      <w:r w:rsidR="00907C53" w:rsidRPr="00907C53">
        <w:rPr>
          <w:sz w:val="28"/>
          <w:szCs w:val="28"/>
        </w:rPr>
        <w:t>29,32</w:t>
      </w:r>
      <w:r w:rsidRPr="00907C53">
        <w:rPr>
          <w:sz w:val="28"/>
          <w:szCs w:val="28"/>
        </w:rPr>
        <w:t xml:space="preserve"> %.</w:t>
      </w:r>
    </w:p>
    <w:p w:rsidR="00DD0036" w:rsidRDefault="00881349" w:rsidP="00CD7E6B">
      <w:pPr>
        <w:shd w:val="clear" w:color="auto" w:fill="FFFFFF"/>
        <w:ind w:firstLine="709"/>
        <w:jc w:val="both"/>
        <w:rPr>
          <w:sz w:val="28"/>
          <w:szCs w:val="28"/>
        </w:rPr>
      </w:pPr>
      <w:r>
        <w:rPr>
          <w:sz w:val="28"/>
          <w:szCs w:val="28"/>
        </w:rPr>
        <w:t>Управление культуры, спорта и молодежной политики Администрации УКМО является учредителем МБУ дополнительного образования «Детская школа искусств»</w:t>
      </w:r>
      <w:r w:rsidR="00CE5E07">
        <w:rPr>
          <w:sz w:val="28"/>
          <w:szCs w:val="28"/>
        </w:rPr>
        <w:t xml:space="preserve"> УКМО, МБУК «Районный культурно – досуговый Центр Магистраль» УКМО. В соответствии с бюджетным законодательством учредителем до бюджетных учреждений доведено муниципальное задание на 2018 год. Согласно информации, указанной в пояснительной записке, муниципальные задания выполнены в полном объеме: ДШИ услугой по предоставлению дополнительного образования в сфере культуры и искусств охвачено 372 ребенка при плане 372 ребенка; РКДЦ «Магистраль» при организации показа концертов и концертных программ обеспечено 59 328 посещений при плане 59 328 посещений.</w:t>
      </w:r>
    </w:p>
    <w:p w:rsidR="00CE5E07" w:rsidRPr="00907C53" w:rsidRDefault="00CE5E07" w:rsidP="00CD7E6B">
      <w:pPr>
        <w:shd w:val="clear" w:color="auto" w:fill="FFFFFF"/>
        <w:ind w:firstLine="709"/>
        <w:jc w:val="both"/>
        <w:rPr>
          <w:sz w:val="28"/>
          <w:szCs w:val="28"/>
        </w:rPr>
      </w:pPr>
    </w:p>
    <w:p w:rsidR="00F9756C" w:rsidRPr="00732F46" w:rsidRDefault="0090070D" w:rsidP="0090070D">
      <w:pPr>
        <w:widowControl/>
        <w:ind w:firstLine="709"/>
        <w:jc w:val="both"/>
        <w:rPr>
          <w:sz w:val="28"/>
          <w:szCs w:val="28"/>
        </w:rPr>
      </w:pPr>
      <w:r w:rsidRPr="00732F46">
        <w:rPr>
          <w:b/>
          <w:spacing w:val="-2"/>
          <w:sz w:val="28"/>
          <w:szCs w:val="28"/>
        </w:rPr>
        <w:t xml:space="preserve">Раздел 10 </w:t>
      </w:r>
      <w:r w:rsidRPr="00732F46">
        <w:rPr>
          <w:b/>
          <w:spacing w:val="-1"/>
          <w:sz w:val="28"/>
          <w:szCs w:val="28"/>
        </w:rPr>
        <w:t>«Социальная политика»</w:t>
      </w:r>
      <w:r w:rsidRPr="00732F46">
        <w:rPr>
          <w:spacing w:val="-1"/>
          <w:sz w:val="28"/>
          <w:szCs w:val="28"/>
        </w:rPr>
        <w:t xml:space="preserve"> - </w:t>
      </w:r>
      <w:r w:rsidR="009734EE" w:rsidRPr="00732F46">
        <w:rPr>
          <w:spacing w:val="-1"/>
          <w:sz w:val="28"/>
          <w:szCs w:val="28"/>
        </w:rPr>
        <w:t xml:space="preserve">при плане </w:t>
      </w:r>
      <w:r w:rsidR="00585032" w:rsidRPr="00732F46">
        <w:rPr>
          <w:spacing w:val="-1"/>
          <w:sz w:val="28"/>
          <w:szCs w:val="28"/>
        </w:rPr>
        <w:t>5</w:t>
      </w:r>
      <w:r w:rsidR="00732F46" w:rsidRPr="00732F46">
        <w:rPr>
          <w:spacing w:val="-1"/>
          <w:sz w:val="28"/>
          <w:szCs w:val="28"/>
        </w:rPr>
        <w:t>4 260,</w:t>
      </w:r>
      <w:r w:rsidR="00585032" w:rsidRPr="00732F46">
        <w:rPr>
          <w:spacing w:val="-1"/>
          <w:sz w:val="28"/>
          <w:szCs w:val="28"/>
        </w:rPr>
        <w:t>4</w:t>
      </w:r>
      <w:r w:rsidR="009734EE" w:rsidRPr="00732F46">
        <w:rPr>
          <w:spacing w:val="-1"/>
          <w:sz w:val="28"/>
          <w:szCs w:val="28"/>
        </w:rPr>
        <w:t xml:space="preserve"> </w:t>
      </w:r>
      <w:r w:rsidRPr="00732F46">
        <w:rPr>
          <w:spacing w:val="-1"/>
          <w:sz w:val="28"/>
          <w:szCs w:val="28"/>
        </w:rPr>
        <w:t>тыс. рублей</w:t>
      </w:r>
      <w:r w:rsidR="009734EE" w:rsidRPr="00732F46">
        <w:rPr>
          <w:spacing w:val="-1"/>
          <w:sz w:val="28"/>
          <w:szCs w:val="28"/>
        </w:rPr>
        <w:t xml:space="preserve"> исполнение составило </w:t>
      </w:r>
      <w:r w:rsidR="00732F46" w:rsidRPr="00732F46">
        <w:rPr>
          <w:spacing w:val="-1"/>
          <w:sz w:val="28"/>
          <w:szCs w:val="28"/>
        </w:rPr>
        <w:t>50 675,6</w:t>
      </w:r>
      <w:r w:rsidR="00585032" w:rsidRPr="00732F46">
        <w:rPr>
          <w:spacing w:val="-1"/>
          <w:sz w:val="28"/>
          <w:szCs w:val="28"/>
        </w:rPr>
        <w:t xml:space="preserve"> </w:t>
      </w:r>
      <w:r w:rsidR="009734EE" w:rsidRPr="00732F46">
        <w:rPr>
          <w:spacing w:val="-1"/>
          <w:sz w:val="28"/>
          <w:szCs w:val="28"/>
        </w:rPr>
        <w:t>тыс. рублей</w:t>
      </w:r>
      <w:r w:rsidRPr="00732F46">
        <w:rPr>
          <w:spacing w:val="-1"/>
          <w:sz w:val="28"/>
          <w:szCs w:val="28"/>
        </w:rPr>
        <w:t xml:space="preserve">, или </w:t>
      </w:r>
      <w:r w:rsidR="00732F46" w:rsidRPr="00732F46">
        <w:rPr>
          <w:spacing w:val="-1"/>
          <w:sz w:val="28"/>
          <w:szCs w:val="28"/>
        </w:rPr>
        <w:t>93,39</w:t>
      </w:r>
      <w:r w:rsidRPr="00732F46">
        <w:rPr>
          <w:spacing w:val="-1"/>
          <w:sz w:val="28"/>
          <w:szCs w:val="28"/>
        </w:rPr>
        <w:t xml:space="preserve"> % от </w:t>
      </w:r>
      <w:r w:rsidR="0020506D" w:rsidRPr="00732F46">
        <w:rPr>
          <w:spacing w:val="-1"/>
          <w:sz w:val="28"/>
          <w:szCs w:val="28"/>
        </w:rPr>
        <w:t>бюджет</w:t>
      </w:r>
      <w:r w:rsidRPr="00732F46">
        <w:rPr>
          <w:spacing w:val="-1"/>
          <w:sz w:val="28"/>
          <w:szCs w:val="28"/>
        </w:rPr>
        <w:t>ных назначений.</w:t>
      </w:r>
      <w:r w:rsidR="00821E06" w:rsidRPr="00732F46">
        <w:rPr>
          <w:sz w:val="28"/>
          <w:szCs w:val="28"/>
        </w:rPr>
        <w:t xml:space="preserve"> Удельный вес расходов по данному разделу в общем объеме расходов составляет </w:t>
      </w:r>
      <w:r w:rsidR="00585032" w:rsidRPr="00732F46">
        <w:rPr>
          <w:sz w:val="28"/>
          <w:szCs w:val="28"/>
        </w:rPr>
        <w:t>2,</w:t>
      </w:r>
      <w:r w:rsidR="00732F46" w:rsidRPr="00732F46">
        <w:rPr>
          <w:sz w:val="28"/>
          <w:szCs w:val="28"/>
        </w:rPr>
        <w:t>34</w:t>
      </w:r>
      <w:r w:rsidR="00821E06" w:rsidRPr="00732F46">
        <w:rPr>
          <w:sz w:val="28"/>
          <w:szCs w:val="28"/>
        </w:rPr>
        <w:t xml:space="preserve"> %.</w:t>
      </w:r>
      <w:r w:rsidR="00732F46" w:rsidRPr="00732F46">
        <w:rPr>
          <w:sz w:val="28"/>
          <w:szCs w:val="28"/>
        </w:rPr>
        <w:t xml:space="preserve"> По сравнению с 2017 годом расходы увеличились на 6 886,9 тыс. рублей или на 6,97 %.</w:t>
      </w:r>
    </w:p>
    <w:p w:rsidR="006F2899" w:rsidRDefault="006F2899" w:rsidP="006F2899">
      <w:pPr>
        <w:ind w:firstLine="709"/>
        <w:jc w:val="right"/>
        <w:rPr>
          <w:spacing w:val="-2"/>
          <w:sz w:val="24"/>
          <w:szCs w:val="24"/>
        </w:rPr>
      </w:pPr>
      <w:r w:rsidRPr="007657F6">
        <w:rPr>
          <w:spacing w:val="-2"/>
          <w:sz w:val="24"/>
          <w:szCs w:val="24"/>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11"/>
        <w:gridCol w:w="1022"/>
        <w:gridCol w:w="902"/>
        <w:gridCol w:w="1275"/>
        <w:gridCol w:w="993"/>
        <w:gridCol w:w="992"/>
        <w:gridCol w:w="992"/>
        <w:gridCol w:w="992"/>
        <w:gridCol w:w="995"/>
      </w:tblGrid>
      <w:tr w:rsidR="006C690A" w:rsidRPr="006C690A" w:rsidTr="006C690A">
        <w:tc>
          <w:tcPr>
            <w:tcW w:w="1101" w:type="dxa"/>
            <w:vMerge w:val="restart"/>
            <w:shd w:val="clear" w:color="auto" w:fill="auto"/>
          </w:tcPr>
          <w:p w:rsidR="00285F96" w:rsidRPr="006C690A" w:rsidRDefault="00285F96" w:rsidP="00A942CA">
            <w:pPr>
              <w:rPr>
                <w:spacing w:val="-2"/>
              </w:rPr>
            </w:pPr>
            <w:proofErr w:type="spellStart"/>
            <w:r w:rsidRPr="006C690A">
              <w:rPr>
                <w:spacing w:val="-2"/>
              </w:rPr>
              <w:t>Наимено</w:t>
            </w:r>
            <w:proofErr w:type="spellEnd"/>
          </w:p>
          <w:p w:rsidR="00285F96" w:rsidRPr="006C690A" w:rsidRDefault="00285F96" w:rsidP="00A942CA">
            <w:pPr>
              <w:rPr>
                <w:spacing w:val="-2"/>
              </w:rPr>
            </w:pPr>
            <w:proofErr w:type="spellStart"/>
            <w:r w:rsidRPr="006C690A">
              <w:rPr>
                <w:spacing w:val="-2"/>
              </w:rPr>
              <w:t>вание</w:t>
            </w:r>
            <w:proofErr w:type="spellEnd"/>
            <w:r w:rsidRPr="006C690A">
              <w:rPr>
                <w:spacing w:val="-2"/>
              </w:rPr>
              <w:t xml:space="preserve"> </w:t>
            </w:r>
          </w:p>
        </w:tc>
        <w:tc>
          <w:tcPr>
            <w:tcW w:w="2835" w:type="dxa"/>
            <w:gridSpan w:val="3"/>
            <w:shd w:val="clear" w:color="auto" w:fill="auto"/>
          </w:tcPr>
          <w:p w:rsidR="00285F96" w:rsidRPr="006C690A" w:rsidRDefault="00285F96" w:rsidP="0054149E">
            <w:pPr>
              <w:rPr>
                <w:spacing w:val="-2"/>
              </w:rPr>
            </w:pPr>
            <w:r w:rsidRPr="00285F96">
              <w:t>Управление образованием, 907</w:t>
            </w:r>
          </w:p>
        </w:tc>
        <w:tc>
          <w:tcPr>
            <w:tcW w:w="3260" w:type="dxa"/>
            <w:gridSpan w:val="3"/>
            <w:tcBorders>
              <w:right w:val="single" w:sz="4" w:space="0" w:color="auto"/>
            </w:tcBorders>
            <w:shd w:val="clear" w:color="auto" w:fill="auto"/>
          </w:tcPr>
          <w:p w:rsidR="00285F96" w:rsidRPr="006C690A" w:rsidRDefault="00285F96" w:rsidP="0054149E">
            <w:pPr>
              <w:rPr>
                <w:spacing w:val="-2"/>
              </w:rPr>
            </w:pPr>
            <w:r w:rsidRPr="00285F96">
              <w:t>Администрация УКМО, 917</w:t>
            </w:r>
          </w:p>
        </w:tc>
        <w:tc>
          <w:tcPr>
            <w:tcW w:w="2979" w:type="dxa"/>
            <w:gridSpan w:val="3"/>
            <w:tcBorders>
              <w:left w:val="single" w:sz="4" w:space="0" w:color="auto"/>
            </w:tcBorders>
            <w:shd w:val="clear" w:color="auto" w:fill="auto"/>
          </w:tcPr>
          <w:p w:rsidR="00285F96" w:rsidRPr="006C690A" w:rsidRDefault="00285F96" w:rsidP="00DF7911">
            <w:pPr>
              <w:rPr>
                <w:spacing w:val="-2"/>
              </w:rPr>
            </w:pPr>
            <w:r w:rsidRPr="006C690A">
              <w:rPr>
                <w:spacing w:val="-2"/>
              </w:rPr>
              <w:t xml:space="preserve">Итого </w:t>
            </w:r>
          </w:p>
        </w:tc>
      </w:tr>
      <w:tr w:rsidR="006C690A" w:rsidRPr="006C690A" w:rsidTr="006C690A">
        <w:tc>
          <w:tcPr>
            <w:tcW w:w="1101" w:type="dxa"/>
            <w:vMerge/>
            <w:shd w:val="clear" w:color="auto" w:fill="auto"/>
          </w:tcPr>
          <w:p w:rsidR="00285F96" w:rsidRPr="006C690A" w:rsidRDefault="00285F96" w:rsidP="0054149E">
            <w:pPr>
              <w:rPr>
                <w:spacing w:val="-2"/>
              </w:rPr>
            </w:pPr>
          </w:p>
        </w:tc>
        <w:tc>
          <w:tcPr>
            <w:tcW w:w="911" w:type="dxa"/>
            <w:shd w:val="clear" w:color="auto" w:fill="auto"/>
          </w:tcPr>
          <w:p w:rsidR="00285F96" w:rsidRPr="006C690A" w:rsidRDefault="00285F96" w:rsidP="0054149E">
            <w:pPr>
              <w:rPr>
                <w:spacing w:val="-2"/>
              </w:rPr>
            </w:pPr>
            <w:r w:rsidRPr="006C690A">
              <w:rPr>
                <w:spacing w:val="-2"/>
              </w:rPr>
              <w:t>Бюджетные назначения</w:t>
            </w:r>
          </w:p>
        </w:tc>
        <w:tc>
          <w:tcPr>
            <w:tcW w:w="1022" w:type="dxa"/>
            <w:shd w:val="clear" w:color="auto" w:fill="auto"/>
          </w:tcPr>
          <w:p w:rsidR="00285F96" w:rsidRPr="006C690A" w:rsidRDefault="00285F96" w:rsidP="0054149E">
            <w:pPr>
              <w:rPr>
                <w:spacing w:val="-2"/>
              </w:rPr>
            </w:pPr>
            <w:r w:rsidRPr="006C690A">
              <w:rPr>
                <w:spacing w:val="-2"/>
              </w:rPr>
              <w:t>Исполнено</w:t>
            </w:r>
          </w:p>
        </w:tc>
        <w:tc>
          <w:tcPr>
            <w:tcW w:w="902" w:type="dxa"/>
            <w:shd w:val="clear" w:color="auto" w:fill="auto"/>
          </w:tcPr>
          <w:p w:rsidR="00285F96" w:rsidRPr="006C690A" w:rsidRDefault="00285F96" w:rsidP="0054149E">
            <w:pPr>
              <w:rPr>
                <w:spacing w:val="-2"/>
              </w:rPr>
            </w:pPr>
            <w:r w:rsidRPr="006C690A">
              <w:rPr>
                <w:spacing w:val="-2"/>
              </w:rPr>
              <w:t>% исполнения</w:t>
            </w:r>
          </w:p>
        </w:tc>
        <w:tc>
          <w:tcPr>
            <w:tcW w:w="1275" w:type="dxa"/>
            <w:shd w:val="clear" w:color="auto" w:fill="auto"/>
          </w:tcPr>
          <w:p w:rsidR="00285F96" w:rsidRPr="006C690A" w:rsidRDefault="00285F96" w:rsidP="0054149E">
            <w:pPr>
              <w:rPr>
                <w:spacing w:val="-2"/>
              </w:rPr>
            </w:pPr>
            <w:r w:rsidRPr="006C690A">
              <w:rPr>
                <w:spacing w:val="-2"/>
              </w:rPr>
              <w:t>Бюджетные назначения</w:t>
            </w:r>
          </w:p>
        </w:tc>
        <w:tc>
          <w:tcPr>
            <w:tcW w:w="993" w:type="dxa"/>
            <w:shd w:val="clear" w:color="auto" w:fill="auto"/>
          </w:tcPr>
          <w:p w:rsidR="00285F96" w:rsidRPr="006C690A" w:rsidRDefault="00285F96" w:rsidP="0054149E">
            <w:pPr>
              <w:rPr>
                <w:spacing w:val="-2"/>
              </w:rPr>
            </w:pPr>
            <w:r w:rsidRPr="006C690A">
              <w:rPr>
                <w:spacing w:val="-2"/>
              </w:rPr>
              <w:t>Исполнено</w:t>
            </w:r>
          </w:p>
        </w:tc>
        <w:tc>
          <w:tcPr>
            <w:tcW w:w="992" w:type="dxa"/>
            <w:tcBorders>
              <w:right w:val="single" w:sz="4" w:space="0" w:color="auto"/>
            </w:tcBorders>
            <w:shd w:val="clear" w:color="auto" w:fill="auto"/>
          </w:tcPr>
          <w:p w:rsidR="00285F96" w:rsidRPr="006C690A" w:rsidRDefault="00285F96" w:rsidP="0054149E">
            <w:pPr>
              <w:rPr>
                <w:spacing w:val="-2"/>
              </w:rPr>
            </w:pPr>
            <w:r w:rsidRPr="006C690A">
              <w:rPr>
                <w:spacing w:val="-2"/>
              </w:rPr>
              <w:t>% исполнения</w:t>
            </w:r>
          </w:p>
        </w:tc>
        <w:tc>
          <w:tcPr>
            <w:tcW w:w="992" w:type="dxa"/>
            <w:tcBorders>
              <w:left w:val="single" w:sz="4" w:space="0" w:color="auto"/>
              <w:right w:val="single" w:sz="4" w:space="0" w:color="auto"/>
            </w:tcBorders>
            <w:shd w:val="clear" w:color="auto" w:fill="auto"/>
          </w:tcPr>
          <w:p w:rsidR="00285F96" w:rsidRPr="006C690A" w:rsidRDefault="00285F96" w:rsidP="00197613">
            <w:pPr>
              <w:rPr>
                <w:spacing w:val="-2"/>
              </w:rPr>
            </w:pPr>
            <w:r w:rsidRPr="006C690A">
              <w:rPr>
                <w:spacing w:val="-2"/>
              </w:rPr>
              <w:t>Бюджетные назначения</w:t>
            </w:r>
          </w:p>
        </w:tc>
        <w:tc>
          <w:tcPr>
            <w:tcW w:w="992" w:type="dxa"/>
            <w:tcBorders>
              <w:left w:val="single" w:sz="4" w:space="0" w:color="auto"/>
              <w:right w:val="single" w:sz="4" w:space="0" w:color="auto"/>
            </w:tcBorders>
            <w:shd w:val="clear" w:color="auto" w:fill="auto"/>
          </w:tcPr>
          <w:p w:rsidR="00285F96" w:rsidRPr="006C690A" w:rsidRDefault="00285F96" w:rsidP="00197613">
            <w:pPr>
              <w:rPr>
                <w:spacing w:val="-2"/>
              </w:rPr>
            </w:pPr>
            <w:r w:rsidRPr="006C690A">
              <w:rPr>
                <w:spacing w:val="-2"/>
              </w:rPr>
              <w:t>Исполнено</w:t>
            </w:r>
          </w:p>
        </w:tc>
        <w:tc>
          <w:tcPr>
            <w:tcW w:w="995" w:type="dxa"/>
            <w:tcBorders>
              <w:left w:val="single" w:sz="4" w:space="0" w:color="auto"/>
            </w:tcBorders>
            <w:shd w:val="clear" w:color="auto" w:fill="auto"/>
          </w:tcPr>
          <w:p w:rsidR="00285F96" w:rsidRPr="006C690A" w:rsidRDefault="00285F96" w:rsidP="00197613">
            <w:pPr>
              <w:rPr>
                <w:spacing w:val="-2"/>
              </w:rPr>
            </w:pPr>
            <w:r w:rsidRPr="006C690A">
              <w:rPr>
                <w:spacing w:val="-2"/>
              </w:rPr>
              <w:t>% исполнения</w:t>
            </w:r>
          </w:p>
        </w:tc>
      </w:tr>
      <w:tr w:rsidR="006C690A" w:rsidRPr="006C690A" w:rsidTr="006C690A">
        <w:tc>
          <w:tcPr>
            <w:tcW w:w="1101" w:type="dxa"/>
            <w:shd w:val="clear" w:color="auto" w:fill="auto"/>
          </w:tcPr>
          <w:p w:rsidR="00285F96" w:rsidRPr="006C690A" w:rsidRDefault="00285F96" w:rsidP="0054149E">
            <w:pPr>
              <w:rPr>
                <w:spacing w:val="-2"/>
              </w:rPr>
            </w:pPr>
            <w:r w:rsidRPr="006C690A">
              <w:rPr>
                <w:spacing w:val="-2"/>
              </w:rPr>
              <w:t>10 00</w:t>
            </w:r>
          </w:p>
        </w:tc>
        <w:tc>
          <w:tcPr>
            <w:tcW w:w="911" w:type="dxa"/>
            <w:shd w:val="clear" w:color="auto" w:fill="auto"/>
          </w:tcPr>
          <w:p w:rsidR="00285F96" w:rsidRPr="006C690A" w:rsidRDefault="00285F96" w:rsidP="0054149E">
            <w:pPr>
              <w:rPr>
                <w:spacing w:val="-2"/>
              </w:rPr>
            </w:pPr>
            <w:r w:rsidRPr="006C690A">
              <w:rPr>
                <w:spacing w:val="-2"/>
              </w:rPr>
              <w:t>10 029,8</w:t>
            </w:r>
          </w:p>
        </w:tc>
        <w:tc>
          <w:tcPr>
            <w:tcW w:w="1022" w:type="dxa"/>
            <w:shd w:val="clear" w:color="auto" w:fill="auto"/>
          </w:tcPr>
          <w:p w:rsidR="00285F96" w:rsidRPr="006C690A" w:rsidRDefault="00285F96" w:rsidP="0054149E">
            <w:pPr>
              <w:rPr>
                <w:spacing w:val="-2"/>
              </w:rPr>
            </w:pPr>
            <w:r w:rsidRPr="006C690A">
              <w:rPr>
                <w:spacing w:val="-2"/>
              </w:rPr>
              <w:t>9 298,2</w:t>
            </w:r>
          </w:p>
        </w:tc>
        <w:tc>
          <w:tcPr>
            <w:tcW w:w="902" w:type="dxa"/>
            <w:shd w:val="clear" w:color="auto" w:fill="auto"/>
          </w:tcPr>
          <w:p w:rsidR="00285F96" w:rsidRPr="006C690A" w:rsidRDefault="00285F96" w:rsidP="0054149E">
            <w:pPr>
              <w:rPr>
                <w:spacing w:val="-2"/>
              </w:rPr>
            </w:pPr>
            <w:r w:rsidRPr="006C690A">
              <w:rPr>
                <w:spacing w:val="-2"/>
              </w:rPr>
              <w:t>92,71</w:t>
            </w:r>
          </w:p>
        </w:tc>
        <w:tc>
          <w:tcPr>
            <w:tcW w:w="1275" w:type="dxa"/>
            <w:shd w:val="clear" w:color="auto" w:fill="auto"/>
          </w:tcPr>
          <w:p w:rsidR="00285F96" w:rsidRPr="006C690A" w:rsidRDefault="00285F96" w:rsidP="0054149E">
            <w:pPr>
              <w:rPr>
                <w:spacing w:val="-2"/>
              </w:rPr>
            </w:pPr>
            <w:r w:rsidRPr="006C690A">
              <w:rPr>
                <w:spacing w:val="-2"/>
              </w:rPr>
              <w:t>44 230,6</w:t>
            </w:r>
          </w:p>
        </w:tc>
        <w:tc>
          <w:tcPr>
            <w:tcW w:w="993" w:type="dxa"/>
            <w:shd w:val="clear" w:color="auto" w:fill="auto"/>
          </w:tcPr>
          <w:p w:rsidR="00285F96" w:rsidRPr="006C690A" w:rsidRDefault="00285F96" w:rsidP="0054149E">
            <w:pPr>
              <w:rPr>
                <w:spacing w:val="-2"/>
              </w:rPr>
            </w:pPr>
            <w:r w:rsidRPr="006C690A">
              <w:rPr>
                <w:spacing w:val="-2"/>
              </w:rPr>
              <w:t>41 377,5</w:t>
            </w:r>
          </w:p>
        </w:tc>
        <w:tc>
          <w:tcPr>
            <w:tcW w:w="992" w:type="dxa"/>
            <w:tcBorders>
              <w:right w:val="single" w:sz="4" w:space="0" w:color="auto"/>
            </w:tcBorders>
            <w:shd w:val="clear" w:color="auto" w:fill="auto"/>
          </w:tcPr>
          <w:p w:rsidR="00285F96" w:rsidRPr="006C690A" w:rsidRDefault="00285F96" w:rsidP="0054149E">
            <w:pPr>
              <w:rPr>
                <w:spacing w:val="-2"/>
              </w:rPr>
            </w:pPr>
            <w:r w:rsidRPr="006C690A">
              <w:rPr>
                <w:spacing w:val="-2"/>
              </w:rPr>
              <w:t>93,55</w:t>
            </w:r>
          </w:p>
        </w:tc>
        <w:tc>
          <w:tcPr>
            <w:tcW w:w="992" w:type="dxa"/>
            <w:tcBorders>
              <w:left w:val="single" w:sz="4" w:space="0" w:color="auto"/>
              <w:right w:val="single" w:sz="4" w:space="0" w:color="auto"/>
            </w:tcBorders>
            <w:shd w:val="clear" w:color="auto" w:fill="auto"/>
          </w:tcPr>
          <w:p w:rsidR="00285F96" w:rsidRPr="006C690A" w:rsidRDefault="00285F96" w:rsidP="0054149E">
            <w:pPr>
              <w:rPr>
                <w:spacing w:val="-2"/>
              </w:rPr>
            </w:pPr>
            <w:r w:rsidRPr="006C690A">
              <w:rPr>
                <w:spacing w:val="-2"/>
              </w:rPr>
              <w:t>54 260,4</w:t>
            </w:r>
          </w:p>
        </w:tc>
        <w:tc>
          <w:tcPr>
            <w:tcW w:w="992" w:type="dxa"/>
            <w:tcBorders>
              <w:left w:val="single" w:sz="4" w:space="0" w:color="auto"/>
              <w:right w:val="single" w:sz="4" w:space="0" w:color="auto"/>
            </w:tcBorders>
            <w:shd w:val="clear" w:color="auto" w:fill="auto"/>
          </w:tcPr>
          <w:p w:rsidR="00285F96" w:rsidRPr="006C690A" w:rsidRDefault="00285F96" w:rsidP="00DF7911">
            <w:pPr>
              <w:rPr>
                <w:spacing w:val="-2"/>
              </w:rPr>
            </w:pPr>
            <w:r w:rsidRPr="006C690A">
              <w:rPr>
                <w:spacing w:val="-2"/>
              </w:rPr>
              <w:t>50 675,6</w:t>
            </w:r>
          </w:p>
        </w:tc>
        <w:tc>
          <w:tcPr>
            <w:tcW w:w="995" w:type="dxa"/>
            <w:tcBorders>
              <w:left w:val="single" w:sz="4" w:space="0" w:color="auto"/>
            </w:tcBorders>
            <w:shd w:val="clear" w:color="auto" w:fill="auto"/>
          </w:tcPr>
          <w:p w:rsidR="00285F96" w:rsidRPr="006C690A" w:rsidRDefault="00285F96" w:rsidP="00285F96">
            <w:pPr>
              <w:rPr>
                <w:spacing w:val="-2"/>
              </w:rPr>
            </w:pPr>
            <w:r w:rsidRPr="006C690A">
              <w:rPr>
                <w:spacing w:val="-2"/>
              </w:rPr>
              <w:t>93,39</w:t>
            </w:r>
          </w:p>
        </w:tc>
      </w:tr>
      <w:tr w:rsidR="006C690A" w:rsidRPr="006C690A" w:rsidTr="006C690A">
        <w:tc>
          <w:tcPr>
            <w:tcW w:w="1101" w:type="dxa"/>
            <w:shd w:val="clear" w:color="auto" w:fill="auto"/>
          </w:tcPr>
          <w:p w:rsidR="00285F96" w:rsidRPr="006C690A" w:rsidRDefault="00285F96" w:rsidP="0054149E">
            <w:pPr>
              <w:rPr>
                <w:spacing w:val="-2"/>
              </w:rPr>
            </w:pPr>
            <w:r w:rsidRPr="006C690A">
              <w:rPr>
                <w:spacing w:val="-2"/>
              </w:rPr>
              <w:t>10 01</w:t>
            </w:r>
          </w:p>
        </w:tc>
        <w:tc>
          <w:tcPr>
            <w:tcW w:w="911" w:type="dxa"/>
            <w:shd w:val="clear" w:color="auto" w:fill="auto"/>
          </w:tcPr>
          <w:p w:rsidR="00285F96" w:rsidRPr="006C690A" w:rsidRDefault="00285F96" w:rsidP="0054149E">
            <w:pPr>
              <w:rPr>
                <w:spacing w:val="-2"/>
              </w:rPr>
            </w:pPr>
            <w:r w:rsidRPr="006C690A">
              <w:rPr>
                <w:spacing w:val="-2"/>
              </w:rPr>
              <w:t>0,0</w:t>
            </w:r>
          </w:p>
        </w:tc>
        <w:tc>
          <w:tcPr>
            <w:tcW w:w="1022" w:type="dxa"/>
            <w:shd w:val="clear" w:color="auto" w:fill="auto"/>
          </w:tcPr>
          <w:p w:rsidR="00285F96" w:rsidRPr="006C690A" w:rsidRDefault="00285F96" w:rsidP="0054149E">
            <w:pPr>
              <w:rPr>
                <w:spacing w:val="-2"/>
              </w:rPr>
            </w:pPr>
          </w:p>
        </w:tc>
        <w:tc>
          <w:tcPr>
            <w:tcW w:w="902" w:type="dxa"/>
            <w:shd w:val="clear" w:color="auto" w:fill="auto"/>
          </w:tcPr>
          <w:p w:rsidR="00285F96" w:rsidRPr="006C690A" w:rsidRDefault="00285F96" w:rsidP="0054149E">
            <w:pPr>
              <w:rPr>
                <w:spacing w:val="-2"/>
              </w:rPr>
            </w:pPr>
          </w:p>
        </w:tc>
        <w:tc>
          <w:tcPr>
            <w:tcW w:w="1275" w:type="dxa"/>
            <w:shd w:val="clear" w:color="auto" w:fill="auto"/>
          </w:tcPr>
          <w:p w:rsidR="00285F96" w:rsidRPr="006C690A" w:rsidRDefault="00285F96" w:rsidP="0054149E">
            <w:pPr>
              <w:rPr>
                <w:spacing w:val="-2"/>
              </w:rPr>
            </w:pPr>
            <w:r w:rsidRPr="006C690A">
              <w:rPr>
                <w:spacing w:val="-2"/>
              </w:rPr>
              <w:t>4 534,2</w:t>
            </w:r>
          </w:p>
        </w:tc>
        <w:tc>
          <w:tcPr>
            <w:tcW w:w="993" w:type="dxa"/>
            <w:shd w:val="clear" w:color="auto" w:fill="auto"/>
          </w:tcPr>
          <w:p w:rsidR="00285F96" w:rsidRPr="006C690A" w:rsidRDefault="00285F96" w:rsidP="0054149E">
            <w:pPr>
              <w:rPr>
                <w:spacing w:val="-2"/>
              </w:rPr>
            </w:pPr>
            <w:r w:rsidRPr="006C690A">
              <w:rPr>
                <w:spacing w:val="-2"/>
              </w:rPr>
              <w:t>4 534,2</w:t>
            </w:r>
          </w:p>
        </w:tc>
        <w:tc>
          <w:tcPr>
            <w:tcW w:w="992" w:type="dxa"/>
            <w:tcBorders>
              <w:right w:val="single" w:sz="4" w:space="0" w:color="auto"/>
            </w:tcBorders>
            <w:shd w:val="clear" w:color="auto" w:fill="auto"/>
          </w:tcPr>
          <w:p w:rsidR="00285F96" w:rsidRPr="006C690A" w:rsidRDefault="00285F96" w:rsidP="0054149E">
            <w:pPr>
              <w:rPr>
                <w:spacing w:val="-2"/>
              </w:rPr>
            </w:pPr>
            <w:r w:rsidRPr="006C690A">
              <w:rPr>
                <w:spacing w:val="-2"/>
              </w:rPr>
              <w:t>100,0</w:t>
            </w:r>
          </w:p>
        </w:tc>
        <w:tc>
          <w:tcPr>
            <w:tcW w:w="992" w:type="dxa"/>
            <w:tcBorders>
              <w:left w:val="single" w:sz="4" w:space="0" w:color="auto"/>
              <w:right w:val="single" w:sz="4" w:space="0" w:color="auto"/>
            </w:tcBorders>
            <w:shd w:val="clear" w:color="auto" w:fill="auto"/>
          </w:tcPr>
          <w:p w:rsidR="00285F96" w:rsidRPr="006C690A" w:rsidRDefault="00285F96" w:rsidP="0054149E">
            <w:pPr>
              <w:rPr>
                <w:spacing w:val="-2"/>
              </w:rPr>
            </w:pPr>
            <w:r w:rsidRPr="006C690A">
              <w:rPr>
                <w:spacing w:val="-2"/>
              </w:rPr>
              <w:t>4 534,2</w:t>
            </w:r>
          </w:p>
        </w:tc>
        <w:tc>
          <w:tcPr>
            <w:tcW w:w="992" w:type="dxa"/>
            <w:tcBorders>
              <w:left w:val="single" w:sz="4" w:space="0" w:color="auto"/>
              <w:right w:val="single" w:sz="4" w:space="0" w:color="auto"/>
            </w:tcBorders>
            <w:shd w:val="clear" w:color="auto" w:fill="auto"/>
          </w:tcPr>
          <w:p w:rsidR="00285F96" w:rsidRPr="006C690A" w:rsidRDefault="00285F96" w:rsidP="00DF7911">
            <w:pPr>
              <w:rPr>
                <w:spacing w:val="-2"/>
              </w:rPr>
            </w:pPr>
            <w:r w:rsidRPr="006C690A">
              <w:rPr>
                <w:spacing w:val="-2"/>
              </w:rPr>
              <w:t>4 534,2</w:t>
            </w:r>
          </w:p>
        </w:tc>
        <w:tc>
          <w:tcPr>
            <w:tcW w:w="995" w:type="dxa"/>
            <w:tcBorders>
              <w:left w:val="single" w:sz="4" w:space="0" w:color="auto"/>
            </w:tcBorders>
            <w:shd w:val="clear" w:color="auto" w:fill="auto"/>
          </w:tcPr>
          <w:p w:rsidR="00285F96" w:rsidRPr="006C690A" w:rsidRDefault="00285F96" w:rsidP="00285F96">
            <w:pPr>
              <w:rPr>
                <w:spacing w:val="-2"/>
              </w:rPr>
            </w:pPr>
            <w:r w:rsidRPr="006C690A">
              <w:rPr>
                <w:spacing w:val="-2"/>
              </w:rPr>
              <w:t>100,0</w:t>
            </w:r>
          </w:p>
        </w:tc>
      </w:tr>
      <w:tr w:rsidR="006C690A" w:rsidRPr="006C690A" w:rsidTr="006C690A">
        <w:tc>
          <w:tcPr>
            <w:tcW w:w="1101" w:type="dxa"/>
            <w:shd w:val="clear" w:color="auto" w:fill="auto"/>
          </w:tcPr>
          <w:p w:rsidR="00285F96" w:rsidRPr="006C690A" w:rsidRDefault="00285F96" w:rsidP="0054149E">
            <w:pPr>
              <w:rPr>
                <w:spacing w:val="-2"/>
              </w:rPr>
            </w:pPr>
            <w:r w:rsidRPr="006C690A">
              <w:rPr>
                <w:spacing w:val="-2"/>
              </w:rPr>
              <w:t>10 03</w:t>
            </w:r>
          </w:p>
        </w:tc>
        <w:tc>
          <w:tcPr>
            <w:tcW w:w="911" w:type="dxa"/>
            <w:shd w:val="clear" w:color="auto" w:fill="auto"/>
          </w:tcPr>
          <w:p w:rsidR="00285F96" w:rsidRPr="006C690A" w:rsidRDefault="00285F96" w:rsidP="0054149E">
            <w:pPr>
              <w:rPr>
                <w:spacing w:val="-2"/>
              </w:rPr>
            </w:pPr>
            <w:r w:rsidRPr="006C690A">
              <w:rPr>
                <w:spacing w:val="-2"/>
              </w:rPr>
              <w:t>69,4</w:t>
            </w:r>
          </w:p>
        </w:tc>
        <w:tc>
          <w:tcPr>
            <w:tcW w:w="1022" w:type="dxa"/>
            <w:shd w:val="clear" w:color="auto" w:fill="auto"/>
          </w:tcPr>
          <w:p w:rsidR="00285F96" w:rsidRPr="006C690A" w:rsidRDefault="00285F96" w:rsidP="0054149E">
            <w:pPr>
              <w:rPr>
                <w:spacing w:val="-2"/>
              </w:rPr>
            </w:pPr>
            <w:r w:rsidRPr="006C690A">
              <w:rPr>
                <w:spacing w:val="-2"/>
              </w:rPr>
              <w:t>69,4</w:t>
            </w:r>
          </w:p>
        </w:tc>
        <w:tc>
          <w:tcPr>
            <w:tcW w:w="902" w:type="dxa"/>
            <w:shd w:val="clear" w:color="auto" w:fill="auto"/>
          </w:tcPr>
          <w:p w:rsidR="00285F96" w:rsidRPr="006C690A" w:rsidRDefault="00285F96" w:rsidP="0054149E">
            <w:pPr>
              <w:rPr>
                <w:spacing w:val="-2"/>
              </w:rPr>
            </w:pPr>
            <w:r w:rsidRPr="006C690A">
              <w:rPr>
                <w:spacing w:val="-2"/>
              </w:rPr>
              <w:t>100,0</w:t>
            </w:r>
          </w:p>
        </w:tc>
        <w:tc>
          <w:tcPr>
            <w:tcW w:w="1275" w:type="dxa"/>
            <w:shd w:val="clear" w:color="auto" w:fill="auto"/>
          </w:tcPr>
          <w:p w:rsidR="00285F96" w:rsidRPr="006C690A" w:rsidRDefault="00285F96" w:rsidP="0054149E">
            <w:pPr>
              <w:rPr>
                <w:spacing w:val="-2"/>
              </w:rPr>
            </w:pPr>
            <w:r w:rsidRPr="006C690A">
              <w:rPr>
                <w:spacing w:val="-2"/>
              </w:rPr>
              <w:t>35 038,8</w:t>
            </w:r>
          </w:p>
        </w:tc>
        <w:tc>
          <w:tcPr>
            <w:tcW w:w="993" w:type="dxa"/>
            <w:shd w:val="clear" w:color="auto" w:fill="auto"/>
          </w:tcPr>
          <w:p w:rsidR="00285F96" w:rsidRPr="006C690A" w:rsidRDefault="00285F96" w:rsidP="0054149E">
            <w:pPr>
              <w:rPr>
                <w:spacing w:val="-2"/>
              </w:rPr>
            </w:pPr>
            <w:r w:rsidRPr="006C690A">
              <w:rPr>
                <w:spacing w:val="-2"/>
              </w:rPr>
              <w:t>32 369,3</w:t>
            </w:r>
          </w:p>
        </w:tc>
        <w:tc>
          <w:tcPr>
            <w:tcW w:w="992" w:type="dxa"/>
            <w:tcBorders>
              <w:right w:val="single" w:sz="4" w:space="0" w:color="auto"/>
            </w:tcBorders>
            <w:shd w:val="clear" w:color="auto" w:fill="auto"/>
          </w:tcPr>
          <w:p w:rsidR="00285F96" w:rsidRPr="006C690A" w:rsidRDefault="00285F96" w:rsidP="0054149E">
            <w:pPr>
              <w:rPr>
                <w:spacing w:val="-2"/>
              </w:rPr>
            </w:pPr>
            <w:r w:rsidRPr="006C690A">
              <w:rPr>
                <w:spacing w:val="-2"/>
              </w:rPr>
              <w:t>92,38</w:t>
            </w:r>
          </w:p>
        </w:tc>
        <w:tc>
          <w:tcPr>
            <w:tcW w:w="992" w:type="dxa"/>
            <w:tcBorders>
              <w:left w:val="single" w:sz="4" w:space="0" w:color="auto"/>
              <w:right w:val="single" w:sz="4" w:space="0" w:color="auto"/>
            </w:tcBorders>
            <w:shd w:val="clear" w:color="auto" w:fill="auto"/>
          </w:tcPr>
          <w:p w:rsidR="00285F96" w:rsidRPr="006C690A" w:rsidRDefault="00285F96" w:rsidP="0054149E">
            <w:pPr>
              <w:rPr>
                <w:spacing w:val="-2"/>
              </w:rPr>
            </w:pPr>
            <w:r w:rsidRPr="006C690A">
              <w:rPr>
                <w:spacing w:val="-2"/>
              </w:rPr>
              <w:t>35 108,2</w:t>
            </w:r>
          </w:p>
        </w:tc>
        <w:tc>
          <w:tcPr>
            <w:tcW w:w="992" w:type="dxa"/>
            <w:tcBorders>
              <w:left w:val="single" w:sz="4" w:space="0" w:color="auto"/>
              <w:right w:val="single" w:sz="4" w:space="0" w:color="auto"/>
            </w:tcBorders>
            <w:shd w:val="clear" w:color="auto" w:fill="auto"/>
          </w:tcPr>
          <w:p w:rsidR="00285F96" w:rsidRPr="006C690A" w:rsidRDefault="00285F96" w:rsidP="00DF7911">
            <w:pPr>
              <w:rPr>
                <w:spacing w:val="-2"/>
              </w:rPr>
            </w:pPr>
            <w:r w:rsidRPr="006C690A">
              <w:rPr>
                <w:spacing w:val="-2"/>
              </w:rPr>
              <w:t>32 438,7</w:t>
            </w:r>
          </w:p>
        </w:tc>
        <w:tc>
          <w:tcPr>
            <w:tcW w:w="995" w:type="dxa"/>
            <w:tcBorders>
              <w:left w:val="single" w:sz="4" w:space="0" w:color="auto"/>
            </w:tcBorders>
            <w:shd w:val="clear" w:color="auto" w:fill="auto"/>
          </w:tcPr>
          <w:p w:rsidR="00285F96" w:rsidRPr="006C690A" w:rsidRDefault="00D46637" w:rsidP="00285F96">
            <w:pPr>
              <w:rPr>
                <w:spacing w:val="-2"/>
              </w:rPr>
            </w:pPr>
            <w:r w:rsidRPr="006C690A">
              <w:rPr>
                <w:spacing w:val="-2"/>
              </w:rPr>
              <w:t>92,4</w:t>
            </w:r>
          </w:p>
        </w:tc>
      </w:tr>
      <w:tr w:rsidR="006C690A" w:rsidRPr="006C690A" w:rsidTr="006C690A">
        <w:tc>
          <w:tcPr>
            <w:tcW w:w="1101" w:type="dxa"/>
            <w:shd w:val="clear" w:color="auto" w:fill="auto"/>
          </w:tcPr>
          <w:p w:rsidR="00285F96" w:rsidRPr="006C690A" w:rsidRDefault="00285F96" w:rsidP="0054149E">
            <w:pPr>
              <w:rPr>
                <w:spacing w:val="-2"/>
              </w:rPr>
            </w:pPr>
            <w:r w:rsidRPr="006C690A">
              <w:rPr>
                <w:spacing w:val="-2"/>
              </w:rPr>
              <w:t>10 04</w:t>
            </w:r>
          </w:p>
        </w:tc>
        <w:tc>
          <w:tcPr>
            <w:tcW w:w="911" w:type="dxa"/>
            <w:shd w:val="clear" w:color="auto" w:fill="auto"/>
          </w:tcPr>
          <w:p w:rsidR="00285F96" w:rsidRPr="006C690A" w:rsidRDefault="00285F96" w:rsidP="0054149E">
            <w:pPr>
              <w:rPr>
                <w:spacing w:val="-2"/>
              </w:rPr>
            </w:pPr>
            <w:r w:rsidRPr="006C690A">
              <w:rPr>
                <w:spacing w:val="-2"/>
              </w:rPr>
              <w:t>9 960,4</w:t>
            </w:r>
          </w:p>
        </w:tc>
        <w:tc>
          <w:tcPr>
            <w:tcW w:w="1022" w:type="dxa"/>
            <w:shd w:val="clear" w:color="auto" w:fill="auto"/>
          </w:tcPr>
          <w:p w:rsidR="00285F96" w:rsidRPr="006C690A" w:rsidRDefault="00285F96" w:rsidP="0054149E">
            <w:pPr>
              <w:rPr>
                <w:spacing w:val="-2"/>
              </w:rPr>
            </w:pPr>
            <w:r w:rsidRPr="006C690A">
              <w:rPr>
                <w:spacing w:val="-2"/>
              </w:rPr>
              <w:t>9 228,8</w:t>
            </w:r>
          </w:p>
        </w:tc>
        <w:tc>
          <w:tcPr>
            <w:tcW w:w="902" w:type="dxa"/>
            <w:shd w:val="clear" w:color="auto" w:fill="auto"/>
          </w:tcPr>
          <w:p w:rsidR="00285F96" w:rsidRPr="006C690A" w:rsidRDefault="00285F96" w:rsidP="0054149E">
            <w:pPr>
              <w:rPr>
                <w:spacing w:val="-2"/>
              </w:rPr>
            </w:pPr>
            <w:r w:rsidRPr="006C690A">
              <w:rPr>
                <w:spacing w:val="-2"/>
              </w:rPr>
              <w:t>92,65</w:t>
            </w:r>
          </w:p>
        </w:tc>
        <w:tc>
          <w:tcPr>
            <w:tcW w:w="1275" w:type="dxa"/>
            <w:shd w:val="clear" w:color="auto" w:fill="auto"/>
          </w:tcPr>
          <w:p w:rsidR="00285F96" w:rsidRPr="006C690A" w:rsidRDefault="00285F96" w:rsidP="0054149E">
            <w:pPr>
              <w:rPr>
                <w:spacing w:val="-2"/>
              </w:rPr>
            </w:pPr>
            <w:r w:rsidRPr="006C690A">
              <w:rPr>
                <w:spacing w:val="-2"/>
              </w:rPr>
              <w:t>0,0</w:t>
            </w:r>
          </w:p>
        </w:tc>
        <w:tc>
          <w:tcPr>
            <w:tcW w:w="993" w:type="dxa"/>
            <w:shd w:val="clear" w:color="auto" w:fill="auto"/>
          </w:tcPr>
          <w:p w:rsidR="00285F96" w:rsidRPr="006C690A" w:rsidRDefault="00285F96" w:rsidP="0054149E">
            <w:pPr>
              <w:rPr>
                <w:spacing w:val="-2"/>
              </w:rPr>
            </w:pPr>
          </w:p>
        </w:tc>
        <w:tc>
          <w:tcPr>
            <w:tcW w:w="992" w:type="dxa"/>
            <w:tcBorders>
              <w:right w:val="single" w:sz="4" w:space="0" w:color="auto"/>
            </w:tcBorders>
            <w:shd w:val="clear" w:color="auto" w:fill="auto"/>
          </w:tcPr>
          <w:p w:rsidR="00285F96" w:rsidRPr="006C690A" w:rsidRDefault="00285F96" w:rsidP="0054149E">
            <w:pPr>
              <w:rPr>
                <w:spacing w:val="-2"/>
              </w:rPr>
            </w:pPr>
          </w:p>
        </w:tc>
        <w:tc>
          <w:tcPr>
            <w:tcW w:w="992" w:type="dxa"/>
            <w:tcBorders>
              <w:left w:val="single" w:sz="4" w:space="0" w:color="auto"/>
              <w:right w:val="single" w:sz="4" w:space="0" w:color="auto"/>
            </w:tcBorders>
            <w:shd w:val="clear" w:color="auto" w:fill="auto"/>
          </w:tcPr>
          <w:p w:rsidR="00285F96" w:rsidRPr="006C690A" w:rsidRDefault="00285F96" w:rsidP="0054149E">
            <w:pPr>
              <w:rPr>
                <w:spacing w:val="-2"/>
              </w:rPr>
            </w:pPr>
            <w:r w:rsidRPr="006C690A">
              <w:rPr>
                <w:spacing w:val="-2"/>
              </w:rPr>
              <w:t>9 960,4</w:t>
            </w:r>
          </w:p>
        </w:tc>
        <w:tc>
          <w:tcPr>
            <w:tcW w:w="992" w:type="dxa"/>
            <w:tcBorders>
              <w:left w:val="single" w:sz="4" w:space="0" w:color="auto"/>
              <w:right w:val="single" w:sz="4" w:space="0" w:color="auto"/>
            </w:tcBorders>
            <w:shd w:val="clear" w:color="auto" w:fill="auto"/>
          </w:tcPr>
          <w:p w:rsidR="00285F96" w:rsidRPr="006C690A" w:rsidRDefault="00285F96" w:rsidP="00DF7911">
            <w:pPr>
              <w:rPr>
                <w:spacing w:val="-2"/>
              </w:rPr>
            </w:pPr>
            <w:r w:rsidRPr="006C690A">
              <w:rPr>
                <w:spacing w:val="-2"/>
              </w:rPr>
              <w:t>9 228,8</w:t>
            </w:r>
          </w:p>
        </w:tc>
        <w:tc>
          <w:tcPr>
            <w:tcW w:w="995" w:type="dxa"/>
            <w:tcBorders>
              <w:left w:val="single" w:sz="4" w:space="0" w:color="auto"/>
            </w:tcBorders>
            <w:shd w:val="clear" w:color="auto" w:fill="auto"/>
          </w:tcPr>
          <w:p w:rsidR="00285F96" w:rsidRPr="006C690A" w:rsidRDefault="00D46637" w:rsidP="00285F96">
            <w:pPr>
              <w:rPr>
                <w:spacing w:val="-2"/>
              </w:rPr>
            </w:pPr>
            <w:r w:rsidRPr="006C690A">
              <w:rPr>
                <w:spacing w:val="-2"/>
              </w:rPr>
              <w:t>92,65</w:t>
            </w:r>
          </w:p>
        </w:tc>
      </w:tr>
      <w:tr w:rsidR="006C690A" w:rsidRPr="006C690A" w:rsidTr="006C690A">
        <w:tc>
          <w:tcPr>
            <w:tcW w:w="1101" w:type="dxa"/>
            <w:shd w:val="clear" w:color="auto" w:fill="auto"/>
          </w:tcPr>
          <w:p w:rsidR="00285F96" w:rsidRPr="006C690A" w:rsidRDefault="00285F96" w:rsidP="0054149E">
            <w:pPr>
              <w:rPr>
                <w:spacing w:val="-2"/>
              </w:rPr>
            </w:pPr>
            <w:r w:rsidRPr="006C690A">
              <w:rPr>
                <w:spacing w:val="-2"/>
              </w:rPr>
              <w:t>10 06</w:t>
            </w:r>
          </w:p>
        </w:tc>
        <w:tc>
          <w:tcPr>
            <w:tcW w:w="911" w:type="dxa"/>
            <w:shd w:val="clear" w:color="auto" w:fill="auto"/>
          </w:tcPr>
          <w:p w:rsidR="00285F96" w:rsidRPr="006C690A" w:rsidRDefault="00285F96" w:rsidP="0054149E">
            <w:pPr>
              <w:rPr>
                <w:spacing w:val="-2"/>
              </w:rPr>
            </w:pPr>
            <w:r w:rsidRPr="006C690A">
              <w:rPr>
                <w:spacing w:val="-2"/>
              </w:rPr>
              <w:t>0,0</w:t>
            </w:r>
          </w:p>
        </w:tc>
        <w:tc>
          <w:tcPr>
            <w:tcW w:w="1022" w:type="dxa"/>
            <w:shd w:val="clear" w:color="auto" w:fill="auto"/>
          </w:tcPr>
          <w:p w:rsidR="00285F96" w:rsidRPr="006C690A" w:rsidRDefault="00285F96" w:rsidP="0054149E">
            <w:pPr>
              <w:rPr>
                <w:spacing w:val="-2"/>
              </w:rPr>
            </w:pPr>
          </w:p>
        </w:tc>
        <w:tc>
          <w:tcPr>
            <w:tcW w:w="902" w:type="dxa"/>
            <w:shd w:val="clear" w:color="auto" w:fill="auto"/>
          </w:tcPr>
          <w:p w:rsidR="00285F96" w:rsidRPr="006C690A" w:rsidRDefault="00285F96" w:rsidP="0054149E">
            <w:pPr>
              <w:rPr>
                <w:spacing w:val="-2"/>
              </w:rPr>
            </w:pPr>
          </w:p>
        </w:tc>
        <w:tc>
          <w:tcPr>
            <w:tcW w:w="1275" w:type="dxa"/>
            <w:shd w:val="clear" w:color="auto" w:fill="auto"/>
          </w:tcPr>
          <w:p w:rsidR="00285F96" w:rsidRPr="006C690A" w:rsidRDefault="00285F96" w:rsidP="0054149E">
            <w:pPr>
              <w:rPr>
                <w:spacing w:val="-2"/>
              </w:rPr>
            </w:pPr>
            <w:r w:rsidRPr="006C690A">
              <w:rPr>
                <w:spacing w:val="-2"/>
              </w:rPr>
              <w:t>4 657,6</w:t>
            </w:r>
          </w:p>
        </w:tc>
        <w:tc>
          <w:tcPr>
            <w:tcW w:w="993" w:type="dxa"/>
            <w:shd w:val="clear" w:color="auto" w:fill="auto"/>
          </w:tcPr>
          <w:p w:rsidR="00285F96" w:rsidRPr="006C690A" w:rsidRDefault="00285F96" w:rsidP="0054149E">
            <w:pPr>
              <w:rPr>
                <w:spacing w:val="-2"/>
              </w:rPr>
            </w:pPr>
            <w:r w:rsidRPr="006C690A">
              <w:rPr>
                <w:spacing w:val="-2"/>
              </w:rPr>
              <w:t>4 474,0</w:t>
            </w:r>
          </w:p>
        </w:tc>
        <w:tc>
          <w:tcPr>
            <w:tcW w:w="992" w:type="dxa"/>
            <w:tcBorders>
              <w:right w:val="single" w:sz="4" w:space="0" w:color="auto"/>
            </w:tcBorders>
            <w:shd w:val="clear" w:color="auto" w:fill="auto"/>
          </w:tcPr>
          <w:p w:rsidR="00285F96" w:rsidRPr="006C690A" w:rsidRDefault="00285F96" w:rsidP="0054149E">
            <w:pPr>
              <w:rPr>
                <w:spacing w:val="-2"/>
              </w:rPr>
            </w:pPr>
            <w:r w:rsidRPr="006C690A">
              <w:rPr>
                <w:spacing w:val="-2"/>
              </w:rPr>
              <w:t>96,06</w:t>
            </w:r>
          </w:p>
        </w:tc>
        <w:tc>
          <w:tcPr>
            <w:tcW w:w="992" w:type="dxa"/>
            <w:tcBorders>
              <w:left w:val="single" w:sz="4" w:space="0" w:color="auto"/>
              <w:right w:val="single" w:sz="4" w:space="0" w:color="auto"/>
            </w:tcBorders>
            <w:shd w:val="clear" w:color="auto" w:fill="auto"/>
          </w:tcPr>
          <w:p w:rsidR="00285F96" w:rsidRPr="006C690A" w:rsidRDefault="00285F96" w:rsidP="0054149E">
            <w:pPr>
              <w:rPr>
                <w:spacing w:val="-2"/>
              </w:rPr>
            </w:pPr>
            <w:r w:rsidRPr="006C690A">
              <w:rPr>
                <w:spacing w:val="-2"/>
              </w:rPr>
              <w:t>4 657,6</w:t>
            </w:r>
          </w:p>
        </w:tc>
        <w:tc>
          <w:tcPr>
            <w:tcW w:w="992" w:type="dxa"/>
            <w:tcBorders>
              <w:left w:val="single" w:sz="4" w:space="0" w:color="auto"/>
              <w:right w:val="single" w:sz="4" w:space="0" w:color="auto"/>
            </w:tcBorders>
            <w:shd w:val="clear" w:color="auto" w:fill="auto"/>
          </w:tcPr>
          <w:p w:rsidR="00285F96" w:rsidRPr="006C690A" w:rsidRDefault="00285F96" w:rsidP="00DF7911">
            <w:pPr>
              <w:rPr>
                <w:spacing w:val="-2"/>
              </w:rPr>
            </w:pPr>
            <w:r w:rsidRPr="006C690A">
              <w:rPr>
                <w:spacing w:val="-2"/>
              </w:rPr>
              <w:t>4 474,0</w:t>
            </w:r>
          </w:p>
        </w:tc>
        <w:tc>
          <w:tcPr>
            <w:tcW w:w="995" w:type="dxa"/>
            <w:tcBorders>
              <w:left w:val="single" w:sz="4" w:space="0" w:color="auto"/>
            </w:tcBorders>
            <w:shd w:val="clear" w:color="auto" w:fill="auto"/>
          </w:tcPr>
          <w:p w:rsidR="00285F96" w:rsidRPr="006C690A" w:rsidRDefault="00D46637" w:rsidP="00285F96">
            <w:pPr>
              <w:rPr>
                <w:spacing w:val="-2"/>
              </w:rPr>
            </w:pPr>
            <w:r w:rsidRPr="006C690A">
              <w:rPr>
                <w:spacing w:val="-2"/>
              </w:rPr>
              <w:t>96,06</w:t>
            </w:r>
          </w:p>
        </w:tc>
      </w:tr>
    </w:tbl>
    <w:p w:rsidR="0054149E" w:rsidRDefault="0054149E" w:rsidP="006F2899">
      <w:pPr>
        <w:ind w:firstLine="709"/>
        <w:jc w:val="right"/>
        <w:rPr>
          <w:spacing w:val="-2"/>
          <w:sz w:val="24"/>
          <w:szCs w:val="24"/>
        </w:rPr>
      </w:pPr>
    </w:p>
    <w:p w:rsidR="006F2899" w:rsidRPr="003F76F9" w:rsidRDefault="006F2899" w:rsidP="0090070D">
      <w:pPr>
        <w:widowControl/>
        <w:ind w:firstLine="709"/>
        <w:jc w:val="both"/>
        <w:rPr>
          <w:i/>
          <w:sz w:val="28"/>
          <w:szCs w:val="28"/>
        </w:rPr>
      </w:pPr>
    </w:p>
    <w:p w:rsidR="00F9756C" w:rsidRPr="00D46637" w:rsidRDefault="00F9756C" w:rsidP="00F9756C">
      <w:pPr>
        <w:shd w:val="clear" w:color="auto" w:fill="FFFFFF"/>
        <w:ind w:firstLine="709"/>
        <w:jc w:val="both"/>
        <w:rPr>
          <w:sz w:val="28"/>
          <w:szCs w:val="28"/>
        </w:rPr>
      </w:pPr>
      <w:r w:rsidRPr="00D46637">
        <w:rPr>
          <w:sz w:val="28"/>
          <w:szCs w:val="28"/>
        </w:rPr>
        <w:t xml:space="preserve">По подразделу 10 01 «Пенсионное обеспечение» расходы составили </w:t>
      </w:r>
      <w:r w:rsidR="00585032" w:rsidRPr="00D46637">
        <w:rPr>
          <w:sz w:val="28"/>
          <w:szCs w:val="28"/>
        </w:rPr>
        <w:t>4</w:t>
      </w:r>
      <w:r w:rsidR="00732F46" w:rsidRPr="00D46637">
        <w:rPr>
          <w:sz w:val="28"/>
          <w:szCs w:val="28"/>
        </w:rPr>
        <w:t> 534,2</w:t>
      </w:r>
      <w:r w:rsidRPr="00D46637">
        <w:rPr>
          <w:sz w:val="28"/>
          <w:szCs w:val="28"/>
        </w:rPr>
        <w:t xml:space="preserve"> тыс. рублей, что составляет </w:t>
      </w:r>
      <w:r w:rsidR="00D46637" w:rsidRPr="00D46637">
        <w:rPr>
          <w:sz w:val="28"/>
          <w:szCs w:val="28"/>
        </w:rPr>
        <w:t>100,0</w:t>
      </w:r>
      <w:r w:rsidRPr="00D46637">
        <w:rPr>
          <w:sz w:val="28"/>
          <w:szCs w:val="28"/>
        </w:rPr>
        <w:t xml:space="preserve"> % от запланированных бюджетных назначений. </w:t>
      </w:r>
      <w:r w:rsidR="00A23634" w:rsidRPr="00D46637">
        <w:rPr>
          <w:sz w:val="28"/>
          <w:szCs w:val="28"/>
        </w:rPr>
        <w:t xml:space="preserve">По данному подразделу отражены расходы по выплате пенсии за выслугу лет гражданам, замещавшим должности муниципальной службы. </w:t>
      </w:r>
      <w:r w:rsidRPr="00D46637">
        <w:rPr>
          <w:sz w:val="28"/>
          <w:szCs w:val="28"/>
        </w:rPr>
        <w:t>Удельный вес расходов</w:t>
      </w:r>
      <w:r w:rsidR="0024593B" w:rsidRPr="00D46637">
        <w:rPr>
          <w:sz w:val="28"/>
          <w:szCs w:val="28"/>
        </w:rPr>
        <w:t>, направленных на пенсионное обеспечение,</w:t>
      </w:r>
      <w:r w:rsidRPr="00D46637">
        <w:rPr>
          <w:sz w:val="28"/>
          <w:szCs w:val="28"/>
        </w:rPr>
        <w:t xml:space="preserve"> в общем объеме расходов</w:t>
      </w:r>
      <w:r w:rsidR="0024593B" w:rsidRPr="00D46637">
        <w:rPr>
          <w:sz w:val="28"/>
          <w:szCs w:val="28"/>
        </w:rPr>
        <w:t xml:space="preserve"> по разделу составляет </w:t>
      </w:r>
      <w:r w:rsidR="00D46637" w:rsidRPr="00D46637">
        <w:rPr>
          <w:sz w:val="28"/>
          <w:szCs w:val="28"/>
        </w:rPr>
        <w:t>8,95</w:t>
      </w:r>
      <w:r w:rsidRPr="00D46637">
        <w:rPr>
          <w:sz w:val="28"/>
          <w:szCs w:val="28"/>
        </w:rPr>
        <w:t xml:space="preserve"> %.</w:t>
      </w:r>
    </w:p>
    <w:p w:rsidR="00AE3295" w:rsidRPr="00D46637" w:rsidRDefault="0024593B" w:rsidP="00AE3295">
      <w:pPr>
        <w:shd w:val="clear" w:color="auto" w:fill="FFFFFF"/>
        <w:ind w:firstLine="709"/>
        <w:jc w:val="both"/>
        <w:rPr>
          <w:sz w:val="28"/>
          <w:szCs w:val="28"/>
        </w:rPr>
      </w:pPr>
      <w:r w:rsidRPr="00D46637">
        <w:rPr>
          <w:sz w:val="28"/>
          <w:szCs w:val="28"/>
        </w:rPr>
        <w:t xml:space="preserve">По подразделу 10 03 «Социальное обеспечение населения» расходы составили </w:t>
      </w:r>
      <w:r w:rsidR="00841724" w:rsidRPr="00D46637">
        <w:rPr>
          <w:sz w:val="28"/>
          <w:szCs w:val="28"/>
        </w:rPr>
        <w:t>3</w:t>
      </w:r>
      <w:r w:rsidR="00D46637" w:rsidRPr="00D46637">
        <w:rPr>
          <w:sz w:val="28"/>
          <w:szCs w:val="28"/>
        </w:rPr>
        <w:t>2 438,7</w:t>
      </w:r>
      <w:r w:rsidR="00841724" w:rsidRPr="00D46637">
        <w:rPr>
          <w:sz w:val="28"/>
          <w:szCs w:val="28"/>
        </w:rPr>
        <w:t xml:space="preserve"> тыс. рублей</w:t>
      </w:r>
      <w:r w:rsidRPr="00D46637">
        <w:rPr>
          <w:sz w:val="28"/>
          <w:szCs w:val="28"/>
        </w:rPr>
        <w:t xml:space="preserve"> при плане </w:t>
      </w:r>
      <w:r w:rsidR="00841724" w:rsidRPr="00D46637">
        <w:rPr>
          <w:sz w:val="28"/>
          <w:szCs w:val="28"/>
        </w:rPr>
        <w:t>3</w:t>
      </w:r>
      <w:r w:rsidR="00D46637" w:rsidRPr="00D46637">
        <w:rPr>
          <w:sz w:val="28"/>
          <w:szCs w:val="28"/>
        </w:rPr>
        <w:t>5 108,2</w:t>
      </w:r>
      <w:r w:rsidRPr="00D46637">
        <w:rPr>
          <w:sz w:val="28"/>
          <w:szCs w:val="28"/>
        </w:rPr>
        <w:t xml:space="preserve"> тыс. рублей, что составляет </w:t>
      </w:r>
      <w:r w:rsidR="004E77DE" w:rsidRPr="00D46637">
        <w:rPr>
          <w:sz w:val="28"/>
          <w:szCs w:val="28"/>
        </w:rPr>
        <w:t>9</w:t>
      </w:r>
      <w:r w:rsidR="00D46637" w:rsidRPr="00D46637">
        <w:rPr>
          <w:sz w:val="28"/>
          <w:szCs w:val="28"/>
        </w:rPr>
        <w:t>2,4</w:t>
      </w:r>
      <w:r w:rsidRPr="00D46637">
        <w:rPr>
          <w:sz w:val="28"/>
          <w:szCs w:val="28"/>
        </w:rPr>
        <w:t xml:space="preserve"> % от запланированных бюджетных назначений. </w:t>
      </w:r>
      <w:r w:rsidR="00AE3295" w:rsidRPr="00D46637">
        <w:rPr>
          <w:sz w:val="28"/>
          <w:szCs w:val="28"/>
        </w:rPr>
        <w:t>Удельный вес расходов, направле</w:t>
      </w:r>
      <w:r w:rsidR="00D46637" w:rsidRPr="00D46637">
        <w:rPr>
          <w:sz w:val="28"/>
          <w:szCs w:val="28"/>
        </w:rPr>
        <w:t>нных на социальное обеспечение,</w:t>
      </w:r>
      <w:r w:rsidR="00AE3295" w:rsidRPr="00D46637">
        <w:rPr>
          <w:sz w:val="28"/>
          <w:szCs w:val="28"/>
        </w:rPr>
        <w:t xml:space="preserve"> в общем объеме расходов по разделу составляет </w:t>
      </w:r>
      <w:r w:rsidR="00D46637" w:rsidRPr="00D46637">
        <w:rPr>
          <w:sz w:val="28"/>
          <w:szCs w:val="28"/>
        </w:rPr>
        <w:t>64</w:t>
      </w:r>
      <w:r w:rsidR="004E77DE" w:rsidRPr="00D46637">
        <w:rPr>
          <w:sz w:val="28"/>
          <w:szCs w:val="28"/>
        </w:rPr>
        <w:t>,01</w:t>
      </w:r>
      <w:r w:rsidR="00AE3295" w:rsidRPr="00D46637">
        <w:rPr>
          <w:sz w:val="28"/>
          <w:szCs w:val="28"/>
        </w:rPr>
        <w:t xml:space="preserve"> %.</w:t>
      </w:r>
    </w:p>
    <w:p w:rsidR="00A23634" w:rsidRPr="00325C5C" w:rsidRDefault="00A23634" w:rsidP="0024593B">
      <w:pPr>
        <w:shd w:val="clear" w:color="auto" w:fill="FFFFFF"/>
        <w:ind w:firstLine="709"/>
        <w:jc w:val="both"/>
        <w:rPr>
          <w:sz w:val="28"/>
          <w:szCs w:val="28"/>
        </w:rPr>
      </w:pPr>
      <w:r w:rsidRPr="00325C5C">
        <w:rPr>
          <w:sz w:val="28"/>
          <w:szCs w:val="28"/>
        </w:rPr>
        <w:t>По данному подразделу отражены следующие расходы:</w:t>
      </w:r>
    </w:p>
    <w:p w:rsidR="00A23634" w:rsidRPr="00325C5C" w:rsidRDefault="00A23634" w:rsidP="0024593B">
      <w:pPr>
        <w:shd w:val="clear" w:color="auto" w:fill="FFFFFF"/>
        <w:ind w:firstLine="709"/>
        <w:jc w:val="both"/>
        <w:rPr>
          <w:sz w:val="28"/>
          <w:szCs w:val="28"/>
        </w:rPr>
      </w:pPr>
      <w:r w:rsidRPr="00325C5C">
        <w:rPr>
          <w:sz w:val="28"/>
          <w:szCs w:val="28"/>
        </w:rPr>
        <w:lastRenderedPageBreak/>
        <w:t>- КЦСР 7950100000 – расходы на проведение мероприятий по программе «</w:t>
      </w:r>
      <w:r w:rsidR="00325C5C" w:rsidRPr="00325C5C">
        <w:rPr>
          <w:sz w:val="28"/>
          <w:szCs w:val="28"/>
        </w:rPr>
        <w:t xml:space="preserve">Поддержка социально ориентированных некоммерческих организаций в </w:t>
      </w:r>
      <w:proofErr w:type="spellStart"/>
      <w:r w:rsidR="00325C5C" w:rsidRPr="00325C5C">
        <w:rPr>
          <w:sz w:val="28"/>
          <w:szCs w:val="28"/>
        </w:rPr>
        <w:t>Усть-Кутском</w:t>
      </w:r>
      <w:proofErr w:type="spellEnd"/>
      <w:r w:rsidR="00325C5C" w:rsidRPr="00325C5C">
        <w:rPr>
          <w:sz w:val="28"/>
          <w:szCs w:val="28"/>
        </w:rPr>
        <w:t xml:space="preserve"> муниципальном образовании</w:t>
      </w:r>
      <w:r w:rsidRPr="00325C5C">
        <w:rPr>
          <w:sz w:val="28"/>
          <w:szCs w:val="28"/>
        </w:rPr>
        <w:t>» на 201</w:t>
      </w:r>
      <w:r w:rsidR="00325C5C" w:rsidRPr="00325C5C">
        <w:rPr>
          <w:sz w:val="28"/>
          <w:szCs w:val="28"/>
        </w:rPr>
        <w:t>8</w:t>
      </w:r>
      <w:r w:rsidRPr="00325C5C">
        <w:rPr>
          <w:sz w:val="28"/>
          <w:szCs w:val="28"/>
        </w:rPr>
        <w:t>-20</w:t>
      </w:r>
      <w:r w:rsidR="00325C5C" w:rsidRPr="00325C5C">
        <w:rPr>
          <w:sz w:val="28"/>
          <w:szCs w:val="28"/>
        </w:rPr>
        <w:t>20</w:t>
      </w:r>
      <w:r w:rsidRPr="00325C5C">
        <w:rPr>
          <w:sz w:val="28"/>
          <w:szCs w:val="28"/>
        </w:rPr>
        <w:t xml:space="preserve"> годы. Исполнение составило 1</w:t>
      </w:r>
      <w:r w:rsidR="00325C5C" w:rsidRPr="00325C5C">
        <w:rPr>
          <w:sz w:val="28"/>
          <w:szCs w:val="28"/>
        </w:rPr>
        <w:t xml:space="preserve"> 658,1 тыс. рублей при плане 1 726,0 тыс. рублей, </w:t>
      </w:r>
      <w:r w:rsidR="00200708" w:rsidRPr="00325C5C">
        <w:rPr>
          <w:sz w:val="28"/>
          <w:szCs w:val="28"/>
        </w:rPr>
        <w:t xml:space="preserve">или </w:t>
      </w:r>
      <w:r w:rsidR="00325C5C" w:rsidRPr="00325C5C">
        <w:rPr>
          <w:sz w:val="28"/>
          <w:szCs w:val="28"/>
        </w:rPr>
        <w:t>96,1</w:t>
      </w:r>
      <w:r w:rsidR="00200708" w:rsidRPr="00325C5C">
        <w:rPr>
          <w:sz w:val="28"/>
          <w:szCs w:val="28"/>
        </w:rPr>
        <w:t xml:space="preserve"> %;</w:t>
      </w:r>
    </w:p>
    <w:p w:rsidR="00017F17" w:rsidRPr="00075845" w:rsidRDefault="00A23634" w:rsidP="0024593B">
      <w:pPr>
        <w:shd w:val="clear" w:color="auto" w:fill="FFFFFF"/>
        <w:ind w:firstLine="709"/>
        <w:jc w:val="both"/>
        <w:rPr>
          <w:sz w:val="28"/>
          <w:szCs w:val="28"/>
        </w:rPr>
      </w:pPr>
      <w:r w:rsidRPr="00075845">
        <w:rPr>
          <w:sz w:val="28"/>
          <w:szCs w:val="28"/>
        </w:rPr>
        <w:t xml:space="preserve">- КЦСР </w:t>
      </w:r>
      <w:r w:rsidR="00117961" w:rsidRPr="00075845">
        <w:rPr>
          <w:sz w:val="28"/>
          <w:szCs w:val="28"/>
        </w:rPr>
        <w:t>795240000</w:t>
      </w:r>
      <w:r w:rsidRPr="00075845">
        <w:rPr>
          <w:sz w:val="28"/>
          <w:szCs w:val="28"/>
        </w:rPr>
        <w:t xml:space="preserve"> –</w:t>
      </w:r>
      <w:r w:rsidR="00117961" w:rsidRPr="00075845">
        <w:rPr>
          <w:sz w:val="28"/>
          <w:szCs w:val="28"/>
        </w:rPr>
        <w:t xml:space="preserve"> расходы на реализацию мероприятий муниципальной программы</w:t>
      </w:r>
      <w:r w:rsidRPr="00075845">
        <w:rPr>
          <w:sz w:val="28"/>
          <w:szCs w:val="28"/>
        </w:rPr>
        <w:t xml:space="preserve"> </w:t>
      </w:r>
      <w:r w:rsidR="00117961" w:rsidRPr="00075845">
        <w:rPr>
          <w:sz w:val="28"/>
          <w:szCs w:val="28"/>
        </w:rPr>
        <w:t xml:space="preserve">«Обеспечение педагогическими кадрами муниципальных образовательных организаций </w:t>
      </w:r>
      <w:proofErr w:type="spellStart"/>
      <w:r w:rsidR="00117961" w:rsidRPr="00075845">
        <w:rPr>
          <w:sz w:val="28"/>
          <w:szCs w:val="28"/>
        </w:rPr>
        <w:t>Усть-Кутского</w:t>
      </w:r>
      <w:proofErr w:type="spellEnd"/>
      <w:r w:rsidR="00117961" w:rsidRPr="00075845">
        <w:rPr>
          <w:sz w:val="28"/>
          <w:szCs w:val="28"/>
        </w:rPr>
        <w:t xml:space="preserve"> муниципального образования»</w:t>
      </w:r>
      <w:r w:rsidR="00017F17" w:rsidRPr="00075845">
        <w:rPr>
          <w:sz w:val="28"/>
          <w:szCs w:val="28"/>
        </w:rPr>
        <w:t xml:space="preserve">. Согласно пояснительной, в рамках реализации мероприятий программы трем студентам произведены социальные выплаты, обучающимся в педагогических ВУЗах по целевому договору с Управлением образованием (стипендии, оплата за общежитие) в сумме </w:t>
      </w:r>
      <w:r w:rsidR="00075845" w:rsidRPr="00075845">
        <w:rPr>
          <w:sz w:val="28"/>
          <w:szCs w:val="28"/>
        </w:rPr>
        <w:t>69,4</w:t>
      </w:r>
      <w:r w:rsidR="00017F17" w:rsidRPr="00075845">
        <w:rPr>
          <w:sz w:val="28"/>
          <w:szCs w:val="28"/>
        </w:rPr>
        <w:t xml:space="preserve"> тыс. рублей;</w:t>
      </w:r>
      <w:r w:rsidR="00117961" w:rsidRPr="00075845">
        <w:rPr>
          <w:sz w:val="28"/>
          <w:szCs w:val="28"/>
        </w:rPr>
        <w:t xml:space="preserve"> </w:t>
      </w:r>
    </w:p>
    <w:p w:rsidR="00200708" w:rsidRPr="00325C5C" w:rsidRDefault="00200708" w:rsidP="0024593B">
      <w:pPr>
        <w:shd w:val="clear" w:color="auto" w:fill="FFFFFF"/>
        <w:ind w:firstLine="709"/>
        <w:jc w:val="both"/>
        <w:rPr>
          <w:sz w:val="28"/>
          <w:szCs w:val="28"/>
        </w:rPr>
      </w:pPr>
      <w:r w:rsidRPr="00325C5C">
        <w:rPr>
          <w:sz w:val="28"/>
          <w:szCs w:val="28"/>
        </w:rPr>
        <w:t xml:space="preserve">- КЦСР 5330173040 -  расходы на предоставление гражданам субсидии на оплату жилых помещений и коммунальных услуг. Исполнение составило </w:t>
      </w:r>
      <w:r w:rsidR="00994041" w:rsidRPr="00325C5C">
        <w:rPr>
          <w:sz w:val="28"/>
          <w:szCs w:val="28"/>
        </w:rPr>
        <w:t>27 422,5</w:t>
      </w:r>
      <w:r w:rsidRPr="00325C5C">
        <w:rPr>
          <w:sz w:val="28"/>
          <w:szCs w:val="28"/>
        </w:rPr>
        <w:t xml:space="preserve"> тыс. рублей при плане </w:t>
      </w:r>
      <w:r w:rsidR="00994041" w:rsidRPr="00325C5C">
        <w:rPr>
          <w:sz w:val="28"/>
          <w:szCs w:val="28"/>
        </w:rPr>
        <w:t>29 828,8</w:t>
      </w:r>
      <w:r w:rsidRPr="00325C5C">
        <w:rPr>
          <w:sz w:val="28"/>
          <w:szCs w:val="28"/>
        </w:rPr>
        <w:t xml:space="preserve"> тыс. рублей, или 9</w:t>
      </w:r>
      <w:r w:rsidR="00994041" w:rsidRPr="00325C5C">
        <w:rPr>
          <w:sz w:val="28"/>
          <w:szCs w:val="28"/>
        </w:rPr>
        <w:t>1,9</w:t>
      </w:r>
      <w:r w:rsidRPr="00325C5C">
        <w:rPr>
          <w:sz w:val="28"/>
          <w:szCs w:val="28"/>
        </w:rPr>
        <w:t xml:space="preserve"> %. </w:t>
      </w:r>
      <w:r w:rsidR="00AE3295" w:rsidRPr="00325C5C">
        <w:rPr>
          <w:sz w:val="28"/>
          <w:szCs w:val="28"/>
        </w:rPr>
        <w:t xml:space="preserve">Согласно пояснительной записке к проекту решения Думы УКМО, в связи с увеличением </w:t>
      </w:r>
      <w:r w:rsidR="00E40D64" w:rsidRPr="00325C5C">
        <w:rPr>
          <w:sz w:val="28"/>
          <w:szCs w:val="28"/>
        </w:rPr>
        <w:t>доходов населения,</w:t>
      </w:r>
      <w:r w:rsidR="00AE3295" w:rsidRPr="00325C5C">
        <w:rPr>
          <w:sz w:val="28"/>
          <w:szCs w:val="28"/>
        </w:rPr>
        <w:t xml:space="preserve"> </w:t>
      </w:r>
      <w:r w:rsidR="00994041" w:rsidRPr="00325C5C">
        <w:rPr>
          <w:sz w:val="28"/>
          <w:szCs w:val="28"/>
        </w:rPr>
        <w:t>в связи с выездом семей, получавших субсидию, из района Крайнего Севера и приравненных к ним местностей</w:t>
      </w:r>
      <w:r w:rsidR="00D37529" w:rsidRPr="00325C5C">
        <w:rPr>
          <w:sz w:val="28"/>
          <w:szCs w:val="28"/>
        </w:rPr>
        <w:t xml:space="preserve">, а также с тем, что региональный стандарт стоимости </w:t>
      </w:r>
      <w:proofErr w:type="spellStart"/>
      <w:r w:rsidR="00D37529" w:rsidRPr="00325C5C">
        <w:rPr>
          <w:sz w:val="28"/>
          <w:szCs w:val="28"/>
        </w:rPr>
        <w:t>жилищно</w:t>
      </w:r>
      <w:proofErr w:type="spellEnd"/>
      <w:r w:rsidR="00D37529" w:rsidRPr="00325C5C">
        <w:rPr>
          <w:sz w:val="28"/>
          <w:szCs w:val="28"/>
        </w:rPr>
        <w:t xml:space="preserve"> – коммунальных услуг </w:t>
      </w:r>
      <w:r w:rsidR="00994041" w:rsidRPr="00325C5C">
        <w:rPr>
          <w:sz w:val="28"/>
          <w:szCs w:val="28"/>
        </w:rPr>
        <w:t xml:space="preserve">по некоторым поселениям и видам жилья </w:t>
      </w:r>
      <w:r w:rsidR="00325C5C" w:rsidRPr="00325C5C">
        <w:rPr>
          <w:sz w:val="28"/>
          <w:szCs w:val="28"/>
        </w:rPr>
        <w:t>снизился по сравнению с 2017 годом,</w:t>
      </w:r>
      <w:r w:rsidR="00AE3295" w:rsidRPr="00325C5C">
        <w:rPr>
          <w:sz w:val="28"/>
          <w:szCs w:val="28"/>
        </w:rPr>
        <w:t xml:space="preserve"> количество получателей уменьшилось;</w:t>
      </w:r>
    </w:p>
    <w:p w:rsidR="00AE3295" w:rsidRPr="00075845" w:rsidRDefault="00AE3295" w:rsidP="0024593B">
      <w:pPr>
        <w:shd w:val="clear" w:color="auto" w:fill="FFFFFF"/>
        <w:ind w:firstLine="709"/>
        <w:jc w:val="both"/>
        <w:rPr>
          <w:sz w:val="28"/>
          <w:szCs w:val="28"/>
        </w:rPr>
      </w:pPr>
      <w:r w:rsidRPr="00075845">
        <w:rPr>
          <w:sz w:val="28"/>
          <w:szCs w:val="28"/>
        </w:rPr>
        <w:t xml:space="preserve">- КЦСР 7951000000 - расходы на реализацию мероприятий муниципальной программы «Профилактика социально значимых заболеваний в </w:t>
      </w:r>
      <w:proofErr w:type="spellStart"/>
      <w:r w:rsidRPr="00075845">
        <w:rPr>
          <w:sz w:val="28"/>
          <w:szCs w:val="28"/>
        </w:rPr>
        <w:t>Усть-Кутском</w:t>
      </w:r>
      <w:proofErr w:type="spellEnd"/>
      <w:r w:rsidRPr="00075845">
        <w:rPr>
          <w:sz w:val="28"/>
          <w:szCs w:val="28"/>
        </w:rPr>
        <w:t xml:space="preserve"> муниципальном образовании</w:t>
      </w:r>
      <w:r w:rsidR="007B21E5" w:rsidRPr="00075845">
        <w:rPr>
          <w:sz w:val="28"/>
          <w:szCs w:val="28"/>
        </w:rPr>
        <w:t>»</w:t>
      </w:r>
      <w:r w:rsidRPr="00075845">
        <w:rPr>
          <w:sz w:val="28"/>
          <w:szCs w:val="28"/>
        </w:rPr>
        <w:t xml:space="preserve"> на 2016-2018 г</w:t>
      </w:r>
      <w:r w:rsidR="007B21E5" w:rsidRPr="00075845">
        <w:rPr>
          <w:sz w:val="28"/>
          <w:szCs w:val="28"/>
        </w:rPr>
        <w:t>оды»</w:t>
      </w:r>
      <w:r w:rsidRPr="00075845">
        <w:rPr>
          <w:sz w:val="28"/>
          <w:szCs w:val="28"/>
        </w:rPr>
        <w:t xml:space="preserve">. Исполнение составило </w:t>
      </w:r>
      <w:r w:rsidR="00075845" w:rsidRPr="00075845">
        <w:rPr>
          <w:sz w:val="28"/>
          <w:szCs w:val="28"/>
        </w:rPr>
        <w:t>60,0</w:t>
      </w:r>
      <w:r w:rsidRPr="00075845">
        <w:rPr>
          <w:sz w:val="28"/>
          <w:szCs w:val="28"/>
        </w:rPr>
        <w:t xml:space="preserve"> тыс. рублей, или 100,0 %;</w:t>
      </w:r>
    </w:p>
    <w:p w:rsidR="00AE3295" w:rsidRPr="00075845" w:rsidRDefault="00AE3295" w:rsidP="0024593B">
      <w:pPr>
        <w:shd w:val="clear" w:color="auto" w:fill="FFFFFF"/>
        <w:ind w:firstLine="709"/>
        <w:jc w:val="both"/>
        <w:rPr>
          <w:sz w:val="28"/>
          <w:szCs w:val="28"/>
        </w:rPr>
      </w:pPr>
      <w:r w:rsidRPr="00075845">
        <w:rPr>
          <w:sz w:val="28"/>
          <w:szCs w:val="28"/>
        </w:rPr>
        <w:t xml:space="preserve">- КЦСР 7951100000 -  расходы на реализацию мероприятий муниципальной </w:t>
      </w:r>
      <w:r w:rsidR="007B21E5" w:rsidRPr="00075845">
        <w:rPr>
          <w:sz w:val="28"/>
          <w:szCs w:val="28"/>
        </w:rPr>
        <w:t>под</w:t>
      </w:r>
      <w:r w:rsidRPr="00075845">
        <w:rPr>
          <w:sz w:val="28"/>
          <w:szCs w:val="28"/>
        </w:rPr>
        <w:t>программы «</w:t>
      </w:r>
      <w:r w:rsidR="00620A64" w:rsidRPr="00075845">
        <w:rPr>
          <w:sz w:val="28"/>
          <w:szCs w:val="28"/>
        </w:rPr>
        <w:t xml:space="preserve">Привлечение врачебных кадров в медицинские организации, расположенные на территории </w:t>
      </w:r>
      <w:proofErr w:type="spellStart"/>
      <w:r w:rsidR="00620A64" w:rsidRPr="00075845">
        <w:rPr>
          <w:sz w:val="28"/>
          <w:szCs w:val="28"/>
        </w:rPr>
        <w:t>Усть-Кутского</w:t>
      </w:r>
      <w:proofErr w:type="spellEnd"/>
      <w:r w:rsidR="00620A64" w:rsidRPr="00075845">
        <w:rPr>
          <w:sz w:val="28"/>
          <w:szCs w:val="28"/>
        </w:rPr>
        <w:t xml:space="preserve"> муниципального образования</w:t>
      </w:r>
      <w:r w:rsidR="007B21E5" w:rsidRPr="00075845">
        <w:rPr>
          <w:sz w:val="28"/>
          <w:szCs w:val="28"/>
        </w:rPr>
        <w:t>»</w:t>
      </w:r>
      <w:r w:rsidR="00620A64" w:rsidRPr="00075845">
        <w:rPr>
          <w:sz w:val="28"/>
          <w:szCs w:val="28"/>
        </w:rPr>
        <w:t xml:space="preserve"> на 2016-2018 годы»</w:t>
      </w:r>
      <w:r w:rsidR="005A76F5" w:rsidRPr="00075845">
        <w:rPr>
          <w:sz w:val="28"/>
          <w:szCs w:val="28"/>
        </w:rPr>
        <w:t xml:space="preserve">. Исполнение составило </w:t>
      </w:r>
      <w:r w:rsidR="007B21E5" w:rsidRPr="00075845">
        <w:rPr>
          <w:sz w:val="28"/>
          <w:szCs w:val="28"/>
        </w:rPr>
        <w:t>2</w:t>
      </w:r>
      <w:r w:rsidR="00075845" w:rsidRPr="00075845">
        <w:rPr>
          <w:sz w:val="28"/>
          <w:szCs w:val="28"/>
        </w:rPr>
        <w:t> 740,7</w:t>
      </w:r>
      <w:r w:rsidR="007B21E5" w:rsidRPr="00075845">
        <w:rPr>
          <w:sz w:val="28"/>
          <w:szCs w:val="28"/>
        </w:rPr>
        <w:t xml:space="preserve"> тыс. рублей</w:t>
      </w:r>
      <w:r w:rsidR="00075845" w:rsidRPr="00075845">
        <w:rPr>
          <w:sz w:val="28"/>
          <w:szCs w:val="28"/>
        </w:rPr>
        <w:t xml:space="preserve"> при планируемых расходах в сумме 2 936,0 тыс. рублей,</w:t>
      </w:r>
      <w:r w:rsidR="005A76F5" w:rsidRPr="00075845">
        <w:rPr>
          <w:sz w:val="28"/>
          <w:szCs w:val="28"/>
        </w:rPr>
        <w:t xml:space="preserve"> </w:t>
      </w:r>
      <w:r w:rsidR="007B21E5" w:rsidRPr="00075845">
        <w:rPr>
          <w:sz w:val="28"/>
          <w:szCs w:val="28"/>
        </w:rPr>
        <w:t xml:space="preserve">что составляет </w:t>
      </w:r>
      <w:r w:rsidR="00075845" w:rsidRPr="00075845">
        <w:rPr>
          <w:sz w:val="28"/>
          <w:szCs w:val="28"/>
        </w:rPr>
        <w:t>93,3</w:t>
      </w:r>
      <w:r w:rsidR="005A76F5" w:rsidRPr="00075845">
        <w:rPr>
          <w:sz w:val="28"/>
          <w:szCs w:val="28"/>
        </w:rPr>
        <w:t xml:space="preserve"> %</w:t>
      </w:r>
      <w:r w:rsidR="007B21E5" w:rsidRPr="00075845">
        <w:rPr>
          <w:sz w:val="28"/>
          <w:szCs w:val="28"/>
        </w:rPr>
        <w:t xml:space="preserve"> от утвержденных назначений</w:t>
      </w:r>
      <w:r w:rsidR="005A76F5" w:rsidRPr="00075845">
        <w:rPr>
          <w:sz w:val="28"/>
          <w:szCs w:val="28"/>
        </w:rPr>
        <w:t>;</w:t>
      </w:r>
    </w:p>
    <w:p w:rsidR="00075845" w:rsidRPr="00075845" w:rsidRDefault="00075845" w:rsidP="0024593B">
      <w:pPr>
        <w:shd w:val="clear" w:color="auto" w:fill="FFFFFF"/>
        <w:ind w:firstLine="709"/>
        <w:jc w:val="both"/>
        <w:rPr>
          <w:sz w:val="28"/>
          <w:szCs w:val="28"/>
        </w:rPr>
      </w:pPr>
      <w:r w:rsidRPr="00075845">
        <w:rPr>
          <w:sz w:val="28"/>
          <w:szCs w:val="28"/>
        </w:rPr>
        <w:t xml:space="preserve">- КЦСР 5050003000 – «Социальные выплаты Почетным гражданам </w:t>
      </w:r>
      <w:proofErr w:type="spellStart"/>
      <w:r w:rsidRPr="00075845">
        <w:rPr>
          <w:sz w:val="28"/>
          <w:szCs w:val="28"/>
        </w:rPr>
        <w:t>Усть-Кутского</w:t>
      </w:r>
      <w:proofErr w:type="spellEnd"/>
      <w:r w:rsidRPr="00075845">
        <w:rPr>
          <w:sz w:val="28"/>
          <w:szCs w:val="28"/>
        </w:rPr>
        <w:t xml:space="preserve"> района» - 488,0 тыс. рублей.</w:t>
      </w:r>
    </w:p>
    <w:p w:rsidR="0024593B" w:rsidRPr="00D46637" w:rsidRDefault="0024593B" w:rsidP="0024593B">
      <w:pPr>
        <w:shd w:val="clear" w:color="auto" w:fill="FFFFFF"/>
        <w:ind w:firstLine="709"/>
        <w:jc w:val="both"/>
        <w:rPr>
          <w:sz w:val="28"/>
          <w:szCs w:val="28"/>
        </w:rPr>
      </w:pPr>
      <w:r w:rsidRPr="00D46637">
        <w:rPr>
          <w:sz w:val="28"/>
          <w:szCs w:val="28"/>
        </w:rPr>
        <w:t xml:space="preserve">По подразделу 10 04 «Охрана семьи и детства» расходы составили </w:t>
      </w:r>
      <w:r w:rsidR="00D46637" w:rsidRPr="00D46637">
        <w:rPr>
          <w:sz w:val="28"/>
          <w:szCs w:val="28"/>
        </w:rPr>
        <w:t>9 228,8</w:t>
      </w:r>
      <w:r w:rsidRPr="00D46637">
        <w:rPr>
          <w:sz w:val="28"/>
          <w:szCs w:val="28"/>
        </w:rPr>
        <w:t xml:space="preserve"> тыс. рублей</w:t>
      </w:r>
      <w:r w:rsidR="00017F17" w:rsidRPr="00D46637">
        <w:rPr>
          <w:sz w:val="28"/>
          <w:szCs w:val="28"/>
        </w:rPr>
        <w:t xml:space="preserve"> при плане </w:t>
      </w:r>
      <w:r w:rsidR="00D46637" w:rsidRPr="00D46637">
        <w:rPr>
          <w:sz w:val="28"/>
          <w:szCs w:val="28"/>
        </w:rPr>
        <w:t>9 960,4</w:t>
      </w:r>
      <w:r w:rsidR="00017F17" w:rsidRPr="00D46637">
        <w:rPr>
          <w:sz w:val="28"/>
          <w:szCs w:val="28"/>
        </w:rPr>
        <w:t xml:space="preserve"> тыс. рублей</w:t>
      </w:r>
      <w:r w:rsidRPr="00D46637">
        <w:rPr>
          <w:sz w:val="28"/>
          <w:szCs w:val="28"/>
        </w:rPr>
        <w:t xml:space="preserve">, что составляет </w:t>
      </w:r>
      <w:r w:rsidR="00D46637" w:rsidRPr="00D46637">
        <w:rPr>
          <w:sz w:val="28"/>
          <w:szCs w:val="28"/>
        </w:rPr>
        <w:t>92,65</w:t>
      </w:r>
      <w:r w:rsidRPr="00D46637">
        <w:rPr>
          <w:sz w:val="28"/>
          <w:szCs w:val="28"/>
        </w:rPr>
        <w:t xml:space="preserve"> % от запланированных бюджетных назначений. Удельный </w:t>
      </w:r>
      <w:r w:rsidR="00387DC2" w:rsidRPr="00D46637">
        <w:rPr>
          <w:sz w:val="28"/>
          <w:szCs w:val="28"/>
        </w:rPr>
        <w:t>вес расходов по подразделу</w:t>
      </w:r>
      <w:r w:rsidRPr="00D46637">
        <w:rPr>
          <w:sz w:val="28"/>
          <w:szCs w:val="28"/>
        </w:rPr>
        <w:t xml:space="preserve"> в общем объеме расходов по разделу составляет </w:t>
      </w:r>
      <w:r w:rsidR="00D46637" w:rsidRPr="00D46637">
        <w:rPr>
          <w:sz w:val="28"/>
          <w:szCs w:val="28"/>
        </w:rPr>
        <w:t>18,21</w:t>
      </w:r>
      <w:r w:rsidRPr="00D46637">
        <w:rPr>
          <w:sz w:val="28"/>
          <w:szCs w:val="28"/>
        </w:rPr>
        <w:t xml:space="preserve"> %.</w:t>
      </w:r>
    </w:p>
    <w:p w:rsidR="005A76F5" w:rsidRPr="005B3848" w:rsidRDefault="005A76F5" w:rsidP="0024593B">
      <w:pPr>
        <w:shd w:val="clear" w:color="auto" w:fill="FFFFFF"/>
        <w:ind w:firstLine="709"/>
        <w:jc w:val="both"/>
        <w:rPr>
          <w:sz w:val="28"/>
          <w:szCs w:val="28"/>
        </w:rPr>
      </w:pPr>
      <w:r w:rsidRPr="005B3848">
        <w:rPr>
          <w:sz w:val="28"/>
          <w:szCs w:val="28"/>
        </w:rPr>
        <w:t>По данному подразделу отражены расходы</w:t>
      </w:r>
      <w:r w:rsidR="00CA1381" w:rsidRPr="005B3848">
        <w:rPr>
          <w:sz w:val="28"/>
          <w:szCs w:val="28"/>
        </w:rPr>
        <w:t xml:space="preserve"> на осуществление отдельных областных государственных полномочий по предоставлению мер социальной поддержки многодетным и малоимущим семьям.</w:t>
      </w:r>
    </w:p>
    <w:p w:rsidR="0024593B" w:rsidRPr="00B475B6" w:rsidRDefault="0024593B" w:rsidP="0024593B">
      <w:pPr>
        <w:shd w:val="clear" w:color="auto" w:fill="FFFFFF"/>
        <w:ind w:firstLine="709"/>
        <w:jc w:val="both"/>
        <w:rPr>
          <w:sz w:val="28"/>
          <w:szCs w:val="28"/>
        </w:rPr>
      </w:pPr>
      <w:r w:rsidRPr="00B475B6">
        <w:rPr>
          <w:sz w:val="28"/>
          <w:szCs w:val="28"/>
        </w:rPr>
        <w:t xml:space="preserve">По подразделу 10 06 «Другие вопросы в области социальной политики» расходы составили </w:t>
      </w:r>
      <w:r w:rsidR="00387DC2" w:rsidRPr="00B475B6">
        <w:rPr>
          <w:sz w:val="28"/>
          <w:szCs w:val="28"/>
        </w:rPr>
        <w:t>4</w:t>
      </w:r>
      <w:r w:rsidR="00D46637" w:rsidRPr="00B475B6">
        <w:rPr>
          <w:sz w:val="28"/>
          <w:szCs w:val="28"/>
        </w:rPr>
        <w:t> 474,0</w:t>
      </w:r>
      <w:r w:rsidRPr="00B475B6">
        <w:rPr>
          <w:sz w:val="28"/>
          <w:szCs w:val="28"/>
        </w:rPr>
        <w:t xml:space="preserve"> тыс. рублей, при плане </w:t>
      </w:r>
      <w:r w:rsidR="00387DC2" w:rsidRPr="00B475B6">
        <w:rPr>
          <w:sz w:val="28"/>
          <w:szCs w:val="28"/>
        </w:rPr>
        <w:t>4</w:t>
      </w:r>
      <w:r w:rsidR="00B475B6" w:rsidRPr="00B475B6">
        <w:rPr>
          <w:sz w:val="28"/>
          <w:szCs w:val="28"/>
        </w:rPr>
        <w:t> 657,6</w:t>
      </w:r>
      <w:r w:rsidRPr="00B475B6">
        <w:rPr>
          <w:sz w:val="28"/>
          <w:szCs w:val="28"/>
        </w:rPr>
        <w:t xml:space="preserve"> тыс. рублей</w:t>
      </w:r>
      <w:r w:rsidR="00401B90" w:rsidRPr="00B475B6">
        <w:rPr>
          <w:sz w:val="28"/>
          <w:szCs w:val="28"/>
        </w:rPr>
        <w:t>, или 9</w:t>
      </w:r>
      <w:r w:rsidR="00B475B6" w:rsidRPr="00B475B6">
        <w:rPr>
          <w:sz w:val="28"/>
          <w:szCs w:val="28"/>
        </w:rPr>
        <w:t>6,06</w:t>
      </w:r>
      <w:r w:rsidR="00FD36D0" w:rsidRPr="00B475B6">
        <w:rPr>
          <w:sz w:val="28"/>
          <w:szCs w:val="28"/>
        </w:rPr>
        <w:t xml:space="preserve"> %</w:t>
      </w:r>
      <w:r w:rsidRPr="00B475B6">
        <w:rPr>
          <w:sz w:val="28"/>
          <w:szCs w:val="28"/>
        </w:rPr>
        <w:t>. Удельный вес расходов</w:t>
      </w:r>
      <w:r w:rsidR="00FD36D0" w:rsidRPr="00B475B6">
        <w:rPr>
          <w:sz w:val="28"/>
          <w:szCs w:val="28"/>
        </w:rPr>
        <w:t xml:space="preserve"> по подразделу </w:t>
      </w:r>
      <w:r w:rsidRPr="00B475B6">
        <w:rPr>
          <w:sz w:val="28"/>
          <w:szCs w:val="28"/>
        </w:rPr>
        <w:t>в общем объеме расходов</w:t>
      </w:r>
      <w:r w:rsidR="00FD36D0" w:rsidRPr="00B475B6">
        <w:rPr>
          <w:sz w:val="28"/>
          <w:szCs w:val="28"/>
        </w:rPr>
        <w:t>, направленных на социальную политику,</w:t>
      </w:r>
      <w:r w:rsidRPr="00B475B6">
        <w:rPr>
          <w:sz w:val="28"/>
          <w:szCs w:val="28"/>
        </w:rPr>
        <w:t xml:space="preserve"> составляет </w:t>
      </w:r>
      <w:r w:rsidR="00401B90" w:rsidRPr="00B475B6">
        <w:rPr>
          <w:sz w:val="28"/>
          <w:szCs w:val="28"/>
        </w:rPr>
        <w:t>8,</w:t>
      </w:r>
      <w:r w:rsidR="00B475B6" w:rsidRPr="00B475B6">
        <w:rPr>
          <w:sz w:val="28"/>
          <w:szCs w:val="28"/>
        </w:rPr>
        <w:t>83</w:t>
      </w:r>
      <w:r w:rsidRPr="00B475B6">
        <w:rPr>
          <w:sz w:val="28"/>
          <w:szCs w:val="28"/>
        </w:rPr>
        <w:t xml:space="preserve"> %.</w:t>
      </w:r>
    </w:p>
    <w:p w:rsidR="00A059DE" w:rsidRPr="00B475B6" w:rsidRDefault="00CA1381" w:rsidP="00A059DE">
      <w:pPr>
        <w:shd w:val="clear" w:color="auto" w:fill="FFFFFF"/>
        <w:ind w:firstLine="709"/>
        <w:jc w:val="both"/>
        <w:rPr>
          <w:sz w:val="28"/>
          <w:szCs w:val="28"/>
        </w:rPr>
      </w:pPr>
      <w:r w:rsidRPr="00B475B6">
        <w:rPr>
          <w:sz w:val="28"/>
          <w:szCs w:val="28"/>
        </w:rPr>
        <w:t xml:space="preserve">По данному подразделу </w:t>
      </w:r>
      <w:r w:rsidR="00A059DE" w:rsidRPr="00B475B6">
        <w:rPr>
          <w:sz w:val="28"/>
          <w:szCs w:val="28"/>
        </w:rPr>
        <w:t xml:space="preserve">отражены расходы на осуществление областных государственных полномочий по определению персонального состава и </w:t>
      </w:r>
      <w:r w:rsidR="00A059DE" w:rsidRPr="00B475B6">
        <w:rPr>
          <w:sz w:val="28"/>
          <w:szCs w:val="28"/>
        </w:rPr>
        <w:lastRenderedPageBreak/>
        <w:t>обеспечению деятельности районных (городских), районных в городах комиссий по делам несовершеннолетних и защите их прав</w:t>
      </w:r>
      <w:r w:rsidR="00401B90" w:rsidRPr="00B475B6">
        <w:rPr>
          <w:sz w:val="28"/>
          <w:szCs w:val="28"/>
        </w:rPr>
        <w:t xml:space="preserve"> в сумме </w:t>
      </w:r>
      <w:r w:rsidR="00B475B6" w:rsidRPr="00B475B6">
        <w:rPr>
          <w:sz w:val="28"/>
          <w:szCs w:val="28"/>
        </w:rPr>
        <w:t>1 739,6</w:t>
      </w:r>
      <w:r w:rsidR="00401B90" w:rsidRPr="00B475B6">
        <w:rPr>
          <w:sz w:val="28"/>
          <w:szCs w:val="28"/>
        </w:rPr>
        <w:t xml:space="preserve"> тыс. рублей и расходы на содержание отдела по начислению жилищных субсидий – 2</w:t>
      </w:r>
      <w:r w:rsidR="00B475B6" w:rsidRPr="00B475B6">
        <w:rPr>
          <w:sz w:val="28"/>
          <w:szCs w:val="28"/>
        </w:rPr>
        <w:t xml:space="preserve"> 734,4 </w:t>
      </w:r>
      <w:r w:rsidR="00401B90" w:rsidRPr="00B475B6">
        <w:rPr>
          <w:sz w:val="28"/>
          <w:szCs w:val="28"/>
        </w:rPr>
        <w:t>тыс. рублей</w:t>
      </w:r>
      <w:r w:rsidR="00A059DE" w:rsidRPr="00B475B6">
        <w:rPr>
          <w:sz w:val="28"/>
          <w:szCs w:val="28"/>
        </w:rPr>
        <w:t xml:space="preserve">. </w:t>
      </w:r>
    </w:p>
    <w:p w:rsidR="00A059DE" w:rsidRPr="00B475B6" w:rsidRDefault="00A059DE" w:rsidP="0090070D">
      <w:pPr>
        <w:shd w:val="clear" w:color="auto" w:fill="FFFFFF"/>
        <w:ind w:firstLine="709"/>
        <w:jc w:val="both"/>
        <w:rPr>
          <w:b/>
          <w:spacing w:val="-2"/>
          <w:sz w:val="28"/>
          <w:szCs w:val="28"/>
        </w:rPr>
      </w:pPr>
    </w:p>
    <w:p w:rsidR="00EB1821" w:rsidRPr="004778C0" w:rsidRDefault="00821E06" w:rsidP="0090070D">
      <w:pPr>
        <w:shd w:val="clear" w:color="auto" w:fill="FFFFFF"/>
        <w:ind w:firstLine="709"/>
        <w:jc w:val="both"/>
        <w:rPr>
          <w:sz w:val="28"/>
          <w:szCs w:val="28"/>
        </w:rPr>
      </w:pPr>
      <w:r w:rsidRPr="00907C53">
        <w:rPr>
          <w:b/>
          <w:spacing w:val="-2"/>
          <w:sz w:val="28"/>
          <w:szCs w:val="28"/>
        </w:rPr>
        <w:t xml:space="preserve">Раздел 11 </w:t>
      </w:r>
      <w:r w:rsidR="00CB5646" w:rsidRPr="00907C53">
        <w:rPr>
          <w:b/>
          <w:spacing w:val="-2"/>
          <w:sz w:val="28"/>
          <w:szCs w:val="28"/>
        </w:rPr>
        <w:t>«Физич</w:t>
      </w:r>
      <w:r w:rsidR="008C640D" w:rsidRPr="00907C53">
        <w:rPr>
          <w:b/>
          <w:spacing w:val="-2"/>
          <w:sz w:val="28"/>
          <w:szCs w:val="28"/>
        </w:rPr>
        <w:t>еская культура и спорт»</w:t>
      </w:r>
      <w:r w:rsidR="008C640D" w:rsidRPr="00907C53">
        <w:rPr>
          <w:spacing w:val="-2"/>
          <w:sz w:val="28"/>
          <w:szCs w:val="28"/>
        </w:rPr>
        <w:t xml:space="preserve"> - </w:t>
      </w:r>
      <w:r w:rsidRPr="00907C53">
        <w:rPr>
          <w:spacing w:val="-2"/>
          <w:sz w:val="28"/>
          <w:szCs w:val="28"/>
        </w:rPr>
        <w:t xml:space="preserve">при плане </w:t>
      </w:r>
      <w:r w:rsidR="00907C53" w:rsidRPr="00907C53">
        <w:rPr>
          <w:spacing w:val="-2"/>
          <w:sz w:val="28"/>
          <w:szCs w:val="28"/>
        </w:rPr>
        <w:t>123 000,9</w:t>
      </w:r>
      <w:r w:rsidRPr="00907C53">
        <w:rPr>
          <w:spacing w:val="-2"/>
          <w:sz w:val="28"/>
          <w:szCs w:val="28"/>
        </w:rPr>
        <w:t xml:space="preserve"> тыс. рублей исполнение составило </w:t>
      </w:r>
      <w:r w:rsidR="00907C53" w:rsidRPr="00907C53">
        <w:rPr>
          <w:spacing w:val="-2"/>
          <w:sz w:val="28"/>
          <w:szCs w:val="28"/>
        </w:rPr>
        <w:t>95 483,6</w:t>
      </w:r>
      <w:r w:rsidRPr="00907C53">
        <w:rPr>
          <w:spacing w:val="-2"/>
          <w:sz w:val="28"/>
          <w:szCs w:val="28"/>
        </w:rPr>
        <w:t xml:space="preserve"> тыс. рублей, или </w:t>
      </w:r>
      <w:r w:rsidR="00907C53" w:rsidRPr="00907C53">
        <w:rPr>
          <w:spacing w:val="-2"/>
          <w:sz w:val="28"/>
          <w:szCs w:val="28"/>
        </w:rPr>
        <w:t>77,63</w:t>
      </w:r>
      <w:r w:rsidRPr="00907C53">
        <w:rPr>
          <w:spacing w:val="-2"/>
          <w:sz w:val="28"/>
          <w:szCs w:val="28"/>
        </w:rPr>
        <w:t xml:space="preserve"> % от уточненных назначений.</w:t>
      </w:r>
      <w:r w:rsidR="00405905" w:rsidRPr="003F76F9">
        <w:rPr>
          <w:i/>
          <w:sz w:val="28"/>
          <w:szCs w:val="28"/>
        </w:rPr>
        <w:t xml:space="preserve"> </w:t>
      </w:r>
      <w:r w:rsidR="00405905" w:rsidRPr="004778C0">
        <w:rPr>
          <w:sz w:val="28"/>
          <w:szCs w:val="28"/>
        </w:rPr>
        <w:t xml:space="preserve">Удельный вес расходов по разделу в общем объеме расходов составляет </w:t>
      </w:r>
      <w:r w:rsidR="00B2444A" w:rsidRPr="004778C0">
        <w:rPr>
          <w:sz w:val="28"/>
          <w:szCs w:val="28"/>
        </w:rPr>
        <w:t>4,</w:t>
      </w:r>
      <w:r w:rsidR="004778C0" w:rsidRPr="004778C0">
        <w:rPr>
          <w:sz w:val="28"/>
          <w:szCs w:val="28"/>
        </w:rPr>
        <w:t>4</w:t>
      </w:r>
      <w:r w:rsidR="00405905" w:rsidRPr="004778C0">
        <w:rPr>
          <w:sz w:val="28"/>
          <w:szCs w:val="28"/>
        </w:rPr>
        <w:t>.</w:t>
      </w:r>
    </w:p>
    <w:p w:rsidR="008E5650" w:rsidRPr="004778C0" w:rsidRDefault="000378CF" w:rsidP="0090070D">
      <w:pPr>
        <w:shd w:val="clear" w:color="auto" w:fill="FFFFFF"/>
        <w:ind w:firstLine="709"/>
        <w:jc w:val="both"/>
        <w:rPr>
          <w:sz w:val="28"/>
          <w:szCs w:val="28"/>
        </w:rPr>
      </w:pPr>
      <w:r w:rsidRPr="004778C0">
        <w:rPr>
          <w:sz w:val="28"/>
          <w:szCs w:val="28"/>
        </w:rPr>
        <w:t>По данному разделу отражены расходы</w:t>
      </w:r>
      <w:r w:rsidR="004778C0" w:rsidRPr="004778C0">
        <w:rPr>
          <w:sz w:val="28"/>
          <w:szCs w:val="28"/>
        </w:rPr>
        <w:t>, направленные на строительство ФОК,</w:t>
      </w:r>
      <w:r w:rsidRPr="004778C0">
        <w:rPr>
          <w:sz w:val="28"/>
          <w:szCs w:val="28"/>
        </w:rPr>
        <w:t xml:space="preserve"> на содержание муниципального казенного учреждения «Спортивно – оздоровительный центр»</w:t>
      </w:r>
      <w:r w:rsidR="008E5650" w:rsidRPr="004778C0">
        <w:rPr>
          <w:sz w:val="28"/>
          <w:szCs w:val="28"/>
        </w:rPr>
        <w:t>, в том числе расходы на реализацию муниципальных программ:</w:t>
      </w:r>
    </w:p>
    <w:p w:rsidR="008E5650" w:rsidRPr="004778C0" w:rsidRDefault="008E5650" w:rsidP="0090070D">
      <w:pPr>
        <w:shd w:val="clear" w:color="auto" w:fill="FFFFFF"/>
        <w:ind w:firstLine="709"/>
        <w:jc w:val="both"/>
        <w:rPr>
          <w:sz w:val="28"/>
          <w:szCs w:val="28"/>
        </w:rPr>
      </w:pPr>
      <w:r w:rsidRPr="004778C0">
        <w:rPr>
          <w:sz w:val="28"/>
          <w:szCs w:val="28"/>
        </w:rPr>
        <w:t xml:space="preserve">- </w:t>
      </w:r>
      <w:r w:rsidR="000378CF" w:rsidRPr="004778C0">
        <w:rPr>
          <w:sz w:val="28"/>
          <w:szCs w:val="28"/>
        </w:rPr>
        <w:t xml:space="preserve">«Развитие физической культуры и спорта в </w:t>
      </w:r>
      <w:proofErr w:type="spellStart"/>
      <w:r w:rsidR="000378CF" w:rsidRPr="004778C0">
        <w:rPr>
          <w:sz w:val="28"/>
          <w:szCs w:val="28"/>
        </w:rPr>
        <w:t>Усть-Кутском</w:t>
      </w:r>
      <w:proofErr w:type="spellEnd"/>
      <w:r w:rsidR="000378CF" w:rsidRPr="004778C0">
        <w:rPr>
          <w:sz w:val="28"/>
          <w:szCs w:val="28"/>
        </w:rPr>
        <w:t xml:space="preserve"> муниципальном образовании</w:t>
      </w:r>
      <w:r w:rsidRPr="004778C0">
        <w:rPr>
          <w:sz w:val="28"/>
          <w:szCs w:val="28"/>
        </w:rPr>
        <w:t xml:space="preserve">» </w:t>
      </w:r>
      <w:r w:rsidR="000378CF" w:rsidRPr="004778C0">
        <w:rPr>
          <w:sz w:val="28"/>
          <w:szCs w:val="28"/>
        </w:rPr>
        <w:t>на 201</w:t>
      </w:r>
      <w:r w:rsidRPr="004778C0">
        <w:rPr>
          <w:sz w:val="28"/>
          <w:szCs w:val="28"/>
        </w:rPr>
        <w:t>7</w:t>
      </w:r>
      <w:r w:rsidR="000378CF" w:rsidRPr="004778C0">
        <w:rPr>
          <w:sz w:val="28"/>
          <w:szCs w:val="28"/>
        </w:rPr>
        <w:t>-20</w:t>
      </w:r>
      <w:r w:rsidRPr="004778C0">
        <w:rPr>
          <w:sz w:val="28"/>
          <w:szCs w:val="28"/>
        </w:rPr>
        <w:t>20</w:t>
      </w:r>
      <w:r w:rsidR="000378CF" w:rsidRPr="004778C0">
        <w:rPr>
          <w:sz w:val="28"/>
          <w:szCs w:val="28"/>
        </w:rPr>
        <w:t xml:space="preserve"> годы» в сумме </w:t>
      </w:r>
      <w:r w:rsidR="004778C0" w:rsidRPr="004778C0">
        <w:rPr>
          <w:sz w:val="28"/>
          <w:szCs w:val="28"/>
        </w:rPr>
        <w:t>5 347,0</w:t>
      </w:r>
      <w:r w:rsidR="000378CF" w:rsidRPr="004778C0">
        <w:rPr>
          <w:sz w:val="28"/>
          <w:szCs w:val="28"/>
        </w:rPr>
        <w:t xml:space="preserve"> тыс. рублей</w:t>
      </w:r>
      <w:r w:rsidRPr="004778C0">
        <w:rPr>
          <w:sz w:val="28"/>
          <w:szCs w:val="28"/>
        </w:rPr>
        <w:t>;</w:t>
      </w:r>
    </w:p>
    <w:p w:rsidR="000378CF" w:rsidRPr="004778C0" w:rsidRDefault="00D24477" w:rsidP="0090070D">
      <w:pPr>
        <w:shd w:val="clear" w:color="auto" w:fill="FFFFFF"/>
        <w:ind w:firstLine="709"/>
        <w:jc w:val="both"/>
        <w:rPr>
          <w:sz w:val="28"/>
          <w:szCs w:val="28"/>
        </w:rPr>
      </w:pPr>
      <w:r w:rsidRPr="004778C0">
        <w:rPr>
          <w:sz w:val="28"/>
          <w:szCs w:val="28"/>
        </w:rPr>
        <w:t xml:space="preserve">- «Энергосбережение и повышение энергетической эффективности </w:t>
      </w:r>
      <w:proofErr w:type="spellStart"/>
      <w:r w:rsidRPr="004778C0">
        <w:rPr>
          <w:sz w:val="28"/>
          <w:szCs w:val="28"/>
        </w:rPr>
        <w:t>Усть-Кутского</w:t>
      </w:r>
      <w:proofErr w:type="spellEnd"/>
      <w:r w:rsidRPr="004778C0">
        <w:rPr>
          <w:sz w:val="28"/>
          <w:szCs w:val="28"/>
        </w:rPr>
        <w:t xml:space="preserve"> муниципального образования» - </w:t>
      </w:r>
      <w:r w:rsidR="004778C0" w:rsidRPr="004778C0">
        <w:rPr>
          <w:sz w:val="28"/>
          <w:szCs w:val="28"/>
        </w:rPr>
        <w:t>200,</w:t>
      </w:r>
      <w:r w:rsidRPr="004778C0">
        <w:rPr>
          <w:sz w:val="28"/>
          <w:szCs w:val="28"/>
        </w:rPr>
        <w:t>0 тыс. рублей</w:t>
      </w:r>
      <w:r w:rsidR="000378CF" w:rsidRPr="004778C0">
        <w:rPr>
          <w:sz w:val="28"/>
          <w:szCs w:val="28"/>
        </w:rPr>
        <w:t>.</w:t>
      </w:r>
    </w:p>
    <w:p w:rsidR="000378CF" w:rsidRPr="003F76F9" w:rsidRDefault="000378CF" w:rsidP="0090070D">
      <w:pPr>
        <w:shd w:val="clear" w:color="auto" w:fill="FFFFFF"/>
        <w:ind w:firstLine="709"/>
        <w:jc w:val="both"/>
        <w:rPr>
          <w:i/>
          <w:sz w:val="28"/>
          <w:szCs w:val="28"/>
        </w:rPr>
      </w:pPr>
    </w:p>
    <w:p w:rsidR="000378CF" w:rsidRPr="004778C0" w:rsidRDefault="00405905" w:rsidP="00405905">
      <w:pPr>
        <w:shd w:val="clear" w:color="auto" w:fill="FFFFFF"/>
        <w:ind w:firstLine="709"/>
        <w:jc w:val="both"/>
        <w:rPr>
          <w:sz w:val="28"/>
          <w:szCs w:val="28"/>
        </w:rPr>
      </w:pPr>
      <w:r w:rsidRPr="004778C0">
        <w:rPr>
          <w:b/>
          <w:sz w:val="28"/>
          <w:szCs w:val="28"/>
        </w:rPr>
        <w:t>Раздел 12 «</w:t>
      </w:r>
      <w:r w:rsidR="00242709" w:rsidRPr="004778C0">
        <w:rPr>
          <w:b/>
          <w:sz w:val="28"/>
          <w:szCs w:val="28"/>
        </w:rPr>
        <w:t>Средства массовой информации»</w:t>
      </w:r>
      <w:r w:rsidR="00242709" w:rsidRPr="004778C0">
        <w:rPr>
          <w:sz w:val="28"/>
          <w:szCs w:val="28"/>
        </w:rPr>
        <w:t xml:space="preserve"> - </w:t>
      </w:r>
      <w:r w:rsidRPr="004778C0">
        <w:rPr>
          <w:sz w:val="28"/>
          <w:szCs w:val="28"/>
        </w:rPr>
        <w:t xml:space="preserve">при плане </w:t>
      </w:r>
      <w:r w:rsidR="004778C0" w:rsidRPr="004778C0">
        <w:rPr>
          <w:sz w:val="28"/>
          <w:szCs w:val="28"/>
        </w:rPr>
        <w:t>2 892,2</w:t>
      </w:r>
      <w:r w:rsidRPr="004778C0">
        <w:rPr>
          <w:sz w:val="28"/>
          <w:szCs w:val="28"/>
        </w:rPr>
        <w:t xml:space="preserve"> тыс. рублей исполнение составило </w:t>
      </w:r>
      <w:r w:rsidR="004778C0" w:rsidRPr="004778C0">
        <w:rPr>
          <w:sz w:val="28"/>
          <w:szCs w:val="28"/>
        </w:rPr>
        <w:t>2 892,2</w:t>
      </w:r>
      <w:r w:rsidR="00082C46" w:rsidRPr="004778C0">
        <w:rPr>
          <w:sz w:val="28"/>
          <w:szCs w:val="28"/>
        </w:rPr>
        <w:t xml:space="preserve"> тыс. рублей, или </w:t>
      </w:r>
      <w:r w:rsidR="006112F1" w:rsidRPr="004778C0">
        <w:rPr>
          <w:sz w:val="28"/>
          <w:szCs w:val="28"/>
        </w:rPr>
        <w:t>100,0</w:t>
      </w:r>
      <w:r w:rsidR="00242709" w:rsidRPr="004778C0">
        <w:rPr>
          <w:sz w:val="28"/>
          <w:szCs w:val="28"/>
        </w:rPr>
        <w:t xml:space="preserve"> % от уточненных назначений.</w:t>
      </w:r>
      <w:r w:rsidRPr="004778C0">
        <w:rPr>
          <w:sz w:val="28"/>
          <w:szCs w:val="28"/>
        </w:rPr>
        <w:t xml:space="preserve"> </w:t>
      </w:r>
      <w:r w:rsidR="00082C46" w:rsidRPr="004778C0">
        <w:rPr>
          <w:sz w:val="28"/>
          <w:szCs w:val="28"/>
        </w:rPr>
        <w:t>П</w:t>
      </w:r>
      <w:r w:rsidRPr="004778C0">
        <w:rPr>
          <w:sz w:val="28"/>
          <w:szCs w:val="28"/>
        </w:rPr>
        <w:t>о данному разделу отражены расходы по предоставлению субсидии юридическим лицам на освещени</w:t>
      </w:r>
      <w:r w:rsidR="00D24477" w:rsidRPr="004778C0">
        <w:rPr>
          <w:sz w:val="28"/>
          <w:szCs w:val="28"/>
        </w:rPr>
        <w:t>е</w:t>
      </w:r>
      <w:r w:rsidRPr="004778C0">
        <w:rPr>
          <w:sz w:val="28"/>
          <w:szCs w:val="28"/>
        </w:rPr>
        <w:t xml:space="preserve"> в средствах массовой информации деятельности орган</w:t>
      </w:r>
      <w:r w:rsidR="00082C46" w:rsidRPr="004778C0">
        <w:rPr>
          <w:sz w:val="28"/>
          <w:szCs w:val="28"/>
        </w:rPr>
        <w:t>ов местного самоуправления УКМО</w:t>
      </w:r>
      <w:r w:rsidR="004778C0" w:rsidRPr="004778C0">
        <w:rPr>
          <w:sz w:val="28"/>
          <w:szCs w:val="28"/>
        </w:rPr>
        <w:t>, в том числе ТРК «Диалог» - 990,0 тыс. рублей, общественно – политическая газета «Ленские вести» - 1 902,2 тыс. рублей</w:t>
      </w:r>
      <w:r w:rsidR="00082C46" w:rsidRPr="004778C0">
        <w:rPr>
          <w:sz w:val="28"/>
          <w:szCs w:val="28"/>
        </w:rPr>
        <w:t>.</w:t>
      </w:r>
      <w:r w:rsidRPr="004778C0">
        <w:rPr>
          <w:sz w:val="28"/>
          <w:szCs w:val="28"/>
        </w:rPr>
        <w:t xml:space="preserve"> </w:t>
      </w:r>
    </w:p>
    <w:p w:rsidR="006112F1" w:rsidRPr="004778C0" w:rsidRDefault="006112F1" w:rsidP="00405905">
      <w:pPr>
        <w:shd w:val="clear" w:color="auto" w:fill="FFFFFF"/>
        <w:ind w:firstLine="709"/>
        <w:jc w:val="both"/>
        <w:rPr>
          <w:sz w:val="28"/>
          <w:szCs w:val="28"/>
        </w:rPr>
      </w:pPr>
    </w:p>
    <w:p w:rsidR="001452E9" w:rsidRPr="006400AA" w:rsidRDefault="00D24E93" w:rsidP="00D24E93">
      <w:pPr>
        <w:ind w:firstLine="709"/>
        <w:jc w:val="both"/>
        <w:rPr>
          <w:sz w:val="28"/>
          <w:szCs w:val="28"/>
        </w:rPr>
      </w:pPr>
      <w:r w:rsidRPr="006400AA">
        <w:rPr>
          <w:sz w:val="28"/>
          <w:szCs w:val="28"/>
        </w:rPr>
        <w:t xml:space="preserve">В ходе внешней проверки проведен анализ исполнения местного бюджета по </w:t>
      </w:r>
      <w:r w:rsidRPr="006400AA">
        <w:rPr>
          <w:b/>
          <w:sz w:val="28"/>
          <w:szCs w:val="28"/>
        </w:rPr>
        <w:t>разделу 14 «Межбюджетные трансферты»,</w:t>
      </w:r>
      <w:r w:rsidRPr="006400AA">
        <w:rPr>
          <w:sz w:val="28"/>
          <w:szCs w:val="28"/>
        </w:rPr>
        <w:t xml:space="preserve"> которым установлено следующее</w:t>
      </w:r>
      <w:r w:rsidR="000D764C" w:rsidRPr="006400AA">
        <w:rPr>
          <w:sz w:val="28"/>
          <w:szCs w:val="28"/>
        </w:rPr>
        <w:t>:</w:t>
      </w:r>
      <w:r w:rsidRPr="006400AA">
        <w:rPr>
          <w:sz w:val="28"/>
          <w:szCs w:val="28"/>
        </w:rPr>
        <w:t xml:space="preserve"> </w:t>
      </w:r>
      <w:r w:rsidR="000D764C" w:rsidRPr="006400AA">
        <w:rPr>
          <w:sz w:val="28"/>
          <w:szCs w:val="28"/>
        </w:rPr>
        <w:t>П</w:t>
      </w:r>
      <w:r w:rsidRPr="006400AA">
        <w:rPr>
          <w:sz w:val="28"/>
          <w:szCs w:val="28"/>
        </w:rPr>
        <w:t xml:space="preserve">ервоначально решением Думы от </w:t>
      </w:r>
      <w:r w:rsidR="006400AA" w:rsidRPr="006400AA">
        <w:rPr>
          <w:sz w:val="28"/>
          <w:szCs w:val="28"/>
        </w:rPr>
        <w:t>19</w:t>
      </w:r>
      <w:r w:rsidR="00AB4CCB" w:rsidRPr="006400AA">
        <w:rPr>
          <w:sz w:val="28"/>
          <w:szCs w:val="28"/>
        </w:rPr>
        <w:t>.12.201</w:t>
      </w:r>
      <w:r w:rsidR="006400AA" w:rsidRPr="006400AA">
        <w:rPr>
          <w:sz w:val="28"/>
          <w:szCs w:val="28"/>
        </w:rPr>
        <w:t>7</w:t>
      </w:r>
      <w:r w:rsidR="00AB4CCB" w:rsidRPr="006400AA">
        <w:rPr>
          <w:sz w:val="28"/>
          <w:szCs w:val="28"/>
        </w:rPr>
        <w:t xml:space="preserve"> № </w:t>
      </w:r>
      <w:r w:rsidR="006400AA" w:rsidRPr="006400AA">
        <w:rPr>
          <w:sz w:val="28"/>
          <w:szCs w:val="28"/>
        </w:rPr>
        <w:t>137</w:t>
      </w:r>
      <w:r w:rsidRPr="006400AA">
        <w:rPr>
          <w:sz w:val="28"/>
          <w:szCs w:val="28"/>
        </w:rPr>
        <w:t xml:space="preserve"> «О бюджете </w:t>
      </w:r>
      <w:proofErr w:type="spellStart"/>
      <w:r w:rsidRPr="006400AA">
        <w:rPr>
          <w:sz w:val="28"/>
          <w:szCs w:val="28"/>
        </w:rPr>
        <w:t>Усть</w:t>
      </w:r>
      <w:r w:rsidR="009269FE" w:rsidRPr="006400AA">
        <w:rPr>
          <w:sz w:val="28"/>
          <w:szCs w:val="28"/>
        </w:rPr>
        <w:t>-</w:t>
      </w:r>
      <w:r w:rsidRPr="006400AA">
        <w:rPr>
          <w:sz w:val="28"/>
          <w:szCs w:val="28"/>
        </w:rPr>
        <w:t>Кутского</w:t>
      </w:r>
      <w:proofErr w:type="spellEnd"/>
      <w:r w:rsidRPr="006400AA">
        <w:rPr>
          <w:sz w:val="28"/>
          <w:szCs w:val="28"/>
        </w:rPr>
        <w:t xml:space="preserve"> муниципального образования на 201</w:t>
      </w:r>
      <w:r w:rsidR="006400AA" w:rsidRPr="006400AA">
        <w:rPr>
          <w:sz w:val="28"/>
          <w:szCs w:val="28"/>
        </w:rPr>
        <w:t>8</w:t>
      </w:r>
      <w:r w:rsidRPr="006400AA">
        <w:rPr>
          <w:sz w:val="28"/>
          <w:szCs w:val="28"/>
        </w:rPr>
        <w:t xml:space="preserve"> год</w:t>
      </w:r>
      <w:r w:rsidR="006578B6" w:rsidRPr="006400AA">
        <w:rPr>
          <w:sz w:val="28"/>
          <w:szCs w:val="28"/>
        </w:rPr>
        <w:t xml:space="preserve"> и плановый период 20</w:t>
      </w:r>
      <w:r w:rsidR="006400AA" w:rsidRPr="006400AA">
        <w:rPr>
          <w:sz w:val="28"/>
          <w:szCs w:val="28"/>
        </w:rPr>
        <w:t>19</w:t>
      </w:r>
      <w:r w:rsidR="006578B6" w:rsidRPr="006400AA">
        <w:rPr>
          <w:sz w:val="28"/>
          <w:szCs w:val="28"/>
        </w:rPr>
        <w:t xml:space="preserve"> и 20</w:t>
      </w:r>
      <w:r w:rsidR="006400AA" w:rsidRPr="006400AA">
        <w:rPr>
          <w:sz w:val="28"/>
          <w:szCs w:val="28"/>
        </w:rPr>
        <w:t>20</w:t>
      </w:r>
      <w:r w:rsidR="006578B6" w:rsidRPr="006400AA">
        <w:rPr>
          <w:sz w:val="28"/>
          <w:szCs w:val="28"/>
        </w:rPr>
        <w:t xml:space="preserve"> годов</w:t>
      </w:r>
      <w:r w:rsidRPr="006400AA">
        <w:rPr>
          <w:sz w:val="28"/>
          <w:szCs w:val="28"/>
        </w:rPr>
        <w:t xml:space="preserve">» межбюджетные трансферты утверждены в сумме </w:t>
      </w:r>
      <w:r w:rsidR="006400AA" w:rsidRPr="006400AA">
        <w:rPr>
          <w:sz w:val="28"/>
          <w:szCs w:val="28"/>
        </w:rPr>
        <w:t>63 182,0</w:t>
      </w:r>
      <w:r w:rsidR="00173A7B" w:rsidRPr="006400AA">
        <w:rPr>
          <w:sz w:val="28"/>
          <w:szCs w:val="28"/>
        </w:rPr>
        <w:t xml:space="preserve"> </w:t>
      </w:r>
      <w:r w:rsidRPr="006400AA">
        <w:rPr>
          <w:sz w:val="28"/>
          <w:szCs w:val="28"/>
        </w:rPr>
        <w:t>тыс. руб</w:t>
      </w:r>
      <w:r w:rsidR="00BF2224" w:rsidRPr="006400AA">
        <w:rPr>
          <w:sz w:val="28"/>
          <w:szCs w:val="28"/>
        </w:rPr>
        <w:t>лей</w:t>
      </w:r>
      <w:r w:rsidRPr="006400AA">
        <w:rPr>
          <w:sz w:val="28"/>
          <w:szCs w:val="28"/>
        </w:rPr>
        <w:t>. С учетом внесенных изменений</w:t>
      </w:r>
      <w:r w:rsidR="00B95AC3" w:rsidRPr="006400AA">
        <w:rPr>
          <w:sz w:val="28"/>
          <w:szCs w:val="28"/>
        </w:rPr>
        <w:t>,</w:t>
      </w:r>
      <w:r w:rsidRPr="006400AA">
        <w:rPr>
          <w:sz w:val="28"/>
          <w:szCs w:val="28"/>
        </w:rPr>
        <w:t xml:space="preserve"> ассигнования местного бюджета по разделу 14 «Межбюджетные трансферты» утверждены в сумме </w:t>
      </w:r>
      <w:r w:rsidR="006400AA" w:rsidRPr="006400AA">
        <w:rPr>
          <w:sz w:val="28"/>
          <w:szCs w:val="28"/>
        </w:rPr>
        <w:t>72 708,0</w:t>
      </w:r>
      <w:r w:rsidRPr="006400AA">
        <w:rPr>
          <w:sz w:val="28"/>
          <w:szCs w:val="28"/>
        </w:rPr>
        <w:t xml:space="preserve"> тыс. рублей (</w:t>
      </w:r>
      <w:r w:rsidR="006578B6" w:rsidRPr="006400AA">
        <w:rPr>
          <w:sz w:val="28"/>
          <w:szCs w:val="28"/>
        </w:rPr>
        <w:t>3,</w:t>
      </w:r>
      <w:r w:rsidR="006400AA" w:rsidRPr="006400AA">
        <w:rPr>
          <w:sz w:val="28"/>
          <w:szCs w:val="28"/>
        </w:rPr>
        <w:t>35</w:t>
      </w:r>
      <w:r w:rsidRPr="006400AA">
        <w:rPr>
          <w:sz w:val="28"/>
          <w:szCs w:val="28"/>
        </w:rPr>
        <w:t xml:space="preserve"> % от общей суммы расходов бюджета и </w:t>
      </w:r>
      <w:r w:rsidR="006578B6" w:rsidRPr="006400AA">
        <w:rPr>
          <w:sz w:val="28"/>
          <w:szCs w:val="28"/>
        </w:rPr>
        <w:t>11</w:t>
      </w:r>
      <w:r w:rsidR="006400AA" w:rsidRPr="006400AA">
        <w:rPr>
          <w:sz w:val="28"/>
          <w:szCs w:val="28"/>
        </w:rPr>
        <w:t>5,08</w:t>
      </w:r>
      <w:r w:rsidRPr="006400AA">
        <w:rPr>
          <w:sz w:val="28"/>
          <w:szCs w:val="28"/>
        </w:rPr>
        <w:t xml:space="preserve"> % от первоначального размера), исполнен</w:t>
      </w:r>
      <w:r w:rsidR="000C4F06" w:rsidRPr="006400AA">
        <w:rPr>
          <w:sz w:val="28"/>
          <w:szCs w:val="28"/>
        </w:rPr>
        <w:t xml:space="preserve">ие составило </w:t>
      </w:r>
      <w:r w:rsidR="006400AA" w:rsidRPr="006400AA">
        <w:rPr>
          <w:sz w:val="28"/>
          <w:szCs w:val="28"/>
        </w:rPr>
        <w:t>72 708,0</w:t>
      </w:r>
      <w:r w:rsidR="000C4F06" w:rsidRPr="006400AA">
        <w:rPr>
          <w:sz w:val="28"/>
          <w:szCs w:val="28"/>
        </w:rPr>
        <w:t xml:space="preserve"> </w:t>
      </w:r>
      <w:r w:rsidRPr="006400AA">
        <w:rPr>
          <w:sz w:val="28"/>
          <w:szCs w:val="28"/>
        </w:rPr>
        <w:t>тыс. рублей, или 100</w:t>
      </w:r>
      <w:r w:rsidR="00B95AC3" w:rsidRPr="006400AA">
        <w:rPr>
          <w:sz w:val="28"/>
          <w:szCs w:val="28"/>
        </w:rPr>
        <w:t xml:space="preserve"> </w:t>
      </w:r>
      <w:r w:rsidRPr="006400AA">
        <w:rPr>
          <w:sz w:val="28"/>
          <w:szCs w:val="28"/>
        </w:rPr>
        <w:t>%.</w:t>
      </w:r>
      <w:r w:rsidR="001452E9" w:rsidRPr="006400AA">
        <w:rPr>
          <w:sz w:val="28"/>
          <w:szCs w:val="28"/>
        </w:rPr>
        <w:t xml:space="preserve"> По данному разделу отражена сумма дотации поселениям из районного фонда финансовой поддержки поселений.</w:t>
      </w:r>
    </w:p>
    <w:p w:rsidR="00D24E93" w:rsidRPr="006400AA" w:rsidRDefault="00D24E93" w:rsidP="00C140E0">
      <w:pPr>
        <w:ind w:left="57" w:firstLine="540"/>
        <w:jc w:val="both"/>
        <w:rPr>
          <w:sz w:val="28"/>
          <w:szCs w:val="28"/>
        </w:rPr>
      </w:pPr>
      <w:r w:rsidRPr="006400AA">
        <w:rPr>
          <w:sz w:val="28"/>
          <w:szCs w:val="28"/>
        </w:rPr>
        <w:t>По сравнению с 201</w:t>
      </w:r>
      <w:r w:rsidR="006400AA" w:rsidRPr="006400AA">
        <w:rPr>
          <w:sz w:val="28"/>
          <w:szCs w:val="28"/>
        </w:rPr>
        <w:t>7</w:t>
      </w:r>
      <w:r w:rsidRPr="006400AA">
        <w:rPr>
          <w:sz w:val="28"/>
          <w:szCs w:val="28"/>
        </w:rPr>
        <w:t xml:space="preserve"> г. объем межбюджетных трансфертов</w:t>
      </w:r>
      <w:r w:rsidR="00C140E0" w:rsidRPr="006400AA">
        <w:rPr>
          <w:sz w:val="28"/>
          <w:szCs w:val="28"/>
        </w:rPr>
        <w:t>, выделяемых в виде дотации</w:t>
      </w:r>
      <w:r w:rsidR="00D30261" w:rsidRPr="006400AA">
        <w:rPr>
          <w:sz w:val="28"/>
          <w:szCs w:val="28"/>
        </w:rPr>
        <w:t xml:space="preserve"> на выравнивание</w:t>
      </w:r>
      <w:r w:rsidRPr="006400AA">
        <w:rPr>
          <w:sz w:val="28"/>
          <w:szCs w:val="28"/>
        </w:rPr>
        <w:t xml:space="preserve"> </w:t>
      </w:r>
      <w:r w:rsidR="00D30261" w:rsidRPr="006400AA">
        <w:rPr>
          <w:sz w:val="28"/>
          <w:szCs w:val="28"/>
        </w:rPr>
        <w:t xml:space="preserve">бюджетной обеспеченности муниципальных образований, </w:t>
      </w:r>
      <w:r w:rsidRPr="006400AA">
        <w:rPr>
          <w:sz w:val="28"/>
          <w:szCs w:val="28"/>
        </w:rPr>
        <w:t>у</w:t>
      </w:r>
      <w:r w:rsidR="001452E9" w:rsidRPr="006400AA">
        <w:rPr>
          <w:sz w:val="28"/>
          <w:szCs w:val="28"/>
        </w:rPr>
        <w:t>величил</w:t>
      </w:r>
      <w:r w:rsidRPr="006400AA">
        <w:rPr>
          <w:sz w:val="28"/>
          <w:szCs w:val="28"/>
        </w:rPr>
        <w:t xml:space="preserve">ся на </w:t>
      </w:r>
      <w:r w:rsidR="006400AA" w:rsidRPr="006400AA">
        <w:rPr>
          <w:sz w:val="28"/>
          <w:szCs w:val="28"/>
        </w:rPr>
        <w:t>8,98</w:t>
      </w:r>
      <w:r w:rsidRPr="006400AA">
        <w:rPr>
          <w:sz w:val="28"/>
          <w:szCs w:val="28"/>
        </w:rPr>
        <w:t xml:space="preserve"> % или на </w:t>
      </w:r>
      <w:r w:rsidR="006400AA" w:rsidRPr="006400AA">
        <w:rPr>
          <w:sz w:val="28"/>
          <w:szCs w:val="28"/>
        </w:rPr>
        <w:t>5 992,0</w:t>
      </w:r>
      <w:r w:rsidR="00BC1B83" w:rsidRPr="006400AA">
        <w:rPr>
          <w:sz w:val="28"/>
          <w:szCs w:val="28"/>
        </w:rPr>
        <w:t xml:space="preserve"> тыс. рублей.</w:t>
      </w:r>
    </w:p>
    <w:p w:rsidR="004D607F" w:rsidRPr="006400AA" w:rsidRDefault="00D24E93" w:rsidP="004D607F">
      <w:pPr>
        <w:ind w:left="57" w:firstLine="540"/>
        <w:jc w:val="both"/>
        <w:rPr>
          <w:sz w:val="28"/>
          <w:szCs w:val="28"/>
        </w:rPr>
      </w:pPr>
      <w:r w:rsidRPr="006400AA">
        <w:rPr>
          <w:sz w:val="28"/>
          <w:szCs w:val="28"/>
        </w:rPr>
        <w:t>По сравнению с 201</w:t>
      </w:r>
      <w:r w:rsidR="006400AA" w:rsidRPr="006400AA">
        <w:rPr>
          <w:sz w:val="28"/>
          <w:szCs w:val="28"/>
        </w:rPr>
        <w:t>6</w:t>
      </w:r>
      <w:r w:rsidRPr="006400AA">
        <w:rPr>
          <w:sz w:val="28"/>
          <w:szCs w:val="28"/>
        </w:rPr>
        <w:t xml:space="preserve"> г. объем межбюджетных трансфертов у</w:t>
      </w:r>
      <w:r w:rsidR="001452E9" w:rsidRPr="006400AA">
        <w:rPr>
          <w:sz w:val="28"/>
          <w:szCs w:val="28"/>
        </w:rPr>
        <w:t>величи</w:t>
      </w:r>
      <w:r w:rsidR="004B1314" w:rsidRPr="006400AA">
        <w:rPr>
          <w:sz w:val="28"/>
          <w:szCs w:val="28"/>
        </w:rPr>
        <w:t>л</w:t>
      </w:r>
      <w:r w:rsidRPr="006400AA">
        <w:rPr>
          <w:sz w:val="28"/>
          <w:szCs w:val="28"/>
        </w:rPr>
        <w:t xml:space="preserve">ся на </w:t>
      </w:r>
      <w:r w:rsidR="006400AA" w:rsidRPr="006400AA">
        <w:rPr>
          <w:sz w:val="28"/>
          <w:szCs w:val="28"/>
        </w:rPr>
        <w:t>72,6</w:t>
      </w:r>
      <w:r w:rsidR="00B95AC3" w:rsidRPr="006400AA">
        <w:rPr>
          <w:sz w:val="28"/>
          <w:szCs w:val="28"/>
        </w:rPr>
        <w:t xml:space="preserve"> </w:t>
      </w:r>
      <w:r w:rsidRPr="006400AA">
        <w:rPr>
          <w:sz w:val="28"/>
          <w:szCs w:val="28"/>
        </w:rPr>
        <w:t xml:space="preserve">% или на </w:t>
      </w:r>
      <w:r w:rsidR="00EC4FAE" w:rsidRPr="006400AA">
        <w:rPr>
          <w:sz w:val="28"/>
          <w:szCs w:val="28"/>
        </w:rPr>
        <w:t>3</w:t>
      </w:r>
      <w:r w:rsidR="006400AA" w:rsidRPr="006400AA">
        <w:rPr>
          <w:sz w:val="28"/>
          <w:szCs w:val="28"/>
        </w:rPr>
        <w:t>0 582,0</w:t>
      </w:r>
      <w:r w:rsidRPr="006400AA">
        <w:rPr>
          <w:sz w:val="28"/>
          <w:szCs w:val="28"/>
        </w:rPr>
        <w:t xml:space="preserve"> тыс. рублей</w:t>
      </w:r>
      <w:r w:rsidR="00D30261" w:rsidRPr="006400AA">
        <w:rPr>
          <w:sz w:val="28"/>
          <w:szCs w:val="28"/>
        </w:rPr>
        <w:t>.</w:t>
      </w:r>
    </w:p>
    <w:p w:rsidR="003C2DF6" w:rsidRPr="006400AA" w:rsidRDefault="003C2DF6" w:rsidP="006112F1">
      <w:pPr>
        <w:ind w:firstLine="709"/>
        <w:jc w:val="both"/>
        <w:rPr>
          <w:sz w:val="28"/>
          <w:szCs w:val="28"/>
        </w:rPr>
      </w:pPr>
    </w:p>
    <w:p w:rsidR="00886349" w:rsidRPr="006400AA" w:rsidRDefault="00886349" w:rsidP="00BD5860">
      <w:pPr>
        <w:shd w:val="clear" w:color="auto" w:fill="FFFFFF"/>
        <w:ind w:firstLine="709"/>
        <w:jc w:val="center"/>
        <w:rPr>
          <w:b/>
          <w:bCs/>
          <w:sz w:val="28"/>
          <w:szCs w:val="28"/>
        </w:rPr>
      </w:pPr>
      <w:r w:rsidRPr="006400AA">
        <w:rPr>
          <w:b/>
          <w:bCs/>
          <w:sz w:val="28"/>
          <w:szCs w:val="28"/>
        </w:rPr>
        <w:t>Анализ испо</w:t>
      </w:r>
      <w:r w:rsidR="00191CBD" w:rsidRPr="006400AA">
        <w:rPr>
          <w:b/>
          <w:bCs/>
          <w:sz w:val="28"/>
          <w:szCs w:val="28"/>
        </w:rPr>
        <w:t xml:space="preserve">лнения </w:t>
      </w:r>
      <w:r w:rsidR="006410A0" w:rsidRPr="006400AA">
        <w:rPr>
          <w:b/>
          <w:bCs/>
          <w:sz w:val="28"/>
          <w:szCs w:val="28"/>
        </w:rPr>
        <w:t xml:space="preserve">муниципальных </w:t>
      </w:r>
      <w:r w:rsidRPr="006400AA">
        <w:rPr>
          <w:b/>
          <w:bCs/>
          <w:sz w:val="28"/>
          <w:szCs w:val="28"/>
        </w:rPr>
        <w:t>программ</w:t>
      </w:r>
    </w:p>
    <w:p w:rsidR="00D24E93" w:rsidRPr="006400AA" w:rsidRDefault="00D24E93" w:rsidP="00BD5860">
      <w:pPr>
        <w:shd w:val="clear" w:color="auto" w:fill="FFFFFF"/>
        <w:ind w:firstLine="709"/>
        <w:jc w:val="center"/>
        <w:rPr>
          <w:sz w:val="28"/>
          <w:szCs w:val="28"/>
          <w:highlight w:val="yellow"/>
        </w:rPr>
      </w:pPr>
    </w:p>
    <w:p w:rsidR="005B7857" w:rsidRPr="00CD13A9" w:rsidRDefault="005B7857" w:rsidP="005B7857">
      <w:pPr>
        <w:ind w:firstLine="709"/>
        <w:jc w:val="both"/>
        <w:rPr>
          <w:sz w:val="28"/>
          <w:szCs w:val="28"/>
        </w:rPr>
      </w:pPr>
      <w:r w:rsidRPr="00CD13A9">
        <w:rPr>
          <w:sz w:val="28"/>
          <w:szCs w:val="28"/>
        </w:rPr>
        <w:t xml:space="preserve">Первоначально решением Думы от </w:t>
      </w:r>
      <w:r w:rsidR="00CD13A9" w:rsidRPr="00CD13A9">
        <w:rPr>
          <w:sz w:val="28"/>
          <w:szCs w:val="28"/>
        </w:rPr>
        <w:t>19</w:t>
      </w:r>
      <w:r w:rsidR="00AF02B1" w:rsidRPr="00CD13A9">
        <w:rPr>
          <w:sz w:val="28"/>
          <w:szCs w:val="28"/>
        </w:rPr>
        <w:t>.12.201</w:t>
      </w:r>
      <w:r w:rsidR="00CD13A9" w:rsidRPr="00CD13A9">
        <w:rPr>
          <w:sz w:val="28"/>
          <w:szCs w:val="28"/>
        </w:rPr>
        <w:t>7</w:t>
      </w:r>
      <w:r w:rsidRPr="00CD13A9">
        <w:rPr>
          <w:sz w:val="28"/>
          <w:szCs w:val="28"/>
        </w:rPr>
        <w:t xml:space="preserve"> № </w:t>
      </w:r>
      <w:r w:rsidR="00CD13A9" w:rsidRPr="00CD13A9">
        <w:rPr>
          <w:sz w:val="28"/>
          <w:szCs w:val="28"/>
        </w:rPr>
        <w:t>137</w:t>
      </w:r>
      <w:r w:rsidRPr="00CD13A9">
        <w:rPr>
          <w:sz w:val="28"/>
          <w:szCs w:val="28"/>
        </w:rPr>
        <w:t xml:space="preserve"> «О бюджете </w:t>
      </w:r>
      <w:proofErr w:type="spellStart"/>
      <w:r w:rsidRPr="00CD13A9">
        <w:rPr>
          <w:sz w:val="28"/>
          <w:szCs w:val="28"/>
        </w:rPr>
        <w:t>Усть</w:t>
      </w:r>
      <w:proofErr w:type="spellEnd"/>
      <w:r w:rsidRPr="00CD13A9">
        <w:rPr>
          <w:sz w:val="28"/>
          <w:szCs w:val="28"/>
        </w:rPr>
        <w:t xml:space="preserve"> – </w:t>
      </w:r>
      <w:proofErr w:type="spellStart"/>
      <w:r w:rsidRPr="00CD13A9">
        <w:rPr>
          <w:sz w:val="28"/>
          <w:szCs w:val="28"/>
        </w:rPr>
        <w:t>Кутского</w:t>
      </w:r>
      <w:proofErr w:type="spellEnd"/>
      <w:r w:rsidRPr="00CD13A9">
        <w:rPr>
          <w:sz w:val="28"/>
          <w:szCs w:val="28"/>
        </w:rPr>
        <w:t xml:space="preserve"> муниципального образования на 201</w:t>
      </w:r>
      <w:r w:rsidR="00CD13A9" w:rsidRPr="00CD13A9">
        <w:rPr>
          <w:sz w:val="28"/>
          <w:szCs w:val="28"/>
        </w:rPr>
        <w:t>8</w:t>
      </w:r>
      <w:r w:rsidRPr="00CD13A9">
        <w:rPr>
          <w:sz w:val="28"/>
          <w:szCs w:val="28"/>
        </w:rPr>
        <w:t xml:space="preserve"> год</w:t>
      </w:r>
      <w:r w:rsidR="00AF02B1" w:rsidRPr="00CD13A9">
        <w:rPr>
          <w:sz w:val="28"/>
          <w:szCs w:val="28"/>
        </w:rPr>
        <w:t xml:space="preserve"> и на плановый период 201</w:t>
      </w:r>
      <w:r w:rsidR="00CD13A9" w:rsidRPr="00CD13A9">
        <w:rPr>
          <w:sz w:val="28"/>
          <w:szCs w:val="28"/>
        </w:rPr>
        <w:t>9</w:t>
      </w:r>
      <w:r w:rsidR="00AF02B1" w:rsidRPr="00CD13A9">
        <w:rPr>
          <w:sz w:val="28"/>
          <w:szCs w:val="28"/>
        </w:rPr>
        <w:t xml:space="preserve"> и </w:t>
      </w:r>
      <w:r w:rsidR="00AF02B1" w:rsidRPr="00CD13A9">
        <w:rPr>
          <w:sz w:val="28"/>
          <w:szCs w:val="28"/>
        </w:rPr>
        <w:lastRenderedPageBreak/>
        <w:t>20</w:t>
      </w:r>
      <w:r w:rsidR="00CD13A9" w:rsidRPr="00CD13A9">
        <w:rPr>
          <w:sz w:val="28"/>
          <w:szCs w:val="28"/>
        </w:rPr>
        <w:t>20</w:t>
      </w:r>
      <w:r w:rsidR="00AF02B1" w:rsidRPr="00CD13A9">
        <w:rPr>
          <w:sz w:val="28"/>
          <w:szCs w:val="28"/>
        </w:rPr>
        <w:t xml:space="preserve"> годов</w:t>
      </w:r>
      <w:r w:rsidRPr="00CD13A9">
        <w:rPr>
          <w:sz w:val="28"/>
          <w:szCs w:val="28"/>
        </w:rPr>
        <w:t xml:space="preserve">» бюджетные ассигнования </w:t>
      </w:r>
      <w:r w:rsidR="00211E67" w:rsidRPr="00CD13A9">
        <w:rPr>
          <w:sz w:val="28"/>
          <w:szCs w:val="28"/>
        </w:rPr>
        <w:t>на 201</w:t>
      </w:r>
      <w:r w:rsidR="00CD13A9" w:rsidRPr="00CD13A9">
        <w:rPr>
          <w:sz w:val="28"/>
          <w:szCs w:val="28"/>
        </w:rPr>
        <w:t>8</w:t>
      </w:r>
      <w:r w:rsidR="00211E67" w:rsidRPr="00CD13A9">
        <w:rPr>
          <w:sz w:val="28"/>
          <w:szCs w:val="28"/>
        </w:rPr>
        <w:t xml:space="preserve"> год </w:t>
      </w:r>
      <w:r w:rsidR="00AF02B1" w:rsidRPr="00CD13A9">
        <w:rPr>
          <w:sz w:val="28"/>
          <w:szCs w:val="28"/>
        </w:rPr>
        <w:t xml:space="preserve">на реализацию </w:t>
      </w:r>
      <w:r w:rsidRPr="00CD13A9">
        <w:rPr>
          <w:sz w:val="28"/>
          <w:szCs w:val="28"/>
        </w:rPr>
        <w:t>муниципальны</w:t>
      </w:r>
      <w:r w:rsidR="00AF02B1" w:rsidRPr="00CD13A9">
        <w:rPr>
          <w:sz w:val="28"/>
          <w:szCs w:val="28"/>
        </w:rPr>
        <w:t>х</w:t>
      </w:r>
      <w:r w:rsidRPr="00CD13A9">
        <w:rPr>
          <w:sz w:val="28"/>
          <w:szCs w:val="28"/>
        </w:rPr>
        <w:t xml:space="preserve"> программ утверждены в сумме </w:t>
      </w:r>
      <w:r w:rsidR="00CD13A9" w:rsidRPr="00CD13A9">
        <w:rPr>
          <w:sz w:val="28"/>
          <w:szCs w:val="28"/>
        </w:rPr>
        <w:t>104 036,3</w:t>
      </w:r>
      <w:r w:rsidRPr="00CD13A9">
        <w:rPr>
          <w:sz w:val="28"/>
          <w:szCs w:val="28"/>
        </w:rPr>
        <w:t xml:space="preserve"> тыс. руб</w:t>
      </w:r>
      <w:r w:rsidR="00211E67" w:rsidRPr="00CD13A9">
        <w:rPr>
          <w:sz w:val="28"/>
          <w:szCs w:val="28"/>
        </w:rPr>
        <w:t>лей</w:t>
      </w:r>
      <w:r w:rsidRPr="00CD13A9">
        <w:rPr>
          <w:sz w:val="28"/>
          <w:szCs w:val="28"/>
        </w:rPr>
        <w:t xml:space="preserve">. С учетом внесенных изменений ассигнования местного бюджета </w:t>
      </w:r>
      <w:r w:rsidR="001D07CE" w:rsidRPr="00CD13A9">
        <w:rPr>
          <w:sz w:val="28"/>
          <w:szCs w:val="28"/>
        </w:rPr>
        <w:t xml:space="preserve">на программные мероприятия </w:t>
      </w:r>
      <w:r w:rsidRPr="00CD13A9">
        <w:rPr>
          <w:sz w:val="28"/>
          <w:szCs w:val="28"/>
        </w:rPr>
        <w:t xml:space="preserve">утверждены в сумме </w:t>
      </w:r>
      <w:r w:rsidR="00CD13A9" w:rsidRPr="00CD13A9">
        <w:rPr>
          <w:sz w:val="28"/>
          <w:szCs w:val="28"/>
        </w:rPr>
        <w:t>98 510,0</w:t>
      </w:r>
      <w:r w:rsidRPr="00CD13A9">
        <w:rPr>
          <w:sz w:val="28"/>
          <w:szCs w:val="28"/>
        </w:rPr>
        <w:t xml:space="preserve"> тыс. рублей (</w:t>
      </w:r>
      <w:r w:rsidR="001D07CE" w:rsidRPr="00CD13A9">
        <w:rPr>
          <w:sz w:val="28"/>
          <w:szCs w:val="28"/>
        </w:rPr>
        <w:t xml:space="preserve">ассигнования </w:t>
      </w:r>
      <w:r w:rsidR="00CD13A9" w:rsidRPr="00CD13A9">
        <w:rPr>
          <w:sz w:val="28"/>
          <w:szCs w:val="28"/>
        </w:rPr>
        <w:t>уменьшены на 5 526,3 тыс. рублей, или на 5,31 %</w:t>
      </w:r>
      <w:r w:rsidRPr="00CD13A9">
        <w:rPr>
          <w:sz w:val="28"/>
          <w:szCs w:val="28"/>
        </w:rPr>
        <w:t xml:space="preserve"> от первоначального размера).</w:t>
      </w:r>
      <w:r w:rsidR="00786DE8" w:rsidRPr="00CD13A9">
        <w:rPr>
          <w:sz w:val="28"/>
          <w:szCs w:val="28"/>
        </w:rPr>
        <w:t xml:space="preserve"> Всего в 201</w:t>
      </w:r>
      <w:r w:rsidR="00CD13A9" w:rsidRPr="00CD13A9">
        <w:rPr>
          <w:sz w:val="28"/>
          <w:szCs w:val="28"/>
        </w:rPr>
        <w:t>8</w:t>
      </w:r>
      <w:r w:rsidR="00786DE8" w:rsidRPr="00CD13A9">
        <w:rPr>
          <w:sz w:val="28"/>
          <w:szCs w:val="28"/>
        </w:rPr>
        <w:t xml:space="preserve"> году в </w:t>
      </w:r>
      <w:proofErr w:type="spellStart"/>
      <w:r w:rsidR="00786DE8" w:rsidRPr="00CD13A9">
        <w:rPr>
          <w:sz w:val="28"/>
          <w:szCs w:val="28"/>
        </w:rPr>
        <w:t>Усть-</w:t>
      </w:r>
      <w:r w:rsidR="00E22A77" w:rsidRPr="00CD13A9">
        <w:rPr>
          <w:sz w:val="28"/>
          <w:szCs w:val="28"/>
        </w:rPr>
        <w:t>Кутском</w:t>
      </w:r>
      <w:proofErr w:type="spellEnd"/>
      <w:r w:rsidR="00E22A77" w:rsidRPr="00CD13A9">
        <w:rPr>
          <w:sz w:val="28"/>
          <w:szCs w:val="28"/>
        </w:rPr>
        <w:t xml:space="preserve"> муницип</w:t>
      </w:r>
      <w:r w:rsidR="0046385D" w:rsidRPr="00CD13A9">
        <w:rPr>
          <w:sz w:val="28"/>
          <w:szCs w:val="28"/>
        </w:rPr>
        <w:t>альном образовании действовал</w:t>
      </w:r>
      <w:r w:rsidR="00404A67" w:rsidRPr="00CD13A9">
        <w:rPr>
          <w:sz w:val="28"/>
          <w:szCs w:val="28"/>
        </w:rPr>
        <w:t xml:space="preserve">о </w:t>
      </w:r>
      <w:r w:rsidR="00CD13A9" w:rsidRPr="00CD13A9">
        <w:rPr>
          <w:sz w:val="28"/>
          <w:szCs w:val="28"/>
        </w:rPr>
        <w:t>19</w:t>
      </w:r>
      <w:r w:rsidR="00404A67" w:rsidRPr="00CD13A9">
        <w:rPr>
          <w:sz w:val="28"/>
          <w:szCs w:val="28"/>
        </w:rPr>
        <w:t xml:space="preserve"> муниципальных программ</w:t>
      </w:r>
      <w:r w:rsidR="00CD13A9" w:rsidRPr="00CD13A9">
        <w:rPr>
          <w:sz w:val="28"/>
          <w:szCs w:val="28"/>
        </w:rPr>
        <w:t>.</w:t>
      </w:r>
      <w:r w:rsidR="00E22A77" w:rsidRPr="00CD13A9">
        <w:rPr>
          <w:sz w:val="28"/>
          <w:szCs w:val="28"/>
        </w:rPr>
        <w:t xml:space="preserve"> </w:t>
      </w:r>
    </w:p>
    <w:p w:rsidR="005B7857" w:rsidRPr="00503923" w:rsidRDefault="005B7857" w:rsidP="005B7857">
      <w:pPr>
        <w:ind w:right="-1" w:firstLine="567"/>
        <w:jc w:val="right"/>
        <w:rPr>
          <w:sz w:val="24"/>
          <w:szCs w:val="24"/>
        </w:rPr>
      </w:pPr>
      <w:r w:rsidRPr="00503923">
        <w:rPr>
          <w:sz w:val="24"/>
          <w:szCs w:val="24"/>
        </w:rPr>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4258"/>
        <w:gridCol w:w="1559"/>
        <w:gridCol w:w="1560"/>
        <w:gridCol w:w="1386"/>
        <w:gridCol w:w="882"/>
      </w:tblGrid>
      <w:tr w:rsidR="00092348" w:rsidRPr="00503923" w:rsidTr="00626AB2">
        <w:tc>
          <w:tcPr>
            <w:tcW w:w="528" w:type="dxa"/>
            <w:shd w:val="clear" w:color="auto" w:fill="auto"/>
          </w:tcPr>
          <w:p w:rsidR="005B7857" w:rsidRPr="00503923" w:rsidRDefault="005B7857" w:rsidP="00294F9A">
            <w:pPr>
              <w:rPr>
                <w:rFonts w:eastAsia="Calibri"/>
                <w:sz w:val="24"/>
                <w:szCs w:val="24"/>
              </w:rPr>
            </w:pPr>
            <w:r w:rsidRPr="00503923">
              <w:rPr>
                <w:rFonts w:eastAsia="Calibri"/>
                <w:sz w:val="24"/>
                <w:szCs w:val="24"/>
              </w:rPr>
              <w:t>№ п/п</w:t>
            </w:r>
          </w:p>
        </w:tc>
        <w:tc>
          <w:tcPr>
            <w:tcW w:w="4258" w:type="dxa"/>
            <w:shd w:val="clear" w:color="auto" w:fill="auto"/>
          </w:tcPr>
          <w:p w:rsidR="005B7857" w:rsidRPr="00503923" w:rsidRDefault="005B7857" w:rsidP="00D30261">
            <w:pPr>
              <w:jc w:val="center"/>
              <w:rPr>
                <w:rFonts w:eastAsia="Calibri"/>
                <w:sz w:val="24"/>
                <w:szCs w:val="24"/>
              </w:rPr>
            </w:pPr>
            <w:r w:rsidRPr="00503923">
              <w:rPr>
                <w:rFonts w:eastAsia="Calibri"/>
                <w:sz w:val="24"/>
                <w:szCs w:val="24"/>
              </w:rPr>
              <w:t>Наименование программы</w:t>
            </w:r>
          </w:p>
        </w:tc>
        <w:tc>
          <w:tcPr>
            <w:tcW w:w="1559" w:type="dxa"/>
            <w:shd w:val="clear" w:color="auto" w:fill="auto"/>
          </w:tcPr>
          <w:p w:rsidR="005B7857" w:rsidRPr="00503923" w:rsidRDefault="00D30261" w:rsidP="00503923">
            <w:pPr>
              <w:rPr>
                <w:rFonts w:eastAsia="Calibri"/>
                <w:sz w:val="24"/>
                <w:szCs w:val="24"/>
              </w:rPr>
            </w:pPr>
            <w:r w:rsidRPr="00503923">
              <w:rPr>
                <w:sz w:val="24"/>
                <w:szCs w:val="24"/>
              </w:rPr>
              <w:t xml:space="preserve">Утверждено решением Думы от </w:t>
            </w:r>
            <w:r w:rsidR="00503923" w:rsidRPr="00503923">
              <w:rPr>
                <w:sz w:val="24"/>
                <w:szCs w:val="24"/>
              </w:rPr>
              <w:t>19</w:t>
            </w:r>
            <w:r w:rsidR="003E16F4" w:rsidRPr="00503923">
              <w:rPr>
                <w:sz w:val="24"/>
                <w:szCs w:val="24"/>
              </w:rPr>
              <w:t>.12.201</w:t>
            </w:r>
            <w:r w:rsidR="00503923" w:rsidRPr="00503923">
              <w:rPr>
                <w:sz w:val="24"/>
                <w:szCs w:val="24"/>
              </w:rPr>
              <w:t>7</w:t>
            </w:r>
            <w:r w:rsidR="003E16F4" w:rsidRPr="00503923">
              <w:rPr>
                <w:sz w:val="24"/>
                <w:szCs w:val="24"/>
              </w:rPr>
              <w:t xml:space="preserve"> № </w:t>
            </w:r>
            <w:r w:rsidR="00503923" w:rsidRPr="00503923">
              <w:rPr>
                <w:sz w:val="24"/>
                <w:szCs w:val="24"/>
              </w:rPr>
              <w:t>137</w:t>
            </w:r>
          </w:p>
        </w:tc>
        <w:tc>
          <w:tcPr>
            <w:tcW w:w="1560" w:type="dxa"/>
            <w:shd w:val="clear" w:color="auto" w:fill="auto"/>
          </w:tcPr>
          <w:p w:rsidR="005B7857" w:rsidRPr="00503923" w:rsidRDefault="00D30261" w:rsidP="00503923">
            <w:pPr>
              <w:rPr>
                <w:rFonts w:eastAsia="Calibri"/>
                <w:sz w:val="24"/>
                <w:szCs w:val="24"/>
              </w:rPr>
            </w:pPr>
            <w:r w:rsidRPr="00503923">
              <w:rPr>
                <w:sz w:val="24"/>
                <w:szCs w:val="24"/>
              </w:rPr>
              <w:t xml:space="preserve">Утверждено решением Думы от </w:t>
            </w:r>
            <w:r w:rsidR="00503923" w:rsidRPr="00503923">
              <w:rPr>
                <w:sz w:val="24"/>
                <w:szCs w:val="24"/>
              </w:rPr>
              <w:t>20</w:t>
            </w:r>
            <w:r w:rsidR="003E16F4" w:rsidRPr="00503923">
              <w:rPr>
                <w:sz w:val="24"/>
                <w:szCs w:val="24"/>
              </w:rPr>
              <w:t>.12.201</w:t>
            </w:r>
            <w:r w:rsidR="00503923" w:rsidRPr="00503923">
              <w:rPr>
                <w:sz w:val="24"/>
                <w:szCs w:val="24"/>
              </w:rPr>
              <w:t>8</w:t>
            </w:r>
            <w:r w:rsidR="003E16F4" w:rsidRPr="00503923">
              <w:rPr>
                <w:sz w:val="24"/>
                <w:szCs w:val="24"/>
              </w:rPr>
              <w:t xml:space="preserve"> № 1</w:t>
            </w:r>
            <w:r w:rsidR="00503923" w:rsidRPr="00503923">
              <w:rPr>
                <w:sz w:val="24"/>
                <w:szCs w:val="24"/>
              </w:rPr>
              <w:t>84</w:t>
            </w:r>
          </w:p>
        </w:tc>
        <w:tc>
          <w:tcPr>
            <w:tcW w:w="1386" w:type="dxa"/>
            <w:shd w:val="clear" w:color="auto" w:fill="auto"/>
          </w:tcPr>
          <w:p w:rsidR="005B7857" w:rsidRPr="00503923" w:rsidRDefault="005B7857" w:rsidP="00294F9A">
            <w:pPr>
              <w:rPr>
                <w:rFonts w:eastAsia="Calibri"/>
                <w:sz w:val="24"/>
                <w:szCs w:val="24"/>
              </w:rPr>
            </w:pPr>
            <w:r w:rsidRPr="00503923">
              <w:rPr>
                <w:rFonts w:eastAsia="Calibri"/>
                <w:sz w:val="24"/>
                <w:szCs w:val="24"/>
              </w:rPr>
              <w:t xml:space="preserve">Изменение </w:t>
            </w:r>
          </w:p>
        </w:tc>
        <w:tc>
          <w:tcPr>
            <w:tcW w:w="882" w:type="dxa"/>
            <w:shd w:val="clear" w:color="auto" w:fill="auto"/>
          </w:tcPr>
          <w:p w:rsidR="005B7857" w:rsidRPr="00503923" w:rsidRDefault="00FE70E4" w:rsidP="00904B36">
            <w:pPr>
              <w:rPr>
                <w:rFonts w:eastAsia="Calibri"/>
                <w:sz w:val="24"/>
                <w:szCs w:val="24"/>
              </w:rPr>
            </w:pPr>
            <w:r w:rsidRPr="00503923">
              <w:rPr>
                <w:rFonts w:eastAsia="Calibri"/>
                <w:sz w:val="24"/>
                <w:szCs w:val="24"/>
              </w:rPr>
              <w:t>Темп роста</w:t>
            </w:r>
            <w:r w:rsidR="005B7857" w:rsidRPr="00503923">
              <w:rPr>
                <w:rFonts w:eastAsia="Calibri"/>
                <w:sz w:val="24"/>
                <w:szCs w:val="24"/>
              </w:rPr>
              <w:t xml:space="preserve">% </w:t>
            </w:r>
          </w:p>
        </w:tc>
      </w:tr>
      <w:tr w:rsidR="004E2E22" w:rsidRPr="00503923" w:rsidTr="00F52A9F">
        <w:trPr>
          <w:trHeight w:val="1264"/>
        </w:trPr>
        <w:tc>
          <w:tcPr>
            <w:tcW w:w="528" w:type="dxa"/>
            <w:shd w:val="clear" w:color="auto" w:fill="auto"/>
          </w:tcPr>
          <w:p w:rsidR="004E2E22" w:rsidRPr="00503923" w:rsidRDefault="004E2E22" w:rsidP="00294F9A">
            <w:pPr>
              <w:rPr>
                <w:rFonts w:eastAsia="Calibri"/>
                <w:sz w:val="22"/>
                <w:szCs w:val="22"/>
              </w:rPr>
            </w:pPr>
            <w:r w:rsidRPr="00503923">
              <w:rPr>
                <w:rFonts w:eastAsia="Calibri"/>
                <w:sz w:val="22"/>
                <w:szCs w:val="22"/>
              </w:rPr>
              <w:t>1</w:t>
            </w:r>
          </w:p>
        </w:tc>
        <w:tc>
          <w:tcPr>
            <w:tcW w:w="4258" w:type="dxa"/>
            <w:shd w:val="clear" w:color="auto" w:fill="auto"/>
          </w:tcPr>
          <w:p w:rsidR="004E2E22" w:rsidRPr="00503923" w:rsidRDefault="004E2E22" w:rsidP="00D72C89">
            <w:pPr>
              <w:rPr>
                <w:rFonts w:eastAsia="Calibri"/>
                <w:sz w:val="22"/>
                <w:szCs w:val="22"/>
              </w:rPr>
            </w:pPr>
            <w:r w:rsidRPr="00503923">
              <w:rPr>
                <w:rFonts w:eastAsia="Calibri"/>
                <w:sz w:val="22"/>
                <w:szCs w:val="22"/>
              </w:rPr>
              <w:t xml:space="preserve">Профилактика социально значимых заболеваний в </w:t>
            </w:r>
            <w:proofErr w:type="spellStart"/>
            <w:r w:rsidRPr="00503923">
              <w:rPr>
                <w:rFonts w:eastAsia="Calibri"/>
                <w:sz w:val="22"/>
                <w:szCs w:val="22"/>
              </w:rPr>
              <w:t>Усть-Кутском</w:t>
            </w:r>
            <w:proofErr w:type="spellEnd"/>
            <w:r w:rsidRPr="00503923">
              <w:rPr>
                <w:rFonts w:eastAsia="Calibri"/>
                <w:sz w:val="22"/>
                <w:szCs w:val="22"/>
              </w:rPr>
              <w:t xml:space="preserve"> муниципальном образовании на 2016 – 2018 гг.</w:t>
            </w:r>
          </w:p>
        </w:tc>
        <w:tc>
          <w:tcPr>
            <w:tcW w:w="1559" w:type="dxa"/>
            <w:shd w:val="clear" w:color="auto" w:fill="auto"/>
          </w:tcPr>
          <w:p w:rsidR="004E2E22" w:rsidRPr="00503923" w:rsidRDefault="00DC31D8" w:rsidP="00294F9A">
            <w:pPr>
              <w:rPr>
                <w:rFonts w:eastAsia="Calibri"/>
              </w:rPr>
            </w:pPr>
            <w:r w:rsidRPr="00503923">
              <w:rPr>
                <w:rFonts w:eastAsia="Calibri"/>
              </w:rPr>
              <w:t>2 996,0</w:t>
            </w:r>
          </w:p>
        </w:tc>
        <w:tc>
          <w:tcPr>
            <w:tcW w:w="1560" w:type="dxa"/>
            <w:shd w:val="clear" w:color="auto" w:fill="auto"/>
          </w:tcPr>
          <w:p w:rsidR="004E2E22" w:rsidRPr="00503923" w:rsidRDefault="001774DC" w:rsidP="00294F9A">
            <w:pPr>
              <w:rPr>
                <w:rFonts w:eastAsia="Calibri"/>
              </w:rPr>
            </w:pPr>
            <w:r w:rsidRPr="00503923">
              <w:rPr>
                <w:rFonts w:eastAsia="Calibri"/>
              </w:rPr>
              <w:t>2 996,0</w:t>
            </w:r>
          </w:p>
        </w:tc>
        <w:tc>
          <w:tcPr>
            <w:tcW w:w="1386" w:type="dxa"/>
            <w:shd w:val="clear" w:color="auto" w:fill="auto"/>
          </w:tcPr>
          <w:p w:rsidR="004E2E22" w:rsidRPr="00503923" w:rsidRDefault="006400AA" w:rsidP="00294F9A">
            <w:pPr>
              <w:rPr>
                <w:rFonts w:eastAsia="Calibri"/>
              </w:rPr>
            </w:pPr>
            <w:r>
              <w:rPr>
                <w:rFonts w:eastAsia="Calibri"/>
              </w:rPr>
              <w:t>0,0</w:t>
            </w:r>
          </w:p>
        </w:tc>
        <w:tc>
          <w:tcPr>
            <w:tcW w:w="882" w:type="dxa"/>
            <w:shd w:val="clear" w:color="auto" w:fill="auto"/>
          </w:tcPr>
          <w:p w:rsidR="004E2E22" w:rsidRPr="00503923" w:rsidRDefault="006400AA" w:rsidP="00294F9A">
            <w:pPr>
              <w:rPr>
                <w:rFonts w:eastAsia="Calibri"/>
              </w:rPr>
            </w:pPr>
            <w:r>
              <w:rPr>
                <w:rFonts w:eastAsia="Calibri"/>
              </w:rPr>
              <w:t>100,0</w:t>
            </w:r>
          </w:p>
        </w:tc>
      </w:tr>
      <w:tr w:rsidR="00092348" w:rsidRPr="00503923" w:rsidTr="00626AB2">
        <w:trPr>
          <w:trHeight w:val="396"/>
        </w:trPr>
        <w:tc>
          <w:tcPr>
            <w:tcW w:w="528" w:type="dxa"/>
            <w:shd w:val="clear" w:color="auto" w:fill="auto"/>
          </w:tcPr>
          <w:p w:rsidR="00211E67" w:rsidRPr="00503923" w:rsidRDefault="00FE70E4" w:rsidP="00294F9A">
            <w:pPr>
              <w:rPr>
                <w:rFonts w:eastAsia="Calibri"/>
                <w:sz w:val="22"/>
                <w:szCs w:val="22"/>
              </w:rPr>
            </w:pPr>
            <w:r w:rsidRPr="00503923">
              <w:rPr>
                <w:rFonts w:eastAsia="Calibri"/>
                <w:sz w:val="22"/>
                <w:szCs w:val="22"/>
              </w:rPr>
              <w:t>2</w:t>
            </w:r>
          </w:p>
        </w:tc>
        <w:tc>
          <w:tcPr>
            <w:tcW w:w="4258" w:type="dxa"/>
            <w:shd w:val="clear" w:color="auto" w:fill="auto"/>
          </w:tcPr>
          <w:p w:rsidR="00334E5A" w:rsidRPr="00503923" w:rsidRDefault="000C35A7" w:rsidP="004678B4">
            <w:pPr>
              <w:rPr>
                <w:rFonts w:eastAsia="Calibri"/>
                <w:sz w:val="22"/>
                <w:szCs w:val="22"/>
              </w:rPr>
            </w:pPr>
            <w:r w:rsidRPr="00503923">
              <w:rPr>
                <w:rFonts w:eastAsia="Calibri"/>
                <w:sz w:val="22"/>
                <w:szCs w:val="22"/>
              </w:rPr>
              <w:t xml:space="preserve">Развитие культуры </w:t>
            </w:r>
            <w:proofErr w:type="spellStart"/>
            <w:r w:rsidRPr="00503923">
              <w:rPr>
                <w:rFonts w:eastAsia="Calibri"/>
                <w:sz w:val="22"/>
                <w:szCs w:val="22"/>
              </w:rPr>
              <w:t>Усть-Кутского</w:t>
            </w:r>
            <w:proofErr w:type="spellEnd"/>
            <w:r w:rsidRPr="00503923">
              <w:rPr>
                <w:rFonts w:eastAsia="Calibri"/>
                <w:sz w:val="22"/>
                <w:szCs w:val="22"/>
              </w:rPr>
              <w:t xml:space="preserve"> муниципального образования на 2017-2019 годы</w:t>
            </w:r>
          </w:p>
        </w:tc>
        <w:tc>
          <w:tcPr>
            <w:tcW w:w="1559" w:type="dxa"/>
            <w:shd w:val="clear" w:color="auto" w:fill="auto"/>
          </w:tcPr>
          <w:p w:rsidR="00211E67" w:rsidRPr="00503923" w:rsidRDefault="00327ACF" w:rsidP="00294F9A">
            <w:pPr>
              <w:rPr>
                <w:rFonts w:eastAsia="Calibri"/>
              </w:rPr>
            </w:pPr>
            <w:r w:rsidRPr="00503923">
              <w:rPr>
                <w:rFonts w:eastAsia="Calibri"/>
              </w:rPr>
              <w:t>1 027,5</w:t>
            </w:r>
          </w:p>
        </w:tc>
        <w:tc>
          <w:tcPr>
            <w:tcW w:w="1560" w:type="dxa"/>
            <w:shd w:val="clear" w:color="auto" w:fill="auto"/>
          </w:tcPr>
          <w:p w:rsidR="00211E67" w:rsidRPr="00503923" w:rsidRDefault="00ED236F" w:rsidP="00294F9A">
            <w:pPr>
              <w:rPr>
                <w:rFonts w:eastAsia="Calibri"/>
              </w:rPr>
            </w:pPr>
            <w:r w:rsidRPr="00503923">
              <w:rPr>
                <w:rFonts w:eastAsia="Calibri"/>
              </w:rPr>
              <w:t>1 994,2</w:t>
            </w:r>
          </w:p>
        </w:tc>
        <w:tc>
          <w:tcPr>
            <w:tcW w:w="1386" w:type="dxa"/>
            <w:shd w:val="clear" w:color="auto" w:fill="auto"/>
          </w:tcPr>
          <w:p w:rsidR="00211E67" w:rsidRPr="00503923" w:rsidRDefault="00CD13A9" w:rsidP="00294F9A">
            <w:pPr>
              <w:rPr>
                <w:rFonts w:eastAsia="Calibri"/>
              </w:rPr>
            </w:pPr>
            <w:r>
              <w:rPr>
                <w:rFonts w:eastAsia="Calibri"/>
              </w:rPr>
              <w:t>+</w:t>
            </w:r>
            <w:r w:rsidR="006400AA">
              <w:rPr>
                <w:rFonts w:eastAsia="Calibri"/>
              </w:rPr>
              <w:t>966,7</w:t>
            </w:r>
          </w:p>
        </w:tc>
        <w:tc>
          <w:tcPr>
            <w:tcW w:w="882" w:type="dxa"/>
            <w:shd w:val="clear" w:color="auto" w:fill="auto"/>
          </w:tcPr>
          <w:p w:rsidR="00211E67" w:rsidRPr="00503923" w:rsidRDefault="006400AA" w:rsidP="00294F9A">
            <w:pPr>
              <w:rPr>
                <w:rFonts w:eastAsia="Calibri"/>
              </w:rPr>
            </w:pPr>
            <w:r>
              <w:rPr>
                <w:rFonts w:eastAsia="Calibri"/>
              </w:rPr>
              <w:t>194,08</w:t>
            </w:r>
          </w:p>
        </w:tc>
      </w:tr>
      <w:tr w:rsidR="00092348" w:rsidRPr="00503923" w:rsidTr="00626AB2">
        <w:trPr>
          <w:trHeight w:val="396"/>
        </w:trPr>
        <w:tc>
          <w:tcPr>
            <w:tcW w:w="528" w:type="dxa"/>
            <w:shd w:val="clear" w:color="auto" w:fill="auto"/>
          </w:tcPr>
          <w:p w:rsidR="004678B4" w:rsidRPr="00503923" w:rsidRDefault="007B2336" w:rsidP="00294F9A">
            <w:pPr>
              <w:rPr>
                <w:rFonts w:eastAsia="Calibri"/>
                <w:sz w:val="22"/>
                <w:szCs w:val="22"/>
              </w:rPr>
            </w:pPr>
            <w:r w:rsidRPr="00503923">
              <w:rPr>
                <w:rFonts w:eastAsia="Calibri"/>
                <w:sz w:val="22"/>
                <w:szCs w:val="22"/>
              </w:rPr>
              <w:t>3</w:t>
            </w:r>
          </w:p>
        </w:tc>
        <w:tc>
          <w:tcPr>
            <w:tcW w:w="4258" w:type="dxa"/>
            <w:shd w:val="clear" w:color="auto" w:fill="auto"/>
          </w:tcPr>
          <w:p w:rsidR="004678B4" w:rsidRPr="00503923" w:rsidRDefault="00855BC3" w:rsidP="004678B4">
            <w:pPr>
              <w:rPr>
                <w:rFonts w:eastAsia="Calibri"/>
                <w:sz w:val="22"/>
                <w:szCs w:val="22"/>
              </w:rPr>
            </w:pPr>
            <w:r w:rsidRPr="00503923">
              <w:rPr>
                <w:rFonts w:eastAsia="Calibri"/>
                <w:sz w:val="22"/>
                <w:szCs w:val="22"/>
              </w:rPr>
              <w:t>Повышение безопасности дорожного движения</w:t>
            </w:r>
            <w:r w:rsidR="00793948" w:rsidRPr="00503923">
              <w:rPr>
                <w:rFonts w:eastAsia="Calibri"/>
                <w:sz w:val="22"/>
                <w:szCs w:val="22"/>
              </w:rPr>
              <w:t xml:space="preserve"> </w:t>
            </w:r>
            <w:r w:rsidR="00327ACF" w:rsidRPr="00503923">
              <w:rPr>
                <w:rFonts w:eastAsia="Calibri"/>
                <w:sz w:val="22"/>
                <w:szCs w:val="22"/>
              </w:rPr>
              <w:t xml:space="preserve">в </w:t>
            </w:r>
            <w:proofErr w:type="spellStart"/>
            <w:r w:rsidR="00793948" w:rsidRPr="00503923">
              <w:rPr>
                <w:rFonts w:eastAsia="Calibri"/>
                <w:sz w:val="22"/>
                <w:szCs w:val="22"/>
              </w:rPr>
              <w:t>Усть-</w:t>
            </w:r>
            <w:r w:rsidR="004678B4" w:rsidRPr="00503923">
              <w:rPr>
                <w:rFonts w:eastAsia="Calibri"/>
                <w:sz w:val="22"/>
                <w:szCs w:val="22"/>
              </w:rPr>
              <w:t>Кутско</w:t>
            </w:r>
            <w:r w:rsidR="00327ACF" w:rsidRPr="00503923">
              <w:rPr>
                <w:rFonts w:eastAsia="Calibri"/>
                <w:sz w:val="22"/>
                <w:szCs w:val="22"/>
              </w:rPr>
              <w:t>м</w:t>
            </w:r>
            <w:proofErr w:type="spellEnd"/>
            <w:r w:rsidR="004678B4" w:rsidRPr="00503923">
              <w:rPr>
                <w:rFonts w:eastAsia="Calibri"/>
                <w:sz w:val="22"/>
                <w:szCs w:val="22"/>
              </w:rPr>
              <w:t xml:space="preserve"> муниципально</w:t>
            </w:r>
            <w:r w:rsidR="00327ACF" w:rsidRPr="00503923">
              <w:rPr>
                <w:rFonts w:eastAsia="Calibri"/>
                <w:sz w:val="22"/>
                <w:szCs w:val="22"/>
              </w:rPr>
              <w:t>м</w:t>
            </w:r>
            <w:r w:rsidR="004678B4" w:rsidRPr="00503923">
              <w:rPr>
                <w:rFonts w:eastAsia="Calibri"/>
                <w:sz w:val="22"/>
                <w:szCs w:val="22"/>
              </w:rPr>
              <w:t xml:space="preserve"> образовани</w:t>
            </w:r>
            <w:r w:rsidR="00327ACF" w:rsidRPr="00503923">
              <w:rPr>
                <w:rFonts w:eastAsia="Calibri"/>
                <w:sz w:val="22"/>
                <w:szCs w:val="22"/>
              </w:rPr>
              <w:t>и</w:t>
            </w:r>
            <w:r w:rsidR="004678B4" w:rsidRPr="00503923">
              <w:rPr>
                <w:rFonts w:eastAsia="Calibri"/>
                <w:sz w:val="22"/>
                <w:szCs w:val="22"/>
              </w:rPr>
              <w:t xml:space="preserve"> на 201</w:t>
            </w:r>
            <w:r w:rsidRPr="00503923">
              <w:rPr>
                <w:rFonts w:eastAsia="Calibri"/>
                <w:sz w:val="22"/>
                <w:szCs w:val="22"/>
              </w:rPr>
              <w:t>6</w:t>
            </w:r>
            <w:r w:rsidR="00DD3B82" w:rsidRPr="00503923">
              <w:rPr>
                <w:rFonts w:eastAsia="Calibri"/>
                <w:sz w:val="22"/>
                <w:szCs w:val="22"/>
              </w:rPr>
              <w:t xml:space="preserve"> – 201</w:t>
            </w:r>
            <w:r w:rsidRPr="00503923">
              <w:rPr>
                <w:rFonts w:eastAsia="Calibri"/>
                <w:sz w:val="22"/>
                <w:szCs w:val="22"/>
              </w:rPr>
              <w:t>8</w:t>
            </w:r>
            <w:r w:rsidR="00DD3B82" w:rsidRPr="00503923">
              <w:rPr>
                <w:rFonts w:eastAsia="Calibri"/>
                <w:sz w:val="22"/>
                <w:szCs w:val="22"/>
              </w:rPr>
              <w:t xml:space="preserve"> годы</w:t>
            </w:r>
          </w:p>
          <w:p w:rsidR="00334E5A" w:rsidRPr="00503923" w:rsidRDefault="00334E5A" w:rsidP="004678B4">
            <w:pPr>
              <w:rPr>
                <w:rFonts w:eastAsia="Calibri"/>
                <w:sz w:val="22"/>
                <w:szCs w:val="22"/>
              </w:rPr>
            </w:pPr>
          </w:p>
        </w:tc>
        <w:tc>
          <w:tcPr>
            <w:tcW w:w="1559" w:type="dxa"/>
            <w:shd w:val="clear" w:color="auto" w:fill="auto"/>
          </w:tcPr>
          <w:p w:rsidR="004678B4" w:rsidRPr="00503923" w:rsidRDefault="00E23255" w:rsidP="00327ACF">
            <w:pPr>
              <w:rPr>
                <w:rFonts w:eastAsia="Calibri"/>
              </w:rPr>
            </w:pPr>
            <w:r w:rsidRPr="00503923">
              <w:rPr>
                <w:rFonts w:eastAsia="Calibri"/>
              </w:rPr>
              <w:t>5</w:t>
            </w:r>
            <w:r w:rsidR="00327ACF" w:rsidRPr="00503923">
              <w:rPr>
                <w:rFonts w:eastAsia="Calibri"/>
              </w:rPr>
              <w:t>92</w:t>
            </w:r>
            <w:r w:rsidRPr="00503923">
              <w:rPr>
                <w:rFonts w:eastAsia="Calibri"/>
              </w:rPr>
              <w:t>,0</w:t>
            </w:r>
          </w:p>
        </w:tc>
        <w:tc>
          <w:tcPr>
            <w:tcW w:w="1560" w:type="dxa"/>
            <w:shd w:val="clear" w:color="auto" w:fill="auto"/>
          </w:tcPr>
          <w:p w:rsidR="004678B4" w:rsidRPr="00503923" w:rsidRDefault="00ED236F" w:rsidP="00294F9A">
            <w:pPr>
              <w:rPr>
                <w:rFonts w:eastAsia="Calibri"/>
              </w:rPr>
            </w:pPr>
            <w:r w:rsidRPr="00503923">
              <w:rPr>
                <w:rFonts w:eastAsia="Calibri"/>
              </w:rPr>
              <w:t>2 672,3</w:t>
            </w:r>
          </w:p>
        </w:tc>
        <w:tc>
          <w:tcPr>
            <w:tcW w:w="1386" w:type="dxa"/>
            <w:shd w:val="clear" w:color="auto" w:fill="auto"/>
          </w:tcPr>
          <w:p w:rsidR="004678B4" w:rsidRPr="00503923" w:rsidRDefault="00CD13A9" w:rsidP="00294F9A">
            <w:pPr>
              <w:rPr>
                <w:rFonts w:eastAsia="Calibri"/>
              </w:rPr>
            </w:pPr>
            <w:r>
              <w:rPr>
                <w:rFonts w:eastAsia="Calibri"/>
              </w:rPr>
              <w:t>+</w:t>
            </w:r>
            <w:r w:rsidR="006400AA">
              <w:rPr>
                <w:rFonts w:eastAsia="Calibri"/>
              </w:rPr>
              <w:t>2 080,3</w:t>
            </w:r>
          </w:p>
        </w:tc>
        <w:tc>
          <w:tcPr>
            <w:tcW w:w="882" w:type="dxa"/>
            <w:shd w:val="clear" w:color="auto" w:fill="auto"/>
          </w:tcPr>
          <w:p w:rsidR="004678B4" w:rsidRPr="00503923" w:rsidRDefault="006400AA" w:rsidP="00294F9A">
            <w:pPr>
              <w:rPr>
                <w:rFonts w:eastAsia="Calibri"/>
              </w:rPr>
            </w:pPr>
            <w:r>
              <w:rPr>
                <w:rFonts w:eastAsia="Calibri"/>
              </w:rPr>
              <w:t>451,4</w:t>
            </w:r>
          </w:p>
        </w:tc>
      </w:tr>
      <w:tr w:rsidR="00092348" w:rsidRPr="00503923" w:rsidTr="00E23255">
        <w:trPr>
          <w:trHeight w:val="1359"/>
        </w:trPr>
        <w:tc>
          <w:tcPr>
            <w:tcW w:w="528" w:type="dxa"/>
            <w:shd w:val="clear" w:color="auto" w:fill="auto"/>
          </w:tcPr>
          <w:p w:rsidR="00DD3B82" w:rsidRPr="00503923" w:rsidRDefault="007B2336" w:rsidP="00294F9A">
            <w:pPr>
              <w:rPr>
                <w:rFonts w:eastAsia="Calibri"/>
                <w:sz w:val="22"/>
                <w:szCs w:val="22"/>
              </w:rPr>
            </w:pPr>
            <w:r w:rsidRPr="00503923">
              <w:rPr>
                <w:rFonts w:eastAsia="Calibri"/>
                <w:sz w:val="22"/>
                <w:szCs w:val="22"/>
              </w:rPr>
              <w:t>4</w:t>
            </w:r>
          </w:p>
        </w:tc>
        <w:tc>
          <w:tcPr>
            <w:tcW w:w="4258" w:type="dxa"/>
            <w:shd w:val="clear" w:color="auto" w:fill="auto"/>
          </w:tcPr>
          <w:p w:rsidR="00DD3B82" w:rsidRPr="00503923" w:rsidRDefault="00DD3B82" w:rsidP="004E2E22">
            <w:pPr>
              <w:rPr>
                <w:rFonts w:eastAsia="Calibri"/>
                <w:sz w:val="22"/>
                <w:szCs w:val="22"/>
              </w:rPr>
            </w:pPr>
            <w:r w:rsidRPr="00503923">
              <w:rPr>
                <w:rFonts w:eastAsia="Calibri"/>
                <w:sz w:val="22"/>
                <w:szCs w:val="22"/>
              </w:rPr>
              <w:t xml:space="preserve">Организация летнего отдыха, оздоровления и занятости детей и подростков </w:t>
            </w:r>
            <w:proofErr w:type="spellStart"/>
            <w:r w:rsidRPr="00503923">
              <w:rPr>
                <w:rFonts w:eastAsia="Calibri"/>
                <w:sz w:val="22"/>
                <w:szCs w:val="22"/>
              </w:rPr>
              <w:t>Усть</w:t>
            </w:r>
            <w:proofErr w:type="spellEnd"/>
            <w:r w:rsidRPr="00503923">
              <w:rPr>
                <w:rFonts w:eastAsia="Calibri"/>
                <w:sz w:val="22"/>
                <w:szCs w:val="22"/>
              </w:rPr>
              <w:t xml:space="preserve"> – </w:t>
            </w:r>
            <w:proofErr w:type="spellStart"/>
            <w:r w:rsidRPr="00503923">
              <w:rPr>
                <w:rFonts w:eastAsia="Calibri"/>
                <w:sz w:val="22"/>
                <w:szCs w:val="22"/>
              </w:rPr>
              <w:t>Кутского</w:t>
            </w:r>
            <w:proofErr w:type="spellEnd"/>
            <w:r w:rsidRPr="00503923">
              <w:rPr>
                <w:rFonts w:eastAsia="Calibri"/>
                <w:sz w:val="22"/>
                <w:szCs w:val="22"/>
              </w:rPr>
              <w:t xml:space="preserve"> муниципального образования на 201</w:t>
            </w:r>
            <w:r w:rsidR="004E2E22" w:rsidRPr="00503923">
              <w:rPr>
                <w:rFonts w:eastAsia="Calibri"/>
                <w:sz w:val="22"/>
                <w:szCs w:val="22"/>
              </w:rPr>
              <w:t>7</w:t>
            </w:r>
            <w:r w:rsidRPr="00503923">
              <w:rPr>
                <w:rFonts w:eastAsia="Calibri"/>
                <w:sz w:val="22"/>
                <w:szCs w:val="22"/>
              </w:rPr>
              <w:t xml:space="preserve"> – 201</w:t>
            </w:r>
            <w:r w:rsidR="004E2E22" w:rsidRPr="00503923">
              <w:rPr>
                <w:rFonts w:eastAsia="Calibri"/>
                <w:sz w:val="22"/>
                <w:szCs w:val="22"/>
              </w:rPr>
              <w:t>9</w:t>
            </w:r>
            <w:r w:rsidRPr="00503923">
              <w:rPr>
                <w:rFonts w:eastAsia="Calibri"/>
                <w:sz w:val="22"/>
                <w:szCs w:val="22"/>
              </w:rPr>
              <w:t xml:space="preserve"> годы</w:t>
            </w:r>
          </w:p>
        </w:tc>
        <w:tc>
          <w:tcPr>
            <w:tcW w:w="1559" w:type="dxa"/>
            <w:shd w:val="clear" w:color="auto" w:fill="auto"/>
          </w:tcPr>
          <w:p w:rsidR="00DD3B82" w:rsidRPr="00503923" w:rsidRDefault="00DC31D8" w:rsidP="004E2E22">
            <w:pPr>
              <w:rPr>
                <w:rFonts w:eastAsia="Calibri"/>
              </w:rPr>
            </w:pPr>
            <w:r w:rsidRPr="00503923">
              <w:rPr>
                <w:rFonts w:eastAsia="Calibri"/>
              </w:rPr>
              <w:t>6 053,1</w:t>
            </w:r>
          </w:p>
        </w:tc>
        <w:tc>
          <w:tcPr>
            <w:tcW w:w="1560" w:type="dxa"/>
            <w:shd w:val="clear" w:color="auto" w:fill="auto"/>
          </w:tcPr>
          <w:p w:rsidR="00DD3B82" w:rsidRPr="00503923" w:rsidRDefault="001774DC" w:rsidP="00294F9A">
            <w:pPr>
              <w:rPr>
                <w:rFonts w:eastAsia="Calibri"/>
              </w:rPr>
            </w:pPr>
            <w:r w:rsidRPr="00503923">
              <w:rPr>
                <w:rFonts w:eastAsia="Calibri"/>
              </w:rPr>
              <w:t>6 874,3</w:t>
            </w:r>
          </w:p>
        </w:tc>
        <w:tc>
          <w:tcPr>
            <w:tcW w:w="1386" w:type="dxa"/>
            <w:shd w:val="clear" w:color="auto" w:fill="auto"/>
          </w:tcPr>
          <w:p w:rsidR="00DD3B82" w:rsidRPr="00503923" w:rsidRDefault="00CD13A9" w:rsidP="00294F9A">
            <w:pPr>
              <w:rPr>
                <w:rFonts w:eastAsia="Calibri"/>
              </w:rPr>
            </w:pPr>
            <w:r>
              <w:rPr>
                <w:rFonts w:eastAsia="Calibri"/>
              </w:rPr>
              <w:t>+</w:t>
            </w:r>
            <w:r w:rsidR="006400AA">
              <w:rPr>
                <w:rFonts w:eastAsia="Calibri"/>
              </w:rPr>
              <w:t>821,2</w:t>
            </w:r>
          </w:p>
        </w:tc>
        <w:tc>
          <w:tcPr>
            <w:tcW w:w="882" w:type="dxa"/>
            <w:shd w:val="clear" w:color="auto" w:fill="auto"/>
          </w:tcPr>
          <w:p w:rsidR="00DD3B82" w:rsidRPr="00503923" w:rsidRDefault="006400AA" w:rsidP="00294F9A">
            <w:pPr>
              <w:rPr>
                <w:rFonts w:eastAsia="Calibri"/>
              </w:rPr>
            </w:pPr>
            <w:r>
              <w:rPr>
                <w:rFonts w:eastAsia="Calibri"/>
              </w:rPr>
              <w:t>113,57</w:t>
            </w:r>
          </w:p>
        </w:tc>
      </w:tr>
      <w:tr w:rsidR="002307C6" w:rsidRPr="00503923" w:rsidTr="00626AB2">
        <w:trPr>
          <w:trHeight w:val="396"/>
        </w:trPr>
        <w:tc>
          <w:tcPr>
            <w:tcW w:w="528" w:type="dxa"/>
            <w:shd w:val="clear" w:color="auto" w:fill="auto"/>
          </w:tcPr>
          <w:p w:rsidR="002307C6" w:rsidRPr="00503923" w:rsidRDefault="00B86FB0" w:rsidP="00294F9A">
            <w:pPr>
              <w:rPr>
                <w:rFonts w:eastAsia="Calibri"/>
                <w:sz w:val="22"/>
                <w:szCs w:val="22"/>
              </w:rPr>
            </w:pPr>
            <w:r w:rsidRPr="00503923">
              <w:rPr>
                <w:rFonts w:eastAsia="Calibri"/>
                <w:sz w:val="22"/>
                <w:szCs w:val="22"/>
              </w:rPr>
              <w:t>5</w:t>
            </w:r>
          </w:p>
        </w:tc>
        <w:tc>
          <w:tcPr>
            <w:tcW w:w="4258" w:type="dxa"/>
            <w:shd w:val="clear" w:color="auto" w:fill="auto"/>
          </w:tcPr>
          <w:p w:rsidR="002307C6" w:rsidRPr="00503923" w:rsidRDefault="002307C6" w:rsidP="00DC31D8">
            <w:pPr>
              <w:rPr>
                <w:rFonts w:eastAsia="Calibri"/>
                <w:sz w:val="22"/>
                <w:szCs w:val="22"/>
              </w:rPr>
            </w:pPr>
            <w:r w:rsidRPr="00503923">
              <w:rPr>
                <w:rFonts w:eastAsia="Calibri"/>
                <w:sz w:val="22"/>
                <w:szCs w:val="22"/>
              </w:rPr>
              <w:t xml:space="preserve">Совершенствование организации питания в </w:t>
            </w:r>
            <w:r w:rsidR="00DC31D8" w:rsidRPr="00503923">
              <w:rPr>
                <w:rFonts w:eastAsia="Calibri"/>
                <w:sz w:val="22"/>
                <w:szCs w:val="22"/>
              </w:rPr>
              <w:t xml:space="preserve">муниципальных </w:t>
            </w:r>
            <w:r w:rsidRPr="00503923">
              <w:rPr>
                <w:rFonts w:eastAsia="Calibri"/>
                <w:sz w:val="22"/>
                <w:szCs w:val="22"/>
              </w:rPr>
              <w:t xml:space="preserve">образовательных организациях, расположенных на территории </w:t>
            </w:r>
            <w:proofErr w:type="spellStart"/>
            <w:r w:rsidR="00793948" w:rsidRPr="00503923">
              <w:rPr>
                <w:sz w:val="22"/>
                <w:szCs w:val="22"/>
              </w:rPr>
              <w:t>Усть-</w:t>
            </w:r>
            <w:r w:rsidRPr="00503923">
              <w:rPr>
                <w:sz w:val="22"/>
                <w:szCs w:val="22"/>
              </w:rPr>
              <w:t>Кутского</w:t>
            </w:r>
            <w:proofErr w:type="spellEnd"/>
            <w:r w:rsidRPr="00503923">
              <w:rPr>
                <w:sz w:val="22"/>
                <w:szCs w:val="22"/>
              </w:rPr>
              <w:t xml:space="preserve"> муниципального образования на 201</w:t>
            </w:r>
            <w:r w:rsidR="002658AE" w:rsidRPr="00503923">
              <w:rPr>
                <w:sz w:val="22"/>
                <w:szCs w:val="22"/>
              </w:rPr>
              <w:t>7</w:t>
            </w:r>
            <w:r w:rsidRPr="00503923">
              <w:rPr>
                <w:sz w:val="22"/>
                <w:szCs w:val="22"/>
              </w:rPr>
              <w:t xml:space="preserve"> – 20</w:t>
            </w:r>
            <w:r w:rsidR="002658AE" w:rsidRPr="00503923">
              <w:rPr>
                <w:sz w:val="22"/>
                <w:szCs w:val="22"/>
              </w:rPr>
              <w:t>19</w:t>
            </w:r>
            <w:r w:rsidRPr="00503923">
              <w:rPr>
                <w:sz w:val="22"/>
                <w:szCs w:val="22"/>
              </w:rPr>
              <w:t xml:space="preserve"> годы</w:t>
            </w:r>
          </w:p>
        </w:tc>
        <w:tc>
          <w:tcPr>
            <w:tcW w:w="1559" w:type="dxa"/>
            <w:shd w:val="clear" w:color="auto" w:fill="auto"/>
          </w:tcPr>
          <w:p w:rsidR="002307C6" w:rsidRPr="00503923" w:rsidRDefault="00DC31D8" w:rsidP="00793948">
            <w:pPr>
              <w:rPr>
                <w:rFonts w:eastAsia="Calibri"/>
              </w:rPr>
            </w:pPr>
            <w:r w:rsidRPr="00503923">
              <w:rPr>
                <w:rFonts w:eastAsia="Calibri"/>
              </w:rPr>
              <w:t>4 134,3</w:t>
            </w:r>
          </w:p>
        </w:tc>
        <w:tc>
          <w:tcPr>
            <w:tcW w:w="1560" w:type="dxa"/>
            <w:shd w:val="clear" w:color="auto" w:fill="auto"/>
          </w:tcPr>
          <w:p w:rsidR="002307C6" w:rsidRPr="00503923" w:rsidRDefault="001774DC" w:rsidP="00294F9A">
            <w:pPr>
              <w:rPr>
                <w:rFonts w:eastAsia="Calibri"/>
              </w:rPr>
            </w:pPr>
            <w:r w:rsidRPr="00503923">
              <w:rPr>
                <w:rFonts w:eastAsia="Calibri"/>
              </w:rPr>
              <w:t>3 659,3</w:t>
            </w:r>
          </w:p>
        </w:tc>
        <w:tc>
          <w:tcPr>
            <w:tcW w:w="1386" w:type="dxa"/>
            <w:shd w:val="clear" w:color="auto" w:fill="auto"/>
          </w:tcPr>
          <w:p w:rsidR="002307C6" w:rsidRPr="00503923" w:rsidRDefault="006400AA" w:rsidP="00294F9A">
            <w:pPr>
              <w:rPr>
                <w:rFonts w:eastAsia="Calibri"/>
              </w:rPr>
            </w:pPr>
            <w:r>
              <w:rPr>
                <w:rFonts w:eastAsia="Calibri"/>
              </w:rPr>
              <w:t>-475,0</w:t>
            </w:r>
          </w:p>
        </w:tc>
        <w:tc>
          <w:tcPr>
            <w:tcW w:w="882" w:type="dxa"/>
            <w:shd w:val="clear" w:color="auto" w:fill="auto"/>
          </w:tcPr>
          <w:p w:rsidR="002307C6" w:rsidRPr="00503923" w:rsidRDefault="006400AA" w:rsidP="00294F9A">
            <w:pPr>
              <w:rPr>
                <w:rFonts w:eastAsia="Calibri"/>
              </w:rPr>
            </w:pPr>
            <w:r>
              <w:rPr>
                <w:rFonts w:eastAsia="Calibri"/>
              </w:rPr>
              <w:t>88,51</w:t>
            </w:r>
          </w:p>
        </w:tc>
      </w:tr>
      <w:tr w:rsidR="002307C6" w:rsidRPr="00503923" w:rsidTr="00626AB2">
        <w:trPr>
          <w:trHeight w:val="396"/>
        </w:trPr>
        <w:tc>
          <w:tcPr>
            <w:tcW w:w="528" w:type="dxa"/>
            <w:shd w:val="clear" w:color="auto" w:fill="auto"/>
          </w:tcPr>
          <w:p w:rsidR="002307C6" w:rsidRPr="00503923" w:rsidRDefault="00B86FB0" w:rsidP="00294F9A">
            <w:pPr>
              <w:rPr>
                <w:rFonts w:eastAsia="Calibri"/>
                <w:sz w:val="22"/>
                <w:szCs w:val="22"/>
              </w:rPr>
            </w:pPr>
            <w:r w:rsidRPr="00503923">
              <w:rPr>
                <w:rFonts w:eastAsia="Calibri"/>
                <w:sz w:val="22"/>
                <w:szCs w:val="22"/>
              </w:rPr>
              <w:t>6</w:t>
            </w:r>
          </w:p>
        </w:tc>
        <w:tc>
          <w:tcPr>
            <w:tcW w:w="4258" w:type="dxa"/>
            <w:shd w:val="clear" w:color="auto" w:fill="auto"/>
          </w:tcPr>
          <w:p w:rsidR="002307C6" w:rsidRPr="00503923" w:rsidRDefault="002307C6" w:rsidP="002658AE">
            <w:pPr>
              <w:rPr>
                <w:rFonts w:eastAsia="Calibri"/>
                <w:sz w:val="22"/>
                <w:szCs w:val="22"/>
              </w:rPr>
            </w:pPr>
            <w:r w:rsidRPr="00503923">
              <w:rPr>
                <w:rFonts w:eastAsia="Calibri"/>
                <w:sz w:val="22"/>
                <w:szCs w:val="22"/>
              </w:rPr>
              <w:t xml:space="preserve">Обеспечение педагогическими кадрами муниципальных образовательных организаций </w:t>
            </w:r>
            <w:proofErr w:type="spellStart"/>
            <w:r w:rsidR="00793948" w:rsidRPr="00503923">
              <w:rPr>
                <w:sz w:val="22"/>
                <w:szCs w:val="22"/>
              </w:rPr>
              <w:t>Усть-</w:t>
            </w:r>
            <w:r w:rsidRPr="00503923">
              <w:rPr>
                <w:sz w:val="22"/>
                <w:szCs w:val="22"/>
              </w:rPr>
              <w:t>Кутского</w:t>
            </w:r>
            <w:proofErr w:type="spellEnd"/>
            <w:r w:rsidRPr="00503923">
              <w:rPr>
                <w:sz w:val="22"/>
                <w:szCs w:val="22"/>
              </w:rPr>
              <w:t xml:space="preserve"> муниципального образования на 201</w:t>
            </w:r>
            <w:r w:rsidR="002658AE" w:rsidRPr="00503923">
              <w:rPr>
                <w:sz w:val="22"/>
                <w:szCs w:val="22"/>
              </w:rPr>
              <w:t>7</w:t>
            </w:r>
            <w:r w:rsidRPr="00503923">
              <w:rPr>
                <w:sz w:val="22"/>
                <w:szCs w:val="22"/>
              </w:rPr>
              <w:t xml:space="preserve"> – 201</w:t>
            </w:r>
            <w:r w:rsidR="002658AE" w:rsidRPr="00503923">
              <w:rPr>
                <w:sz w:val="22"/>
                <w:szCs w:val="22"/>
              </w:rPr>
              <w:t>9</w:t>
            </w:r>
            <w:r w:rsidRPr="00503923">
              <w:rPr>
                <w:sz w:val="22"/>
                <w:szCs w:val="22"/>
              </w:rPr>
              <w:t xml:space="preserve"> годы</w:t>
            </w:r>
          </w:p>
        </w:tc>
        <w:tc>
          <w:tcPr>
            <w:tcW w:w="1559" w:type="dxa"/>
            <w:shd w:val="clear" w:color="auto" w:fill="auto"/>
          </w:tcPr>
          <w:p w:rsidR="002307C6" w:rsidRPr="00503923" w:rsidRDefault="00E23255" w:rsidP="00294F9A">
            <w:pPr>
              <w:rPr>
                <w:rFonts w:eastAsia="Calibri"/>
              </w:rPr>
            </w:pPr>
            <w:r w:rsidRPr="00503923">
              <w:rPr>
                <w:rFonts w:eastAsia="Calibri"/>
              </w:rPr>
              <w:t>1 232,0</w:t>
            </w:r>
          </w:p>
        </w:tc>
        <w:tc>
          <w:tcPr>
            <w:tcW w:w="1560" w:type="dxa"/>
            <w:shd w:val="clear" w:color="auto" w:fill="auto"/>
          </w:tcPr>
          <w:p w:rsidR="002307C6" w:rsidRPr="00503923" w:rsidRDefault="00ED236F" w:rsidP="00294F9A">
            <w:pPr>
              <w:rPr>
                <w:rFonts w:eastAsia="Calibri"/>
              </w:rPr>
            </w:pPr>
            <w:r w:rsidRPr="00503923">
              <w:rPr>
                <w:rFonts w:eastAsia="Calibri"/>
              </w:rPr>
              <w:t>1 153,4</w:t>
            </w:r>
          </w:p>
        </w:tc>
        <w:tc>
          <w:tcPr>
            <w:tcW w:w="1386" w:type="dxa"/>
            <w:shd w:val="clear" w:color="auto" w:fill="auto"/>
          </w:tcPr>
          <w:p w:rsidR="002307C6" w:rsidRPr="00503923" w:rsidRDefault="006400AA" w:rsidP="00294F9A">
            <w:pPr>
              <w:rPr>
                <w:rFonts w:eastAsia="Calibri"/>
              </w:rPr>
            </w:pPr>
            <w:r>
              <w:rPr>
                <w:rFonts w:eastAsia="Calibri"/>
              </w:rPr>
              <w:t>-78,6</w:t>
            </w:r>
          </w:p>
        </w:tc>
        <w:tc>
          <w:tcPr>
            <w:tcW w:w="882" w:type="dxa"/>
            <w:shd w:val="clear" w:color="auto" w:fill="auto"/>
          </w:tcPr>
          <w:p w:rsidR="002307C6" w:rsidRPr="00503923" w:rsidRDefault="006400AA" w:rsidP="00294F9A">
            <w:pPr>
              <w:rPr>
                <w:rFonts w:eastAsia="Calibri"/>
              </w:rPr>
            </w:pPr>
            <w:r>
              <w:rPr>
                <w:rFonts w:eastAsia="Calibri"/>
              </w:rPr>
              <w:t>93,62</w:t>
            </w:r>
          </w:p>
        </w:tc>
      </w:tr>
      <w:tr w:rsidR="0066475C" w:rsidRPr="00503923" w:rsidTr="00626AB2">
        <w:trPr>
          <w:trHeight w:val="396"/>
        </w:trPr>
        <w:tc>
          <w:tcPr>
            <w:tcW w:w="528" w:type="dxa"/>
            <w:shd w:val="clear" w:color="auto" w:fill="auto"/>
          </w:tcPr>
          <w:p w:rsidR="0066475C" w:rsidRPr="00503923" w:rsidRDefault="00B86FB0" w:rsidP="00294F9A">
            <w:pPr>
              <w:rPr>
                <w:rFonts w:eastAsia="Calibri"/>
                <w:sz w:val="22"/>
                <w:szCs w:val="22"/>
              </w:rPr>
            </w:pPr>
            <w:r w:rsidRPr="00503923">
              <w:rPr>
                <w:rFonts w:eastAsia="Calibri"/>
                <w:sz w:val="22"/>
                <w:szCs w:val="22"/>
              </w:rPr>
              <w:t>7</w:t>
            </w:r>
          </w:p>
        </w:tc>
        <w:tc>
          <w:tcPr>
            <w:tcW w:w="4258" w:type="dxa"/>
            <w:shd w:val="clear" w:color="auto" w:fill="auto"/>
          </w:tcPr>
          <w:p w:rsidR="0066475C" w:rsidRPr="00503923" w:rsidRDefault="002658AE" w:rsidP="000B1508">
            <w:pPr>
              <w:rPr>
                <w:rFonts w:eastAsia="Calibri"/>
                <w:sz w:val="22"/>
                <w:szCs w:val="22"/>
              </w:rPr>
            </w:pPr>
            <w:r w:rsidRPr="00503923">
              <w:rPr>
                <w:rFonts w:eastAsia="Calibri"/>
                <w:sz w:val="22"/>
                <w:szCs w:val="22"/>
              </w:rPr>
              <w:t xml:space="preserve">Развитие дополнительного образования </w:t>
            </w:r>
            <w:proofErr w:type="spellStart"/>
            <w:r w:rsidRPr="00503923">
              <w:rPr>
                <w:sz w:val="22"/>
                <w:szCs w:val="22"/>
              </w:rPr>
              <w:t>Усть-Кутского</w:t>
            </w:r>
            <w:proofErr w:type="spellEnd"/>
            <w:r w:rsidRPr="00503923">
              <w:rPr>
                <w:sz w:val="22"/>
                <w:szCs w:val="22"/>
              </w:rPr>
              <w:t xml:space="preserve"> муниципального образования на 2017 – 2019 годы</w:t>
            </w:r>
          </w:p>
        </w:tc>
        <w:tc>
          <w:tcPr>
            <w:tcW w:w="1559" w:type="dxa"/>
            <w:shd w:val="clear" w:color="auto" w:fill="auto"/>
          </w:tcPr>
          <w:p w:rsidR="000B1508" w:rsidRPr="00503923" w:rsidRDefault="00327ACF" w:rsidP="00294F9A">
            <w:pPr>
              <w:rPr>
                <w:rFonts w:eastAsia="Calibri"/>
              </w:rPr>
            </w:pPr>
            <w:r w:rsidRPr="00503923">
              <w:rPr>
                <w:rFonts w:eastAsia="Calibri"/>
              </w:rPr>
              <w:t>1 900,0</w:t>
            </w:r>
          </w:p>
        </w:tc>
        <w:tc>
          <w:tcPr>
            <w:tcW w:w="1560" w:type="dxa"/>
            <w:shd w:val="clear" w:color="auto" w:fill="auto"/>
          </w:tcPr>
          <w:p w:rsidR="0066475C" w:rsidRPr="00503923" w:rsidRDefault="00ED236F" w:rsidP="00294F9A">
            <w:pPr>
              <w:rPr>
                <w:rFonts w:eastAsia="Calibri"/>
              </w:rPr>
            </w:pPr>
            <w:r w:rsidRPr="00503923">
              <w:rPr>
                <w:rFonts w:eastAsia="Calibri"/>
              </w:rPr>
              <w:t>1 880,9</w:t>
            </w:r>
          </w:p>
        </w:tc>
        <w:tc>
          <w:tcPr>
            <w:tcW w:w="1386" w:type="dxa"/>
            <w:shd w:val="clear" w:color="auto" w:fill="auto"/>
          </w:tcPr>
          <w:p w:rsidR="0066475C" w:rsidRPr="00503923" w:rsidRDefault="006400AA" w:rsidP="00294F9A">
            <w:pPr>
              <w:rPr>
                <w:rFonts w:eastAsia="Calibri"/>
              </w:rPr>
            </w:pPr>
            <w:r>
              <w:rPr>
                <w:rFonts w:eastAsia="Calibri"/>
              </w:rPr>
              <w:t>-19,1</w:t>
            </w:r>
          </w:p>
        </w:tc>
        <w:tc>
          <w:tcPr>
            <w:tcW w:w="882" w:type="dxa"/>
            <w:shd w:val="clear" w:color="auto" w:fill="auto"/>
          </w:tcPr>
          <w:p w:rsidR="0066475C" w:rsidRPr="00503923" w:rsidRDefault="006400AA" w:rsidP="00294F9A">
            <w:pPr>
              <w:rPr>
                <w:rFonts w:eastAsia="Calibri"/>
              </w:rPr>
            </w:pPr>
            <w:r>
              <w:rPr>
                <w:rFonts w:eastAsia="Calibri"/>
              </w:rPr>
              <w:t>98,99</w:t>
            </w:r>
          </w:p>
        </w:tc>
      </w:tr>
      <w:tr w:rsidR="0066475C" w:rsidRPr="00503923" w:rsidTr="00626AB2">
        <w:trPr>
          <w:trHeight w:val="396"/>
        </w:trPr>
        <w:tc>
          <w:tcPr>
            <w:tcW w:w="528" w:type="dxa"/>
            <w:shd w:val="clear" w:color="auto" w:fill="auto"/>
          </w:tcPr>
          <w:p w:rsidR="0066475C" w:rsidRPr="00503923" w:rsidRDefault="00B86FB0" w:rsidP="00294F9A">
            <w:pPr>
              <w:rPr>
                <w:rFonts w:eastAsia="Calibri"/>
                <w:sz w:val="22"/>
                <w:szCs w:val="22"/>
              </w:rPr>
            </w:pPr>
            <w:r w:rsidRPr="00503923">
              <w:rPr>
                <w:rFonts w:eastAsia="Calibri"/>
                <w:sz w:val="22"/>
                <w:szCs w:val="22"/>
              </w:rPr>
              <w:t>8</w:t>
            </w:r>
          </w:p>
        </w:tc>
        <w:tc>
          <w:tcPr>
            <w:tcW w:w="4258" w:type="dxa"/>
            <w:shd w:val="clear" w:color="auto" w:fill="auto"/>
          </w:tcPr>
          <w:p w:rsidR="0066475C" w:rsidRPr="00503923" w:rsidRDefault="0066475C" w:rsidP="004942F3">
            <w:pPr>
              <w:rPr>
                <w:rFonts w:eastAsia="Calibri"/>
                <w:sz w:val="22"/>
                <w:szCs w:val="22"/>
              </w:rPr>
            </w:pPr>
            <w:r w:rsidRPr="00503923">
              <w:rPr>
                <w:rFonts w:eastAsia="Calibri"/>
                <w:sz w:val="22"/>
                <w:szCs w:val="22"/>
              </w:rPr>
              <w:t>Доступная среда для инвалидов и других маломобильных групп населения на 201</w:t>
            </w:r>
            <w:r w:rsidR="004942F3" w:rsidRPr="00503923">
              <w:rPr>
                <w:rFonts w:eastAsia="Calibri"/>
                <w:sz w:val="22"/>
                <w:szCs w:val="22"/>
              </w:rPr>
              <w:t>6</w:t>
            </w:r>
            <w:r w:rsidRPr="00503923">
              <w:rPr>
                <w:rFonts w:eastAsia="Calibri"/>
                <w:sz w:val="22"/>
                <w:szCs w:val="22"/>
              </w:rPr>
              <w:t>-201</w:t>
            </w:r>
            <w:r w:rsidR="004942F3" w:rsidRPr="00503923">
              <w:rPr>
                <w:rFonts w:eastAsia="Calibri"/>
                <w:sz w:val="22"/>
                <w:szCs w:val="22"/>
              </w:rPr>
              <w:t>8</w:t>
            </w:r>
            <w:r w:rsidRPr="00503923">
              <w:rPr>
                <w:rFonts w:eastAsia="Calibri"/>
                <w:sz w:val="22"/>
                <w:szCs w:val="22"/>
              </w:rPr>
              <w:t xml:space="preserve"> годы</w:t>
            </w:r>
          </w:p>
        </w:tc>
        <w:tc>
          <w:tcPr>
            <w:tcW w:w="1559" w:type="dxa"/>
            <w:shd w:val="clear" w:color="auto" w:fill="auto"/>
          </w:tcPr>
          <w:p w:rsidR="004942F3" w:rsidRPr="00503923" w:rsidRDefault="00327ACF" w:rsidP="004942F3">
            <w:pPr>
              <w:rPr>
                <w:rFonts w:eastAsia="Calibri"/>
              </w:rPr>
            </w:pPr>
            <w:r w:rsidRPr="00503923">
              <w:rPr>
                <w:rFonts w:eastAsia="Calibri"/>
              </w:rPr>
              <w:t>1 490,0</w:t>
            </w:r>
          </w:p>
        </w:tc>
        <w:tc>
          <w:tcPr>
            <w:tcW w:w="1560" w:type="dxa"/>
            <w:shd w:val="clear" w:color="auto" w:fill="auto"/>
          </w:tcPr>
          <w:p w:rsidR="0066475C" w:rsidRPr="00503923" w:rsidRDefault="00ED236F" w:rsidP="00294F9A">
            <w:pPr>
              <w:rPr>
                <w:rFonts w:eastAsia="Calibri"/>
              </w:rPr>
            </w:pPr>
            <w:r w:rsidRPr="00503923">
              <w:rPr>
                <w:rFonts w:eastAsia="Calibri"/>
              </w:rPr>
              <w:t>849,0</w:t>
            </w:r>
          </w:p>
        </w:tc>
        <w:tc>
          <w:tcPr>
            <w:tcW w:w="1386" w:type="dxa"/>
            <w:shd w:val="clear" w:color="auto" w:fill="auto"/>
          </w:tcPr>
          <w:p w:rsidR="0066475C" w:rsidRPr="00503923" w:rsidRDefault="006400AA" w:rsidP="00294F9A">
            <w:pPr>
              <w:rPr>
                <w:rFonts w:eastAsia="Calibri"/>
              </w:rPr>
            </w:pPr>
            <w:r>
              <w:rPr>
                <w:rFonts w:eastAsia="Calibri"/>
              </w:rPr>
              <w:t>-641,0</w:t>
            </w:r>
          </w:p>
        </w:tc>
        <w:tc>
          <w:tcPr>
            <w:tcW w:w="882" w:type="dxa"/>
            <w:shd w:val="clear" w:color="auto" w:fill="auto"/>
          </w:tcPr>
          <w:p w:rsidR="0066475C" w:rsidRPr="00503923" w:rsidRDefault="006400AA" w:rsidP="00294F9A">
            <w:pPr>
              <w:rPr>
                <w:rFonts w:eastAsia="Calibri"/>
              </w:rPr>
            </w:pPr>
            <w:r>
              <w:rPr>
                <w:rFonts w:eastAsia="Calibri"/>
              </w:rPr>
              <w:t>56,98</w:t>
            </w:r>
          </w:p>
        </w:tc>
      </w:tr>
      <w:tr w:rsidR="00092348" w:rsidRPr="00503923" w:rsidTr="00626AB2">
        <w:trPr>
          <w:trHeight w:val="208"/>
        </w:trPr>
        <w:tc>
          <w:tcPr>
            <w:tcW w:w="528" w:type="dxa"/>
            <w:shd w:val="clear" w:color="auto" w:fill="auto"/>
          </w:tcPr>
          <w:p w:rsidR="005B7857" w:rsidRPr="00503923" w:rsidRDefault="00B86FB0" w:rsidP="00294F9A">
            <w:pPr>
              <w:rPr>
                <w:rFonts w:eastAsia="Calibri"/>
                <w:sz w:val="22"/>
                <w:szCs w:val="22"/>
              </w:rPr>
            </w:pPr>
            <w:r w:rsidRPr="00503923">
              <w:rPr>
                <w:rFonts w:eastAsia="Calibri"/>
                <w:sz w:val="22"/>
                <w:szCs w:val="22"/>
              </w:rPr>
              <w:t>9</w:t>
            </w:r>
          </w:p>
        </w:tc>
        <w:tc>
          <w:tcPr>
            <w:tcW w:w="4258" w:type="dxa"/>
            <w:shd w:val="clear" w:color="auto" w:fill="auto"/>
          </w:tcPr>
          <w:p w:rsidR="005B7857" w:rsidRPr="00503923" w:rsidRDefault="00B873EE" w:rsidP="00907BE4">
            <w:pPr>
              <w:rPr>
                <w:sz w:val="22"/>
                <w:szCs w:val="22"/>
              </w:rPr>
            </w:pPr>
            <w:r w:rsidRPr="00503923">
              <w:rPr>
                <w:sz w:val="22"/>
                <w:szCs w:val="22"/>
              </w:rPr>
              <w:t xml:space="preserve">Развитие физической культуры и спорта в </w:t>
            </w:r>
            <w:proofErr w:type="spellStart"/>
            <w:r w:rsidRPr="00503923">
              <w:rPr>
                <w:sz w:val="22"/>
                <w:szCs w:val="22"/>
              </w:rPr>
              <w:t>Усть-Кутском</w:t>
            </w:r>
            <w:proofErr w:type="spellEnd"/>
            <w:r w:rsidRPr="00503923">
              <w:rPr>
                <w:sz w:val="22"/>
                <w:szCs w:val="22"/>
              </w:rPr>
              <w:t xml:space="preserve"> муниципальном образовании на 201</w:t>
            </w:r>
            <w:r w:rsidR="000C35A7" w:rsidRPr="00503923">
              <w:rPr>
                <w:sz w:val="22"/>
                <w:szCs w:val="22"/>
              </w:rPr>
              <w:t>7 – 2020</w:t>
            </w:r>
            <w:r w:rsidRPr="00503923">
              <w:rPr>
                <w:sz w:val="22"/>
                <w:szCs w:val="22"/>
              </w:rPr>
              <w:t xml:space="preserve"> годы</w:t>
            </w:r>
          </w:p>
          <w:p w:rsidR="00334E5A" w:rsidRPr="00503923" w:rsidRDefault="00334E5A" w:rsidP="00907BE4">
            <w:pPr>
              <w:rPr>
                <w:rFonts w:eastAsia="Calibri"/>
                <w:sz w:val="22"/>
                <w:szCs w:val="22"/>
              </w:rPr>
            </w:pPr>
          </w:p>
        </w:tc>
        <w:tc>
          <w:tcPr>
            <w:tcW w:w="1559" w:type="dxa"/>
            <w:shd w:val="clear" w:color="auto" w:fill="auto"/>
          </w:tcPr>
          <w:p w:rsidR="005B7857" w:rsidRPr="00503923" w:rsidRDefault="00327ACF" w:rsidP="00294F9A">
            <w:pPr>
              <w:rPr>
                <w:rFonts w:eastAsia="Calibri"/>
              </w:rPr>
            </w:pPr>
            <w:r w:rsidRPr="00503923">
              <w:rPr>
                <w:rFonts w:eastAsia="Calibri"/>
              </w:rPr>
              <w:t>45 307,4</w:t>
            </w:r>
          </w:p>
        </w:tc>
        <w:tc>
          <w:tcPr>
            <w:tcW w:w="1560" w:type="dxa"/>
            <w:shd w:val="clear" w:color="auto" w:fill="auto"/>
          </w:tcPr>
          <w:p w:rsidR="005B7857" w:rsidRPr="00503923" w:rsidRDefault="00ED236F" w:rsidP="00294F9A">
            <w:pPr>
              <w:rPr>
                <w:rFonts w:eastAsia="Calibri"/>
              </w:rPr>
            </w:pPr>
            <w:r w:rsidRPr="00503923">
              <w:rPr>
                <w:rFonts w:eastAsia="Calibri"/>
              </w:rPr>
              <w:t>48 889,4</w:t>
            </w:r>
          </w:p>
        </w:tc>
        <w:tc>
          <w:tcPr>
            <w:tcW w:w="1386" w:type="dxa"/>
            <w:shd w:val="clear" w:color="auto" w:fill="auto"/>
          </w:tcPr>
          <w:p w:rsidR="005B7857" w:rsidRPr="00503923" w:rsidRDefault="00CD13A9" w:rsidP="00294F9A">
            <w:pPr>
              <w:rPr>
                <w:rFonts w:eastAsia="Calibri"/>
              </w:rPr>
            </w:pPr>
            <w:r>
              <w:rPr>
                <w:rFonts w:eastAsia="Calibri"/>
              </w:rPr>
              <w:t>+3 582,0</w:t>
            </w:r>
          </w:p>
        </w:tc>
        <w:tc>
          <w:tcPr>
            <w:tcW w:w="882" w:type="dxa"/>
            <w:shd w:val="clear" w:color="auto" w:fill="auto"/>
          </w:tcPr>
          <w:p w:rsidR="005B7857" w:rsidRPr="00503923" w:rsidRDefault="00CD13A9" w:rsidP="00294F9A">
            <w:pPr>
              <w:rPr>
                <w:rFonts w:eastAsia="Calibri"/>
              </w:rPr>
            </w:pPr>
            <w:r>
              <w:rPr>
                <w:rFonts w:eastAsia="Calibri"/>
              </w:rPr>
              <w:t>107,91</w:t>
            </w:r>
          </w:p>
        </w:tc>
      </w:tr>
      <w:tr w:rsidR="00092348" w:rsidRPr="00503923" w:rsidTr="00626AB2">
        <w:trPr>
          <w:trHeight w:val="376"/>
        </w:trPr>
        <w:tc>
          <w:tcPr>
            <w:tcW w:w="528" w:type="dxa"/>
            <w:shd w:val="clear" w:color="auto" w:fill="auto"/>
          </w:tcPr>
          <w:p w:rsidR="005B7857" w:rsidRPr="00503923" w:rsidRDefault="007B2336" w:rsidP="00ED236F">
            <w:pPr>
              <w:rPr>
                <w:rFonts w:eastAsia="Calibri"/>
                <w:sz w:val="22"/>
                <w:szCs w:val="22"/>
              </w:rPr>
            </w:pPr>
            <w:r w:rsidRPr="00503923">
              <w:rPr>
                <w:rFonts w:eastAsia="Calibri"/>
                <w:sz w:val="22"/>
                <w:szCs w:val="22"/>
              </w:rPr>
              <w:t>1</w:t>
            </w:r>
            <w:r w:rsidR="00ED236F" w:rsidRPr="00503923">
              <w:rPr>
                <w:rFonts w:eastAsia="Calibri"/>
                <w:sz w:val="22"/>
                <w:szCs w:val="22"/>
              </w:rPr>
              <w:t>0</w:t>
            </w:r>
          </w:p>
        </w:tc>
        <w:tc>
          <w:tcPr>
            <w:tcW w:w="4258" w:type="dxa"/>
            <w:shd w:val="clear" w:color="auto" w:fill="auto"/>
          </w:tcPr>
          <w:p w:rsidR="005B7857" w:rsidRPr="00503923" w:rsidRDefault="005B7857" w:rsidP="00DC31D8">
            <w:pPr>
              <w:rPr>
                <w:rFonts w:eastAsia="Calibri"/>
                <w:sz w:val="22"/>
                <w:szCs w:val="22"/>
              </w:rPr>
            </w:pPr>
            <w:r w:rsidRPr="00503923">
              <w:rPr>
                <w:sz w:val="22"/>
                <w:szCs w:val="22"/>
              </w:rPr>
              <w:t xml:space="preserve">Содействие развитию малого и среднего предпринимательства в </w:t>
            </w:r>
            <w:proofErr w:type="spellStart"/>
            <w:r w:rsidRPr="00503923">
              <w:rPr>
                <w:sz w:val="22"/>
                <w:szCs w:val="22"/>
              </w:rPr>
              <w:t>Усть</w:t>
            </w:r>
            <w:proofErr w:type="spellEnd"/>
            <w:r w:rsidRPr="00503923">
              <w:rPr>
                <w:sz w:val="22"/>
                <w:szCs w:val="22"/>
              </w:rPr>
              <w:t xml:space="preserve"> – </w:t>
            </w:r>
            <w:proofErr w:type="spellStart"/>
            <w:r w:rsidRPr="00503923">
              <w:rPr>
                <w:sz w:val="22"/>
                <w:szCs w:val="22"/>
              </w:rPr>
              <w:t>Кутском</w:t>
            </w:r>
            <w:proofErr w:type="spellEnd"/>
            <w:r w:rsidRPr="00503923">
              <w:rPr>
                <w:sz w:val="22"/>
                <w:szCs w:val="22"/>
              </w:rPr>
              <w:t xml:space="preserve"> муниципальном образовании на 201</w:t>
            </w:r>
            <w:r w:rsidR="00DC31D8" w:rsidRPr="00503923">
              <w:rPr>
                <w:sz w:val="22"/>
                <w:szCs w:val="22"/>
              </w:rPr>
              <w:t>8</w:t>
            </w:r>
            <w:r w:rsidRPr="00503923">
              <w:rPr>
                <w:sz w:val="22"/>
                <w:szCs w:val="22"/>
              </w:rPr>
              <w:t>-20</w:t>
            </w:r>
            <w:r w:rsidR="00DC31D8" w:rsidRPr="00503923">
              <w:rPr>
                <w:sz w:val="22"/>
                <w:szCs w:val="22"/>
              </w:rPr>
              <w:t>20</w:t>
            </w:r>
            <w:r w:rsidRPr="00503923">
              <w:rPr>
                <w:sz w:val="22"/>
                <w:szCs w:val="22"/>
              </w:rPr>
              <w:t xml:space="preserve"> </w:t>
            </w:r>
            <w:r w:rsidRPr="00503923">
              <w:rPr>
                <w:sz w:val="22"/>
                <w:szCs w:val="22"/>
              </w:rPr>
              <w:lastRenderedPageBreak/>
              <w:t>годы</w:t>
            </w:r>
          </w:p>
        </w:tc>
        <w:tc>
          <w:tcPr>
            <w:tcW w:w="1559" w:type="dxa"/>
            <w:shd w:val="clear" w:color="auto" w:fill="auto"/>
          </w:tcPr>
          <w:p w:rsidR="005B7857" w:rsidRPr="00503923" w:rsidRDefault="00667984" w:rsidP="00294F9A">
            <w:pPr>
              <w:rPr>
                <w:rFonts w:eastAsia="Calibri"/>
              </w:rPr>
            </w:pPr>
            <w:r w:rsidRPr="00503923">
              <w:rPr>
                <w:rFonts w:eastAsia="Calibri"/>
              </w:rPr>
              <w:lastRenderedPageBreak/>
              <w:t>3</w:t>
            </w:r>
            <w:r w:rsidR="00DC31D8" w:rsidRPr="00503923">
              <w:rPr>
                <w:rFonts w:eastAsia="Calibri"/>
              </w:rPr>
              <w:t>30</w:t>
            </w:r>
            <w:r w:rsidRPr="00503923">
              <w:rPr>
                <w:rFonts w:eastAsia="Calibri"/>
              </w:rPr>
              <w:t>,0</w:t>
            </w:r>
          </w:p>
        </w:tc>
        <w:tc>
          <w:tcPr>
            <w:tcW w:w="1560" w:type="dxa"/>
            <w:shd w:val="clear" w:color="auto" w:fill="auto"/>
          </w:tcPr>
          <w:p w:rsidR="005B7857" w:rsidRPr="00503923" w:rsidRDefault="001774DC" w:rsidP="00294F9A">
            <w:pPr>
              <w:rPr>
                <w:rFonts w:eastAsia="Calibri"/>
              </w:rPr>
            </w:pPr>
            <w:r w:rsidRPr="00503923">
              <w:rPr>
                <w:rFonts w:eastAsia="Calibri"/>
              </w:rPr>
              <w:t>330,0</w:t>
            </w:r>
          </w:p>
        </w:tc>
        <w:tc>
          <w:tcPr>
            <w:tcW w:w="1386" w:type="dxa"/>
            <w:shd w:val="clear" w:color="auto" w:fill="auto"/>
          </w:tcPr>
          <w:p w:rsidR="005B7857" w:rsidRPr="00503923" w:rsidRDefault="00CD13A9" w:rsidP="00294F9A">
            <w:pPr>
              <w:rPr>
                <w:rFonts w:eastAsia="Calibri"/>
              </w:rPr>
            </w:pPr>
            <w:r>
              <w:rPr>
                <w:rFonts w:eastAsia="Calibri"/>
              </w:rPr>
              <w:t>0,0</w:t>
            </w:r>
          </w:p>
        </w:tc>
        <w:tc>
          <w:tcPr>
            <w:tcW w:w="882" w:type="dxa"/>
            <w:shd w:val="clear" w:color="auto" w:fill="auto"/>
          </w:tcPr>
          <w:p w:rsidR="005B7857" w:rsidRPr="00503923" w:rsidRDefault="00CD13A9" w:rsidP="00294F9A">
            <w:pPr>
              <w:rPr>
                <w:rFonts w:eastAsia="Calibri"/>
              </w:rPr>
            </w:pPr>
            <w:r>
              <w:rPr>
                <w:rFonts w:eastAsia="Calibri"/>
              </w:rPr>
              <w:t>100,0</w:t>
            </w:r>
          </w:p>
        </w:tc>
      </w:tr>
      <w:tr w:rsidR="00092348" w:rsidRPr="00503923" w:rsidTr="00626AB2">
        <w:tc>
          <w:tcPr>
            <w:tcW w:w="528" w:type="dxa"/>
            <w:shd w:val="clear" w:color="auto" w:fill="auto"/>
          </w:tcPr>
          <w:p w:rsidR="005B7857" w:rsidRPr="00503923" w:rsidRDefault="007B2336" w:rsidP="00ED236F">
            <w:pPr>
              <w:rPr>
                <w:rFonts w:eastAsia="Calibri"/>
                <w:sz w:val="22"/>
                <w:szCs w:val="22"/>
              </w:rPr>
            </w:pPr>
            <w:r w:rsidRPr="00503923">
              <w:rPr>
                <w:rFonts w:eastAsia="Calibri"/>
                <w:sz w:val="22"/>
                <w:szCs w:val="22"/>
              </w:rPr>
              <w:t>1</w:t>
            </w:r>
            <w:r w:rsidR="00ED236F" w:rsidRPr="00503923">
              <w:rPr>
                <w:rFonts w:eastAsia="Calibri"/>
                <w:sz w:val="22"/>
                <w:szCs w:val="22"/>
              </w:rPr>
              <w:t>1</w:t>
            </w:r>
          </w:p>
        </w:tc>
        <w:tc>
          <w:tcPr>
            <w:tcW w:w="4258" w:type="dxa"/>
            <w:shd w:val="clear" w:color="auto" w:fill="auto"/>
          </w:tcPr>
          <w:p w:rsidR="005B7857" w:rsidRPr="00503923" w:rsidRDefault="005B7857" w:rsidP="003E16F4">
            <w:pPr>
              <w:rPr>
                <w:rFonts w:eastAsia="Calibri"/>
                <w:sz w:val="22"/>
                <w:szCs w:val="22"/>
              </w:rPr>
            </w:pPr>
            <w:r w:rsidRPr="00503923">
              <w:rPr>
                <w:sz w:val="22"/>
                <w:szCs w:val="22"/>
              </w:rPr>
              <w:t>Комплексная профилактика прав</w:t>
            </w:r>
            <w:r w:rsidR="00793948" w:rsidRPr="00503923">
              <w:rPr>
                <w:sz w:val="22"/>
                <w:szCs w:val="22"/>
              </w:rPr>
              <w:t xml:space="preserve">онарушений на территории </w:t>
            </w:r>
            <w:proofErr w:type="spellStart"/>
            <w:r w:rsidR="00793948" w:rsidRPr="00503923">
              <w:rPr>
                <w:sz w:val="22"/>
                <w:szCs w:val="22"/>
              </w:rPr>
              <w:t>Усть-</w:t>
            </w:r>
            <w:r w:rsidRPr="00503923">
              <w:rPr>
                <w:sz w:val="22"/>
                <w:szCs w:val="22"/>
              </w:rPr>
              <w:t>Кутского</w:t>
            </w:r>
            <w:proofErr w:type="spellEnd"/>
            <w:r w:rsidRPr="00503923">
              <w:rPr>
                <w:sz w:val="22"/>
                <w:szCs w:val="22"/>
              </w:rPr>
              <w:t xml:space="preserve"> муниципального образования на </w:t>
            </w:r>
            <w:r w:rsidR="0066475C" w:rsidRPr="00503923">
              <w:rPr>
                <w:sz w:val="22"/>
                <w:szCs w:val="22"/>
              </w:rPr>
              <w:t>201</w:t>
            </w:r>
            <w:r w:rsidR="003E16F4" w:rsidRPr="00503923">
              <w:rPr>
                <w:sz w:val="22"/>
                <w:szCs w:val="22"/>
              </w:rPr>
              <w:t>7</w:t>
            </w:r>
            <w:r w:rsidR="0066475C" w:rsidRPr="00503923">
              <w:rPr>
                <w:sz w:val="22"/>
                <w:szCs w:val="22"/>
              </w:rPr>
              <w:t>-201</w:t>
            </w:r>
            <w:r w:rsidR="003E16F4" w:rsidRPr="00503923">
              <w:rPr>
                <w:sz w:val="22"/>
                <w:szCs w:val="22"/>
              </w:rPr>
              <w:t>9</w:t>
            </w:r>
            <w:r w:rsidR="0066475C" w:rsidRPr="00503923">
              <w:rPr>
                <w:sz w:val="22"/>
                <w:szCs w:val="22"/>
              </w:rPr>
              <w:t xml:space="preserve"> </w:t>
            </w:r>
            <w:r w:rsidRPr="00503923">
              <w:rPr>
                <w:sz w:val="22"/>
                <w:szCs w:val="22"/>
              </w:rPr>
              <w:t>годы</w:t>
            </w:r>
          </w:p>
        </w:tc>
        <w:tc>
          <w:tcPr>
            <w:tcW w:w="1559" w:type="dxa"/>
            <w:shd w:val="clear" w:color="auto" w:fill="auto"/>
          </w:tcPr>
          <w:p w:rsidR="005B7857" w:rsidRPr="00503923" w:rsidRDefault="00667984" w:rsidP="00294F9A">
            <w:pPr>
              <w:rPr>
                <w:rFonts w:eastAsia="Calibri"/>
              </w:rPr>
            </w:pPr>
            <w:r w:rsidRPr="00503923">
              <w:rPr>
                <w:rFonts w:eastAsia="Calibri"/>
              </w:rPr>
              <w:t>175,0</w:t>
            </w:r>
          </w:p>
        </w:tc>
        <w:tc>
          <w:tcPr>
            <w:tcW w:w="1560" w:type="dxa"/>
            <w:shd w:val="clear" w:color="auto" w:fill="auto"/>
          </w:tcPr>
          <w:p w:rsidR="005B7857" w:rsidRPr="00503923" w:rsidRDefault="001774DC" w:rsidP="00294F9A">
            <w:pPr>
              <w:rPr>
                <w:rFonts w:eastAsia="Calibri"/>
              </w:rPr>
            </w:pPr>
            <w:r w:rsidRPr="00503923">
              <w:rPr>
                <w:rFonts w:eastAsia="Calibri"/>
              </w:rPr>
              <w:t>169,0</w:t>
            </w:r>
          </w:p>
        </w:tc>
        <w:tc>
          <w:tcPr>
            <w:tcW w:w="1386" w:type="dxa"/>
            <w:shd w:val="clear" w:color="auto" w:fill="auto"/>
          </w:tcPr>
          <w:p w:rsidR="005B7857" w:rsidRPr="00503923" w:rsidRDefault="00CD13A9" w:rsidP="00294F9A">
            <w:pPr>
              <w:rPr>
                <w:rFonts w:eastAsia="Calibri"/>
              </w:rPr>
            </w:pPr>
            <w:r>
              <w:rPr>
                <w:rFonts w:eastAsia="Calibri"/>
              </w:rPr>
              <w:t>-6,0</w:t>
            </w:r>
          </w:p>
        </w:tc>
        <w:tc>
          <w:tcPr>
            <w:tcW w:w="882" w:type="dxa"/>
            <w:shd w:val="clear" w:color="auto" w:fill="auto"/>
          </w:tcPr>
          <w:p w:rsidR="005B7857" w:rsidRPr="00503923" w:rsidRDefault="00CD13A9" w:rsidP="00294F9A">
            <w:pPr>
              <w:rPr>
                <w:rFonts w:eastAsia="Calibri"/>
              </w:rPr>
            </w:pPr>
            <w:r>
              <w:rPr>
                <w:rFonts w:eastAsia="Calibri"/>
              </w:rPr>
              <w:t>96,57</w:t>
            </w:r>
          </w:p>
        </w:tc>
      </w:tr>
      <w:tr w:rsidR="00092348" w:rsidRPr="00503923" w:rsidTr="00626AB2">
        <w:trPr>
          <w:trHeight w:val="192"/>
        </w:trPr>
        <w:tc>
          <w:tcPr>
            <w:tcW w:w="528" w:type="dxa"/>
            <w:shd w:val="clear" w:color="auto" w:fill="auto"/>
          </w:tcPr>
          <w:p w:rsidR="005B7857" w:rsidRPr="00503923" w:rsidRDefault="007B2336" w:rsidP="00ED236F">
            <w:pPr>
              <w:rPr>
                <w:rFonts w:eastAsia="Calibri"/>
                <w:sz w:val="22"/>
                <w:szCs w:val="22"/>
              </w:rPr>
            </w:pPr>
            <w:r w:rsidRPr="00503923">
              <w:rPr>
                <w:rFonts w:eastAsia="Calibri"/>
                <w:sz w:val="22"/>
                <w:szCs w:val="22"/>
              </w:rPr>
              <w:t>1</w:t>
            </w:r>
            <w:r w:rsidR="00ED236F" w:rsidRPr="00503923">
              <w:rPr>
                <w:rFonts w:eastAsia="Calibri"/>
                <w:sz w:val="22"/>
                <w:szCs w:val="22"/>
              </w:rPr>
              <w:t>2</w:t>
            </w:r>
          </w:p>
        </w:tc>
        <w:tc>
          <w:tcPr>
            <w:tcW w:w="4258" w:type="dxa"/>
            <w:shd w:val="clear" w:color="auto" w:fill="auto"/>
          </w:tcPr>
          <w:p w:rsidR="00334E5A" w:rsidRPr="00503923" w:rsidRDefault="004942F3" w:rsidP="00327ACF">
            <w:pPr>
              <w:rPr>
                <w:rFonts w:eastAsia="Calibri"/>
                <w:sz w:val="22"/>
                <w:szCs w:val="22"/>
              </w:rPr>
            </w:pPr>
            <w:r w:rsidRPr="00503923">
              <w:rPr>
                <w:sz w:val="22"/>
                <w:szCs w:val="22"/>
              </w:rPr>
              <w:t>Профилактика экстремизма и терроризма на территории</w:t>
            </w:r>
            <w:r w:rsidR="005B7857" w:rsidRPr="00503923">
              <w:rPr>
                <w:sz w:val="22"/>
                <w:szCs w:val="22"/>
              </w:rPr>
              <w:t xml:space="preserve"> </w:t>
            </w:r>
            <w:proofErr w:type="spellStart"/>
            <w:r w:rsidR="005B7857" w:rsidRPr="00503923">
              <w:rPr>
                <w:sz w:val="22"/>
                <w:szCs w:val="22"/>
              </w:rPr>
              <w:t>Усть</w:t>
            </w:r>
            <w:proofErr w:type="spellEnd"/>
            <w:r w:rsidR="005B7857" w:rsidRPr="00503923">
              <w:rPr>
                <w:sz w:val="22"/>
                <w:szCs w:val="22"/>
              </w:rPr>
              <w:t xml:space="preserve"> – </w:t>
            </w:r>
            <w:proofErr w:type="spellStart"/>
            <w:r w:rsidR="005B7857" w:rsidRPr="00503923">
              <w:rPr>
                <w:sz w:val="22"/>
                <w:szCs w:val="22"/>
              </w:rPr>
              <w:t>Кутского</w:t>
            </w:r>
            <w:proofErr w:type="spellEnd"/>
            <w:r w:rsidR="005B7857" w:rsidRPr="00503923">
              <w:rPr>
                <w:sz w:val="22"/>
                <w:szCs w:val="22"/>
              </w:rPr>
              <w:t xml:space="preserve"> муниципального образования на 201</w:t>
            </w:r>
            <w:r w:rsidRPr="00503923">
              <w:rPr>
                <w:sz w:val="22"/>
                <w:szCs w:val="22"/>
              </w:rPr>
              <w:t>6</w:t>
            </w:r>
            <w:r w:rsidR="005B7857" w:rsidRPr="00503923">
              <w:rPr>
                <w:sz w:val="22"/>
                <w:szCs w:val="22"/>
              </w:rPr>
              <w:t>-201</w:t>
            </w:r>
            <w:r w:rsidRPr="00503923">
              <w:rPr>
                <w:sz w:val="22"/>
                <w:szCs w:val="22"/>
              </w:rPr>
              <w:t>8</w:t>
            </w:r>
            <w:r w:rsidR="005B7857" w:rsidRPr="00503923">
              <w:rPr>
                <w:sz w:val="22"/>
                <w:szCs w:val="22"/>
              </w:rPr>
              <w:t xml:space="preserve"> годы</w:t>
            </w:r>
          </w:p>
        </w:tc>
        <w:tc>
          <w:tcPr>
            <w:tcW w:w="1559" w:type="dxa"/>
            <w:shd w:val="clear" w:color="auto" w:fill="auto"/>
          </w:tcPr>
          <w:p w:rsidR="005B7857" w:rsidRPr="00503923" w:rsidRDefault="00667984" w:rsidP="00294F9A">
            <w:pPr>
              <w:rPr>
                <w:rFonts w:eastAsia="Calibri"/>
              </w:rPr>
            </w:pPr>
            <w:r w:rsidRPr="00503923">
              <w:rPr>
                <w:rFonts w:eastAsia="Calibri"/>
              </w:rPr>
              <w:t>1 590,0</w:t>
            </w:r>
          </w:p>
        </w:tc>
        <w:tc>
          <w:tcPr>
            <w:tcW w:w="1560" w:type="dxa"/>
            <w:shd w:val="clear" w:color="auto" w:fill="auto"/>
          </w:tcPr>
          <w:p w:rsidR="005B7857" w:rsidRPr="00503923" w:rsidRDefault="00ED236F" w:rsidP="00294F9A">
            <w:pPr>
              <w:rPr>
                <w:rFonts w:eastAsia="Calibri"/>
              </w:rPr>
            </w:pPr>
            <w:r w:rsidRPr="00503923">
              <w:rPr>
                <w:rFonts w:eastAsia="Calibri"/>
              </w:rPr>
              <w:t>1 589,2</w:t>
            </w:r>
          </w:p>
        </w:tc>
        <w:tc>
          <w:tcPr>
            <w:tcW w:w="1386" w:type="dxa"/>
            <w:shd w:val="clear" w:color="auto" w:fill="auto"/>
          </w:tcPr>
          <w:p w:rsidR="005B7857" w:rsidRPr="00503923" w:rsidRDefault="00CD13A9" w:rsidP="00294F9A">
            <w:pPr>
              <w:rPr>
                <w:rFonts w:eastAsia="Calibri"/>
              </w:rPr>
            </w:pPr>
            <w:r>
              <w:rPr>
                <w:rFonts w:eastAsia="Calibri"/>
              </w:rPr>
              <w:t>-0,8</w:t>
            </w:r>
          </w:p>
        </w:tc>
        <w:tc>
          <w:tcPr>
            <w:tcW w:w="882" w:type="dxa"/>
            <w:shd w:val="clear" w:color="auto" w:fill="auto"/>
          </w:tcPr>
          <w:p w:rsidR="005B7857" w:rsidRPr="00503923" w:rsidRDefault="00CD13A9" w:rsidP="00294F9A">
            <w:pPr>
              <w:rPr>
                <w:rFonts w:eastAsia="Calibri"/>
              </w:rPr>
            </w:pPr>
            <w:r>
              <w:rPr>
                <w:rFonts w:eastAsia="Calibri"/>
              </w:rPr>
              <w:t>99,95</w:t>
            </w:r>
          </w:p>
        </w:tc>
      </w:tr>
      <w:tr w:rsidR="00092348" w:rsidRPr="00503923" w:rsidTr="00626AB2">
        <w:tc>
          <w:tcPr>
            <w:tcW w:w="528" w:type="dxa"/>
            <w:shd w:val="clear" w:color="auto" w:fill="auto"/>
          </w:tcPr>
          <w:p w:rsidR="005B7857" w:rsidRPr="00503923" w:rsidRDefault="005B7857" w:rsidP="00ED236F">
            <w:pPr>
              <w:rPr>
                <w:rFonts w:eastAsia="Calibri"/>
                <w:sz w:val="22"/>
                <w:szCs w:val="22"/>
              </w:rPr>
            </w:pPr>
            <w:r w:rsidRPr="00503923">
              <w:rPr>
                <w:rFonts w:eastAsia="Calibri"/>
                <w:sz w:val="22"/>
                <w:szCs w:val="22"/>
              </w:rPr>
              <w:t>1</w:t>
            </w:r>
            <w:r w:rsidR="00ED236F" w:rsidRPr="00503923">
              <w:rPr>
                <w:rFonts w:eastAsia="Calibri"/>
                <w:sz w:val="22"/>
                <w:szCs w:val="22"/>
              </w:rPr>
              <w:t>3</w:t>
            </w:r>
          </w:p>
        </w:tc>
        <w:tc>
          <w:tcPr>
            <w:tcW w:w="4258" w:type="dxa"/>
            <w:shd w:val="clear" w:color="auto" w:fill="auto"/>
          </w:tcPr>
          <w:p w:rsidR="005B7857" w:rsidRPr="00503923" w:rsidRDefault="005B7857" w:rsidP="004E2E22">
            <w:pPr>
              <w:rPr>
                <w:rFonts w:eastAsia="Calibri"/>
                <w:sz w:val="22"/>
                <w:szCs w:val="22"/>
              </w:rPr>
            </w:pPr>
            <w:r w:rsidRPr="00503923">
              <w:rPr>
                <w:sz w:val="22"/>
                <w:szCs w:val="22"/>
              </w:rPr>
              <w:t xml:space="preserve">Поддержка и развитие </w:t>
            </w:r>
            <w:r w:rsidR="004E2E22" w:rsidRPr="00503923">
              <w:rPr>
                <w:sz w:val="22"/>
                <w:szCs w:val="22"/>
              </w:rPr>
              <w:t xml:space="preserve">муниципальных дошкольных образовательных </w:t>
            </w:r>
            <w:r w:rsidR="00577592" w:rsidRPr="00503923">
              <w:rPr>
                <w:sz w:val="22"/>
                <w:szCs w:val="22"/>
              </w:rPr>
              <w:t>организаций</w:t>
            </w:r>
            <w:r w:rsidRPr="00503923">
              <w:rPr>
                <w:sz w:val="22"/>
                <w:szCs w:val="22"/>
              </w:rPr>
              <w:t xml:space="preserve"> </w:t>
            </w:r>
            <w:proofErr w:type="spellStart"/>
            <w:r w:rsidRPr="00503923">
              <w:rPr>
                <w:sz w:val="22"/>
                <w:szCs w:val="22"/>
              </w:rPr>
              <w:t>Усть</w:t>
            </w:r>
            <w:proofErr w:type="spellEnd"/>
            <w:r w:rsidRPr="00503923">
              <w:rPr>
                <w:sz w:val="22"/>
                <w:szCs w:val="22"/>
              </w:rPr>
              <w:t xml:space="preserve"> – </w:t>
            </w:r>
            <w:proofErr w:type="spellStart"/>
            <w:r w:rsidRPr="00503923">
              <w:rPr>
                <w:sz w:val="22"/>
                <w:szCs w:val="22"/>
              </w:rPr>
              <w:t>Кутского</w:t>
            </w:r>
            <w:proofErr w:type="spellEnd"/>
            <w:r w:rsidRPr="00503923">
              <w:rPr>
                <w:sz w:val="22"/>
                <w:szCs w:val="22"/>
              </w:rPr>
              <w:t xml:space="preserve"> муниципального образования на 201</w:t>
            </w:r>
            <w:r w:rsidR="004E2E22" w:rsidRPr="00503923">
              <w:rPr>
                <w:sz w:val="22"/>
                <w:szCs w:val="22"/>
              </w:rPr>
              <w:t>7</w:t>
            </w:r>
            <w:r w:rsidRPr="00503923">
              <w:rPr>
                <w:sz w:val="22"/>
                <w:szCs w:val="22"/>
              </w:rPr>
              <w:t>-201</w:t>
            </w:r>
            <w:r w:rsidR="004E2E22" w:rsidRPr="00503923">
              <w:rPr>
                <w:sz w:val="22"/>
                <w:szCs w:val="22"/>
              </w:rPr>
              <w:t>9</w:t>
            </w:r>
            <w:r w:rsidRPr="00503923">
              <w:rPr>
                <w:sz w:val="22"/>
                <w:szCs w:val="22"/>
              </w:rPr>
              <w:t xml:space="preserve"> годы</w:t>
            </w:r>
          </w:p>
        </w:tc>
        <w:tc>
          <w:tcPr>
            <w:tcW w:w="1559" w:type="dxa"/>
            <w:shd w:val="clear" w:color="auto" w:fill="auto"/>
          </w:tcPr>
          <w:p w:rsidR="005B7857" w:rsidRPr="00503923" w:rsidRDefault="00DC31D8" w:rsidP="00577592">
            <w:pPr>
              <w:rPr>
                <w:rFonts w:eastAsia="Calibri"/>
              </w:rPr>
            </w:pPr>
            <w:r w:rsidRPr="00503923">
              <w:rPr>
                <w:rFonts w:eastAsia="Calibri"/>
              </w:rPr>
              <w:t>7 503,0</w:t>
            </w:r>
          </w:p>
        </w:tc>
        <w:tc>
          <w:tcPr>
            <w:tcW w:w="1560" w:type="dxa"/>
            <w:shd w:val="clear" w:color="auto" w:fill="auto"/>
          </w:tcPr>
          <w:p w:rsidR="005B7857" w:rsidRPr="00503923" w:rsidRDefault="001774DC" w:rsidP="00294F9A">
            <w:pPr>
              <w:rPr>
                <w:rFonts w:eastAsia="Calibri"/>
              </w:rPr>
            </w:pPr>
            <w:r w:rsidRPr="00503923">
              <w:rPr>
                <w:rFonts w:eastAsia="Calibri"/>
              </w:rPr>
              <w:t>7 456,0</w:t>
            </w:r>
          </w:p>
        </w:tc>
        <w:tc>
          <w:tcPr>
            <w:tcW w:w="1386" w:type="dxa"/>
            <w:shd w:val="clear" w:color="auto" w:fill="auto"/>
          </w:tcPr>
          <w:p w:rsidR="005B7857" w:rsidRPr="00503923" w:rsidRDefault="00CD13A9" w:rsidP="00294F9A">
            <w:pPr>
              <w:rPr>
                <w:rFonts w:eastAsia="Calibri"/>
              </w:rPr>
            </w:pPr>
            <w:r>
              <w:rPr>
                <w:rFonts w:eastAsia="Calibri"/>
              </w:rPr>
              <w:t>-47,0</w:t>
            </w:r>
          </w:p>
        </w:tc>
        <w:tc>
          <w:tcPr>
            <w:tcW w:w="882" w:type="dxa"/>
            <w:shd w:val="clear" w:color="auto" w:fill="auto"/>
          </w:tcPr>
          <w:p w:rsidR="005B7857" w:rsidRPr="00503923" w:rsidRDefault="00CD13A9" w:rsidP="00294F9A">
            <w:pPr>
              <w:rPr>
                <w:rFonts w:eastAsia="Calibri"/>
              </w:rPr>
            </w:pPr>
            <w:r>
              <w:rPr>
                <w:rFonts w:eastAsia="Calibri"/>
              </w:rPr>
              <w:t>99,37</w:t>
            </w:r>
          </w:p>
        </w:tc>
      </w:tr>
      <w:tr w:rsidR="0066475C" w:rsidRPr="00503923" w:rsidTr="00626AB2">
        <w:tc>
          <w:tcPr>
            <w:tcW w:w="528" w:type="dxa"/>
            <w:shd w:val="clear" w:color="auto" w:fill="auto"/>
          </w:tcPr>
          <w:p w:rsidR="0066475C" w:rsidRPr="00503923" w:rsidRDefault="00ED236F" w:rsidP="00ED236F">
            <w:pPr>
              <w:rPr>
                <w:rFonts w:eastAsia="Calibri"/>
                <w:sz w:val="22"/>
                <w:szCs w:val="22"/>
              </w:rPr>
            </w:pPr>
            <w:r w:rsidRPr="00503923">
              <w:rPr>
                <w:rFonts w:eastAsia="Calibri"/>
                <w:sz w:val="22"/>
                <w:szCs w:val="22"/>
              </w:rPr>
              <w:t>14</w:t>
            </w:r>
          </w:p>
        </w:tc>
        <w:tc>
          <w:tcPr>
            <w:tcW w:w="4258" w:type="dxa"/>
            <w:shd w:val="clear" w:color="auto" w:fill="auto"/>
          </w:tcPr>
          <w:p w:rsidR="0066475C" w:rsidRPr="00503923" w:rsidRDefault="00327ACF" w:rsidP="00946BDC">
            <w:pPr>
              <w:rPr>
                <w:sz w:val="22"/>
                <w:szCs w:val="22"/>
              </w:rPr>
            </w:pPr>
            <w:r w:rsidRPr="00503923">
              <w:rPr>
                <w:sz w:val="22"/>
                <w:szCs w:val="22"/>
              </w:rPr>
              <w:t xml:space="preserve">Молодежная политика </w:t>
            </w:r>
            <w:proofErr w:type="spellStart"/>
            <w:r w:rsidR="00AE54D4" w:rsidRPr="00503923">
              <w:rPr>
                <w:sz w:val="22"/>
                <w:szCs w:val="22"/>
              </w:rPr>
              <w:t>Усть-Кутского</w:t>
            </w:r>
            <w:proofErr w:type="spellEnd"/>
            <w:r w:rsidR="00AE54D4" w:rsidRPr="00503923">
              <w:rPr>
                <w:sz w:val="22"/>
                <w:szCs w:val="22"/>
              </w:rPr>
              <w:t xml:space="preserve"> района на 2018 – 2020 годы</w:t>
            </w:r>
          </w:p>
        </w:tc>
        <w:tc>
          <w:tcPr>
            <w:tcW w:w="1559" w:type="dxa"/>
            <w:shd w:val="clear" w:color="auto" w:fill="auto"/>
          </w:tcPr>
          <w:p w:rsidR="0066475C" w:rsidRPr="00503923" w:rsidRDefault="00AE54D4" w:rsidP="00327ACF">
            <w:pPr>
              <w:rPr>
                <w:rFonts w:eastAsia="Calibri"/>
              </w:rPr>
            </w:pPr>
            <w:r w:rsidRPr="00503923">
              <w:rPr>
                <w:rFonts w:eastAsia="Calibri"/>
              </w:rPr>
              <w:t>1 610,0</w:t>
            </w:r>
          </w:p>
        </w:tc>
        <w:tc>
          <w:tcPr>
            <w:tcW w:w="1560" w:type="dxa"/>
            <w:shd w:val="clear" w:color="auto" w:fill="auto"/>
          </w:tcPr>
          <w:p w:rsidR="0066475C" w:rsidRPr="00503923" w:rsidRDefault="00ED236F" w:rsidP="00294F9A">
            <w:pPr>
              <w:rPr>
                <w:rFonts w:eastAsia="Calibri"/>
              </w:rPr>
            </w:pPr>
            <w:r w:rsidRPr="00503923">
              <w:rPr>
                <w:rFonts w:eastAsia="Calibri"/>
              </w:rPr>
              <w:t>1 840,0</w:t>
            </w:r>
          </w:p>
        </w:tc>
        <w:tc>
          <w:tcPr>
            <w:tcW w:w="1386" w:type="dxa"/>
            <w:shd w:val="clear" w:color="auto" w:fill="auto"/>
          </w:tcPr>
          <w:p w:rsidR="0066475C" w:rsidRPr="00503923" w:rsidRDefault="00CD13A9" w:rsidP="00294F9A">
            <w:pPr>
              <w:rPr>
                <w:rFonts w:eastAsia="Calibri"/>
              </w:rPr>
            </w:pPr>
            <w:r>
              <w:rPr>
                <w:rFonts w:eastAsia="Calibri"/>
              </w:rPr>
              <w:t>+230,0</w:t>
            </w:r>
          </w:p>
        </w:tc>
        <w:tc>
          <w:tcPr>
            <w:tcW w:w="882" w:type="dxa"/>
            <w:shd w:val="clear" w:color="auto" w:fill="auto"/>
          </w:tcPr>
          <w:p w:rsidR="0066475C" w:rsidRPr="00503923" w:rsidRDefault="00CD13A9" w:rsidP="00294F9A">
            <w:pPr>
              <w:rPr>
                <w:rFonts w:eastAsia="Calibri"/>
              </w:rPr>
            </w:pPr>
            <w:r>
              <w:rPr>
                <w:rFonts w:eastAsia="Calibri"/>
              </w:rPr>
              <w:t>114,29</w:t>
            </w:r>
          </w:p>
        </w:tc>
      </w:tr>
      <w:tr w:rsidR="00503923" w:rsidRPr="00503923" w:rsidTr="00503923">
        <w:trPr>
          <w:trHeight w:val="1078"/>
        </w:trPr>
        <w:tc>
          <w:tcPr>
            <w:tcW w:w="528" w:type="dxa"/>
            <w:shd w:val="clear" w:color="auto" w:fill="auto"/>
          </w:tcPr>
          <w:p w:rsidR="00503923" w:rsidRPr="00503923" w:rsidRDefault="00503923" w:rsidP="00ED236F">
            <w:pPr>
              <w:rPr>
                <w:rFonts w:eastAsia="Calibri"/>
                <w:sz w:val="22"/>
                <w:szCs w:val="22"/>
              </w:rPr>
            </w:pPr>
            <w:r w:rsidRPr="00503923">
              <w:rPr>
                <w:rFonts w:eastAsia="Calibri"/>
                <w:sz w:val="22"/>
                <w:szCs w:val="22"/>
              </w:rPr>
              <w:t>15</w:t>
            </w:r>
          </w:p>
        </w:tc>
        <w:tc>
          <w:tcPr>
            <w:tcW w:w="4258" w:type="dxa"/>
            <w:shd w:val="clear" w:color="auto" w:fill="auto"/>
          </w:tcPr>
          <w:p w:rsidR="00503923" w:rsidRPr="00503923" w:rsidRDefault="00503923" w:rsidP="00280703">
            <w:pPr>
              <w:rPr>
                <w:sz w:val="22"/>
                <w:szCs w:val="22"/>
              </w:rPr>
            </w:pPr>
            <w:r w:rsidRPr="00503923">
              <w:rPr>
                <w:sz w:val="22"/>
                <w:szCs w:val="22"/>
              </w:rPr>
              <w:t xml:space="preserve">Энергосбережение и повышение энергетической эффективности </w:t>
            </w:r>
            <w:proofErr w:type="spellStart"/>
            <w:r w:rsidRPr="00503923">
              <w:rPr>
                <w:sz w:val="22"/>
                <w:szCs w:val="22"/>
              </w:rPr>
              <w:t>Усть-Кутского</w:t>
            </w:r>
            <w:proofErr w:type="spellEnd"/>
            <w:r w:rsidRPr="00503923">
              <w:rPr>
                <w:sz w:val="22"/>
                <w:szCs w:val="22"/>
              </w:rPr>
              <w:t xml:space="preserve"> муниципального образования на 2017-2019 годы</w:t>
            </w:r>
          </w:p>
        </w:tc>
        <w:tc>
          <w:tcPr>
            <w:tcW w:w="1559" w:type="dxa"/>
            <w:shd w:val="clear" w:color="auto" w:fill="auto"/>
          </w:tcPr>
          <w:p w:rsidR="00503923" w:rsidRPr="00503923" w:rsidRDefault="00503923" w:rsidP="00294F9A">
            <w:pPr>
              <w:rPr>
                <w:rFonts w:eastAsia="Calibri"/>
              </w:rPr>
            </w:pPr>
            <w:r w:rsidRPr="00503923">
              <w:rPr>
                <w:rFonts w:eastAsia="Calibri"/>
              </w:rPr>
              <w:t>12 238,0</w:t>
            </w:r>
          </w:p>
        </w:tc>
        <w:tc>
          <w:tcPr>
            <w:tcW w:w="1560" w:type="dxa"/>
            <w:shd w:val="clear" w:color="auto" w:fill="auto"/>
          </w:tcPr>
          <w:p w:rsidR="00503923" w:rsidRPr="00503923" w:rsidRDefault="00503923" w:rsidP="00294F9A">
            <w:pPr>
              <w:rPr>
                <w:rFonts w:eastAsia="Calibri"/>
              </w:rPr>
            </w:pPr>
            <w:r w:rsidRPr="00503923">
              <w:rPr>
                <w:rFonts w:eastAsia="Calibri"/>
              </w:rPr>
              <w:t>12 218,1</w:t>
            </w:r>
          </w:p>
        </w:tc>
        <w:tc>
          <w:tcPr>
            <w:tcW w:w="1386" w:type="dxa"/>
            <w:shd w:val="clear" w:color="auto" w:fill="auto"/>
          </w:tcPr>
          <w:p w:rsidR="00503923" w:rsidRPr="00503923" w:rsidRDefault="00CD13A9" w:rsidP="00294F9A">
            <w:pPr>
              <w:rPr>
                <w:rFonts w:eastAsia="Calibri"/>
              </w:rPr>
            </w:pPr>
            <w:r>
              <w:rPr>
                <w:rFonts w:eastAsia="Calibri"/>
              </w:rPr>
              <w:t>-19,9</w:t>
            </w:r>
          </w:p>
        </w:tc>
        <w:tc>
          <w:tcPr>
            <w:tcW w:w="882" w:type="dxa"/>
            <w:shd w:val="clear" w:color="auto" w:fill="auto"/>
          </w:tcPr>
          <w:p w:rsidR="00503923" w:rsidRPr="00503923" w:rsidRDefault="00CD13A9" w:rsidP="00294F9A">
            <w:pPr>
              <w:rPr>
                <w:rFonts w:eastAsia="Calibri"/>
              </w:rPr>
            </w:pPr>
            <w:r>
              <w:rPr>
                <w:rFonts w:eastAsia="Calibri"/>
              </w:rPr>
              <w:t>99,84</w:t>
            </w:r>
          </w:p>
        </w:tc>
      </w:tr>
      <w:tr w:rsidR="00626AB2" w:rsidRPr="00503923" w:rsidTr="00626AB2">
        <w:tc>
          <w:tcPr>
            <w:tcW w:w="528" w:type="dxa"/>
            <w:shd w:val="clear" w:color="auto" w:fill="auto"/>
          </w:tcPr>
          <w:p w:rsidR="00626AB2" w:rsidRPr="00503923" w:rsidRDefault="00404A67" w:rsidP="00ED236F">
            <w:pPr>
              <w:rPr>
                <w:rFonts w:eastAsia="Calibri"/>
                <w:sz w:val="22"/>
                <w:szCs w:val="22"/>
              </w:rPr>
            </w:pPr>
            <w:r w:rsidRPr="00503923">
              <w:rPr>
                <w:rFonts w:eastAsia="Calibri"/>
                <w:sz w:val="22"/>
                <w:szCs w:val="22"/>
              </w:rPr>
              <w:t>1</w:t>
            </w:r>
            <w:r w:rsidR="00ED236F" w:rsidRPr="00503923">
              <w:rPr>
                <w:rFonts w:eastAsia="Calibri"/>
                <w:sz w:val="22"/>
                <w:szCs w:val="22"/>
              </w:rPr>
              <w:t>6</w:t>
            </w:r>
          </w:p>
        </w:tc>
        <w:tc>
          <w:tcPr>
            <w:tcW w:w="4258" w:type="dxa"/>
            <w:shd w:val="clear" w:color="auto" w:fill="auto"/>
          </w:tcPr>
          <w:p w:rsidR="00626AB2" w:rsidRPr="00503923" w:rsidRDefault="00626AB2" w:rsidP="002658AE">
            <w:pPr>
              <w:rPr>
                <w:sz w:val="22"/>
                <w:szCs w:val="22"/>
              </w:rPr>
            </w:pPr>
            <w:r w:rsidRPr="00503923">
              <w:rPr>
                <w:sz w:val="22"/>
                <w:szCs w:val="22"/>
              </w:rPr>
              <w:t xml:space="preserve">Обеспечение пожарной безопасности на объектах </w:t>
            </w:r>
            <w:r w:rsidR="002658AE" w:rsidRPr="00503923">
              <w:rPr>
                <w:sz w:val="22"/>
                <w:szCs w:val="22"/>
              </w:rPr>
              <w:t>образовательных организаций</w:t>
            </w:r>
            <w:r w:rsidRPr="00503923">
              <w:rPr>
                <w:sz w:val="22"/>
                <w:szCs w:val="22"/>
              </w:rPr>
              <w:t xml:space="preserve"> </w:t>
            </w:r>
            <w:proofErr w:type="spellStart"/>
            <w:r w:rsidRPr="00503923">
              <w:rPr>
                <w:sz w:val="22"/>
                <w:szCs w:val="22"/>
              </w:rPr>
              <w:t>Усть-Кутского</w:t>
            </w:r>
            <w:proofErr w:type="spellEnd"/>
            <w:r w:rsidRPr="00503923">
              <w:rPr>
                <w:sz w:val="22"/>
                <w:szCs w:val="22"/>
              </w:rPr>
              <w:t xml:space="preserve"> муниципального образования на 201</w:t>
            </w:r>
            <w:r w:rsidR="002658AE" w:rsidRPr="00503923">
              <w:rPr>
                <w:sz w:val="22"/>
                <w:szCs w:val="22"/>
              </w:rPr>
              <w:t>7</w:t>
            </w:r>
            <w:r w:rsidRPr="00503923">
              <w:rPr>
                <w:sz w:val="22"/>
                <w:szCs w:val="22"/>
              </w:rPr>
              <w:t>-201</w:t>
            </w:r>
            <w:r w:rsidR="002658AE" w:rsidRPr="00503923">
              <w:rPr>
                <w:sz w:val="22"/>
                <w:szCs w:val="22"/>
              </w:rPr>
              <w:t>9</w:t>
            </w:r>
            <w:r w:rsidRPr="00503923">
              <w:rPr>
                <w:sz w:val="22"/>
                <w:szCs w:val="22"/>
              </w:rPr>
              <w:t xml:space="preserve"> годы</w:t>
            </w:r>
          </w:p>
        </w:tc>
        <w:tc>
          <w:tcPr>
            <w:tcW w:w="1559" w:type="dxa"/>
            <w:shd w:val="clear" w:color="auto" w:fill="auto"/>
          </w:tcPr>
          <w:p w:rsidR="00626AB2" w:rsidRPr="00503923" w:rsidRDefault="00327ACF" w:rsidP="00294F9A">
            <w:pPr>
              <w:rPr>
                <w:rFonts w:eastAsia="Calibri"/>
              </w:rPr>
            </w:pPr>
            <w:r w:rsidRPr="00503923">
              <w:rPr>
                <w:rFonts w:eastAsia="Calibri"/>
              </w:rPr>
              <w:t>2 000,0</w:t>
            </w:r>
          </w:p>
        </w:tc>
        <w:tc>
          <w:tcPr>
            <w:tcW w:w="1560" w:type="dxa"/>
            <w:shd w:val="clear" w:color="auto" w:fill="auto"/>
          </w:tcPr>
          <w:p w:rsidR="00626AB2" w:rsidRPr="00503923" w:rsidRDefault="001774DC" w:rsidP="00294F9A">
            <w:pPr>
              <w:rPr>
                <w:rFonts w:eastAsia="Calibri"/>
              </w:rPr>
            </w:pPr>
            <w:r w:rsidRPr="00503923">
              <w:rPr>
                <w:rFonts w:eastAsia="Calibri"/>
              </w:rPr>
              <w:t>1 841,3</w:t>
            </w:r>
          </w:p>
        </w:tc>
        <w:tc>
          <w:tcPr>
            <w:tcW w:w="1386" w:type="dxa"/>
            <w:shd w:val="clear" w:color="auto" w:fill="auto"/>
          </w:tcPr>
          <w:p w:rsidR="00626AB2" w:rsidRPr="00503923" w:rsidRDefault="00CD13A9" w:rsidP="00294F9A">
            <w:pPr>
              <w:rPr>
                <w:rFonts w:eastAsia="Calibri"/>
              </w:rPr>
            </w:pPr>
            <w:r>
              <w:rPr>
                <w:rFonts w:eastAsia="Calibri"/>
              </w:rPr>
              <w:t>-158,7</w:t>
            </w:r>
          </w:p>
        </w:tc>
        <w:tc>
          <w:tcPr>
            <w:tcW w:w="882" w:type="dxa"/>
            <w:shd w:val="clear" w:color="auto" w:fill="auto"/>
          </w:tcPr>
          <w:p w:rsidR="00626AB2" w:rsidRPr="00503923" w:rsidRDefault="00CD13A9" w:rsidP="00294F9A">
            <w:pPr>
              <w:rPr>
                <w:rFonts w:eastAsia="Calibri"/>
              </w:rPr>
            </w:pPr>
            <w:r>
              <w:rPr>
                <w:rFonts w:eastAsia="Calibri"/>
              </w:rPr>
              <w:t>92,07</w:t>
            </w:r>
          </w:p>
        </w:tc>
      </w:tr>
      <w:tr w:rsidR="00946BDC" w:rsidRPr="00503923" w:rsidTr="00626AB2">
        <w:tc>
          <w:tcPr>
            <w:tcW w:w="528" w:type="dxa"/>
            <w:shd w:val="clear" w:color="auto" w:fill="auto"/>
          </w:tcPr>
          <w:p w:rsidR="00946BDC" w:rsidRPr="00503923" w:rsidRDefault="00ED236F" w:rsidP="00ED236F">
            <w:pPr>
              <w:rPr>
                <w:rFonts w:eastAsia="Calibri"/>
                <w:sz w:val="22"/>
                <w:szCs w:val="22"/>
              </w:rPr>
            </w:pPr>
            <w:r w:rsidRPr="00503923">
              <w:rPr>
                <w:rFonts w:eastAsia="Calibri"/>
                <w:sz w:val="22"/>
                <w:szCs w:val="22"/>
              </w:rPr>
              <w:t>17</w:t>
            </w:r>
          </w:p>
        </w:tc>
        <w:tc>
          <w:tcPr>
            <w:tcW w:w="4258" w:type="dxa"/>
            <w:shd w:val="clear" w:color="auto" w:fill="auto"/>
          </w:tcPr>
          <w:p w:rsidR="00946BDC" w:rsidRPr="00503923" w:rsidRDefault="00946BDC" w:rsidP="00280703">
            <w:pPr>
              <w:rPr>
                <w:sz w:val="22"/>
                <w:szCs w:val="22"/>
              </w:rPr>
            </w:pPr>
            <w:r w:rsidRPr="00503923">
              <w:rPr>
                <w:sz w:val="22"/>
                <w:szCs w:val="22"/>
              </w:rPr>
              <w:t xml:space="preserve">Развитие сельского хозяйства и поддержка развития рынков сельскохозяйственной продукции, </w:t>
            </w:r>
            <w:r w:rsidR="004E2E22" w:rsidRPr="00503923">
              <w:rPr>
                <w:sz w:val="22"/>
                <w:szCs w:val="22"/>
              </w:rPr>
              <w:t xml:space="preserve">сырья и продовольствия в </w:t>
            </w:r>
            <w:proofErr w:type="spellStart"/>
            <w:r w:rsidR="004E2E22" w:rsidRPr="00503923">
              <w:rPr>
                <w:sz w:val="22"/>
                <w:szCs w:val="22"/>
              </w:rPr>
              <w:t>Усть-Кутском</w:t>
            </w:r>
            <w:proofErr w:type="spellEnd"/>
            <w:r w:rsidR="004E2E22" w:rsidRPr="00503923">
              <w:rPr>
                <w:sz w:val="22"/>
                <w:szCs w:val="22"/>
              </w:rPr>
              <w:t xml:space="preserve"> муниципальном образовании на 2017-2019 годы</w:t>
            </w:r>
          </w:p>
        </w:tc>
        <w:tc>
          <w:tcPr>
            <w:tcW w:w="1559" w:type="dxa"/>
            <w:shd w:val="clear" w:color="auto" w:fill="auto"/>
          </w:tcPr>
          <w:p w:rsidR="00946BDC" w:rsidRPr="00503923" w:rsidRDefault="00DC31D8" w:rsidP="00294F9A">
            <w:pPr>
              <w:rPr>
                <w:rFonts w:eastAsia="Calibri"/>
              </w:rPr>
            </w:pPr>
            <w:r w:rsidRPr="00503923">
              <w:rPr>
                <w:rFonts w:eastAsia="Calibri"/>
              </w:rPr>
              <w:t>11 358</w:t>
            </w:r>
            <w:r w:rsidR="00667984" w:rsidRPr="00503923">
              <w:rPr>
                <w:rFonts w:eastAsia="Calibri"/>
              </w:rPr>
              <w:t>,0</w:t>
            </w:r>
          </w:p>
        </w:tc>
        <w:tc>
          <w:tcPr>
            <w:tcW w:w="1560" w:type="dxa"/>
            <w:shd w:val="clear" w:color="auto" w:fill="auto"/>
          </w:tcPr>
          <w:p w:rsidR="00946BDC" w:rsidRPr="00503923" w:rsidRDefault="001774DC" w:rsidP="00294F9A">
            <w:pPr>
              <w:rPr>
                <w:rFonts w:eastAsia="Calibri"/>
              </w:rPr>
            </w:pPr>
            <w:r w:rsidRPr="00503923">
              <w:rPr>
                <w:rFonts w:eastAsia="Calibri"/>
              </w:rPr>
              <w:t>70,0</w:t>
            </w:r>
          </w:p>
        </w:tc>
        <w:tc>
          <w:tcPr>
            <w:tcW w:w="1386" w:type="dxa"/>
            <w:shd w:val="clear" w:color="auto" w:fill="auto"/>
          </w:tcPr>
          <w:p w:rsidR="00946BDC" w:rsidRPr="00503923" w:rsidRDefault="00CD13A9" w:rsidP="00294F9A">
            <w:pPr>
              <w:rPr>
                <w:rFonts w:eastAsia="Calibri"/>
              </w:rPr>
            </w:pPr>
            <w:r>
              <w:rPr>
                <w:rFonts w:eastAsia="Calibri"/>
              </w:rPr>
              <w:t>-11 288,0</w:t>
            </w:r>
          </w:p>
        </w:tc>
        <w:tc>
          <w:tcPr>
            <w:tcW w:w="882" w:type="dxa"/>
            <w:shd w:val="clear" w:color="auto" w:fill="auto"/>
          </w:tcPr>
          <w:p w:rsidR="00946BDC" w:rsidRPr="00503923" w:rsidRDefault="00CD13A9" w:rsidP="00294F9A">
            <w:pPr>
              <w:rPr>
                <w:rFonts w:eastAsia="Calibri"/>
              </w:rPr>
            </w:pPr>
            <w:r>
              <w:rPr>
                <w:rFonts w:eastAsia="Calibri"/>
              </w:rPr>
              <w:t>0,62</w:t>
            </w:r>
          </w:p>
        </w:tc>
      </w:tr>
      <w:tr w:rsidR="00FE70E4" w:rsidRPr="00503923" w:rsidTr="00626AB2">
        <w:tc>
          <w:tcPr>
            <w:tcW w:w="528" w:type="dxa"/>
            <w:shd w:val="clear" w:color="auto" w:fill="auto"/>
          </w:tcPr>
          <w:p w:rsidR="00FE70E4" w:rsidRPr="00503923" w:rsidRDefault="00ED236F" w:rsidP="00ED236F">
            <w:pPr>
              <w:rPr>
                <w:rFonts w:eastAsia="Calibri"/>
                <w:sz w:val="22"/>
                <w:szCs w:val="22"/>
              </w:rPr>
            </w:pPr>
            <w:r w:rsidRPr="00503923">
              <w:rPr>
                <w:rFonts w:eastAsia="Calibri"/>
                <w:sz w:val="22"/>
                <w:szCs w:val="22"/>
              </w:rPr>
              <w:t>18</w:t>
            </w:r>
          </w:p>
        </w:tc>
        <w:tc>
          <w:tcPr>
            <w:tcW w:w="4258" w:type="dxa"/>
            <w:shd w:val="clear" w:color="auto" w:fill="auto"/>
          </w:tcPr>
          <w:p w:rsidR="00FE70E4" w:rsidRPr="00503923" w:rsidRDefault="00FE70E4" w:rsidP="00280703">
            <w:pPr>
              <w:rPr>
                <w:sz w:val="22"/>
                <w:szCs w:val="22"/>
              </w:rPr>
            </w:pPr>
            <w:r w:rsidRPr="00503923">
              <w:rPr>
                <w:sz w:val="22"/>
                <w:szCs w:val="22"/>
              </w:rPr>
              <w:t xml:space="preserve">Построение, развитие и внедрение </w:t>
            </w:r>
            <w:proofErr w:type="spellStart"/>
            <w:r w:rsidRPr="00503923">
              <w:rPr>
                <w:sz w:val="22"/>
                <w:szCs w:val="22"/>
              </w:rPr>
              <w:t>аппаратно</w:t>
            </w:r>
            <w:proofErr w:type="spellEnd"/>
            <w:r w:rsidRPr="00503923">
              <w:rPr>
                <w:sz w:val="22"/>
                <w:szCs w:val="22"/>
              </w:rPr>
              <w:t xml:space="preserve"> – программного комплекса «Безопасный город» на 2017-2019 годы</w:t>
            </w:r>
          </w:p>
        </w:tc>
        <w:tc>
          <w:tcPr>
            <w:tcW w:w="1559" w:type="dxa"/>
            <w:shd w:val="clear" w:color="auto" w:fill="auto"/>
          </w:tcPr>
          <w:p w:rsidR="00FE70E4" w:rsidRPr="00503923" w:rsidRDefault="00327ACF" w:rsidP="00294F9A">
            <w:pPr>
              <w:rPr>
                <w:rFonts w:eastAsia="Calibri"/>
              </w:rPr>
            </w:pPr>
            <w:r w:rsidRPr="00503923">
              <w:rPr>
                <w:rFonts w:eastAsia="Calibri"/>
              </w:rPr>
              <w:t>500,0</w:t>
            </w:r>
          </w:p>
        </w:tc>
        <w:tc>
          <w:tcPr>
            <w:tcW w:w="1560" w:type="dxa"/>
            <w:shd w:val="clear" w:color="auto" w:fill="auto"/>
          </w:tcPr>
          <w:p w:rsidR="00FE70E4" w:rsidRPr="00503923" w:rsidRDefault="00ED236F" w:rsidP="00294F9A">
            <w:pPr>
              <w:rPr>
                <w:rFonts w:eastAsia="Calibri"/>
              </w:rPr>
            </w:pPr>
            <w:r w:rsidRPr="00503923">
              <w:rPr>
                <w:rFonts w:eastAsia="Calibri"/>
              </w:rPr>
              <w:t>301,6</w:t>
            </w:r>
          </w:p>
        </w:tc>
        <w:tc>
          <w:tcPr>
            <w:tcW w:w="1386" w:type="dxa"/>
            <w:shd w:val="clear" w:color="auto" w:fill="auto"/>
          </w:tcPr>
          <w:p w:rsidR="00FE70E4" w:rsidRPr="00503923" w:rsidRDefault="00CD13A9" w:rsidP="00294F9A">
            <w:pPr>
              <w:rPr>
                <w:rFonts w:eastAsia="Calibri"/>
              </w:rPr>
            </w:pPr>
            <w:r>
              <w:rPr>
                <w:rFonts w:eastAsia="Calibri"/>
              </w:rPr>
              <w:t>-198,4</w:t>
            </w:r>
          </w:p>
        </w:tc>
        <w:tc>
          <w:tcPr>
            <w:tcW w:w="882" w:type="dxa"/>
            <w:shd w:val="clear" w:color="auto" w:fill="auto"/>
          </w:tcPr>
          <w:p w:rsidR="00FE70E4" w:rsidRPr="00503923" w:rsidRDefault="00CD13A9" w:rsidP="00294F9A">
            <w:pPr>
              <w:rPr>
                <w:rFonts w:eastAsia="Calibri"/>
              </w:rPr>
            </w:pPr>
            <w:r>
              <w:rPr>
                <w:rFonts w:eastAsia="Calibri"/>
              </w:rPr>
              <w:t>60,32</w:t>
            </w:r>
          </w:p>
        </w:tc>
      </w:tr>
      <w:tr w:rsidR="00DC31D8" w:rsidRPr="00503923" w:rsidTr="00626AB2">
        <w:tc>
          <w:tcPr>
            <w:tcW w:w="528" w:type="dxa"/>
            <w:shd w:val="clear" w:color="auto" w:fill="auto"/>
          </w:tcPr>
          <w:p w:rsidR="00DC31D8" w:rsidRPr="00503923" w:rsidRDefault="00ED236F" w:rsidP="00B86FB0">
            <w:pPr>
              <w:rPr>
                <w:rFonts w:eastAsia="Calibri"/>
                <w:sz w:val="22"/>
                <w:szCs w:val="22"/>
              </w:rPr>
            </w:pPr>
            <w:r w:rsidRPr="00503923">
              <w:rPr>
                <w:rFonts w:eastAsia="Calibri"/>
                <w:sz w:val="22"/>
                <w:szCs w:val="22"/>
              </w:rPr>
              <w:t>19</w:t>
            </w:r>
          </w:p>
        </w:tc>
        <w:tc>
          <w:tcPr>
            <w:tcW w:w="4258" w:type="dxa"/>
            <w:shd w:val="clear" w:color="auto" w:fill="auto"/>
          </w:tcPr>
          <w:p w:rsidR="00DC31D8" w:rsidRPr="00503923" w:rsidRDefault="00DC31D8" w:rsidP="00280703">
            <w:pPr>
              <w:rPr>
                <w:sz w:val="22"/>
                <w:szCs w:val="22"/>
              </w:rPr>
            </w:pPr>
            <w:r w:rsidRPr="00503923">
              <w:rPr>
                <w:sz w:val="22"/>
                <w:szCs w:val="22"/>
              </w:rPr>
              <w:t xml:space="preserve">Поддержка социально ориентированных некоммерческих организаций в </w:t>
            </w:r>
            <w:proofErr w:type="spellStart"/>
            <w:r w:rsidRPr="00503923">
              <w:rPr>
                <w:sz w:val="22"/>
                <w:szCs w:val="22"/>
              </w:rPr>
              <w:t>Усть-Кутском</w:t>
            </w:r>
            <w:proofErr w:type="spellEnd"/>
            <w:r w:rsidRPr="00503923">
              <w:rPr>
                <w:sz w:val="22"/>
                <w:szCs w:val="22"/>
              </w:rPr>
              <w:t xml:space="preserve"> муниципальном образовании на 2018 – 2020 годы</w:t>
            </w:r>
          </w:p>
        </w:tc>
        <w:tc>
          <w:tcPr>
            <w:tcW w:w="1559" w:type="dxa"/>
            <w:shd w:val="clear" w:color="auto" w:fill="auto"/>
          </w:tcPr>
          <w:p w:rsidR="00DC31D8" w:rsidRPr="00503923" w:rsidRDefault="00DC31D8" w:rsidP="00294F9A">
            <w:pPr>
              <w:rPr>
                <w:rFonts w:eastAsia="Calibri"/>
              </w:rPr>
            </w:pPr>
            <w:r w:rsidRPr="00503923">
              <w:rPr>
                <w:rFonts w:eastAsia="Calibri"/>
              </w:rPr>
              <w:t>2 000,0</w:t>
            </w:r>
          </w:p>
        </w:tc>
        <w:tc>
          <w:tcPr>
            <w:tcW w:w="1560" w:type="dxa"/>
            <w:shd w:val="clear" w:color="auto" w:fill="auto"/>
          </w:tcPr>
          <w:p w:rsidR="00DC31D8" w:rsidRPr="00503923" w:rsidRDefault="00AE54D4" w:rsidP="00294F9A">
            <w:pPr>
              <w:rPr>
                <w:rFonts w:eastAsia="Calibri"/>
              </w:rPr>
            </w:pPr>
            <w:r w:rsidRPr="00503923">
              <w:rPr>
                <w:rFonts w:eastAsia="Calibri"/>
              </w:rPr>
              <w:t>1 726,0</w:t>
            </w:r>
          </w:p>
        </w:tc>
        <w:tc>
          <w:tcPr>
            <w:tcW w:w="1386" w:type="dxa"/>
            <w:shd w:val="clear" w:color="auto" w:fill="auto"/>
          </w:tcPr>
          <w:p w:rsidR="00DC31D8" w:rsidRPr="00503923" w:rsidRDefault="00CD13A9" w:rsidP="00294F9A">
            <w:pPr>
              <w:rPr>
                <w:rFonts w:eastAsia="Calibri"/>
              </w:rPr>
            </w:pPr>
            <w:r>
              <w:rPr>
                <w:rFonts w:eastAsia="Calibri"/>
              </w:rPr>
              <w:t>-274,0</w:t>
            </w:r>
          </w:p>
        </w:tc>
        <w:tc>
          <w:tcPr>
            <w:tcW w:w="882" w:type="dxa"/>
            <w:shd w:val="clear" w:color="auto" w:fill="auto"/>
          </w:tcPr>
          <w:p w:rsidR="00DC31D8" w:rsidRPr="00503923" w:rsidRDefault="00CD13A9" w:rsidP="00294F9A">
            <w:pPr>
              <w:rPr>
                <w:rFonts w:eastAsia="Calibri"/>
              </w:rPr>
            </w:pPr>
            <w:r>
              <w:rPr>
                <w:rFonts w:eastAsia="Calibri"/>
              </w:rPr>
              <w:t>86,3</w:t>
            </w:r>
          </w:p>
        </w:tc>
      </w:tr>
      <w:tr w:rsidR="00092348" w:rsidRPr="00503923" w:rsidTr="00626AB2">
        <w:tc>
          <w:tcPr>
            <w:tcW w:w="528" w:type="dxa"/>
            <w:shd w:val="clear" w:color="auto" w:fill="auto"/>
          </w:tcPr>
          <w:p w:rsidR="005B7857" w:rsidRPr="00503923" w:rsidRDefault="005B7857" w:rsidP="00294F9A">
            <w:pPr>
              <w:rPr>
                <w:rFonts w:eastAsia="Calibri"/>
                <w:sz w:val="22"/>
                <w:szCs w:val="22"/>
              </w:rPr>
            </w:pPr>
          </w:p>
        </w:tc>
        <w:tc>
          <w:tcPr>
            <w:tcW w:w="4258" w:type="dxa"/>
            <w:shd w:val="clear" w:color="auto" w:fill="auto"/>
          </w:tcPr>
          <w:p w:rsidR="005B7857" w:rsidRPr="00503923" w:rsidRDefault="005B7857" w:rsidP="00294F9A">
            <w:pPr>
              <w:rPr>
                <w:rFonts w:eastAsia="Calibri"/>
                <w:sz w:val="22"/>
                <w:szCs w:val="22"/>
              </w:rPr>
            </w:pPr>
            <w:r w:rsidRPr="00503923">
              <w:rPr>
                <w:rFonts w:eastAsia="Calibri"/>
                <w:sz w:val="22"/>
                <w:szCs w:val="22"/>
              </w:rPr>
              <w:t>ИТОГО</w:t>
            </w:r>
          </w:p>
        </w:tc>
        <w:tc>
          <w:tcPr>
            <w:tcW w:w="1559" w:type="dxa"/>
            <w:shd w:val="clear" w:color="auto" w:fill="auto"/>
          </w:tcPr>
          <w:p w:rsidR="005B7857" w:rsidRPr="00503923" w:rsidRDefault="00CD13A9" w:rsidP="00294F9A">
            <w:pPr>
              <w:rPr>
                <w:rFonts w:eastAsia="Calibri"/>
                <w:b/>
              </w:rPr>
            </w:pPr>
            <w:r>
              <w:rPr>
                <w:rFonts w:eastAsia="Calibri"/>
                <w:b/>
              </w:rPr>
              <w:t>104 036,3</w:t>
            </w:r>
          </w:p>
        </w:tc>
        <w:tc>
          <w:tcPr>
            <w:tcW w:w="1560" w:type="dxa"/>
            <w:shd w:val="clear" w:color="auto" w:fill="auto"/>
          </w:tcPr>
          <w:p w:rsidR="005B7857" w:rsidRPr="00503923" w:rsidRDefault="00CD13A9" w:rsidP="00294F9A">
            <w:pPr>
              <w:rPr>
                <w:rFonts w:eastAsia="Calibri"/>
                <w:b/>
              </w:rPr>
            </w:pPr>
            <w:r>
              <w:rPr>
                <w:rFonts w:eastAsia="Calibri"/>
                <w:b/>
              </w:rPr>
              <w:t>98 510,0</w:t>
            </w:r>
          </w:p>
        </w:tc>
        <w:tc>
          <w:tcPr>
            <w:tcW w:w="1386" w:type="dxa"/>
            <w:shd w:val="clear" w:color="auto" w:fill="auto"/>
          </w:tcPr>
          <w:p w:rsidR="005B7857" w:rsidRPr="00503923" w:rsidRDefault="00CD13A9" w:rsidP="00294F9A">
            <w:pPr>
              <w:rPr>
                <w:rFonts w:eastAsia="Calibri"/>
                <w:b/>
              </w:rPr>
            </w:pPr>
            <w:r>
              <w:rPr>
                <w:rFonts w:eastAsia="Calibri"/>
                <w:b/>
              </w:rPr>
              <w:t>-5 526,3</w:t>
            </w:r>
          </w:p>
        </w:tc>
        <w:tc>
          <w:tcPr>
            <w:tcW w:w="882" w:type="dxa"/>
            <w:shd w:val="clear" w:color="auto" w:fill="auto"/>
          </w:tcPr>
          <w:p w:rsidR="005B7857" w:rsidRPr="00503923" w:rsidRDefault="00CD13A9" w:rsidP="00294F9A">
            <w:pPr>
              <w:rPr>
                <w:rFonts w:eastAsia="Calibri"/>
                <w:b/>
              </w:rPr>
            </w:pPr>
            <w:r>
              <w:rPr>
                <w:rFonts w:eastAsia="Calibri"/>
                <w:b/>
              </w:rPr>
              <w:t>94,69</w:t>
            </w:r>
          </w:p>
        </w:tc>
      </w:tr>
    </w:tbl>
    <w:p w:rsidR="00D72C89" w:rsidRDefault="00D72C89" w:rsidP="00A500B0">
      <w:pPr>
        <w:widowControl/>
        <w:autoSpaceDE/>
        <w:autoSpaceDN/>
        <w:adjustRightInd/>
        <w:ind w:firstLine="709"/>
        <w:jc w:val="both"/>
        <w:rPr>
          <w:i/>
          <w:sz w:val="28"/>
          <w:szCs w:val="28"/>
        </w:rPr>
      </w:pPr>
    </w:p>
    <w:p w:rsidR="00A500B0" w:rsidRPr="00702F05" w:rsidRDefault="00D72C89" w:rsidP="00A500B0">
      <w:pPr>
        <w:widowControl/>
        <w:autoSpaceDE/>
        <w:autoSpaceDN/>
        <w:adjustRightInd/>
        <w:ind w:firstLine="709"/>
        <w:jc w:val="both"/>
        <w:rPr>
          <w:sz w:val="28"/>
          <w:szCs w:val="28"/>
        </w:rPr>
      </w:pPr>
      <w:r w:rsidRPr="00702F05">
        <w:rPr>
          <w:sz w:val="28"/>
          <w:szCs w:val="28"/>
        </w:rPr>
        <w:t>Согласно предоставленного отчета, п</w:t>
      </w:r>
      <w:r w:rsidR="00A500B0" w:rsidRPr="00702F05">
        <w:rPr>
          <w:sz w:val="28"/>
          <w:szCs w:val="28"/>
        </w:rPr>
        <w:t>рог</w:t>
      </w:r>
      <w:r w:rsidR="00E22A77" w:rsidRPr="00702F05">
        <w:rPr>
          <w:sz w:val="28"/>
          <w:szCs w:val="28"/>
        </w:rPr>
        <w:t xml:space="preserve">раммы исполнены </w:t>
      </w:r>
      <w:r w:rsidR="00667B16">
        <w:rPr>
          <w:sz w:val="28"/>
          <w:szCs w:val="28"/>
        </w:rPr>
        <w:t xml:space="preserve">на сумму 71 303,0 тыс. рублей, что составляет 72,4 % от запланированных расходов, исполнение программ составило </w:t>
      </w:r>
      <w:r w:rsidR="00E22A77" w:rsidRPr="00702F05">
        <w:rPr>
          <w:sz w:val="28"/>
          <w:szCs w:val="28"/>
        </w:rPr>
        <w:t xml:space="preserve">от </w:t>
      </w:r>
      <w:r w:rsidRPr="00702F05">
        <w:rPr>
          <w:sz w:val="28"/>
          <w:szCs w:val="28"/>
        </w:rPr>
        <w:t>4</w:t>
      </w:r>
      <w:r w:rsidR="00702F05" w:rsidRPr="00702F05">
        <w:rPr>
          <w:sz w:val="28"/>
          <w:szCs w:val="28"/>
        </w:rPr>
        <w:t>5,6</w:t>
      </w:r>
      <w:r w:rsidRPr="00702F05">
        <w:rPr>
          <w:sz w:val="28"/>
          <w:szCs w:val="28"/>
        </w:rPr>
        <w:t xml:space="preserve"> </w:t>
      </w:r>
      <w:r w:rsidR="00510915" w:rsidRPr="00702F05">
        <w:rPr>
          <w:sz w:val="28"/>
          <w:szCs w:val="28"/>
        </w:rPr>
        <w:t xml:space="preserve">% до 100 %. </w:t>
      </w:r>
      <w:r w:rsidR="00E52A54" w:rsidRPr="00702F05">
        <w:rPr>
          <w:sz w:val="28"/>
          <w:szCs w:val="28"/>
        </w:rPr>
        <w:t>Н</w:t>
      </w:r>
      <w:r w:rsidR="00DC00F8" w:rsidRPr="00702F05">
        <w:rPr>
          <w:sz w:val="28"/>
          <w:szCs w:val="28"/>
        </w:rPr>
        <w:t>е в полном объеме</w:t>
      </w:r>
      <w:r w:rsidR="00E52A54" w:rsidRPr="00702F05">
        <w:rPr>
          <w:sz w:val="28"/>
          <w:szCs w:val="28"/>
        </w:rPr>
        <w:t xml:space="preserve"> </w:t>
      </w:r>
      <w:r w:rsidR="00973E0D" w:rsidRPr="00702F05">
        <w:rPr>
          <w:sz w:val="28"/>
          <w:szCs w:val="28"/>
        </w:rPr>
        <w:t xml:space="preserve">(ниже 99 %) </w:t>
      </w:r>
      <w:r w:rsidR="00E52A54" w:rsidRPr="00702F05">
        <w:rPr>
          <w:sz w:val="28"/>
          <w:szCs w:val="28"/>
        </w:rPr>
        <w:t>исполнены</w:t>
      </w:r>
      <w:r w:rsidR="00DC00F8" w:rsidRPr="00702F05">
        <w:rPr>
          <w:sz w:val="28"/>
          <w:szCs w:val="28"/>
        </w:rPr>
        <w:t xml:space="preserve"> следующие программы:</w:t>
      </w:r>
    </w:p>
    <w:p w:rsidR="003768D6" w:rsidRDefault="003768D6" w:rsidP="006C1062">
      <w:pPr>
        <w:widowControl/>
        <w:autoSpaceDE/>
        <w:autoSpaceDN/>
        <w:adjustRightInd/>
        <w:ind w:firstLine="709"/>
        <w:jc w:val="both"/>
        <w:rPr>
          <w:sz w:val="28"/>
          <w:szCs w:val="28"/>
        </w:rPr>
      </w:pPr>
      <w:r w:rsidRPr="00D72C89">
        <w:rPr>
          <w:sz w:val="28"/>
          <w:szCs w:val="28"/>
        </w:rPr>
        <w:t xml:space="preserve">- </w:t>
      </w:r>
      <w:r w:rsidR="006C1062" w:rsidRPr="00D72C89">
        <w:rPr>
          <w:sz w:val="28"/>
          <w:szCs w:val="28"/>
        </w:rPr>
        <w:t>«</w:t>
      </w:r>
      <w:r w:rsidRPr="00D72C89">
        <w:rPr>
          <w:sz w:val="28"/>
          <w:szCs w:val="28"/>
        </w:rPr>
        <w:t xml:space="preserve">Содействие развитию малого и среднего предпринимательства в </w:t>
      </w:r>
      <w:proofErr w:type="spellStart"/>
      <w:r w:rsidRPr="00D72C89">
        <w:rPr>
          <w:sz w:val="28"/>
          <w:szCs w:val="28"/>
        </w:rPr>
        <w:t>Усть-Кутском</w:t>
      </w:r>
      <w:proofErr w:type="spellEnd"/>
      <w:r w:rsidRPr="00D72C89">
        <w:rPr>
          <w:sz w:val="28"/>
          <w:szCs w:val="28"/>
        </w:rPr>
        <w:t xml:space="preserve"> муниципальном образовании</w:t>
      </w:r>
      <w:r w:rsidR="006C1062" w:rsidRPr="00D72C89">
        <w:rPr>
          <w:sz w:val="28"/>
          <w:szCs w:val="28"/>
        </w:rPr>
        <w:t>»</w:t>
      </w:r>
      <w:r w:rsidRPr="00D72C89">
        <w:rPr>
          <w:sz w:val="28"/>
          <w:szCs w:val="28"/>
        </w:rPr>
        <w:t xml:space="preserve"> на 201</w:t>
      </w:r>
      <w:r w:rsidR="00D72C89" w:rsidRPr="00D72C89">
        <w:rPr>
          <w:sz w:val="28"/>
          <w:szCs w:val="28"/>
        </w:rPr>
        <w:t>8</w:t>
      </w:r>
      <w:r w:rsidRPr="00D72C89">
        <w:rPr>
          <w:sz w:val="28"/>
          <w:szCs w:val="28"/>
        </w:rPr>
        <w:t>-20</w:t>
      </w:r>
      <w:r w:rsidR="00D72C89" w:rsidRPr="00D72C89">
        <w:rPr>
          <w:sz w:val="28"/>
          <w:szCs w:val="28"/>
        </w:rPr>
        <w:t>20</w:t>
      </w:r>
      <w:r w:rsidRPr="00D72C89">
        <w:rPr>
          <w:sz w:val="28"/>
          <w:szCs w:val="28"/>
        </w:rPr>
        <w:t xml:space="preserve"> годы (</w:t>
      </w:r>
      <w:r w:rsidR="00D72C89" w:rsidRPr="00D72C89">
        <w:rPr>
          <w:sz w:val="28"/>
          <w:szCs w:val="28"/>
        </w:rPr>
        <w:t>45,6</w:t>
      </w:r>
      <w:r w:rsidR="006C1062" w:rsidRPr="00D72C89">
        <w:rPr>
          <w:sz w:val="28"/>
          <w:szCs w:val="28"/>
        </w:rPr>
        <w:t xml:space="preserve"> </w:t>
      </w:r>
      <w:r w:rsidRPr="00D72C89">
        <w:rPr>
          <w:sz w:val="28"/>
          <w:szCs w:val="28"/>
        </w:rPr>
        <w:t>%);</w:t>
      </w:r>
    </w:p>
    <w:p w:rsidR="00D72C89" w:rsidRDefault="00D72C89" w:rsidP="006C1062">
      <w:pPr>
        <w:widowControl/>
        <w:autoSpaceDE/>
        <w:autoSpaceDN/>
        <w:adjustRightInd/>
        <w:ind w:firstLine="709"/>
        <w:jc w:val="both"/>
        <w:rPr>
          <w:rFonts w:eastAsia="Calibri"/>
          <w:sz w:val="28"/>
          <w:szCs w:val="28"/>
        </w:rPr>
      </w:pPr>
      <w:r>
        <w:rPr>
          <w:sz w:val="28"/>
          <w:szCs w:val="28"/>
        </w:rPr>
        <w:t xml:space="preserve">- </w:t>
      </w:r>
      <w:r w:rsidRPr="00D72C89">
        <w:rPr>
          <w:sz w:val="28"/>
          <w:szCs w:val="28"/>
        </w:rPr>
        <w:t>«</w:t>
      </w:r>
      <w:r w:rsidRPr="00D72C89">
        <w:rPr>
          <w:rFonts w:eastAsia="Calibri"/>
          <w:sz w:val="28"/>
          <w:szCs w:val="28"/>
        </w:rPr>
        <w:t xml:space="preserve">Профилактика социально значимых заболеваний в </w:t>
      </w:r>
      <w:proofErr w:type="spellStart"/>
      <w:r w:rsidRPr="00D72C89">
        <w:rPr>
          <w:rFonts w:eastAsia="Calibri"/>
          <w:sz w:val="28"/>
          <w:szCs w:val="28"/>
        </w:rPr>
        <w:t>Усть-Кутском</w:t>
      </w:r>
      <w:proofErr w:type="spellEnd"/>
      <w:r w:rsidRPr="00D72C89">
        <w:rPr>
          <w:rFonts w:eastAsia="Calibri"/>
          <w:sz w:val="28"/>
          <w:szCs w:val="28"/>
        </w:rPr>
        <w:t xml:space="preserve"> муниципальном образовании</w:t>
      </w:r>
      <w:r>
        <w:rPr>
          <w:rFonts w:eastAsia="Calibri"/>
          <w:sz w:val="28"/>
          <w:szCs w:val="28"/>
        </w:rPr>
        <w:t>»</w:t>
      </w:r>
      <w:r w:rsidRPr="00D72C89">
        <w:rPr>
          <w:rFonts w:eastAsia="Calibri"/>
          <w:sz w:val="28"/>
          <w:szCs w:val="28"/>
        </w:rPr>
        <w:t xml:space="preserve"> на 2016 – 2018 гг.</w:t>
      </w:r>
      <w:r>
        <w:rPr>
          <w:rFonts w:eastAsia="Calibri"/>
          <w:sz w:val="28"/>
          <w:szCs w:val="28"/>
        </w:rPr>
        <w:t xml:space="preserve"> (93,5%);</w:t>
      </w:r>
    </w:p>
    <w:p w:rsidR="00D72C89" w:rsidRDefault="00D72C89" w:rsidP="006C1062">
      <w:pPr>
        <w:widowControl/>
        <w:autoSpaceDE/>
        <w:autoSpaceDN/>
        <w:adjustRightInd/>
        <w:ind w:firstLine="709"/>
        <w:jc w:val="both"/>
        <w:rPr>
          <w:sz w:val="28"/>
          <w:szCs w:val="28"/>
        </w:rPr>
      </w:pPr>
      <w:r>
        <w:rPr>
          <w:rFonts w:eastAsia="Calibri"/>
          <w:sz w:val="28"/>
          <w:szCs w:val="28"/>
        </w:rPr>
        <w:t>- «</w:t>
      </w:r>
      <w:r w:rsidRPr="00D72C89">
        <w:rPr>
          <w:sz w:val="28"/>
          <w:szCs w:val="28"/>
        </w:rPr>
        <w:t xml:space="preserve">Поддержка социально ориентированных некоммерческих организаций в </w:t>
      </w:r>
      <w:proofErr w:type="spellStart"/>
      <w:r w:rsidRPr="00D72C89">
        <w:rPr>
          <w:sz w:val="28"/>
          <w:szCs w:val="28"/>
        </w:rPr>
        <w:t>Усть-Кутском</w:t>
      </w:r>
      <w:proofErr w:type="spellEnd"/>
      <w:r w:rsidRPr="00D72C89">
        <w:rPr>
          <w:sz w:val="28"/>
          <w:szCs w:val="28"/>
        </w:rPr>
        <w:t xml:space="preserve"> муниципальном образовании</w:t>
      </w:r>
      <w:r>
        <w:rPr>
          <w:sz w:val="28"/>
          <w:szCs w:val="28"/>
        </w:rPr>
        <w:t>»</w:t>
      </w:r>
      <w:r w:rsidRPr="00D72C89">
        <w:rPr>
          <w:sz w:val="28"/>
          <w:szCs w:val="28"/>
        </w:rPr>
        <w:t xml:space="preserve"> на 2018 – 2020 годы</w:t>
      </w:r>
      <w:r>
        <w:rPr>
          <w:sz w:val="28"/>
          <w:szCs w:val="28"/>
        </w:rPr>
        <w:t xml:space="preserve"> (96,1%);</w:t>
      </w:r>
    </w:p>
    <w:p w:rsidR="00D72C89" w:rsidRDefault="00D72C89" w:rsidP="006C1062">
      <w:pPr>
        <w:widowControl/>
        <w:autoSpaceDE/>
        <w:autoSpaceDN/>
        <w:adjustRightInd/>
        <w:ind w:firstLine="709"/>
        <w:jc w:val="both"/>
        <w:rPr>
          <w:sz w:val="28"/>
          <w:szCs w:val="28"/>
        </w:rPr>
      </w:pPr>
      <w:r>
        <w:rPr>
          <w:sz w:val="28"/>
          <w:szCs w:val="28"/>
        </w:rPr>
        <w:t>- «</w:t>
      </w:r>
      <w:r w:rsidRPr="00D72C89">
        <w:rPr>
          <w:sz w:val="28"/>
          <w:szCs w:val="28"/>
        </w:rPr>
        <w:t xml:space="preserve">Развитие сельского хозяйства и поддержка развития рынков сельскохозяйственной продукции, сырья и продовольствия в </w:t>
      </w:r>
      <w:proofErr w:type="spellStart"/>
      <w:r w:rsidRPr="00D72C89">
        <w:rPr>
          <w:sz w:val="28"/>
          <w:szCs w:val="28"/>
        </w:rPr>
        <w:t>Усть-Кутском</w:t>
      </w:r>
      <w:proofErr w:type="spellEnd"/>
      <w:r w:rsidRPr="00D72C89">
        <w:rPr>
          <w:sz w:val="28"/>
          <w:szCs w:val="28"/>
        </w:rPr>
        <w:t xml:space="preserve"> муниципальном образовании</w:t>
      </w:r>
      <w:r>
        <w:rPr>
          <w:sz w:val="28"/>
          <w:szCs w:val="28"/>
        </w:rPr>
        <w:t>»</w:t>
      </w:r>
      <w:r w:rsidRPr="00D72C89">
        <w:rPr>
          <w:sz w:val="28"/>
          <w:szCs w:val="28"/>
        </w:rPr>
        <w:t xml:space="preserve"> на 2017-2019 годы</w:t>
      </w:r>
      <w:r>
        <w:rPr>
          <w:sz w:val="28"/>
          <w:szCs w:val="28"/>
        </w:rPr>
        <w:t xml:space="preserve"> (97,1%);</w:t>
      </w:r>
    </w:p>
    <w:p w:rsidR="00D72C89" w:rsidRDefault="00D72C89" w:rsidP="006C1062">
      <w:pPr>
        <w:widowControl/>
        <w:autoSpaceDE/>
        <w:autoSpaceDN/>
        <w:adjustRightInd/>
        <w:ind w:firstLine="709"/>
        <w:jc w:val="both"/>
        <w:rPr>
          <w:sz w:val="28"/>
          <w:szCs w:val="28"/>
        </w:rPr>
      </w:pPr>
      <w:r>
        <w:rPr>
          <w:sz w:val="28"/>
          <w:szCs w:val="28"/>
        </w:rPr>
        <w:lastRenderedPageBreak/>
        <w:t>- «</w:t>
      </w:r>
      <w:r w:rsidRPr="00D72C89">
        <w:rPr>
          <w:rFonts w:eastAsia="Calibri"/>
          <w:sz w:val="28"/>
          <w:szCs w:val="28"/>
        </w:rPr>
        <w:t xml:space="preserve">Совершенствование организации питания в муниципальных образовательных организациях, расположенных на территории </w:t>
      </w:r>
      <w:proofErr w:type="spellStart"/>
      <w:r w:rsidRPr="00D72C89">
        <w:rPr>
          <w:sz w:val="28"/>
          <w:szCs w:val="28"/>
        </w:rPr>
        <w:t>Усть-Кутского</w:t>
      </w:r>
      <w:proofErr w:type="spellEnd"/>
      <w:r w:rsidRPr="00D72C89">
        <w:rPr>
          <w:sz w:val="28"/>
          <w:szCs w:val="28"/>
        </w:rPr>
        <w:t xml:space="preserve"> муниципального образования</w:t>
      </w:r>
      <w:r>
        <w:rPr>
          <w:sz w:val="28"/>
          <w:szCs w:val="28"/>
        </w:rPr>
        <w:t>»</w:t>
      </w:r>
      <w:r w:rsidRPr="00D72C89">
        <w:rPr>
          <w:sz w:val="28"/>
          <w:szCs w:val="28"/>
        </w:rPr>
        <w:t xml:space="preserve"> на 2017 – 2019 годы</w:t>
      </w:r>
      <w:r>
        <w:rPr>
          <w:sz w:val="28"/>
          <w:szCs w:val="28"/>
        </w:rPr>
        <w:t xml:space="preserve"> (97,7%)</w:t>
      </w:r>
      <w:r w:rsidR="00702F05">
        <w:rPr>
          <w:sz w:val="28"/>
          <w:szCs w:val="28"/>
        </w:rPr>
        <w:t>;</w:t>
      </w:r>
    </w:p>
    <w:p w:rsidR="00702F05" w:rsidRPr="00D72C89" w:rsidRDefault="00702F05" w:rsidP="006C1062">
      <w:pPr>
        <w:widowControl/>
        <w:autoSpaceDE/>
        <w:autoSpaceDN/>
        <w:adjustRightInd/>
        <w:ind w:firstLine="709"/>
        <w:jc w:val="both"/>
        <w:rPr>
          <w:sz w:val="28"/>
          <w:szCs w:val="28"/>
        </w:rPr>
      </w:pPr>
      <w:r>
        <w:rPr>
          <w:sz w:val="28"/>
          <w:szCs w:val="28"/>
        </w:rPr>
        <w:t>- «</w:t>
      </w:r>
      <w:r w:rsidRPr="00702F05">
        <w:rPr>
          <w:rFonts w:eastAsia="Calibri"/>
          <w:sz w:val="28"/>
          <w:szCs w:val="28"/>
        </w:rPr>
        <w:t>Доступная среда для инвалидов и других маломобильных групп населения</w:t>
      </w:r>
      <w:r>
        <w:rPr>
          <w:rFonts w:eastAsia="Calibri"/>
          <w:sz w:val="28"/>
          <w:szCs w:val="28"/>
        </w:rPr>
        <w:t>»</w:t>
      </w:r>
      <w:r w:rsidRPr="00702F05">
        <w:rPr>
          <w:rFonts w:eastAsia="Calibri"/>
          <w:sz w:val="28"/>
          <w:szCs w:val="28"/>
        </w:rPr>
        <w:t xml:space="preserve"> на 2016-2018 годы</w:t>
      </w:r>
      <w:r>
        <w:rPr>
          <w:rFonts w:eastAsia="Calibri"/>
          <w:sz w:val="28"/>
          <w:szCs w:val="28"/>
        </w:rPr>
        <w:t xml:space="preserve"> (97,1%);</w:t>
      </w:r>
    </w:p>
    <w:p w:rsidR="00702F05" w:rsidRDefault="003768D6" w:rsidP="006C1062">
      <w:pPr>
        <w:ind w:firstLine="709"/>
        <w:jc w:val="both"/>
        <w:rPr>
          <w:sz w:val="28"/>
          <w:szCs w:val="28"/>
        </w:rPr>
      </w:pPr>
      <w:r w:rsidRPr="00702F05">
        <w:rPr>
          <w:sz w:val="28"/>
          <w:szCs w:val="28"/>
        </w:rPr>
        <w:t xml:space="preserve">- </w:t>
      </w:r>
      <w:r w:rsidR="00702F05">
        <w:rPr>
          <w:sz w:val="28"/>
          <w:szCs w:val="28"/>
        </w:rPr>
        <w:t>«</w:t>
      </w:r>
      <w:r w:rsidR="00702F05" w:rsidRPr="00702F05">
        <w:rPr>
          <w:sz w:val="28"/>
          <w:szCs w:val="28"/>
        </w:rPr>
        <w:t xml:space="preserve">Профилактика экстремизма и терроризма на территории </w:t>
      </w:r>
      <w:proofErr w:type="spellStart"/>
      <w:r w:rsidR="00702F05" w:rsidRPr="00702F05">
        <w:rPr>
          <w:sz w:val="28"/>
          <w:szCs w:val="28"/>
        </w:rPr>
        <w:t>Усть</w:t>
      </w:r>
      <w:proofErr w:type="spellEnd"/>
      <w:r w:rsidR="00702F05" w:rsidRPr="00702F05">
        <w:rPr>
          <w:sz w:val="28"/>
          <w:szCs w:val="28"/>
        </w:rPr>
        <w:t xml:space="preserve"> – </w:t>
      </w:r>
      <w:proofErr w:type="spellStart"/>
      <w:r w:rsidR="00702F05" w:rsidRPr="00702F05">
        <w:rPr>
          <w:sz w:val="28"/>
          <w:szCs w:val="28"/>
        </w:rPr>
        <w:t>Кутского</w:t>
      </w:r>
      <w:proofErr w:type="spellEnd"/>
      <w:r w:rsidR="00702F05" w:rsidRPr="00702F05">
        <w:rPr>
          <w:sz w:val="28"/>
          <w:szCs w:val="28"/>
        </w:rPr>
        <w:t xml:space="preserve"> муниципального образования</w:t>
      </w:r>
      <w:r w:rsidR="00702F05">
        <w:rPr>
          <w:sz w:val="28"/>
          <w:szCs w:val="28"/>
        </w:rPr>
        <w:t>»</w:t>
      </w:r>
      <w:r w:rsidR="00702F05" w:rsidRPr="00702F05">
        <w:rPr>
          <w:sz w:val="28"/>
          <w:szCs w:val="28"/>
        </w:rPr>
        <w:t xml:space="preserve"> на 2016-2018 годы</w:t>
      </w:r>
      <w:r w:rsidR="00702F05">
        <w:rPr>
          <w:sz w:val="28"/>
          <w:szCs w:val="28"/>
        </w:rPr>
        <w:t xml:space="preserve"> (98,1%);</w:t>
      </w:r>
    </w:p>
    <w:p w:rsidR="006C1062" w:rsidRPr="00702F05" w:rsidRDefault="00702F05" w:rsidP="006C1062">
      <w:pPr>
        <w:ind w:firstLine="709"/>
        <w:jc w:val="both"/>
        <w:rPr>
          <w:sz w:val="28"/>
          <w:szCs w:val="28"/>
        </w:rPr>
      </w:pPr>
      <w:r w:rsidRPr="00702F05">
        <w:rPr>
          <w:sz w:val="28"/>
          <w:szCs w:val="28"/>
        </w:rPr>
        <w:t xml:space="preserve"> </w:t>
      </w:r>
      <w:r w:rsidR="006C1062" w:rsidRPr="00702F05">
        <w:rPr>
          <w:sz w:val="28"/>
          <w:szCs w:val="28"/>
        </w:rPr>
        <w:t xml:space="preserve">- «Развитие физической культуры и спорта в </w:t>
      </w:r>
      <w:proofErr w:type="spellStart"/>
      <w:r w:rsidR="006C1062" w:rsidRPr="00702F05">
        <w:rPr>
          <w:sz w:val="28"/>
          <w:szCs w:val="28"/>
        </w:rPr>
        <w:t>Усть-Кутском</w:t>
      </w:r>
      <w:proofErr w:type="spellEnd"/>
      <w:r w:rsidR="006C1062" w:rsidRPr="00702F05">
        <w:rPr>
          <w:sz w:val="28"/>
          <w:szCs w:val="28"/>
        </w:rPr>
        <w:t xml:space="preserve"> муниципальном образо</w:t>
      </w:r>
      <w:r w:rsidRPr="00702F05">
        <w:rPr>
          <w:sz w:val="28"/>
          <w:szCs w:val="28"/>
        </w:rPr>
        <w:t>вании» на 2017 – 2020 годы (45,6</w:t>
      </w:r>
      <w:r w:rsidR="006C1062" w:rsidRPr="00702F05">
        <w:rPr>
          <w:sz w:val="28"/>
          <w:szCs w:val="28"/>
        </w:rPr>
        <w:t xml:space="preserve"> %)</w:t>
      </w:r>
      <w:r>
        <w:rPr>
          <w:sz w:val="28"/>
          <w:szCs w:val="28"/>
        </w:rPr>
        <w:t>.</w:t>
      </w:r>
    </w:p>
    <w:p w:rsidR="00DC00F8" w:rsidRPr="00CC4848" w:rsidRDefault="00DC00F8" w:rsidP="00A500B0">
      <w:pPr>
        <w:widowControl/>
        <w:autoSpaceDE/>
        <w:autoSpaceDN/>
        <w:adjustRightInd/>
        <w:ind w:firstLine="709"/>
        <w:jc w:val="both"/>
        <w:rPr>
          <w:sz w:val="28"/>
          <w:szCs w:val="28"/>
        </w:rPr>
      </w:pPr>
      <w:r w:rsidRPr="00CC4848">
        <w:rPr>
          <w:sz w:val="28"/>
          <w:szCs w:val="28"/>
        </w:rPr>
        <w:t>По сравнению с 201</w:t>
      </w:r>
      <w:r w:rsidR="00702F05" w:rsidRPr="00CC4848">
        <w:rPr>
          <w:sz w:val="28"/>
          <w:szCs w:val="28"/>
        </w:rPr>
        <w:t>7</w:t>
      </w:r>
      <w:r w:rsidRPr="00CC4848">
        <w:rPr>
          <w:sz w:val="28"/>
          <w:szCs w:val="28"/>
        </w:rPr>
        <w:t xml:space="preserve"> годом расходы на реализацию муниципальных программ </w:t>
      </w:r>
      <w:r w:rsidR="00702F05" w:rsidRPr="00CC4848">
        <w:rPr>
          <w:sz w:val="28"/>
          <w:szCs w:val="28"/>
        </w:rPr>
        <w:t>уменьшилис</w:t>
      </w:r>
      <w:r w:rsidR="00C54785" w:rsidRPr="00CC4848">
        <w:rPr>
          <w:sz w:val="28"/>
          <w:szCs w:val="28"/>
        </w:rPr>
        <w:t xml:space="preserve">ь на </w:t>
      </w:r>
      <w:r w:rsidR="00CC4848" w:rsidRPr="00CC4848">
        <w:rPr>
          <w:sz w:val="28"/>
          <w:szCs w:val="28"/>
        </w:rPr>
        <w:t>44 015,6</w:t>
      </w:r>
      <w:r w:rsidR="00C54785" w:rsidRPr="00CC4848">
        <w:rPr>
          <w:sz w:val="28"/>
          <w:szCs w:val="28"/>
        </w:rPr>
        <w:t xml:space="preserve"> тыс. рублей, или </w:t>
      </w:r>
      <w:r w:rsidR="00CC4848" w:rsidRPr="00CC4848">
        <w:rPr>
          <w:sz w:val="28"/>
          <w:szCs w:val="28"/>
        </w:rPr>
        <w:t>на 38,2 %</w:t>
      </w:r>
      <w:r w:rsidR="002643BB" w:rsidRPr="00CC4848">
        <w:rPr>
          <w:sz w:val="28"/>
          <w:szCs w:val="28"/>
        </w:rPr>
        <w:t xml:space="preserve">, </w:t>
      </w:r>
      <w:r w:rsidR="008F2B57" w:rsidRPr="00CC4848">
        <w:rPr>
          <w:sz w:val="28"/>
          <w:szCs w:val="28"/>
        </w:rPr>
        <w:t>количество исполненных не в полном объеме у</w:t>
      </w:r>
      <w:r w:rsidR="00CC4848" w:rsidRPr="00CC4848">
        <w:rPr>
          <w:sz w:val="28"/>
          <w:szCs w:val="28"/>
        </w:rPr>
        <w:t>величило</w:t>
      </w:r>
      <w:r w:rsidR="008F2B57" w:rsidRPr="00CC4848">
        <w:rPr>
          <w:sz w:val="28"/>
          <w:szCs w:val="28"/>
        </w:rPr>
        <w:t xml:space="preserve">сь с </w:t>
      </w:r>
      <w:r w:rsidR="00CC4848" w:rsidRPr="00CC4848">
        <w:rPr>
          <w:sz w:val="28"/>
          <w:szCs w:val="28"/>
        </w:rPr>
        <w:t>4</w:t>
      </w:r>
      <w:r w:rsidR="008F2B57" w:rsidRPr="00CC4848">
        <w:rPr>
          <w:sz w:val="28"/>
          <w:szCs w:val="28"/>
        </w:rPr>
        <w:t xml:space="preserve"> до </w:t>
      </w:r>
      <w:r w:rsidR="00CC4848" w:rsidRPr="00CC4848">
        <w:rPr>
          <w:sz w:val="28"/>
          <w:szCs w:val="28"/>
        </w:rPr>
        <w:t>8</w:t>
      </w:r>
      <w:r w:rsidR="008F2B57" w:rsidRPr="00CC4848">
        <w:rPr>
          <w:sz w:val="28"/>
          <w:szCs w:val="28"/>
        </w:rPr>
        <w:t xml:space="preserve"> программ</w:t>
      </w:r>
      <w:r w:rsidR="00C54785" w:rsidRPr="00CC4848">
        <w:rPr>
          <w:sz w:val="28"/>
          <w:szCs w:val="28"/>
        </w:rPr>
        <w:t>.</w:t>
      </w:r>
    </w:p>
    <w:p w:rsidR="00712277" w:rsidRPr="00CC4848" w:rsidRDefault="00712277" w:rsidP="00A500B0">
      <w:pPr>
        <w:widowControl/>
        <w:autoSpaceDE/>
        <w:autoSpaceDN/>
        <w:adjustRightInd/>
        <w:ind w:firstLine="709"/>
        <w:jc w:val="both"/>
        <w:rPr>
          <w:sz w:val="28"/>
          <w:szCs w:val="28"/>
        </w:rPr>
      </w:pPr>
      <w:r w:rsidRPr="00CC4848">
        <w:rPr>
          <w:sz w:val="28"/>
          <w:szCs w:val="28"/>
        </w:rPr>
        <w:t>Анализ исполнения муниципальных программ</w:t>
      </w:r>
      <w:r w:rsidR="003254ED" w:rsidRPr="00CC4848">
        <w:rPr>
          <w:sz w:val="28"/>
          <w:szCs w:val="28"/>
        </w:rPr>
        <w:t xml:space="preserve"> в разрезе главных распорядителей средств районного бюджета приведен в следующей таблице</w:t>
      </w:r>
    </w:p>
    <w:p w:rsidR="003254ED" w:rsidRPr="00CC4848" w:rsidRDefault="003254ED" w:rsidP="00A500B0">
      <w:pPr>
        <w:widowControl/>
        <w:autoSpaceDE/>
        <w:autoSpaceDN/>
        <w:adjustRightInd/>
        <w:ind w:firstLine="709"/>
        <w:jc w:val="both"/>
        <w:rPr>
          <w:sz w:val="24"/>
          <w:szCs w:val="24"/>
        </w:rPr>
      </w:pPr>
      <w:r w:rsidRPr="00CC4848">
        <w:rPr>
          <w:sz w:val="28"/>
          <w:szCs w:val="28"/>
        </w:rPr>
        <w:tab/>
      </w:r>
      <w:r w:rsidRPr="00CC4848">
        <w:rPr>
          <w:sz w:val="28"/>
          <w:szCs w:val="28"/>
        </w:rPr>
        <w:tab/>
      </w:r>
      <w:r w:rsidRPr="00CC4848">
        <w:rPr>
          <w:sz w:val="28"/>
          <w:szCs w:val="28"/>
        </w:rPr>
        <w:tab/>
      </w:r>
      <w:r w:rsidRPr="00CC4848">
        <w:rPr>
          <w:sz w:val="28"/>
          <w:szCs w:val="28"/>
        </w:rPr>
        <w:tab/>
      </w:r>
      <w:r w:rsidRPr="00CC4848">
        <w:rPr>
          <w:sz w:val="28"/>
          <w:szCs w:val="28"/>
        </w:rPr>
        <w:tab/>
      </w:r>
      <w:r w:rsidRPr="00CC4848">
        <w:rPr>
          <w:sz w:val="28"/>
          <w:szCs w:val="28"/>
        </w:rPr>
        <w:tab/>
      </w:r>
      <w:r w:rsidRPr="00CC4848">
        <w:rPr>
          <w:sz w:val="28"/>
          <w:szCs w:val="28"/>
        </w:rPr>
        <w:tab/>
      </w:r>
      <w:r w:rsidRPr="00CC4848">
        <w:rPr>
          <w:sz w:val="28"/>
          <w:szCs w:val="28"/>
        </w:rPr>
        <w:tab/>
      </w:r>
      <w:r w:rsidRPr="00CC4848">
        <w:rPr>
          <w:sz w:val="28"/>
          <w:szCs w:val="28"/>
        </w:rPr>
        <w:tab/>
      </w:r>
      <w:r w:rsidRPr="00CC4848">
        <w:rPr>
          <w:sz w:val="28"/>
          <w:szCs w:val="28"/>
        </w:rPr>
        <w:tab/>
      </w:r>
      <w:r w:rsidRPr="00CC4848">
        <w:rPr>
          <w:sz w:val="28"/>
          <w:szCs w:val="28"/>
        </w:rPr>
        <w:tab/>
      </w:r>
      <w:r w:rsidRPr="00CC4848">
        <w:rPr>
          <w:sz w:val="28"/>
          <w:szCs w:val="28"/>
        </w:rPr>
        <w:tab/>
        <w:t xml:space="preserve">      </w:t>
      </w:r>
      <w:r w:rsidRPr="00CC4848">
        <w:rPr>
          <w:sz w:val="24"/>
          <w:szCs w:val="24"/>
        </w:rPr>
        <w:t>тыс. руб.</w:t>
      </w:r>
    </w:p>
    <w:tbl>
      <w:tblPr>
        <w:tblW w:w="10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3066"/>
        <w:gridCol w:w="1330"/>
        <w:gridCol w:w="1385"/>
        <w:gridCol w:w="1274"/>
        <w:gridCol w:w="1372"/>
        <w:gridCol w:w="1274"/>
      </w:tblGrid>
      <w:tr w:rsidR="00067D88" w:rsidRPr="00911251" w:rsidTr="00067D88">
        <w:tc>
          <w:tcPr>
            <w:tcW w:w="570" w:type="dxa"/>
            <w:shd w:val="clear" w:color="auto" w:fill="auto"/>
          </w:tcPr>
          <w:p w:rsidR="00067D88" w:rsidRPr="00667B16" w:rsidRDefault="00067D88" w:rsidP="0027715B">
            <w:pPr>
              <w:widowControl/>
              <w:autoSpaceDE/>
              <w:autoSpaceDN/>
              <w:adjustRightInd/>
              <w:jc w:val="both"/>
              <w:rPr>
                <w:sz w:val="24"/>
                <w:szCs w:val="24"/>
              </w:rPr>
            </w:pPr>
            <w:r w:rsidRPr="00667B16">
              <w:rPr>
                <w:sz w:val="24"/>
                <w:szCs w:val="24"/>
              </w:rPr>
              <w:t>№ п/п</w:t>
            </w:r>
          </w:p>
        </w:tc>
        <w:tc>
          <w:tcPr>
            <w:tcW w:w="3066" w:type="dxa"/>
            <w:shd w:val="clear" w:color="auto" w:fill="auto"/>
          </w:tcPr>
          <w:p w:rsidR="00067D88" w:rsidRPr="00667B16" w:rsidRDefault="00067D88" w:rsidP="0027715B">
            <w:pPr>
              <w:widowControl/>
              <w:autoSpaceDE/>
              <w:autoSpaceDN/>
              <w:adjustRightInd/>
              <w:jc w:val="both"/>
              <w:rPr>
                <w:sz w:val="24"/>
                <w:szCs w:val="24"/>
              </w:rPr>
            </w:pPr>
            <w:r w:rsidRPr="00667B16">
              <w:rPr>
                <w:sz w:val="24"/>
                <w:szCs w:val="24"/>
              </w:rPr>
              <w:t>Наименование ГРБС</w:t>
            </w:r>
          </w:p>
        </w:tc>
        <w:tc>
          <w:tcPr>
            <w:tcW w:w="1330" w:type="dxa"/>
            <w:shd w:val="clear" w:color="auto" w:fill="auto"/>
          </w:tcPr>
          <w:p w:rsidR="00067D88" w:rsidRPr="00667B16" w:rsidRDefault="00067D88" w:rsidP="00067D88">
            <w:pPr>
              <w:widowControl/>
              <w:autoSpaceDE/>
              <w:autoSpaceDN/>
              <w:adjustRightInd/>
              <w:jc w:val="both"/>
              <w:rPr>
                <w:sz w:val="24"/>
                <w:szCs w:val="24"/>
              </w:rPr>
            </w:pPr>
            <w:r w:rsidRPr="00667B16">
              <w:rPr>
                <w:sz w:val="24"/>
                <w:szCs w:val="24"/>
              </w:rPr>
              <w:t>Код ГРБС</w:t>
            </w:r>
          </w:p>
        </w:tc>
        <w:tc>
          <w:tcPr>
            <w:tcW w:w="1385" w:type="dxa"/>
            <w:shd w:val="clear" w:color="auto" w:fill="auto"/>
          </w:tcPr>
          <w:p w:rsidR="00067D88" w:rsidRPr="00667B16" w:rsidRDefault="00067D88" w:rsidP="00702F05">
            <w:pPr>
              <w:widowControl/>
              <w:autoSpaceDE/>
              <w:autoSpaceDN/>
              <w:adjustRightInd/>
              <w:jc w:val="both"/>
              <w:rPr>
                <w:sz w:val="24"/>
                <w:szCs w:val="24"/>
              </w:rPr>
            </w:pPr>
            <w:r w:rsidRPr="00667B16">
              <w:rPr>
                <w:sz w:val="24"/>
                <w:szCs w:val="24"/>
              </w:rPr>
              <w:t>Исполнено в 201</w:t>
            </w:r>
            <w:r w:rsidR="00702F05" w:rsidRPr="00667B16">
              <w:rPr>
                <w:sz w:val="24"/>
                <w:szCs w:val="24"/>
              </w:rPr>
              <w:t>7</w:t>
            </w:r>
            <w:r w:rsidRPr="00667B16">
              <w:rPr>
                <w:sz w:val="24"/>
                <w:szCs w:val="24"/>
              </w:rPr>
              <w:t xml:space="preserve"> г.</w:t>
            </w:r>
          </w:p>
        </w:tc>
        <w:tc>
          <w:tcPr>
            <w:tcW w:w="1274" w:type="dxa"/>
          </w:tcPr>
          <w:p w:rsidR="00067D88" w:rsidRPr="00667B16" w:rsidRDefault="00067D88" w:rsidP="00550505">
            <w:pPr>
              <w:widowControl/>
              <w:autoSpaceDE/>
              <w:autoSpaceDN/>
              <w:adjustRightInd/>
              <w:jc w:val="both"/>
              <w:rPr>
                <w:sz w:val="24"/>
                <w:szCs w:val="24"/>
              </w:rPr>
            </w:pPr>
            <w:r w:rsidRPr="00667B16">
              <w:rPr>
                <w:sz w:val="24"/>
                <w:szCs w:val="24"/>
              </w:rPr>
              <w:t>Удельный вес</w:t>
            </w:r>
          </w:p>
        </w:tc>
        <w:tc>
          <w:tcPr>
            <w:tcW w:w="1372" w:type="dxa"/>
            <w:shd w:val="clear" w:color="auto" w:fill="auto"/>
          </w:tcPr>
          <w:p w:rsidR="00067D88" w:rsidRPr="00667B16" w:rsidRDefault="00067D88" w:rsidP="00702F05">
            <w:pPr>
              <w:rPr>
                <w:sz w:val="24"/>
                <w:szCs w:val="24"/>
              </w:rPr>
            </w:pPr>
            <w:r w:rsidRPr="00667B16">
              <w:rPr>
                <w:sz w:val="24"/>
                <w:szCs w:val="24"/>
              </w:rPr>
              <w:t>Исполнено в 201</w:t>
            </w:r>
            <w:r w:rsidR="00702F05" w:rsidRPr="00667B16">
              <w:rPr>
                <w:sz w:val="24"/>
                <w:szCs w:val="24"/>
              </w:rPr>
              <w:t>8</w:t>
            </w:r>
            <w:r w:rsidRPr="00667B16">
              <w:rPr>
                <w:sz w:val="24"/>
                <w:szCs w:val="24"/>
              </w:rPr>
              <w:t xml:space="preserve"> г.</w:t>
            </w:r>
          </w:p>
        </w:tc>
        <w:tc>
          <w:tcPr>
            <w:tcW w:w="1274" w:type="dxa"/>
          </w:tcPr>
          <w:p w:rsidR="00067D88" w:rsidRPr="00667B16" w:rsidRDefault="00067D88" w:rsidP="0027715B">
            <w:pPr>
              <w:widowControl/>
              <w:autoSpaceDE/>
              <w:autoSpaceDN/>
              <w:adjustRightInd/>
              <w:jc w:val="both"/>
              <w:rPr>
                <w:sz w:val="24"/>
                <w:szCs w:val="24"/>
              </w:rPr>
            </w:pPr>
            <w:r w:rsidRPr="00667B16">
              <w:rPr>
                <w:sz w:val="24"/>
                <w:szCs w:val="24"/>
              </w:rPr>
              <w:t>Удельный вес</w:t>
            </w:r>
          </w:p>
        </w:tc>
      </w:tr>
      <w:tr w:rsidR="0018365F" w:rsidRPr="00911251" w:rsidTr="00067D88">
        <w:tc>
          <w:tcPr>
            <w:tcW w:w="570" w:type="dxa"/>
            <w:shd w:val="clear" w:color="auto" w:fill="auto"/>
          </w:tcPr>
          <w:p w:rsidR="0018365F" w:rsidRPr="00667B16" w:rsidRDefault="0018365F" w:rsidP="0027715B">
            <w:pPr>
              <w:widowControl/>
              <w:autoSpaceDE/>
              <w:autoSpaceDN/>
              <w:adjustRightInd/>
              <w:jc w:val="both"/>
              <w:rPr>
                <w:sz w:val="24"/>
                <w:szCs w:val="24"/>
              </w:rPr>
            </w:pPr>
            <w:r w:rsidRPr="00667B16">
              <w:rPr>
                <w:sz w:val="24"/>
                <w:szCs w:val="24"/>
              </w:rPr>
              <w:t>1</w:t>
            </w:r>
          </w:p>
        </w:tc>
        <w:tc>
          <w:tcPr>
            <w:tcW w:w="3066" w:type="dxa"/>
            <w:shd w:val="clear" w:color="auto" w:fill="auto"/>
          </w:tcPr>
          <w:p w:rsidR="0018365F" w:rsidRPr="00667B16" w:rsidRDefault="0018365F" w:rsidP="008D5D91">
            <w:pPr>
              <w:widowControl/>
              <w:autoSpaceDE/>
              <w:autoSpaceDN/>
              <w:adjustRightInd/>
              <w:jc w:val="both"/>
              <w:rPr>
                <w:sz w:val="24"/>
                <w:szCs w:val="24"/>
              </w:rPr>
            </w:pPr>
            <w:r w:rsidRPr="00667B16">
              <w:rPr>
                <w:sz w:val="24"/>
                <w:szCs w:val="24"/>
              </w:rPr>
              <w:t>Комитет по природным ресурсам и сельскому хозяйству Администрации УКМО</w:t>
            </w:r>
          </w:p>
        </w:tc>
        <w:tc>
          <w:tcPr>
            <w:tcW w:w="1330" w:type="dxa"/>
            <w:shd w:val="clear" w:color="auto" w:fill="auto"/>
          </w:tcPr>
          <w:p w:rsidR="0018365F" w:rsidRPr="00667B16" w:rsidRDefault="0018365F" w:rsidP="0027715B">
            <w:pPr>
              <w:widowControl/>
              <w:autoSpaceDE/>
              <w:autoSpaceDN/>
              <w:adjustRightInd/>
              <w:jc w:val="center"/>
              <w:rPr>
                <w:sz w:val="24"/>
                <w:szCs w:val="24"/>
              </w:rPr>
            </w:pPr>
            <w:r w:rsidRPr="00667B16">
              <w:rPr>
                <w:sz w:val="24"/>
                <w:szCs w:val="24"/>
              </w:rPr>
              <w:t>902</w:t>
            </w:r>
          </w:p>
        </w:tc>
        <w:tc>
          <w:tcPr>
            <w:tcW w:w="1385" w:type="dxa"/>
            <w:shd w:val="clear" w:color="auto" w:fill="auto"/>
          </w:tcPr>
          <w:p w:rsidR="0018365F" w:rsidRPr="00667B16" w:rsidRDefault="00702F05" w:rsidP="00191D5C">
            <w:r w:rsidRPr="00667B16">
              <w:rPr>
                <w:sz w:val="24"/>
                <w:szCs w:val="24"/>
              </w:rPr>
              <w:t>64,8</w:t>
            </w:r>
          </w:p>
        </w:tc>
        <w:tc>
          <w:tcPr>
            <w:tcW w:w="1274" w:type="dxa"/>
          </w:tcPr>
          <w:p w:rsidR="0018365F" w:rsidRPr="00667B16" w:rsidRDefault="00702F05" w:rsidP="00191D5C">
            <w:r w:rsidRPr="00667B16">
              <w:rPr>
                <w:sz w:val="24"/>
                <w:szCs w:val="24"/>
              </w:rPr>
              <w:t>0,06</w:t>
            </w:r>
          </w:p>
        </w:tc>
        <w:tc>
          <w:tcPr>
            <w:tcW w:w="1372" w:type="dxa"/>
            <w:shd w:val="clear" w:color="auto" w:fill="auto"/>
          </w:tcPr>
          <w:p w:rsidR="0018365F" w:rsidRPr="00667B16" w:rsidRDefault="00CC4848" w:rsidP="009A26D6">
            <w:pPr>
              <w:rPr>
                <w:sz w:val="24"/>
                <w:szCs w:val="24"/>
              </w:rPr>
            </w:pPr>
            <w:r w:rsidRPr="00667B16">
              <w:rPr>
                <w:sz w:val="24"/>
                <w:szCs w:val="24"/>
              </w:rPr>
              <w:t>68,0</w:t>
            </w:r>
          </w:p>
        </w:tc>
        <w:tc>
          <w:tcPr>
            <w:tcW w:w="1274" w:type="dxa"/>
          </w:tcPr>
          <w:p w:rsidR="00F22D0D" w:rsidRPr="00667B16" w:rsidRDefault="00667B16" w:rsidP="005F45E4">
            <w:pPr>
              <w:widowControl/>
              <w:autoSpaceDE/>
              <w:autoSpaceDN/>
              <w:adjustRightInd/>
              <w:jc w:val="center"/>
              <w:rPr>
                <w:sz w:val="24"/>
                <w:szCs w:val="24"/>
              </w:rPr>
            </w:pPr>
            <w:r w:rsidRPr="00667B16">
              <w:rPr>
                <w:sz w:val="24"/>
                <w:szCs w:val="24"/>
              </w:rPr>
              <w:t>0,1</w:t>
            </w:r>
          </w:p>
        </w:tc>
      </w:tr>
      <w:tr w:rsidR="0018365F" w:rsidRPr="00911251" w:rsidTr="00067D88">
        <w:tc>
          <w:tcPr>
            <w:tcW w:w="570" w:type="dxa"/>
            <w:shd w:val="clear" w:color="auto" w:fill="auto"/>
          </w:tcPr>
          <w:p w:rsidR="0018365F" w:rsidRPr="00667B16" w:rsidRDefault="0018365F" w:rsidP="0027715B">
            <w:pPr>
              <w:widowControl/>
              <w:autoSpaceDE/>
              <w:autoSpaceDN/>
              <w:adjustRightInd/>
              <w:jc w:val="both"/>
              <w:rPr>
                <w:sz w:val="24"/>
                <w:szCs w:val="24"/>
              </w:rPr>
            </w:pPr>
            <w:r w:rsidRPr="00667B16">
              <w:rPr>
                <w:sz w:val="24"/>
                <w:szCs w:val="24"/>
              </w:rPr>
              <w:t>2</w:t>
            </w:r>
          </w:p>
        </w:tc>
        <w:tc>
          <w:tcPr>
            <w:tcW w:w="3066" w:type="dxa"/>
            <w:shd w:val="clear" w:color="auto" w:fill="auto"/>
          </w:tcPr>
          <w:p w:rsidR="0018365F" w:rsidRPr="00667B16" w:rsidRDefault="008A05EB" w:rsidP="0027715B">
            <w:pPr>
              <w:widowControl/>
              <w:autoSpaceDE/>
              <w:autoSpaceDN/>
              <w:adjustRightInd/>
              <w:jc w:val="both"/>
              <w:rPr>
                <w:sz w:val="24"/>
                <w:szCs w:val="24"/>
              </w:rPr>
            </w:pPr>
            <w:r w:rsidRPr="00667B16">
              <w:rPr>
                <w:rFonts w:eastAsia="Calibri"/>
                <w:sz w:val="24"/>
                <w:szCs w:val="24"/>
              </w:rPr>
              <w:t>Управление культуры, спорта и молодежной политики Администрации УКМО</w:t>
            </w:r>
          </w:p>
        </w:tc>
        <w:tc>
          <w:tcPr>
            <w:tcW w:w="1330" w:type="dxa"/>
            <w:shd w:val="clear" w:color="auto" w:fill="auto"/>
          </w:tcPr>
          <w:p w:rsidR="0018365F" w:rsidRPr="00667B16" w:rsidRDefault="0018365F" w:rsidP="0027715B">
            <w:pPr>
              <w:widowControl/>
              <w:autoSpaceDE/>
              <w:autoSpaceDN/>
              <w:adjustRightInd/>
              <w:jc w:val="center"/>
              <w:rPr>
                <w:sz w:val="24"/>
                <w:szCs w:val="24"/>
              </w:rPr>
            </w:pPr>
            <w:r w:rsidRPr="00667B16">
              <w:rPr>
                <w:sz w:val="24"/>
                <w:szCs w:val="24"/>
              </w:rPr>
              <w:t>904</w:t>
            </w:r>
          </w:p>
        </w:tc>
        <w:tc>
          <w:tcPr>
            <w:tcW w:w="1385" w:type="dxa"/>
            <w:shd w:val="clear" w:color="auto" w:fill="auto"/>
          </w:tcPr>
          <w:p w:rsidR="0018365F" w:rsidRPr="00667B16" w:rsidRDefault="00702F05" w:rsidP="00191D5C">
            <w:r w:rsidRPr="00667B16">
              <w:rPr>
                <w:sz w:val="24"/>
                <w:szCs w:val="24"/>
              </w:rPr>
              <w:t>1 976,0</w:t>
            </w:r>
          </w:p>
        </w:tc>
        <w:tc>
          <w:tcPr>
            <w:tcW w:w="1274" w:type="dxa"/>
          </w:tcPr>
          <w:p w:rsidR="0018365F" w:rsidRPr="00667B16" w:rsidRDefault="00702F05" w:rsidP="00191D5C">
            <w:r w:rsidRPr="00667B16">
              <w:rPr>
                <w:sz w:val="24"/>
                <w:szCs w:val="24"/>
              </w:rPr>
              <w:t>1,71</w:t>
            </w:r>
          </w:p>
        </w:tc>
        <w:tc>
          <w:tcPr>
            <w:tcW w:w="1372" w:type="dxa"/>
            <w:shd w:val="clear" w:color="auto" w:fill="auto"/>
          </w:tcPr>
          <w:p w:rsidR="0018365F" w:rsidRPr="00667B16" w:rsidRDefault="00CC4848" w:rsidP="009A26D6">
            <w:pPr>
              <w:rPr>
                <w:sz w:val="24"/>
                <w:szCs w:val="24"/>
              </w:rPr>
            </w:pPr>
            <w:r w:rsidRPr="00667B16">
              <w:rPr>
                <w:sz w:val="24"/>
                <w:szCs w:val="24"/>
              </w:rPr>
              <w:t>11 422,2</w:t>
            </w:r>
          </w:p>
        </w:tc>
        <w:tc>
          <w:tcPr>
            <w:tcW w:w="1274" w:type="dxa"/>
          </w:tcPr>
          <w:p w:rsidR="00F22D0D" w:rsidRPr="00667B16" w:rsidRDefault="00667B16" w:rsidP="005F45E4">
            <w:pPr>
              <w:widowControl/>
              <w:autoSpaceDE/>
              <w:autoSpaceDN/>
              <w:adjustRightInd/>
              <w:jc w:val="center"/>
              <w:rPr>
                <w:sz w:val="24"/>
                <w:szCs w:val="24"/>
              </w:rPr>
            </w:pPr>
            <w:r w:rsidRPr="00667B16">
              <w:rPr>
                <w:sz w:val="24"/>
                <w:szCs w:val="24"/>
              </w:rPr>
              <w:t>16,02</w:t>
            </w:r>
          </w:p>
        </w:tc>
      </w:tr>
      <w:tr w:rsidR="0018365F" w:rsidRPr="00911251" w:rsidTr="00067D88">
        <w:tc>
          <w:tcPr>
            <w:tcW w:w="570" w:type="dxa"/>
            <w:shd w:val="clear" w:color="auto" w:fill="auto"/>
          </w:tcPr>
          <w:p w:rsidR="0018365F" w:rsidRPr="00667B16" w:rsidRDefault="0018365F" w:rsidP="0027715B">
            <w:pPr>
              <w:widowControl/>
              <w:autoSpaceDE/>
              <w:autoSpaceDN/>
              <w:adjustRightInd/>
              <w:jc w:val="both"/>
              <w:rPr>
                <w:sz w:val="24"/>
                <w:szCs w:val="24"/>
              </w:rPr>
            </w:pPr>
            <w:r w:rsidRPr="00667B16">
              <w:rPr>
                <w:sz w:val="24"/>
                <w:szCs w:val="24"/>
              </w:rPr>
              <w:t>3</w:t>
            </w:r>
          </w:p>
        </w:tc>
        <w:tc>
          <w:tcPr>
            <w:tcW w:w="3066" w:type="dxa"/>
            <w:shd w:val="clear" w:color="auto" w:fill="auto"/>
          </w:tcPr>
          <w:p w:rsidR="0018365F" w:rsidRPr="00667B16" w:rsidRDefault="0018365F" w:rsidP="0027715B">
            <w:pPr>
              <w:widowControl/>
              <w:autoSpaceDE/>
              <w:autoSpaceDN/>
              <w:adjustRightInd/>
              <w:jc w:val="both"/>
              <w:rPr>
                <w:sz w:val="24"/>
                <w:szCs w:val="24"/>
              </w:rPr>
            </w:pPr>
            <w:r w:rsidRPr="00667B16">
              <w:rPr>
                <w:sz w:val="24"/>
                <w:szCs w:val="24"/>
              </w:rPr>
              <w:t>Управление образованием УКМО</w:t>
            </w:r>
          </w:p>
        </w:tc>
        <w:tc>
          <w:tcPr>
            <w:tcW w:w="1330" w:type="dxa"/>
            <w:shd w:val="clear" w:color="auto" w:fill="auto"/>
          </w:tcPr>
          <w:p w:rsidR="0018365F" w:rsidRPr="00667B16" w:rsidRDefault="0018365F" w:rsidP="0027715B">
            <w:pPr>
              <w:widowControl/>
              <w:autoSpaceDE/>
              <w:autoSpaceDN/>
              <w:adjustRightInd/>
              <w:jc w:val="center"/>
              <w:rPr>
                <w:sz w:val="24"/>
                <w:szCs w:val="24"/>
              </w:rPr>
            </w:pPr>
            <w:r w:rsidRPr="00667B16">
              <w:rPr>
                <w:sz w:val="24"/>
                <w:szCs w:val="24"/>
              </w:rPr>
              <w:t>907</w:t>
            </w:r>
          </w:p>
        </w:tc>
        <w:tc>
          <w:tcPr>
            <w:tcW w:w="1385" w:type="dxa"/>
            <w:shd w:val="clear" w:color="auto" w:fill="auto"/>
          </w:tcPr>
          <w:p w:rsidR="0018365F" w:rsidRPr="00667B16" w:rsidRDefault="00702F05" w:rsidP="00191D5C">
            <w:r w:rsidRPr="00667B16">
              <w:rPr>
                <w:sz w:val="24"/>
                <w:szCs w:val="24"/>
              </w:rPr>
              <w:t>54 812,6</w:t>
            </w:r>
          </w:p>
        </w:tc>
        <w:tc>
          <w:tcPr>
            <w:tcW w:w="1274" w:type="dxa"/>
          </w:tcPr>
          <w:p w:rsidR="0018365F" w:rsidRPr="00667B16" w:rsidRDefault="00702F05" w:rsidP="00191D5C">
            <w:r w:rsidRPr="00667B16">
              <w:rPr>
                <w:sz w:val="24"/>
                <w:szCs w:val="24"/>
              </w:rPr>
              <w:t>47,53</w:t>
            </w:r>
          </w:p>
        </w:tc>
        <w:tc>
          <w:tcPr>
            <w:tcW w:w="1372" w:type="dxa"/>
            <w:shd w:val="clear" w:color="auto" w:fill="auto"/>
          </w:tcPr>
          <w:p w:rsidR="0018365F" w:rsidRPr="00667B16" w:rsidRDefault="00CC4848" w:rsidP="009A26D6">
            <w:pPr>
              <w:rPr>
                <w:sz w:val="24"/>
                <w:szCs w:val="24"/>
              </w:rPr>
            </w:pPr>
            <w:r w:rsidRPr="00667B16">
              <w:rPr>
                <w:sz w:val="24"/>
                <w:szCs w:val="24"/>
              </w:rPr>
              <w:t>37 804,4</w:t>
            </w:r>
          </w:p>
        </w:tc>
        <w:tc>
          <w:tcPr>
            <w:tcW w:w="1274" w:type="dxa"/>
          </w:tcPr>
          <w:p w:rsidR="0018365F" w:rsidRPr="00667B16" w:rsidRDefault="00667B16" w:rsidP="005F45E4">
            <w:pPr>
              <w:widowControl/>
              <w:autoSpaceDE/>
              <w:autoSpaceDN/>
              <w:adjustRightInd/>
              <w:jc w:val="center"/>
              <w:rPr>
                <w:sz w:val="24"/>
                <w:szCs w:val="24"/>
              </w:rPr>
            </w:pPr>
            <w:r w:rsidRPr="00667B16">
              <w:rPr>
                <w:sz w:val="24"/>
                <w:szCs w:val="24"/>
              </w:rPr>
              <w:t>53,02</w:t>
            </w:r>
          </w:p>
        </w:tc>
      </w:tr>
      <w:tr w:rsidR="0018365F" w:rsidRPr="00911251" w:rsidTr="00067D88">
        <w:tc>
          <w:tcPr>
            <w:tcW w:w="570" w:type="dxa"/>
            <w:shd w:val="clear" w:color="auto" w:fill="auto"/>
          </w:tcPr>
          <w:p w:rsidR="0018365F" w:rsidRPr="00667B16" w:rsidRDefault="003B6D52" w:rsidP="0027715B">
            <w:pPr>
              <w:widowControl/>
              <w:autoSpaceDE/>
              <w:autoSpaceDN/>
              <w:adjustRightInd/>
              <w:jc w:val="both"/>
              <w:rPr>
                <w:sz w:val="24"/>
                <w:szCs w:val="24"/>
              </w:rPr>
            </w:pPr>
            <w:r w:rsidRPr="00667B16">
              <w:rPr>
                <w:sz w:val="24"/>
                <w:szCs w:val="24"/>
              </w:rPr>
              <w:t>4</w:t>
            </w:r>
          </w:p>
        </w:tc>
        <w:tc>
          <w:tcPr>
            <w:tcW w:w="3066" w:type="dxa"/>
            <w:shd w:val="clear" w:color="auto" w:fill="auto"/>
          </w:tcPr>
          <w:p w:rsidR="0018365F" w:rsidRPr="00667B16" w:rsidRDefault="0018365F" w:rsidP="0027715B">
            <w:pPr>
              <w:widowControl/>
              <w:autoSpaceDE/>
              <w:autoSpaceDN/>
              <w:adjustRightInd/>
              <w:jc w:val="both"/>
              <w:rPr>
                <w:sz w:val="24"/>
                <w:szCs w:val="24"/>
              </w:rPr>
            </w:pPr>
            <w:r w:rsidRPr="00667B16">
              <w:rPr>
                <w:sz w:val="24"/>
                <w:szCs w:val="24"/>
              </w:rPr>
              <w:t>Комитет по управлению муниципальным имуществом УКМО</w:t>
            </w:r>
          </w:p>
        </w:tc>
        <w:tc>
          <w:tcPr>
            <w:tcW w:w="1330" w:type="dxa"/>
            <w:shd w:val="clear" w:color="auto" w:fill="auto"/>
          </w:tcPr>
          <w:p w:rsidR="0018365F" w:rsidRPr="00667B16" w:rsidRDefault="0018365F" w:rsidP="0027715B">
            <w:pPr>
              <w:widowControl/>
              <w:autoSpaceDE/>
              <w:autoSpaceDN/>
              <w:adjustRightInd/>
              <w:jc w:val="center"/>
              <w:rPr>
                <w:sz w:val="24"/>
                <w:szCs w:val="24"/>
              </w:rPr>
            </w:pPr>
            <w:r w:rsidRPr="00667B16">
              <w:rPr>
                <w:sz w:val="24"/>
                <w:szCs w:val="24"/>
              </w:rPr>
              <w:t>913</w:t>
            </w:r>
          </w:p>
        </w:tc>
        <w:tc>
          <w:tcPr>
            <w:tcW w:w="1385" w:type="dxa"/>
            <w:shd w:val="clear" w:color="auto" w:fill="auto"/>
          </w:tcPr>
          <w:p w:rsidR="0018365F" w:rsidRPr="00667B16" w:rsidRDefault="00702F05" w:rsidP="00191D5C">
            <w:r w:rsidRPr="00667B16">
              <w:rPr>
                <w:sz w:val="24"/>
                <w:szCs w:val="24"/>
              </w:rPr>
              <w:t>14 690,4</w:t>
            </w:r>
          </w:p>
        </w:tc>
        <w:tc>
          <w:tcPr>
            <w:tcW w:w="1274" w:type="dxa"/>
          </w:tcPr>
          <w:p w:rsidR="0018365F" w:rsidRPr="00667B16" w:rsidRDefault="00702F05" w:rsidP="00191D5C">
            <w:r w:rsidRPr="00667B16">
              <w:rPr>
                <w:sz w:val="24"/>
                <w:szCs w:val="24"/>
              </w:rPr>
              <w:t>12,74</w:t>
            </w:r>
          </w:p>
        </w:tc>
        <w:tc>
          <w:tcPr>
            <w:tcW w:w="1372" w:type="dxa"/>
            <w:shd w:val="clear" w:color="auto" w:fill="auto"/>
          </w:tcPr>
          <w:p w:rsidR="0018365F" w:rsidRPr="00667B16" w:rsidRDefault="00CC4848" w:rsidP="00F22D0D">
            <w:pPr>
              <w:rPr>
                <w:sz w:val="24"/>
                <w:szCs w:val="24"/>
              </w:rPr>
            </w:pPr>
            <w:r w:rsidRPr="00667B16">
              <w:rPr>
                <w:sz w:val="24"/>
                <w:szCs w:val="24"/>
              </w:rPr>
              <w:t>323,6</w:t>
            </w:r>
          </w:p>
        </w:tc>
        <w:tc>
          <w:tcPr>
            <w:tcW w:w="1274" w:type="dxa"/>
          </w:tcPr>
          <w:p w:rsidR="005F45E4" w:rsidRPr="00667B16" w:rsidRDefault="00667B16" w:rsidP="005F45E4">
            <w:pPr>
              <w:widowControl/>
              <w:autoSpaceDE/>
              <w:autoSpaceDN/>
              <w:adjustRightInd/>
              <w:jc w:val="center"/>
              <w:rPr>
                <w:sz w:val="24"/>
                <w:szCs w:val="24"/>
              </w:rPr>
            </w:pPr>
            <w:r w:rsidRPr="00667B16">
              <w:rPr>
                <w:sz w:val="24"/>
                <w:szCs w:val="24"/>
              </w:rPr>
              <w:t>0,45</w:t>
            </w:r>
          </w:p>
        </w:tc>
      </w:tr>
      <w:tr w:rsidR="0018365F" w:rsidRPr="00911251" w:rsidTr="00067D88">
        <w:tc>
          <w:tcPr>
            <w:tcW w:w="570" w:type="dxa"/>
            <w:shd w:val="clear" w:color="auto" w:fill="auto"/>
          </w:tcPr>
          <w:p w:rsidR="0018365F" w:rsidRPr="00667B16" w:rsidRDefault="003B6D52" w:rsidP="0027715B">
            <w:pPr>
              <w:widowControl/>
              <w:autoSpaceDE/>
              <w:autoSpaceDN/>
              <w:adjustRightInd/>
              <w:jc w:val="both"/>
              <w:rPr>
                <w:sz w:val="24"/>
                <w:szCs w:val="24"/>
              </w:rPr>
            </w:pPr>
            <w:r w:rsidRPr="00667B16">
              <w:rPr>
                <w:sz w:val="24"/>
                <w:szCs w:val="24"/>
              </w:rPr>
              <w:t>5</w:t>
            </w:r>
          </w:p>
        </w:tc>
        <w:tc>
          <w:tcPr>
            <w:tcW w:w="3066" w:type="dxa"/>
            <w:shd w:val="clear" w:color="auto" w:fill="auto"/>
          </w:tcPr>
          <w:p w:rsidR="0018365F" w:rsidRPr="00667B16" w:rsidRDefault="0018365F" w:rsidP="0027715B">
            <w:pPr>
              <w:widowControl/>
              <w:autoSpaceDE/>
              <w:autoSpaceDN/>
              <w:adjustRightInd/>
              <w:jc w:val="both"/>
              <w:rPr>
                <w:sz w:val="24"/>
                <w:szCs w:val="24"/>
              </w:rPr>
            </w:pPr>
            <w:r w:rsidRPr="00667B16">
              <w:rPr>
                <w:sz w:val="24"/>
                <w:szCs w:val="24"/>
              </w:rPr>
              <w:t>Администрация УКМО</w:t>
            </w:r>
          </w:p>
        </w:tc>
        <w:tc>
          <w:tcPr>
            <w:tcW w:w="1330" w:type="dxa"/>
            <w:shd w:val="clear" w:color="auto" w:fill="auto"/>
          </w:tcPr>
          <w:p w:rsidR="0018365F" w:rsidRPr="00667B16" w:rsidRDefault="0018365F" w:rsidP="0027715B">
            <w:pPr>
              <w:widowControl/>
              <w:autoSpaceDE/>
              <w:autoSpaceDN/>
              <w:adjustRightInd/>
              <w:jc w:val="center"/>
              <w:rPr>
                <w:sz w:val="24"/>
                <w:szCs w:val="24"/>
              </w:rPr>
            </w:pPr>
            <w:r w:rsidRPr="00667B16">
              <w:rPr>
                <w:sz w:val="24"/>
                <w:szCs w:val="24"/>
              </w:rPr>
              <w:t>917</w:t>
            </w:r>
          </w:p>
        </w:tc>
        <w:tc>
          <w:tcPr>
            <w:tcW w:w="1385" w:type="dxa"/>
            <w:shd w:val="clear" w:color="auto" w:fill="auto"/>
          </w:tcPr>
          <w:p w:rsidR="0018365F" w:rsidRPr="00667B16" w:rsidRDefault="00702F05" w:rsidP="00191D5C">
            <w:r w:rsidRPr="00667B16">
              <w:rPr>
                <w:sz w:val="24"/>
                <w:szCs w:val="24"/>
              </w:rPr>
              <w:t>43 774,8</w:t>
            </w:r>
          </w:p>
        </w:tc>
        <w:tc>
          <w:tcPr>
            <w:tcW w:w="1274" w:type="dxa"/>
          </w:tcPr>
          <w:p w:rsidR="0018365F" w:rsidRPr="00667B16" w:rsidRDefault="00702F05" w:rsidP="00191D5C">
            <w:r w:rsidRPr="00667B16">
              <w:rPr>
                <w:sz w:val="24"/>
                <w:szCs w:val="24"/>
              </w:rPr>
              <w:t>37,96</w:t>
            </w:r>
          </w:p>
        </w:tc>
        <w:tc>
          <w:tcPr>
            <w:tcW w:w="1372" w:type="dxa"/>
            <w:shd w:val="clear" w:color="auto" w:fill="auto"/>
          </w:tcPr>
          <w:p w:rsidR="0018365F" w:rsidRPr="00667B16" w:rsidRDefault="00CC4848" w:rsidP="009A26D6">
            <w:pPr>
              <w:rPr>
                <w:sz w:val="24"/>
                <w:szCs w:val="24"/>
              </w:rPr>
            </w:pPr>
            <w:r w:rsidRPr="00667B16">
              <w:rPr>
                <w:sz w:val="24"/>
                <w:szCs w:val="24"/>
              </w:rPr>
              <w:t>21 684,8</w:t>
            </w:r>
          </w:p>
        </w:tc>
        <w:tc>
          <w:tcPr>
            <w:tcW w:w="1274" w:type="dxa"/>
          </w:tcPr>
          <w:p w:rsidR="0018365F" w:rsidRPr="00667B16" w:rsidRDefault="00667B16" w:rsidP="00B07B0C">
            <w:pPr>
              <w:widowControl/>
              <w:autoSpaceDE/>
              <w:autoSpaceDN/>
              <w:adjustRightInd/>
              <w:jc w:val="center"/>
              <w:rPr>
                <w:sz w:val="24"/>
                <w:szCs w:val="24"/>
              </w:rPr>
            </w:pPr>
            <w:r w:rsidRPr="00667B16">
              <w:rPr>
                <w:sz w:val="24"/>
                <w:szCs w:val="24"/>
              </w:rPr>
              <w:t>30,41</w:t>
            </w:r>
          </w:p>
        </w:tc>
      </w:tr>
      <w:tr w:rsidR="0018365F" w:rsidRPr="00911251" w:rsidTr="00067D88">
        <w:tc>
          <w:tcPr>
            <w:tcW w:w="570" w:type="dxa"/>
            <w:shd w:val="clear" w:color="auto" w:fill="auto"/>
          </w:tcPr>
          <w:p w:rsidR="0018365F" w:rsidRPr="00667B16" w:rsidRDefault="0018365F" w:rsidP="0027715B">
            <w:pPr>
              <w:widowControl/>
              <w:autoSpaceDE/>
              <w:autoSpaceDN/>
              <w:adjustRightInd/>
              <w:jc w:val="both"/>
              <w:rPr>
                <w:sz w:val="24"/>
                <w:szCs w:val="24"/>
              </w:rPr>
            </w:pPr>
          </w:p>
        </w:tc>
        <w:tc>
          <w:tcPr>
            <w:tcW w:w="3066" w:type="dxa"/>
            <w:shd w:val="clear" w:color="auto" w:fill="auto"/>
          </w:tcPr>
          <w:p w:rsidR="0018365F" w:rsidRPr="00667B16" w:rsidRDefault="0018365F" w:rsidP="0027715B">
            <w:pPr>
              <w:widowControl/>
              <w:autoSpaceDE/>
              <w:autoSpaceDN/>
              <w:adjustRightInd/>
              <w:jc w:val="both"/>
              <w:rPr>
                <w:sz w:val="24"/>
                <w:szCs w:val="24"/>
              </w:rPr>
            </w:pPr>
            <w:r w:rsidRPr="00667B16">
              <w:rPr>
                <w:sz w:val="24"/>
                <w:szCs w:val="24"/>
              </w:rPr>
              <w:t xml:space="preserve">Итого </w:t>
            </w:r>
          </w:p>
        </w:tc>
        <w:tc>
          <w:tcPr>
            <w:tcW w:w="1330" w:type="dxa"/>
            <w:shd w:val="clear" w:color="auto" w:fill="auto"/>
          </w:tcPr>
          <w:p w:rsidR="0018365F" w:rsidRPr="00667B16" w:rsidRDefault="0018365F" w:rsidP="0027715B">
            <w:pPr>
              <w:widowControl/>
              <w:autoSpaceDE/>
              <w:autoSpaceDN/>
              <w:adjustRightInd/>
              <w:jc w:val="center"/>
              <w:rPr>
                <w:sz w:val="24"/>
                <w:szCs w:val="24"/>
              </w:rPr>
            </w:pPr>
          </w:p>
        </w:tc>
        <w:tc>
          <w:tcPr>
            <w:tcW w:w="1385" w:type="dxa"/>
            <w:shd w:val="clear" w:color="auto" w:fill="auto"/>
          </w:tcPr>
          <w:p w:rsidR="0018365F" w:rsidRPr="00667B16" w:rsidRDefault="00702F05" w:rsidP="00191D5C">
            <w:r w:rsidRPr="00667B16">
              <w:rPr>
                <w:sz w:val="24"/>
                <w:szCs w:val="24"/>
              </w:rPr>
              <w:t>115 318,6</w:t>
            </w:r>
          </w:p>
        </w:tc>
        <w:tc>
          <w:tcPr>
            <w:tcW w:w="1274" w:type="dxa"/>
          </w:tcPr>
          <w:p w:rsidR="0018365F" w:rsidRPr="00667B16" w:rsidRDefault="0018365F" w:rsidP="00191D5C">
            <w:r w:rsidRPr="00667B16">
              <w:t>100,0</w:t>
            </w:r>
          </w:p>
        </w:tc>
        <w:tc>
          <w:tcPr>
            <w:tcW w:w="1372" w:type="dxa"/>
            <w:shd w:val="clear" w:color="auto" w:fill="auto"/>
          </w:tcPr>
          <w:p w:rsidR="0018365F" w:rsidRPr="00667B16" w:rsidRDefault="00CC4848" w:rsidP="00F22D0D">
            <w:pPr>
              <w:rPr>
                <w:sz w:val="24"/>
                <w:szCs w:val="24"/>
              </w:rPr>
            </w:pPr>
            <w:r w:rsidRPr="00667B16">
              <w:rPr>
                <w:sz w:val="24"/>
                <w:szCs w:val="24"/>
              </w:rPr>
              <w:t>71 303,0</w:t>
            </w:r>
          </w:p>
        </w:tc>
        <w:tc>
          <w:tcPr>
            <w:tcW w:w="1274" w:type="dxa"/>
          </w:tcPr>
          <w:p w:rsidR="0018365F" w:rsidRPr="00667B16" w:rsidRDefault="00667B16" w:rsidP="0027715B">
            <w:pPr>
              <w:widowControl/>
              <w:autoSpaceDE/>
              <w:autoSpaceDN/>
              <w:adjustRightInd/>
              <w:jc w:val="center"/>
              <w:rPr>
                <w:sz w:val="24"/>
                <w:szCs w:val="24"/>
              </w:rPr>
            </w:pPr>
            <w:r w:rsidRPr="00667B16">
              <w:rPr>
                <w:sz w:val="24"/>
                <w:szCs w:val="24"/>
              </w:rPr>
              <w:t>100,0</w:t>
            </w:r>
          </w:p>
        </w:tc>
      </w:tr>
    </w:tbl>
    <w:p w:rsidR="007E09DE" w:rsidRPr="00667B16" w:rsidRDefault="002477CD" w:rsidP="007E09DE">
      <w:pPr>
        <w:ind w:firstLine="709"/>
        <w:jc w:val="both"/>
        <w:rPr>
          <w:sz w:val="28"/>
          <w:szCs w:val="28"/>
        </w:rPr>
      </w:pPr>
      <w:r w:rsidRPr="00667B16">
        <w:rPr>
          <w:sz w:val="28"/>
          <w:szCs w:val="28"/>
        </w:rPr>
        <w:t xml:space="preserve">Для реализации </w:t>
      </w:r>
      <w:r w:rsidR="00FF6C91" w:rsidRPr="00667B16">
        <w:rPr>
          <w:sz w:val="28"/>
          <w:szCs w:val="28"/>
        </w:rPr>
        <w:t xml:space="preserve">муниципальных программ </w:t>
      </w:r>
      <w:r w:rsidRPr="00667B16">
        <w:rPr>
          <w:sz w:val="28"/>
          <w:szCs w:val="28"/>
        </w:rPr>
        <w:t xml:space="preserve">утверждено </w:t>
      </w:r>
      <w:r w:rsidR="005F45E4" w:rsidRPr="00667B16">
        <w:rPr>
          <w:sz w:val="28"/>
          <w:szCs w:val="28"/>
        </w:rPr>
        <w:t>5</w:t>
      </w:r>
      <w:r w:rsidR="009071D1" w:rsidRPr="00667B16">
        <w:rPr>
          <w:sz w:val="28"/>
          <w:szCs w:val="28"/>
        </w:rPr>
        <w:t xml:space="preserve"> исполнител</w:t>
      </w:r>
      <w:r w:rsidR="005F45E4" w:rsidRPr="00667B16">
        <w:rPr>
          <w:sz w:val="28"/>
          <w:szCs w:val="28"/>
        </w:rPr>
        <w:t>ей</w:t>
      </w:r>
      <w:r w:rsidR="009071D1" w:rsidRPr="00667B16">
        <w:rPr>
          <w:sz w:val="28"/>
          <w:szCs w:val="28"/>
        </w:rPr>
        <w:t xml:space="preserve"> – главных распорядител</w:t>
      </w:r>
      <w:r w:rsidR="005F45E4" w:rsidRPr="00667B16">
        <w:rPr>
          <w:sz w:val="28"/>
          <w:szCs w:val="28"/>
        </w:rPr>
        <w:t>ей</w:t>
      </w:r>
      <w:r w:rsidR="00235498" w:rsidRPr="00667B16">
        <w:rPr>
          <w:sz w:val="28"/>
          <w:szCs w:val="28"/>
        </w:rPr>
        <w:t xml:space="preserve"> бюджетных средств</w:t>
      </w:r>
      <w:r w:rsidRPr="00667B16">
        <w:rPr>
          <w:sz w:val="28"/>
          <w:szCs w:val="28"/>
        </w:rPr>
        <w:t xml:space="preserve">. </w:t>
      </w:r>
      <w:r w:rsidR="00F0718B" w:rsidRPr="00667B16">
        <w:rPr>
          <w:sz w:val="28"/>
          <w:szCs w:val="28"/>
        </w:rPr>
        <w:t>В разрезе ГРБС, обеспечивающих финансирование мероприятий</w:t>
      </w:r>
      <w:r w:rsidR="00235498" w:rsidRPr="00667B16">
        <w:rPr>
          <w:sz w:val="28"/>
          <w:szCs w:val="28"/>
        </w:rPr>
        <w:t xml:space="preserve"> муниципальных программ</w:t>
      </w:r>
      <w:r w:rsidR="00F0718B" w:rsidRPr="00667B16">
        <w:rPr>
          <w:sz w:val="28"/>
          <w:szCs w:val="28"/>
        </w:rPr>
        <w:t xml:space="preserve">, </w:t>
      </w:r>
      <w:r w:rsidRPr="00667B16">
        <w:rPr>
          <w:sz w:val="28"/>
          <w:szCs w:val="28"/>
        </w:rPr>
        <w:t>наи</w:t>
      </w:r>
      <w:r w:rsidR="00F0718B" w:rsidRPr="00667B16">
        <w:rPr>
          <w:sz w:val="28"/>
          <w:szCs w:val="28"/>
        </w:rPr>
        <w:t>больший объем средств местного бюдж</w:t>
      </w:r>
      <w:r w:rsidR="004D607F" w:rsidRPr="00667B16">
        <w:rPr>
          <w:sz w:val="28"/>
          <w:szCs w:val="28"/>
        </w:rPr>
        <w:t>ета</w:t>
      </w:r>
      <w:r w:rsidR="00DC00F8" w:rsidRPr="00667B16">
        <w:rPr>
          <w:sz w:val="28"/>
          <w:szCs w:val="28"/>
        </w:rPr>
        <w:t xml:space="preserve"> приходится</w:t>
      </w:r>
      <w:r w:rsidR="005F45E4" w:rsidRPr="00667B16">
        <w:rPr>
          <w:sz w:val="28"/>
          <w:szCs w:val="28"/>
        </w:rPr>
        <w:t>, как и в предыдущие годы,</w:t>
      </w:r>
      <w:r w:rsidR="00DC00F8" w:rsidRPr="00667B16">
        <w:rPr>
          <w:sz w:val="28"/>
          <w:szCs w:val="28"/>
        </w:rPr>
        <w:t xml:space="preserve"> на </w:t>
      </w:r>
      <w:r w:rsidR="00031197" w:rsidRPr="00667B16">
        <w:rPr>
          <w:sz w:val="28"/>
          <w:szCs w:val="28"/>
        </w:rPr>
        <w:t xml:space="preserve">Управление образованием УКМО (код ГРБС 907) – </w:t>
      </w:r>
      <w:r w:rsidR="00667B16" w:rsidRPr="00667B16">
        <w:rPr>
          <w:sz w:val="28"/>
          <w:szCs w:val="28"/>
        </w:rPr>
        <w:t>37 804,4</w:t>
      </w:r>
      <w:r w:rsidR="00031197" w:rsidRPr="00667B16">
        <w:rPr>
          <w:sz w:val="28"/>
          <w:szCs w:val="28"/>
        </w:rPr>
        <w:t xml:space="preserve"> тыс. рублей, или </w:t>
      </w:r>
      <w:r w:rsidR="00667B16" w:rsidRPr="00667B16">
        <w:rPr>
          <w:sz w:val="28"/>
          <w:szCs w:val="28"/>
        </w:rPr>
        <w:t>53,02</w:t>
      </w:r>
      <w:r w:rsidR="00F0718B" w:rsidRPr="00667B16">
        <w:rPr>
          <w:sz w:val="28"/>
          <w:szCs w:val="28"/>
        </w:rPr>
        <w:t xml:space="preserve"> % от общего объема исполнения по </w:t>
      </w:r>
      <w:r w:rsidR="00DC00F8" w:rsidRPr="00667B16">
        <w:rPr>
          <w:sz w:val="28"/>
          <w:szCs w:val="28"/>
        </w:rPr>
        <w:t xml:space="preserve">муниципальным программам </w:t>
      </w:r>
      <w:r w:rsidR="00F0718B" w:rsidRPr="00667B16">
        <w:rPr>
          <w:sz w:val="28"/>
          <w:szCs w:val="28"/>
        </w:rPr>
        <w:t>в 201</w:t>
      </w:r>
      <w:r w:rsidR="00667B16" w:rsidRPr="00667B16">
        <w:rPr>
          <w:sz w:val="28"/>
          <w:szCs w:val="28"/>
        </w:rPr>
        <w:t>8</w:t>
      </w:r>
      <w:r w:rsidR="00587B50" w:rsidRPr="00667B16">
        <w:rPr>
          <w:sz w:val="28"/>
          <w:szCs w:val="28"/>
        </w:rPr>
        <w:t xml:space="preserve"> году. </w:t>
      </w:r>
      <w:r w:rsidR="00F0718B" w:rsidRPr="00667B16">
        <w:rPr>
          <w:sz w:val="28"/>
          <w:szCs w:val="28"/>
        </w:rPr>
        <w:t>В целом</w:t>
      </w:r>
      <w:r w:rsidR="009071D1" w:rsidRPr="00667B16">
        <w:rPr>
          <w:sz w:val="28"/>
          <w:szCs w:val="28"/>
        </w:rPr>
        <w:t>,</w:t>
      </w:r>
      <w:r w:rsidR="00F0718B" w:rsidRPr="00667B16">
        <w:rPr>
          <w:sz w:val="28"/>
          <w:szCs w:val="28"/>
        </w:rPr>
        <w:t xml:space="preserve"> </w:t>
      </w:r>
      <w:r w:rsidR="00F81735" w:rsidRPr="00667B16">
        <w:rPr>
          <w:sz w:val="28"/>
          <w:szCs w:val="28"/>
        </w:rPr>
        <w:t xml:space="preserve">Управление образованием УКМО </w:t>
      </w:r>
      <w:r w:rsidR="00F0718B" w:rsidRPr="00667B16">
        <w:rPr>
          <w:sz w:val="28"/>
          <w:szCs w:val="28"/>
        </w:rPr>
        <w:t>являе</w:t>
      </w:r>
      <w:r w:rsidR="002F508F" w:rsidRPr="00667B16">
        <w:rPr>
          <w:sz w:val="28"/>
          <w:szCs w:val="28"/>
        </w:rPr>
        <w:t xml:space="preserve">тся исполнителем по </w:t>
      </w:r>
      <w:r w:rsidR="005F45E4" w:rsidRPr="00667B16">
        <w:rPr>
          <w:sz w:val="28"/>
          <w:szCs w:val="28"/>
        </w:rPr>
        <w:t>10</w:t>
      </w:r>
      <w:r w:rsidR="00F0718B" w:rsidRPr="00667B16">
        <w:rPr>
          <w:color w:val="000000"/>
          <w:sz w:val="28"/>
          <w:szCs w:val="28"/>
        </w:rPr>
        <w:t xml:space="preserve"> и</w:t>
      </w:r>
      <w:r w:rsidR="00B07B0C" w:rsidRPr="00667B16">
        <w:rPr>
          <w:sz w:val="28"/>
          <w:szCs w:val="28"/>
        </w:rPr>
        <w:t xml:space="preserve">з </w:t>
      </w:r>
      <w:r w:rsidR="00667B16" w:rsidRPr="00667B16">
        <w:rPr>
          <w:sz w:val="28"/>
          <w:szCs w:val="28"/>
        </w:rPr>
        <w:t>19</w:t>
      </w:r>
      <w:r w:rsidR="00DC00F8" w:rsidRPr="00667B16">
        <w:rPr>
          <w:sz w:val="28"/>
          <w:szCs w:val="28"/>
        </w:rPr>
        <w:t xml:space="preserve"> муниципальн</w:t>
      </w:r>
      <w:r w:rsidR="00BB3A34" w:rsidRPr="00667B16">
        <w:rPr>
          <w:sz w:val="28"/>
          <w:szCs w:val="28"/>
        </w:rPr>
        <w:t>ых</w:t>
      </w:r>
      <w:r w:rsidR="00DC00F8" w:rsidRPr="00667B16">
        <w:rPr>
          <w:sz w:val="28"/>
          <w:szCs w:val="28"/>
        </w:rPr>
        <w:t xml:space="preserve"> программ</w:t>
      </w:r>
      <w:r w:rsidR="007E09DE" w:rsidRPr="00667B16">
        <w:rPr>
          <w:sz w:val="28"/>
          <w:szCs w:val="28"/>
        </w:rPr>
        <w:t>.</w:t>
      </w:r>
    </w:p>
    <w:p w:rsidR="00A42D57" w:rsidRPr="00667B16" w:rsidRDefault="00A42D57" w:rsidP="007E09DE">
      <w:pPr>
        <w:ind w:firstLine="709"/>
        <w:jc w:val="both"/>
        <w:rPr>
          <w:sz w:val="28"/>
          <w:szCs w:val="28"/>
        </w:rPr>
      </w:pPr>
    </w:p>
    <w:p w:rsidR="00A40290" w:rsidRPr="00D42B80" w:rsidRDefault="00A40290" w:rsidP="00A40290">
      <w:pPr>
        <w:shd w:val="clear" w:color="auto" w:fill="FFFFFF"/>
        <w:ind w:firstLine="709"/>
        <w:jc w:val="center"/>
        <w:rPr>
          <w:sz w:val="28"/>
          <w:szCs w:val="28"/>
        </w:rPr>
      </w:pPr>
      <w:r w:rsidRPr="00D42B80">
        <w:rPr>
          <w:b/>
          <w:bCs/>
          <w:sz w:val="28"/>
          <w:szCs w:val="28"/>
        </w:rPr>
        <w:t>Анализ остатков средств на едином бюджетом счете</w:t>
      </w:r>
    </w:p>
    <w:p w:rsidR="00A40290" w:rsidRPr="005559F6" w:rsidRDefault="00A40290" w:rsidP="00A40290">
      <w:pPr>
        <w:ind w:firstLine="709"/>
        <w:jc w:val="center"/>
        <w:rPr>
          <w:sz w:val="28"/>
          <w:szCs w:val="28"/>
        </w:rPr>
      </w:pPr>
    </w:p>
    <w:p w:rsidR="00EC6078" w:rsidRPr="005559F6" w:rsidRDefault="00EC6078" w:rsidP="00EC6078">
      <w:pPr>
        <w:ind w:firstLine="567"/>
        <w:jc w:val="both"/>
        <w:rPr>
          <w:sz w:val="28"/>
          <w:szCs w:val="28"/>
        </w:rPr>
      </w:pPr>
      <w:r w:rsidRPr="005559F6">
        <w:rPr>
          <w:sz w:val="28"/>
          <w:szCs w:val="28"/>
        </w:rPr>
        <w:t xml:space="preserve">Анализ остатков средств на едином бюджетом счете после завершения операций по принятым денежным обязательствам показал следующее. </w:t>
      </w:r>
    </w:p>
    <w:p w:rsidR="002C2C96" w:rsidRPr="005559F6" w:rsidRDefault="00EC6078" w:rsidP="002C2C96">
      <w:pPr>
        <w:ind w:firstLine="567"/>
        <w:jc w:val="both"/>
        <w:rPr>
          <w:sz w:val="28"/>
          <w:szCs w:val="28"/>
        </w:rPr>
      </w:pPr>
      <w:r w:rsidRPr="005559F6">
        <w:rPr>
          <w:sz w:val="28"/>
          <w:szCs w:val="28"/>
        </w:rPr>
        <w:t>Согласно балансу исполнения бюджета</w:t>
      </w:r>
      <w:r w:rsidR="00D25C80" w:rsidRPr="005559F6">
        <w:rPr>
          <w:sz w:val="28"/>
          <w:szCs w:val="28"/>
        </w:rPr>
        <w:t xml:space="preserve"> УКМО на </w:t>
      </w:r>
      <w:r w:rsidR="00ED2375" w:rsidRPr="005559F6">
        <w:rPr>
          <w:sz w:val="28"/>
          <w:szCs w:val="28"/>
        </w:rPr>
        <w:t>01.01.201</w:t>
      </w:r>
      <w:r w:rsidR="005559F6" w:rsidRPr="005559F6">
        <w:rPr>
          <w:sz w:val="28"/>
          <w:szCs w:val="28"/>
        </w:rPr>
        <w:t>8</w:t>
      </w:r>
      <w:r w:rsidR="00ED2375" w:rsidRPr="005559F6">
        <w:rPr>
          <w:sz w:val="28"/>
          <w:szCs w:val="28"/>
        </w:rPr>
        <w:t xml:space="preserve"> </w:t>
      </w:r>
      <w:r w:rsidRPr="005559F6">
        <w:rPr>
          <w:sz w:val="28"/>
          <w:szCs w:val="28"/>
        </w:rPr>
        <w:t xml:space="preserve">(форма 0503320) </w:t>
      </w:r>
      <w:r w:rsidRPr="005559F6">
        <w:rPr>
          <w:sz w:val="28"/>
          <w:szCs w:val="28"/>
        </w:rPr>
        <w:lastRenderedPageBreak/>
        <w:t xml:space="preserve">по счету </w:t>
      </w:r>
      <w:r w:rsidR="00634CFB" w:rsidRPr="005559F6">
        <w:rPr>
          <w:sz w:val="28"/>
          <w:szCs w:val="28"/>
        </w:rPr>
        <w:t>0</w:t>
      </w:r>
      <w:r w:rsidRPr="005559F6">
        <w:rPr>
          <w:sz w:val="28"/>
          <w:szCs w:val="28"/>
        </w:rPr>
        <w:t>2</w:t>
      </w:r>
      <w:r w:rsidR="00F87D1D" w:rsidRPr="005559F6">
        <w:rPr>
          <w:sz w:val="28"/>
          <w:szCs w:val="28"/>
        </w:rPr>
        <w:t>02</w:t>
      </w:r>
      <w:r w:rsidRPr="005559F6">
        <w:rPr>
          <w:sz w:val="28"/>
          <w:szCs w:val="28"/>
        </w:rPr>
        <w:t>1</w:t>
      </w:r>
      <w:r w:rsidR="00FC74D8" w:rsidRPr="005559F6">
        <w:rPr>
          <w:sz w:val="28"/>
          <w:szCs w:val="28"/>
        </w:rPr>
        <w:t>0</w:t>
      </w:r>
      <w:r w:rsidRPr="005559F6">
        <w:rPr>
          <w:sz w:val="28"/>
          <w:szCs w:val="28"/>
        </w:rPr>
        <w:t xml:space="preserve">000 «средства </w:t>
      </w:r>
      <w:r w:rsidR="00FC74D8" w:rsidRPr="005559F6">
        <w:rPr>
          <w:sz w:val="28"/>
          <w:szCs w:val="28"/>
        </w:rPr>
        <w:t xml:space="preserve">на </w:t>
      </w:r>
      <w:r w:rsidRPr="005559F6">
        <w:rPr>
          <w:sz w:val="28"/>
          <w:szCs w:val="28"/>
        </w:rPr>
        <w:t>счета</w:t>
      </w:r>
      <w:r w:rsidR="00FC74D8" w:rsidRPr="005559F6">
        <w:rPr>
          <w:sz w:val="28"/>
          <w:szCs w:val="28"/>
        </w:rPr>
        <w:t>х</w:t>
      </w:r>
      <w:r w:rsidRPr="005559F6">
        <w:rPr>
          <w:sz w:val="28"/>
          <w:szCs w:val="28"/>
        </w:rPr>
        <w:t xml:space="preserve"> бюджета</w:t>
      </w:r>
      <w:r w:rsidR="001E2D0D" w:rsidRPr="005559F6">
        <w:rPr>
          <w:sz w:val="28"/>
          <w:szCs w:val="28"/>
        </w:rPr>
        <w:t xml:space="preserve"> в органе Федерального казначейства</w:t>
      </w:r>
      <w:r w:rsidRPr="005559F6">
        <w:rPr>
          <w:sz w:val="28"/>
          <w:szCs w:val="28"/>
        </w:rPr>
        <w:t>» отражен остаток средств на едином бюджетом счете в сумме</w:t>
      </w:r>
      <w:r w:rsidR="009549ED" w:rsidRPr="005559F6">
        <w:rPr>
          <w:sz w:val="28"/>
          <w:szCs w:val="28"/>
        </w:rPr>
        <w:t xml:space="preserve"> </w:t>
      </w:r>
      <w:r w:rsidR="005559F6" w:rsidRPr="005559F6">
        <w:rPr>
          <w:sz w:val="28"/>
          <w:szCs w:val="28"/>
        </w:rPr>
        <w:t xml:space="preserve">101 395,6 </w:t>
      </w:r>
      <w:r w:rsidR="00ED2375" w:rsidRPr="005559F6">
        <w:rPr>
          <w:sz w:val="28"/>
          <w:szCs w:val="28"/>
        </w:rPr>
        <w:t xml:space="preserve">тыс. </w:t>
      </w:r>
      <w:r w:rsidR="00C61044" w:rsidRPr="005559F6">
        <w:rPr>
          <w:sz w:val="28"/>
          <w:szCs w:val="28"/>
        </w:rPr>
        <w:t>руб</w:t>
      </w:r>
      <w:r w:rsidR="00E4282A" w:rsidRPr="005559F6">
        <w:rPr>
          <w:sz w:val="28"/>
          <w:szCs w:val="28"/>
        </w:rPr>
        <w:t>лей</w:t>
      </w:r>
      <w:r w:rsidR="00C61044" w:rsidRPr="005559F6">
        <w:rPr>
          <w:sz w:val="28"/>
          <w:szCs w:val="28"/>
        </w:rPr>
        <w:t>, на 01.01.201</w:t>
      </w:r>
      <w:r w:rsidR="005559F6" w:rsidRPr="005559F6">
        <w:rPr>
          <w:sz w:val="28"/>
          <w:szCs w:val="28"/>
        </w:rPr>
        <w:t>9</w:t>
      </w:r>
      <w:r w:rsidR="00ED2375" w:rsidRPr="005559F6">
        <w:rPr>
          <w:sz w:val="28"/>
          <w:szCs w:val="28"/>
        </w:rPr>
        <w:t xml:space="preserve"> </w:t>
      </w:r>
      <w:r w:rsidR="00F61BA7" w:rsidRPr="005559F6">
        <w:rPr>
          <w:sz w:val="28"/>
          <w:szCs w:val="28"/>
        </w:rPr>
        <w:t>–</w:t>
      </w:r>
      <w:r w:rsidR="001E2D0D" w:rsidRPr="005559F6">
        <w:rPr>
          <w:sz w:val="28"/>
          <w:szCs w:val="28"/>
        </w:rPr>
        <w:t xml:space="preserve"> </w:t>
      </w:r>
      <w:r w:rsidR="005559F6" w:rsidRPr="005559F6">
        <w:rPr>
          <w:sz w:val="28"/>
          <w:szCs w:val="28"/>
        </w:rPr>
        <w:t>91 012,3</w:t>
      </w:r>
      <w:r w:rsidR="001E2D0D" w:rsidRPr="005559F6">
        <w:rPr>
          <w:sz w:val="28"/>
          <w:szCs w:val="28"/>
        </w:rPr>
        <w:t xml:space="preserve"> </w:t>
      </w:r>
      <w:r w:rsidR="00620256" w:rsidRPr="005559F6">
        <w:rPr>
          <w:sz w:val="28"/>
          <w:szCs w:val="28"/>
        </w:rPr>
        <w:t xml:space="preserve">тыс. рублей, </w:t>
      </w:r>
      <w:r w:rsidR="00E4282A" w:rsidRPr="005559F6">
        <w:rPr>
          <w:sz w:val="28"/>
          <w:szCs w:val="28"/>
        </w:rPr>
        <w:t>у</w:t>
      </w:r>
      <w:r w:rsidR="005559F6" w:rsidRPr="005559F6">
        <w:rPr>
          <w:sz w:val="28"/>
          <w:szCs w:val="28"/>
        </w:rPr>
        <w:t>меньш</w:t>
      </w:r>
      <w:r w:rsidR="00452934" w:rsidRPr="005559F6">
        <w:rPr>
          <w:sz w:val="28"/>
          <w:szCs w:val="28"/>
        </w:rPr>
        <w:t>е</w:t>
      </w:r>
      <w:r w:rsidR="00E4282A" w:rsidRPr="005559F6">
        <w:rPr>
          <w:sz w:val="28"/>
          <w:szCs w:val="28"/>
        </w:rPr>
        <w:t xml:space="preserve">ние </w:t>
      </w:r>
      <w:r w:rsidR="00620256" w:rsidRPr="005559F6">
        <w:rPr>
          <w:sz w:val="28"/>
          <w:szCs w:val="28"/>
        </w:rPr>
        <w:t>составил</w:t>
      </w:r>
      <w:r w:rsidR="00E4282A" w:rsidRPr="005559F6">
        <w:rPr>
          <w:sz w:val="28"/>
          <w:szCs w:val="28"/>
        </w:rPr>
        <w:t xml:space="preserve">о </w:t>
      </w:r>
      <w:r w:rsidR="005559F6" w:rsidRPr="005559F6">
        <w:rPr>
          <w:sz w:val="28"/>
          <w:szCs w:val="28"/>
        </w:rPr>
        <w:t>10 383,3</w:t>
      </w:r>
      <w:r w:rsidR="00620256" w:rsidRPr="005559F6">
        <w:rPr>
          <w:sz w:val="28"/>
          <w:szCs w:val="28"/>
        </w:rPr>
        <w:t xml:space="preserve"> тыс. руб</w:t>
      </w:r>
      <w:r w:rsidR="00E4282A" w:rsidRPr="005559F6">
        <w:rPr>
          <w:sz w:val="28"/>
          <w:szCs w:val="28"/>
        </w:rPr>
        <w:t>лей</w:t>
      </w:r>
      <w:r w:rsidR="006974BF" w:rsidRPr="005559F6">
        <w:rPr>
          <w:sz w:val="28"/>
          <w:szCs w:val="28"/>
        </w:rPr>
        <w:t>.</w:t>
      </w:r>
      <w:r w:rsidR="002C2C96" w:rsidRPr="005559F6">
        <w:rPr>
          <w:sz w:val="28"/>
          <w:szCs w:val="28"/>
        </w:rPr>
        <w:t xml:space="preserve"> Остаток в сумме </w:t>
      </w:r>
      <w:r w:rsidR="005559F6" w:rsidRPr="005559F6">
        <w:rPr>
          <w:sz w:val="28"/>
          <w:szCs w:val="28"/>
        </w:rPr>
        <w:t>91 012,3</w:t>
      </w:r>
      <w:r w:rsidR="002C2C96" w:rsidRPr="005559F6">
        <w:rPr>
          <w:sz w:val="28"/>
          <w:szCs w:val="28"/>
        </w:rPr>
        <w:t xml:space="preserve"> тыс. рублей подтвержден выпиской из лицевого счета бюджета № 02343008960 за 31 декабря 201</w:t>
      </w:r>
      <w:r w:rsidR="005559F6" w:rsidRPr="005559F6">
        <w:rPr>
          <w:sz w:val="28"/>
          <w:szCs w:val="28"/>
        </w:rPr>
        <w:t>8</w:t>
      </w:r>
      <w:r w:rsidR="002C2C96" w:rsidRPr="005559F6">
        <w:rPr>
          <w:sz w:val="28"/>
          <w:szCs w:val="28"/>
        </w:rPr>
        <w:t xml:space="preserve"> года.</w:t>
      </w:r>
    </w:p>
    <w:p w:rsidR="008D4FA0" w:rsidRPr="005559F6" w:rsidRDefault="008D4FA0" w:rsidP="002C2C96">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126"/>
        <w:gridCol w:w="2268"/>
        <w:gridCol w:w="2410"/>
        <w:gridCol w:w="1971"/>
      </w:tblGrid>
      <w:tr w:rsidR="008D4FA0" w:rsidRPr="00747DE6" w:rsidTr="00F10389">
        <w:trPr>
          <w:trHeight w:val="276"/>
        </w:trPr>
        <w:tc>
          <w:tcPr>
            <w:tcW w:w="1526" w:type="dxa"/>
            <w:vMerge w:val="restart"/>
            <w:shd w:val="clear" w:color="auto" w:fill="auto"/>
          </w:tcPr>
          <w:p w:rsidR="008D4FA0" w:rsidRPr="00747DE6" w:rsidRDefault="008D4FA0" w:rsidP="00577863">
            <w:pPr>
              <w:jc w:val="center"/>
              <w:rPr>
                <w:sz w:val="24"/>
                <w:szCs w:val="24"/>
              </w:rPr>
            </w:pPr>
            <w:r w:rsidRPr="00747DE6">
              <w:rPr>
                <w:sz w:val="24"/>
                <w:szCs w:val="24"/>
              </w:rPr>
              <w:t>Дата</w:t>
            </w:r>
          </w:p>
        </w:tc>
        <w:tc>
          <w:tcPr>
            <w:tcW w:w="2126" w:type="dxa"/>
            <w:vMerge w:val="restart"/>
            <w:shd w:val="clear" w:color="auto" w:fill="auto"/>
          </w:tcPr>
          <w:p w:rsidR="008D4FA0" w:rsidRPr="00747DE6" w:rsidRDefault="008D4FA0" w:rsidP="00577863">
            <w:pPr>
              <w:jc w:val="center"/>
              <w:rPr>
                <w:sz w:val="24"/>
                <w:szCs w:val="24"/>
              </w:rPr>
            </w:pPr>
            <w:r w:rsidRPr="00747DE6">
              <w:rPr>
                <w:sz w:val="24"/>
                <w:szCs w:val="24"/>
              </w:rPr>
              <w:t>Остаток средств на счете</w:t>
            </w:r>
          </w:p>
        </w:tc>
        <w:tc>
          <w:tcPr>
            <w:tcW w:w="6649" w:type="dxa"/>
            <w:gridSpan w:val="3"/>
            <w:tcBorders>
              <w:bottom w:val="single" w:sz="4" w:space="0" w:color="auto"/>
            </w:tcBorders>
            <w:shd w:val="clear" w:color="auto" w:fill="auto"/>
          </w:tcPr>
          <w:p w:rsidR="008D4FA0" w:rsidRPr="00747DE6" w:rsidRDefault="008D4FA0" w:rsidP="00577863">
            <w:pPr>
              <w:jc w:val="center"/>
              <w:rPr>
                <w:sz w:val="24"/>
                <w:szCs w:val="24"/>
              </w:rPr>
            </w:pPr>
            <w:r w:rsidRPr="00747DE6">
              <w:rPr>
                <w:sz w:val="24"/>
                <w:szCs w:val="24"/>
              </w:rPr>
              <w:t>В том числе</w:t>
            </w:r>
          </w:p>
        </w:tc>
      </w:tr>
      <w:tr w:rsidR="00F10389" w:rsidRPr="00747DE6" w:rsidTr="00F10389">
        <w:trPr>
          <w:trHeight w:val="276"/>
        </w:trPr>
        <w:tc>
          <w:tcPr>
            <w:tcW w:w="1526" w:type="dxa"/>
            <w:vMerge/>
            <w:shd w:val="clear" w:color="auto" w:fill="auto"/>
          </w:tcPr>
          <w:p w:rsidR="00F10389" w:rsidRPr="00747DE6" w:rsidRDefault="00F10389" w:rsidP="00577863">
            <w:pPr>
              <w:jc w:val="center"/>
              <w:rPr>
                <w:sz w:val="24"/>
                <w:szCs w:val="24"/>
              </w:rPr>
            </w:pPr>
          </w:p>
        </w:tc>
        <w:tc>
          <w:tcPr>
            <w:tcW w:w="2126" w:type="dxa"/>
            <w:vMerge/>
            <w:shd w:val="clear" w:color="auto" w:fill="auto"/>
          </w:tcPr>
          <w:p w:rsidR="00F10389" w:rsidRPr="00747DE6" w:rsidRDefault="00F10389" w:rsidP="00577863">
            <w:pPr>
              <w:jc w:val="center"/>
              <w:rPr>
                <w:sz w:val="24"/>
                <w:szCs w:val="24"/>
              </w:rPr>
            </w:pPr>
          </w:p>
        </w:tc>
        <w:tc>
          <w:tcPr>
            <w:tcW w:w="2268" w:type="dxa"/>
            <w:tcBorders>
              <w:top w:val="single" w:sz="4" w:space="0" w:color="auto"/>
            </w:tcBorders>
            <w:shd w:val="clear" w:color="auto" w:fill="auto"/>
          </w:tcPr>
          <w:p w:rsidR="00F10389" w:rsidRPr="00747DE6" w:rsidRDefault="00F10389" w:rsidP="00577863">
            <w:pPr>
              <w:jc w:val="center"/>
              <w:rPr>
                <w:sz w:val="24"/>
                <w:szCs w:val="24"/>
              </w:rPr>
            </w:pPr>
            <w:r w:rsidRPr="00747DE6">
              <w:rPr>
                <w:sz w:val="24"/>
                <w:szCs w:val="24"/>
              </w:rPr>
              <w:t>Межбюджетные трансферты</w:t>
            </w:r>
          </w:p>
        </w:tc>
        <w:tc>
          <w:tcPr>
            <w:tcW w:w="2410" w:type="dxa"/>
            <w:tcBorders>
              <w:top w:val="single" w:sz="4" w:space="0" w:color="auto"/>
            </w:tcBorders>
            <w:shd w:val="clear" w:color="auto" w:fill="auto"/>
          </w:tcPr>
          <w:p w:rsidR="00F10389" w:rsidRPr="00747DE6" w:rsidRDefault="00F10389" w:rsidP="00577863">
            <w:pPr>
              <w:jc w:val="center"/>
              <w:rPr>
                <w:sz w:val="24"/>
                <w:szCs w:val="24"/>
              </w:rPr>
            </w:pPr>
            <w:r w:rsidRPr="00747DE6">
              <w:rPr>
                <w:sz w:val="24"/>
                <w:szCs w:val="24"/>
              </w:rPr>
              <w:t>Собственные средства</w:t>
            </w:r>
          </w:p>
        </w:tc>
        <w:tc>
          <w:tcPr>
            <w:tcW w:w="1971" w:type="dxa"/>
            <w:tcBorders>
              <w:top w:val="single" w:sz="4" w:space="0" w:color="auto"/>
            </w:tcBorders>
            <w:shd w:val="clear" w:color="auto" w:fill="auto"/>
          </w:tcPr>
          <w:p w:rsidR="00F10389" w:rsidRPr="00747DE6" w:rsidRDefault="00F10389" w:rsidP="00577863">
            <w:pPr>
              <w:jc w:val="center"/>
              <w:rPr>
                <w:sz w:val="24"/>
                <w:szCs w:val="24"/>
              </w:rPr>
            </w:pPr>
            <w:r w:rsidRPr="00747DE6">
              <w:rPr>
                <w:sz w:val="24"/>
                <w:szCs w:val="24"/>
              </w:rPr>
              <w:t>Невыясненные поступления</w:t>
            </w:r>
          </w:p>
        </w:tc>
      </w:tr>
      <w:tr w:rsidR="00F10389" w:rsidRPr="00747DE6" w:rsidTr="00F10389">
        <w:tc>
          <w:tcPr>
            <w:tcW w:w="1526" w:type="dxa"/>
            <w:shd w:val="clear" w:color="auto" w:fill="auto"/>
          </w:tcPr>
          <w:p w:rsidR="00F10389" w:rsidRPr="00747DE6" w:rsidRDefault="00F10389" w:rsidP="00911251">
            <w:pPr>
              <w:jc w:val="center"/>
              <w:rPr>
                <w:sz w:val="24"/>
                <w:szCs w:val="24"/>
              </w:rPr>
            </w:pPr>
            <w:r w:rsidRPr="00747DE6">
              <w:rPr>
                <w:sz w:val="24"/>
                <w:szCs w:val="24"/>
              </w:rPr>
              <w:t>01.01.201</w:t>
            </w:r>
            <w:r w:rsidR="00911251">
              <w:rPr>
                <w:sz w:val="24"/>
                <w:szCs w:val="24"/>
              </w:rPr>
              <w:t>8</w:t>
            </w:r>
          </w:p>
        </w:tc>
        <w:tc>
          <w:tcPr>
            <w:tcW w:w="2126" w:type="dxa"/>
            <w:shd w:val="clear" w:color="auto" w:fill="auto"/>
          </w:tcPr>
          <w:p w:rsidR="00F10389" w:rsidRPr="00747DE6" w:rsidRDefault="00911251" w:rsidP="009A26D6">
            <w:pPr>
              <w:jc w:val="center"/>
              <w:rPr>
                <w:sz w:val="24"/>
                <w:szCs w:val="24"/>
              </w:rPr>
            </w:pPr>
            <w:r w:rsidRPr="00747DE6">
              <w:rPr>
                <w:sz w:val="24"/>
                <w:szCs w:val="24"/>
              </w:rPr>
              <w:t>101 395,6</w:t>
            </w:r>
          </w:p>
        </w:tc>
        <w:tc>
          <w:tcPr>
            <w:tcW w:w="2268" w:type="dxa"/>
            <w:shd w:val="clear" w:color="auto" w:fill="auto"/>
          </w:tcPr>
          <w:p w:rsidR="00F10389" w:rsidRPr="00747DE6" w:rsidRDefault="00911251" w:rsidP="009A26D6">
            <w:pPr>
              <w:jc w:val="center"/>
              <w:rPr>
                <w:sz w:val="24"/>
                <w:szCs w:val="24"/>
              </w:rPr>
            </w:pPr>
            <w:r w:rsidRPr="00747DE6">
              <w:rPr>
                <w:sz w:val="24"/>
                <w:szCs w:val="24"/>
              </w:rPr>
              <w:t>703,1</w:t>
            </w:r>
          </w:p>
        </w:tc>
        <w:tc>
          <w:tcPr>
            <w:tcW w:w="2410" w:type="dxa"/>
            <w:shd w:val="clear" w:color="auto" w:fill="auto"/>
          </w:tcPr>
          <w:p w:rsidR="00F10389" w:rsidRPr="00747DE6" w:rsidRDefault="00911251" w:rsidP="009A26D6">
            <w:pPr>
              <w:jc w:val="center"/>
              <w:rPr>
                <w:sz w:val="24"/>
                <w:szCs w:val="24"/>
              </w:rPr>
            </w:pPr>
            <w:r w:rsidRPr="00747DE6">
              <w:rPr>
                <w:sz w:val="24"/>
                <w:szCs w:val="24"/>
              </w:rPr>
              <w:t>100 668,6</w:t>
            </w:r>
          </w:p>
        </w:tc>
        <w:tc>
          <w:tcPr>
            <w:tcW w:w="1971" w:type="dxa"/>
            <w:shd w:val="clear" w:color="auto" w:fill="auto"/>
          </w:tcPr>
          <w:p w:rsidR="00F10389" w:rsidRPr="00747DE6" w:rsidRDefault="00911251" w:rsidP="009A26D6">
            <w:pPr>
              <w:jc w:val="center"/>
              <w:rPr>
                <w:sz w:val="24"/>
                <w:szCs w:val="24"/>
              </w:rPr>
            </w:pPr>
            <w:r w:rsidRPr="00747DE6">
              <w:rPr>
                <w:sz w:val="24"/>
                <w:szCs w:val="24"/>
              </w:rPr>
              <w:t>23,9</w:t>
            </w:r>
          </w:p>
        </w:tc>
      </w:tr>
      <w:tr w:rsidR="00F10389" w:rsidRPr="00747DE6" w:rsidTr="00F10389">
        <w:tc>
          <w:tcPr>
            <w:tcW w:w="1526" w:type="dxa"/>
            <w:shd w:val="clear" w:color="auto" w:fill="auto"/>
          </w:tcPr>
          <w:p w:rsidR="00F10389" w:rsidRPr="00747DE6" w:rsidRDefault="00942A8F" w:rsidP="00911251">
            <w:pPr>
              <w:jc w:val="center"/>
              <w:rPr>
                <w:sz w:val="24"/>
                <w:szCs w:val="24"/>
              </w:rPr>
            </w:pPr>
            <w:r w:rsidRPr="00747DE6">
              <w:rPr>
                <w:sz w:val="24"/>
                <w:szCs w:val="24"/>
              </w:rPr>
              <w:t>01.02.201</w:t>
            </w:r>
            <w:r w:rsidR="00911251">
              <w:rPr>
                <w:sz w:val="24"/>
                <w:szCs w:val="24"/>
              </w:rPr>
              <w:t>8</w:t>
            </w:r>
          </w:p>
        </w:tc>
        <w:tc>
          <w:tcPr>
            <w:tcW w:w="2126" w:type="dxa"/>
            <w:shd w:val="clear" w:color="auto" w:fill="auto"/>
          </w:tcPr>
          <w:p w:rsidR="00F10389" w:rsidRPr="00747DE6" w:rsidRDefault="006464F2" w:rsidP="00577863">
            <w:pPr>
              <w:jc w:val="center"/>
              <w:rPr>
                <w:sz w:val="24"/>
                <w:szCs w:val="24"/>
              </w:rPr>
            </w:pPr>
            <w:r>
              <w:rPr>
                <w:sz w:val="24"/>
                <w:szCs w:val="24"/>
              </w:rPr>
              <w:t>140 828,1</w:t>
            </w:r>
          </w:p>
        </w:tc>
        <w:tc>
          <w:tcPr>
            <w:tcW w:w="2268" w:type="dxa"/>
            <w:shd w:val="clear" w:color="auto" w:fill="auto"/>
          </w:tcPr>
          <w:p w:rsidR="00F10389" w:rsidRPr="00747DE6" w:rsidRDefault="006464F2" w:rsidP="00577863">
            <w:pPr>
              <w:jc w:val="center"/>
              <w:rPr>
                <w:sz w:val="24"/>
                <w:szCs w:val="24"/>
              </w:rPr>
            </w:pPr>
            <w:r>
              <w:rPr>
                <w:sz w:val="24"/>
                <w:szCs w:val="24"/>
              </w:rPr>
              <w:t>2 985,4</w:t>
            </w:r>
          </w:p>
        </w:tc>
        <w:tc>
          <w:tcPr>
            <w:tcW w:w="2410" w:type="dxa"/>
            <w:shd w:val="clear" w:color="auto" w:fill="auto"/>
          </w:tcPr>
          <w:p w:rsidR="00F10389" w:rsidRPr="00747DE6" w:rsidRDefault="006464F2" w:rsidP="00577863">
            <w:pPr>
              <w:jc w:val="center"/>
              <w:rPr>
                <w:sz w:val="24"/>
                <w:szCs w:val="24"/>
              </w:rPr>
            </w:pPr>
            <w:r>
              <w:rPr>
                <w:sz w:val="24"/>
                <w:szCs w:val="24"/>
              </w:rPr>
              <w:t>136 806,2</w:t>
            </w:r>
          </w:p>
        </w:tc>
        <w:tc>
          <w:tcPr>
            <w:tcW w:w="1971" w:type="dxa"/>
            <w:shd w:val="clear" w:color="auto" w:fill="auto"/>
          </w:tcPr>
          <w:p w:rsidR="00F10389" w:rsidRPr="00747DE6" w:rsidRDefault="005559F6" w:rsidP="00577863">
            <w:pPr>
              <w:jc w:val="center"/>
              <w:rPr>
                <w:sz w:val="24"/>
                <w:szCs w:val="24"/>
              </w:rPr>
            </w:pPr>
            <w:r>
              <w:rPr>
                <w:sz w:val="24"/>
                <w:szCs w:val="24"/>
              </w:rPr>
              <w:t>1 036,5</w:t>
            </w:r>
          </w:p>
        </w:tc>
      </w:tr>
      <w:tr w:rsidR="00F10389" w:rsidRPr="00747DE6" w:rsidTr="00F10389">
        <w:tc>
          <w:tcPr>
            <w:tcW w:w="1526" w:type="dxa"/>
            <w:shd w:val="clear" w:color="auto" w:fill="auto"/>
          </w:tcPr>
          <w:p w:rsidR="00F10389" w:rsidRPr="00747DE6" w:rsidRDefault="00942A8F" w:rsidP="00911251">
            <w:pPr>
              <w:jc w:val="center"/>
              <w:rPr>
                <w:sz w:val="24"/>
                <w:szCs w:val="24"/>
              </w:rPr>
            </w:pPr>
            <w:r w:rsidRPr="00747DE6">
              <w:rPr>
                <w:sz w:val="24"/>
                <w:szCs w:val="24"/>
              </w:rPr>
              <w:t>01.03.201</w:t>
            </w:r>
            <w:r w:rsidR="00911251">
              <w:rPr>
                <w:sz w:val="24"/>
                <w:szCs w:val="24"/>
              </w:rPr>
              <w:t>8</w:t>
            </w:r>
          </w:p>
        </w:tc>
        <w:tc>
          <w:tcPr>
            <w:tcW w:w="2126" w:type="dxa"/>
            <w:shd w:val="clear" w:color="auto" w:fill="auto"/>
          </w:tcPr>
          <w:p w:rsidR="00F10389" w:rsidRPr="00747DE6" w:rsidRDefault="006464F2" w:rsidP="00577863">
            <w:pPr>
              <w:jc w:val="center"/>
              <w:rPr>
                <w:sz w:val="24"/>
                <w:szCs w:val="24"/>
              </w:rPr>
            </w:pPr>
            <w:r>
              <w:rPr>
                <w:sz w:val="24"/>
                <w:szCs w:val="24"/>
              </w:rPr>
              <w:t>150 857,5</w:t>
            </w:r>
          </w:p>
        </w:tc>
        <w:tc>
          <w:tcPr>
            <w:tcW w:w="2268" w:type="dxa"/>
            <w:shd w:val="clear" w:color="auto" w:fill="auto"/>
          </w:tcPr>
          <w:p w:rsidR="00F10389" w:rsidRPr="00747DE6" w:rsidRDefault="006464F2" w:rsidP="00577863">
            <w:pPr>
              <w:jc w:val="center"/>
              <w:rPr>
                <w:sz w:val="24"/>
                <w:szCs w:val="24"/>
              </w:rPr>
            </w:pPr>
            <w:r>
              <w:rPr>
                <w:sz w:val="24"/>
                <w:szCs w:val="24"/>
              </w:rPr>
              <w:t>1 207,9</w:t>
            </w:r>
          </w:p>
        </w:tc>
        <w:tc>
          <w:tcPr>
            <w:tcW w:w="2410" w:type="dxa"/>
            <w:shd w:val="clear" w:color="auto" w:fill="auto"/>
          </w:tcPr>
          <w:p w:rsidR="00F10389" w:rsidRPr="00747DE6" w:rsidRDefault="006464F2" w:rsidP="00577863">
            <w:pPr>
              <w:jc w:val="center"/>
              <w:rPr>
                <w:sz w:val="24"/>
                <w:szCs w:val="24"/>
              </w:rPr>
            </w:pPr>
            <w:r>
              <w:rPr>
                <w:sz w:val="24"/>
                <w:szCs w:val="24"/>
              </w:rPr>
              <w:t>147 995,4</w:t>
            </w:r>
          </w:p>
        </w:tc>
        <w:tc>
          <w:tcPr>
            <w:tcW w:w="1971" w:type="dxa"/>
            <w:shd w:val="clear" w:color="auto" w:fill="auto"/>
          </w:tcPr>
          <w:p w:rsidR="00F10389" w:rsidRPr="00747DE6" w:rsidRDefault="005559F6" w:rsidP="00577863">
            <w:pPr>
              <w:jc w:val="center"/>
              <w:rPr>
                <w:sz w:val="24"/>
                <w:szCs w:val="24"/>
              </w:rPr>
            </w:pPr>
            <w:r>
              <w:rPr>
                <w:sz w:val="24"/>
                <w:szCs w:val="24"/>
              </w:rPr>
              <w:t>1 654,2</w:t>
            </w:r>
          </w:p>
        </w:tc>
      </w:tr>
      <w:tr w:rsidR="00F10389" w:rsidRPr="00747DE6" w:rsidTr="00F10389">
        <w:tc>
          <w:tcPr>
            <w:tcW w:w="1526" w:type="dxa"/>
            <w:shd w:val="clear" w:color="auto" w:fill="auto"/>
          </w:tcPr>
          <w:p w:rsidR="00F10389" w:rsidRPr="00747DE6" w:rsidRDefault="00942A8F" w:rsidP="00911251">
            <w:pPr>
              <w:jc w:val="center"/>
              <w:rPr>
                <w:sz w:val="24"/>
                <w:szCs w:val="24"/>
              </w:rPr>
            </w:pPr>
            <w:r w:rsidRPr="00747DE6">
              <w:rPr>
                <w:sz w:val="24"/>
                <w:szCs w:val="24"/>
              </w:rPr>
              <w:t>01.04.201</w:t>
            </w:r>
            <w:r w:rsidR="00911251">
              <w:rPr>
                <w:sz w:val="24"/>
                <w:szCs w:val="24"/>
              </w:rPr>
              <w:t>8</w:t>
            </w:r>
          </w:p>
        </w:tc>
        <w:tc>
          <w:tcPr>
            <w:tcW w:w="2126" w:type="dxa"/>
            <w:shd w:val="clear" w:color="auto" w:fill="auto"/>
          </w:tcPr>
          <w:p w:rsidR="00F10389" w:rsidRPr="00747DE6" w:rsidRDefault="006464F2" w:rsidP="00577863">
            <w:pPr>
              <w:jc w:val="center"/>
              <w:rPr>
                <w:sz w:val="24"/>
                <w:szCs w:val="24"/>
              </w:rPr>
            </w:pPr>
            <w:r>
              <w:rPr>
                <w:sz w:val="24"/>
                <w:szCs w:val="24"/>
              </w:rPr>
              <w:t>151 712,8</w:t>
            </w:r>
          </w:p>
        </w:tc>
        <w:tc>
          <w:tcPr>
            <w:tcW w:w="2268" w:type="dxa"/>
            <w:shd w:val="clear" w:color="auto" w:fill="auto"/>
          </w:tcPr>
          <w:p w:rsidR="00F10389" w:rsidRPr="00747DE6" w:rsidRDefault="006464F2" w:rsidP="00577863">
            <w:pPr>
              <w:jc w:val="center"/>
              <w:rPr>
                <w:sz w:val="24"/>
                <w:szCs w:val="24"/>
              </w:rPr>
            </w:pPr>
            <w:r>
              <w:rPr>
                <w:sz w:val="24"/>
                <w:szCs w:val="24"/>
              </w:rPr>
              <w:t>902,4</w:t>
            </w:r>
          </w:p>
        </w:tc>
        <w:tc>
          <w:tcPr>
            <w:tcW w:w="2410" w:type="dxa"/>
            <w:shd w:val="clear" w:color="auto" w:fill="auto"/>
          </w:tcPr>
          <w:p w:rsidR="00F10389" w:rsidRPr="00747DE6" w:rsidRDefault="006464F2" w:rsidP="00577863">
            <w:pPr>
              <w:jc w:val="center"/>
              <w:rPr>
                <w:sz w:val="24"/>
                <w:szCs w:val="24"/>
              </w:rPr>
            </w:pPr>
            <w:r>
              <w:rPr>
                <w:sz w:val="24"/>
                <w:szCs w:val="24"/>
              </w:rPr>
              <w:t>150 746,8</w:t>
            </w:r>
          </w:p>
        </w:tc>
        <w:tc>
          <w:tcPr>
            <w:tcW w:w="1971" w:type="dxa"/>
            <w:shd w:val="clear" w:color="auto" w:fill="auto"/>
          </w:tcPr>
          <w:p w:rsidR="00F10389" w:rsidRPr="00747DE6" w:rsidRDefault="005559F6" w:rsidP="00577863">
            <w:pPr>
              <w:jc w:val="center"/>
              <w:rPr>
                <w:sz w:val="24"/>
                <w:szCs w:val="24"/>
              </w:rPr>
            </w:pPr>
            <w:r>
              <w:rPr>
                <w:sz w:val="24"/>
                <w:szCs w:val="24"/>
              </w:rPr>
              <w:t>63,6</w:t>
            </w:r>
          </w:p>
        </w:tc>
      </w:tr>
      <w:tr w:rsidR="00F10389" w:rsidRPr="00747DE6" w:rsidTr="00F10389">
        <w:tc>
          <w:tcPr>
            <w:tcW w:w="1526" w:type="dxa"/>
            <w:shd w:val="clear" w:color="auto" w:fill="auto"/>
          </w:tcPr>
          <w:p w:rsidR="00F10389" w:rsidRPr="00747DE6" w:rsidRDefault="00942A8F" w:rsidP="00911251">
            <w:pPr>
              <w:jc w:val="center"/>
              <w:rPr>
                <w:sz w:val="24"/>
                <w:szCs w:val="24"/>
              </w:rPr>
            </w:pPr>
            <w:r w:rsidRPr="00747DE6">
              <w:rPr>
                <w:sz w:val="24"/>
                <w:szCs w:val="24"/>
              </w:rPr>
              <w:t>01.05.201</w:t>
            </w:r>
            <w:r w:rsidR="00911251">
              <w:rPr>
                <w:sz w:val="24"/>
                <w:szCs w:val="24"/>
              </w:rPr>
              <w:t>8</w:t>
            </w:r>
          </w:p>
        </w:tc>
        <w:tc>
          <w:tcPr>
            <w:tcW w:w="2126" w:type="dxa"/>
            <w:shd w:val="clear" w:color="auto" w:fill="auto"/>
          </w:tcPr>
          <w:p w:rsidR="00F10389" w:rsidRPr="00747DE6" w:rsidRDefault="006464F2" w:rsidP="00577863">
            <w:pPr>
              <w:jc w:val="center"/>
              <w:rPr>
                <w:sz w:val="24"/>
                <w:szCs w:val="24"/>
              </w:rPr>
            </w:pPr>
            <w:r>
              <w:rPr>
                <w:sz w:val="24"/>
                <w:szCs w:val="24"/>
              </w:rPr>
              <w:t>163 751,4</w:t>
            </w:r>
          </w:p>
        </w:tc>
        <w:tc>
          <w:tcPr>
            <w:tcW w:w="2268" w:type="dxa"/>
            <w:shd w:val="clear" w:color="auto" w:fill="auto"/>
          </w:tcPr>
          <w:p w:rsidR="00F10389" w:rsidRPr="00747DE6" w:rsidRDefault="006464F2" w:rsidP="00577863">
            <w:pPr>
              <w:jc w:val="center"/>
              <w:rPr>
                <w:sz w:val="24"/>
                <w:szCs w:val="24"/>
              </w:rPr>
            </w:pPr>
            <w:r>
              <w:rPr>
                <w:sz w:val="24"/>
                <w:szCs w:val="24"/>
              </w:rPr>
              <w:t>3 986,7</w:t>
            </w:r>
          </w:p>
        </w:tc>
        <w:tc>
          <w:tcPr>
            <w:tcW w:w="2410" w:type="dxa"/>
            <w:shd w:val="clear" w:color="auto" w:fill="auto"/>
          </w:tcPr>
          <w:p w:rsidR="00F10389" w:rsidRPr="00747DE6" w:rsidRDefault="006464F2" w:rsidP="00577863">
            <w:pPr>
              <w:jc w:val="center"/>
              <w:rPr>
                <w:sz w:val="24"/>
                <w:szCs w:val="24"/>
              </w:rPr>
            </w:pPr>
            <w:r>
              <w:rPr>
                <w:sz w:val="24"/>
                <w:szCs w:val="24"/>
              </w:rPr>
              <w:t>159 576,1</w:t>
            </w:r>
          </w:p>
        </w:tc>
        <w:tc>
          <w:tcPr>
            <w:tcW w:w="1971" w:type="dxa"/>
            <w:shd w:val="clear" w:color="auto" w:fill="auto"/>
          </w:tcPr>
          <w:p w:rsidR="00F10389" w:rsidRPr="00747DE6" w:rsidRDefault="005559F6" w:rsidP="00577863">
            <w:pPr>
              <w:jc w:val="center"/>
              <w:rPr>
                <w:sz w:val="24"/>
                <w:szCs w:val="24"/>
              </w:rPr>
            </w:pPr>
            <w:r>
              <w:rPr>
                <w:sz w:val="24"/>
                <w:szCs w:val="24"/>
              </w:rPr>
              <w:t>188,6</w:t>
            </w:r>
          </w:p>
        </w:tc>
      </w:tr>
      <w:tr w:rsidR="00F10389" w:rsidRPr="00747DE6" w:rsidTr="00F10389">
        <w:tc>
          <w:tcPr>
            <w:tcW w:w="1526" w:type="dxa"/>
            <w:shd w:val="clear" w:color="auto" w:fill="auto"/>
          </w:tcPr>
          <w:p w:rsidR="00F10389" w:rsidRPr="00747DE6" w:rsidRDefault="00942A8F" w:rsidP="00911251">
            <w:pPr>
              <w:jc w:val="center"/>
              <w:rPr>
                <w:sz w:val="24"/>
                <w:szCs w:val="24"/>
              </w:rPr>
            </w:pPr>
            <w:r w:rsidRPr="00747DE6">
              <w:rPr>
                <w:sz w:val="24"/>
                <w:szCs w:val="24"/>
              </w:rPr>
              <w:t>01.06.201</w:t>
            </w:r>
            <w:r w:rsidR="00911251">
              <w:rPr>
                <w:sz w:val="24"/>
                <w:szCs w:val="24"/>
              </w:rPr>
              <w:t>8</w:t>
            </w:r>
          </w:p>
        </w:tc>
        <w:tc>
          <w:tcPr>
            <w:tcW w:w="2126" w:type="dxa"/>
            <w:shd w:val="clear" w:color="auto" w:fill="auto"/>
          </w:tcPr>
          <w:p w:rsidR="00F10389" w:rsidRPr="00747DE6" w:rsidRDefault="006464F2" w:rsidP="00577863">
            <w:pPr>
              <w:jc w:val="center"/>
              <w:rPr>
                <w:sz w:val="24"/>
                <w:szCs w:val="24"/>
              </w:rPr>
            </w:pPr>
            <w:r>
              <w:rPr>
                <w:sz w:val="24"/>
                <w:szCs w:val="24"/>
              </w:rPr>
              <w:t>172 186,2</w:t>
            </w:r>
          </w:p>
        </w:tc>
        <w:tc>
          <w:tcPr>
            <w:tcW w:w="2268" w:type="dxa"/>
            <w:shd w:val="clear" w:color="auto" w:fill="auto"/>
          </w:tcPr>
          <w:p w:rsidR="00F10389" w:rsidRPr="00747DE6" w:rsidRDefault="006464F2" w:rsidP="00577863">
            <w:pPr>
              <w:jc w:val="center"/>
              <w:rPr>
                <w:sz w:val="24"/>
                <w:szCs w:val="24"/>
              </w:rPr>
            </w:pPr>
            <w:r>
              <w:rPr>
                <w:sz w:val="24"/>
                <w:szCs w:val="24"/>
              </w:rPr>
              <w:t>535,9</w:t>
            </w:r>
          </w:p>
        </w:tc>
        <w:tc>
          <w:tcPr>
            <w:tcW w:w="2410" w:type="dxa"/>
            <w:shd w:val="clear" w:color="auto" w:fill="auto"/>
          </w:tcPr>
          <w:p w:rsidR="00F10389" w:rsidRPr="00747DE6" w:rsidRDefault="006464F2" w:rsidP="00A52AA1">
            <w:pPr>
              <w:jc w:val="center"/>
              <w:rPr>
                <w:sz w:val="24"/>
                <w:szCs w:val="24"/>
              </w:rPr>
            </w:pPr>
            <w:r>
              <w:rPr>
                <w:sz w:val="24"/>
                <w:szCs w:val="24"/>
              </w:rPr>
              <w:t>171 399,8</w:t>
            </w:r>
          </w:p>
        </w:tc>
        <w:tc>
          <w:tcPr>
            <w:tcW w:w="1971" w:type="dxa"/>
            <w:shd w:val="clear" w:color="auto" w:fill="auto"/>
          </w:tcPr>
          <w:p w:rsidR="00F10389" w:rsidRPr="00747DE6" w:rsidRDefault="005559F6" w:rsidP="00577863">
            <w:pPr>
              <w:jc w:val="center"/>
              <w:rPr>
                <w:sz w:val="24"/>
                <w:szCs w:val="24"/>
              </w:rPr>
            </w:pPr>
            <w:r>
              <w:rPr>
                <w:sz w:val="24"/>
                <w:szCs w:val="24"/>
              </w:rPr>
              <w:t>250,5</w:t>
            </w:r>
          </w:p>
        </w:tc>
      </w:tr>
      <w:tr w:rsidR="00F10389" w:rsidRPr="00747DE6" w:rsidTr="00F10389">
        <w:tc>
          <w:tcPr>
            <w:tcW w:w="1526" w:type="dxa"/>
            <w:shd w:val="clear" w:color="auto" w:fill="auto"/>
          </w:tcPr>
          <w:p w:rsidR="00F10389" w:rsidRPr="00747DE6" w:rsidRDefault="00942A8F" w:rsidP="00911251">
            <w:pPr>
              <w:jc w:val="center"/>
              <w:rPr>
                <w:sz w:val="24"/>
                <w:szCs w:val="24"/>
              </w:rPr>
            </w:pPr>
            <w:r w:rsidRPr="00747DE6">
              <w:rPr>
                <w:sz w:val="24"/>
                <w:szCs w:val="24"/>
              </w:rPr>
              <w:t>01.07.201</w:t>
            </w:r>
            <w:r w:rsidR="00911251">
              <w:rPr>
                <w:sz w:val="24"/>
                <w:szCs w:val="24"/>
              </w:rPr>
              <w:t>8</w:t>
            </w:r>
          </w:p>
        </w:tc>
        <w:tc>
          <w:tcPr>
            <w:tcW w:w="2126" w:type="dxa"/>
            <w:shd w:val="clear" w:color="auto" w:fill="auto"/>
          </w:tcPr>
          <w:p w:rsidR="00F10389" w:rsidRPr="00747DE6" w:rsidRDefault="006464F2" w:rsidP="00577863">
            <w:pPr>
              <w:jc w:val="center"/>
              <w:rPr>
                <w:sz w:val="24"/>
                <w:szCs w:val="24"/>
              </w:rPr>
            </w:pPr>
            <w:r>
              <w:rPr>
                <w:sz w:val="24"/>
                <w:szCs w:val="24"/>
              </w:rPr>
              <w:t>194 705,6</w:t>
            </w:r>
          </w:p>
        </w:tc>
        <w:tc>
          <w:tcPr>
            <w:tcW w:w="2268" w:type="dxa"/>
            <w:shd w:val="clear" w:color="auto" w:fill="auto"/>
          </w:tcPr>
          <w:p w:rsidR="00F10389" w:rsidRPr="00747DE6" w:rsidRDefault="006464F2" w:rsidP="00577863">
            <w:pPr>
              <w:jc w:val="center"/>
              <w:rPr>
                <w:sz w:val="24"/>
                <w:szCs w:val="24"/>
              </w:rPr>
            </w:pPr>
            <w:r>
              <w:rPr>
                <w:sz w:val="24"/>
                <w:szCs w:val="24"/>
              </w:rPr>
              <w:t>33 966,9</w:t>
            </w:r>
          </w:p>
        </w:tc>
        <w:tc>
          <w:tcPr>
            <w:tcW w:w="2410" w:type="dxa"/>
            <w:shd w:val="clear" w:color="auto" w:fill="auto"/>
          </w:tcPr>
          <w:p w:rsidR="00F10389" w:rsidRPr="00747DE6" w:rsidRDefault="006464F2" w:rsidP="00577863">
            <w:pPr>
              <w:jc w:val="center"/>
              <w:rPr>
                <w:sz w:val="24"/>
                <w:szCs w:val="24"/>
              </w:rPr>
            </w:pPr>
            <w:r>
              <w:rPr>
                <w:sz w:val="24"/>
                <w:szCs w:val="24"/>
              </w:rPr>
              <w:t>160 784,4</w:t>
            </w:r>
          </w:p>
        </w:tc>
        <w:tc>
          <w:tcPr>
            <w:tcW w:w="1971" w:type="dxa"/>
            <w:shd w:val="clear" w:color="auto" w:fill="auto"/>
          </w:tcPr>
          <w:p w:rsidR="00F10389" w:rsidRPr="00747DE6" w:rsidRDefault="005559F6" w:rsidP="00BD0896">
            <w:pPr>
              <w:jc w:val="center"/>
              <w:rPr>
                <w:sz w:val="24"/>
                <w:szCs w:val="24"/>
              </w:rPr>
            </w:pPr>
            <w:r>
              <w:rPr>
                <w:sz w:val="24"/>
                <w:szCs w:val="24"/>
              </w:rPr>
              <w:t>-45,7</w:t>
            </w:r>
          </w:p>
        </w:tc>
      </w:tr>
      <w:tr w:rsidR="00F10389" w:rsidRPr="00747DE6" w:rsidTr="00F10389">
        <w:tc>
          <w:tcPr>
            <w:tcW w:w="1526" w:type="dxa"/>
            <w:shd w:val="clear" w:color="auto" w:fill="auto"/>
          </w:tcPr>
          <w:p w:rsidR="00F10389" w:rsidRPr="00747DE6" w:rsidRDefault="00942A8F" w:rsidP="00911251">
            <w:pPr>
              <w:jc w:val="center"/>
              <w:rPr>
                <w:sz w:val="24"/>
                <w:szCs w:val="24"/>
              </w:rPr>
            </w:pPr>
            <w:r w:rsidRPr="00747DE6">
              <w:rPr>
                <w:sz w:val="24"/>
                <w:szCs w:val="24"/>
              </w:rPr>
              <w:t>01.08.201</w:t>
            </w:r>
            <w:r w:rsidR="00911251">
              <w:rPr>
                <w:sz w:val="24"/>
                <w:szCs w:val="24"/>
              </w:rPr>
              <w:t>8</w:t>
            </w:r>
          </w:p>
        </w:tc>
        <w:tc>
          <w:tcPr>
            <w:tcW w:w="2126" w:type="dxa"/>
            <w:shd w:val="clear" w:color="auto" w:fill="auto"/>
          </w:tcPr>
          <w:p w:rsidR="00F10389" w:rsidRPr="00747DE6" w:rsidRDefault="006464F2" w:rsidP="00577863">
            <w:pPr>
              <w:jc w:val="center"/>
              <w:rPr>
                <w:sz w:val="24"/>
                <w:szCs w:val="24"/>
              </w:rPr>
            </w:pPr>
            <w:r>
              <w:rPr>
                <w:sz w:val="24"/>
                <w:szCs w:val="24"/>
              </w:rPr>
              <w:t>216 492,9</w:t>
            </w:r>
          </w:p>
        </w:tc>
        <w:tc>
          <w:tcPr>
            <w:tcW w:w="2268" w:type="dxa"/>
            <w:shd w:val="clear" w:color="auto" w:fill="auto"/>
          </w:tcPr>
          <w:p w:rsidR="00F10389" w:rsidRPr="00747DE6" w:rsidRDefault="006464F2" w:rsidP="00577863">
            <w:pPr>
              <w:jc w:val="center"/>
              <w:rPr>
                <w:sz w:val="24"/>
                <w:szCs w:val="24"/>
              </w:rPr>
            </w:pPr>
            <w:r>
              <w:rPr>
                <w:sz w:val="24"/>
                <w:szCs w:val="24"/>
              </w:rPr>
              <w:t>34 099,7</w:t>
            </w:r>
          </w:p>
        </w:tc>
        <w:tc>
          <w:tcPr>
            <w:tcW w:w="2410" w:type="dxa"/>
            <w:shd w:val="clear" w:color="auto" w:fill="auto"/>
          </w:tcPr>
          <w:p w:rsidR="00F10389" w:rsidRPr="00747DE6" w:rsidRDefault="006464F2" w:rsidP="00577863">
            <w:pPr>
              <w:jc w:val="center"/>
              <w:rPr>
                <w:sz w:val="24"/>
                <w:szCs w:val="24"/>
              </w:rPr>
            </w:pPr>
            <w:r>
              <w:rPr>
                <w:sz w:val="24"/>
                <w:szCs w:val="24"/>
              </w:rPr>
              <w:t>182 349,7</w:t>
            </w:r>
          </w:p>
        </w:tc>
        <w:tc>
          <w:tcPr>
            <w:tcW w:w="1971" w:type="dxa"/>
            <w:shd w:val="clear" w:color="auto" w:fill="auto"/>
          </w:tcPr>
          <w:p w:rsidR="00F10389" w:rsidRPr="00747DE6" w:rsidRDefault="005559F6" w:rsidP="00577863">
            <w:pPr>
              <w:jc w:val="center"/>
              <w:rPr>
                <w:sz w:val="24"/>
                <w:szCs w:val="24"/>
              </w:rPr>
            </w:pPr>
            <w:r>
              <w:rPr>
                <w:sz w:val="24"/>
                <w:szCs w:val="24"/>
              </w:rPr>
              <w:t>43,5</w:t>
            </w:r>
          </w:p>
        </w:tc>
      </w:tr>
      <w:tr w:rsidR="00F10389" w:rsidRPr="00747DE6" w:rsidTr="00F10389">
        <w:tc>
          <w:tcPr>
            <w:tcW w:w="1526" w:type="dxa"/>
            <w:shd w:val="clear" w:color="auto" w:fill="auto"/>
          </w:tcPr>
          <w:p w:rsidR="00F10389" w:rsidRPr="00747DE6" w:rsidRDefault="00942A8F" w:rsidP="00911251">
            <w:pPr>
              <w:jc w:val="center"/>
              <w:rPr>
                <w:sz w:val="24"/>
                <w:szCs w:val="24"/>
              </w:rPr>
            </w:pPr>
            <w:r w:rsidRPr="00747DE6">
              <w:rPr>
                <w:sz w:val="24"/>
                <w:szCs w:val="24"/>
              </w:rPr>
              <w:t>01.09.201</w:t>
            </w:r>
            <w:r w:rsidR="00911251">
              <w:rPr>
                <w:sz w:val="24"/>
                <w:szCs w:val="24"/>
              </w:rPr>
              <w:t>8</w:t>
            </w:r>
          </w:p>
        </w:tc>
        <w:tc>
          <w:tcPr>
            <w:tcW w:w="2126" w:type="dxa"/>
            <w:shd w:val="clear" w:color="auto" w:fill="auto"/>
          </w:tcPr>
          <w:p w:rsidR="00F10389" w:rsidRPr="00747DE6" w:rsidRDefault="006464F2" w:rsidP="00577863">
            <w:pPr>
              <w:jc w:val="center"/>
              <w:rPr>
                <w:sz w:val="24"/>
                <w:szCs w:val="24"/>
              </w:rPr>
            </w:pPr>
            <w:r>
              <w:rPr>
                <w:sz w:val="24"/>
                <w:szCs w:val="24"/>
              </w:rPr>
              <w:t>222 871,8</w:t>
            </w:r>
          </w:p>
        </w:tc>
        <w:tc>
          <w:tcPr>
            <w:tcW w:w="2268" w:type="dxa"/>
            <w:shd w:val="clear" w:color="auto" w:fill="auto"/>
          </w:tcPr>
          <w:p w:rsidR="00F10389" w:rsidRPr="00747DE6" w:rsidRDefault="006464F2" w:rsidP="00577863">
            <w:pPr>
              <w:jc w:val="center"/>
              <w:rPr>
                <w:sz w:val="24"/>
                <w:szCs w:val="24"/>
              </w:rPr>
            </w:pPr>
            <w:r>
              <w:rPr>
                <w:sz w:val="24"/>
                <w:szCs w:val="24"/>
              </w:rPr>
              <w:t>33 991,5</w:t>
            </w:r>
          </w:p>
        </w:tc>
        <w:tc>
          <w:tcPr>
            <w:tcW w:w="2410" w:type="dxa"/>
            <w:shd w:val="clear" w:color="auto" w:fill="auto"/>
          </w:tcPr>
          <w:p w:rsidR="00F10389" w:rsidRPr="00747DE6" w:rsidRDefault="006464F2" w:rsidP="00577863">
            <w:pPr>
              <w:jc w:val="center"/>
              <w:rPr>
                <w:sz w:val="24"/>
                <w:szCs w:val="24"/>
              </w:rPr>
            </w:pPr>
            <w:r>
              <w:rPr>
                <w:sz w:val="24"/>
                <w:szCs w:val="24"/>
              </w:rPr>
              <w:t>188 928,8</w:t>
            </w:r>
          </w:p>
        </w:tc>
        <w:tc>
          <w:tcPr>
            <w:tcW w:w="1971" w:type="dxa"/>
            <w:shd w:val="clear" w:color="auto" w:fill="auto"/>
          </w:tcPr>
          <w:p w:rsidR="00F10389" w:rsidRPr="00747DE6" w:rsidRDefault="005559F6" w:rsidP="00577863">
            <w:pPr>
              <w:jc w:val="center"/>
              <w:rPr>
                <w:sz w:val="24"/>
                <w:szCs w:val="24"/>
              </w:rPr>
            </w:pPr>
            <w:r>
              <w:rPr>
                <w:sz w:val="24"/>
                <w:szCs w:val="24"/>
              </w:rPr>
              <w:t>-48,5</w:t>
            </w:r>
          </w:p>
        </w:tc>
      </w:tr>
      <w:tr w:rsidR="00F10389" w:rsidRPr="00747DE6" w:rsidTr="00F10389">
        <w:tc>
          <w:tcPr>
            <w:tcW w:w="1526" w:type="dxa"/>
            <w:shd w:val="clear" w:color="auto" w:fill="auto"/>
          </w:tcPr>
          <w:p w:rsidR="00F10389" w:rsidRPr="00747DE6" w:rsidRDefault="00942A8F" w:rsidP="00911251">
            <w:pPr>
              <w:jc w:val="center"/>
              <w:rPr>
                <w:sz w:val="24"/>
                <w:szCs w:val="24"/>
              </w:rPr>
            </w:pPr>
            <w:r w:rsidRPr="00747DE6">
              <w:rPr>
                <w:sz w:val="24"/>
                <w:szCs w:val="24"/>
              </w:rPr>
              <w:t>01.10.201</w:t>
            </w:r>
            <w:r w:rsidR="00911251">
              <w:rPr>
                <w:sz w:val="24"/>
                <w:szCs w:val="24"/>
              </w:rPr>
              <w:t>8</w:t>
            </w:r>
          </w:p>
        </w:tc>
        <w:tc>
          <w:tcPr>
            <w:tcW w:w="2126" w:type="dxa"/>
            <w:shd w:val="clear" w:color="auto" w:fill="auto"/>
          </w:tcPr>
          <w:p w:rsidR="00F10389" w:rsidRPr="00747DE6" w:rsidRDefault="006464F2" w:rsidP="00577863">
            <w:pPr>
              <w:jc w:val="center"/>
              <w:rPr>
                <w:sz w:val="24"/>
                <w:szCs w:val="24"/>
              </w:rPr>
            </w:pPr>
            <w:r>
              <w:rPr>
                <w:sz w:val="24"/>
                <w:szCs w:val="24"/>
              </w:rPr>
              <w:t>185 883,0</w:t>
            </w:r>
          </w:p>
        </w:tc>
        <w:tc>
          <w:tcPr>
            <w:tcW w:w="2268" w:type="dxa"/>
            <w:shd w:val="clear" w:color="auto" w:fill="auto"/>
          </w:tcPr>
          <w:p w:rsidR="00F10389" w:rsidRPr="00747DE6" w:rsidRDefault="006464F2" w:rsidP="00577863">
            <w:pPr>
              <w:jc w:val="center"/>
              <w:rPr>
                <w:sz w:val="24"/>
                <w:szCs w:val="24"/>
              </w:rPr>
            </w:pPr>
            <w:r>
              <w:rPr>
                <w:sz w:val="24"/>
                <w:szCs w:val="24"/>
              </w:rPr>
              <w:t>34 526,8</w:t>
            </w:r>
          </w:p>
        </w:tc>
        <w:tc>
          <w:tcPr>
            <w:tcW w:w="2410" w:type="dxa"/>
            <w:shd w:val="clear" w:color="auto" w:fill="auto"/>
          </w:tcPr>
          <w:p w:rsidR="00F10389" w:rsidRPr="00747DE6" w:rsidRDefault="006464F2" w:rsidP="00577863">
            <w:pPr>
              <w:jc w:val="center"/>
              <w:rPr>
                <w:sz w:val="24"/>
                <w:szCs w:val="24"/>
              </w:rPr>
            </w:pPr>
            <w:r>
              <w:rPr>
                <w:sz w:val="24"/>
                <w:szCs w:val="24"/>
              </w:rPr>
              <w:t>151 406,9</w:t>
            </w:r>
          </w:p>
        </w:tc>
        <w:tc>
          <w:tcPr>
            <w:tcW w:w="1971" w:type="dxa"/>
            <w:shd w:val="clear" w:color="auto" w:fill="auto"/>
          </w:tcPr>
          <w:p w:rsidR="00F10389" w:rsidRPr="00747DE6" w:rsidRDefault="005559F6" w:rsidP="00577863">
            <w:pPr>
              <w:jc w:val="center"/>
              <w:rPr>
                <w:sz w:val="24"/>
                <w:szCs w:val="24"/>
              </w:rPr>
            </w:pPr>
            <w:r>
              <w:rPr>
                <w:sz w:val="24"/>
                <w:szCs w:val="24"/>
              </w:rPr>
              <w:t>-50,7</w:t>
            </w:r>
          </w:p>
        </w:tc>
      </w:tr>
      <w:tr w:rsidR="00F10389" w:rsidRPr="00747DE6" w:rsidTr="00F10389">
        <w:tc>
          <w:tcPr>
            <w:tcW w:w="1526" w:type="dxa"/>
            <w:shd w:val="clear" w:color="auto" w:fill="auto"/>
          </w:tcPr>
          <w:p w:rsidR="00F10389" w:rsidRPr="00747DE6" w:rsidRDefault="00942A8F" w:rsidP="00911251">
            <w:pPr>
              <w:jc w:val="center"/>
              <w:rPr>
                <w:sz w:val="24"/>
                <w:szCs w:val="24"/>
              </w:rPr>
            </w:pPr>
            <w:r w:rsidRPr="00747DE6">
              <w:rPr>
                <w:sz w:val="24"/>
                <w:szCs w:val="24"/>
              </w:rPr>
              <w:t>01.11.201</w:t>
            </w:r>
            <w:r w:rsidR="00911251">
              <w:rPr>
                <w:sz w:val="24"/>
                <w:szCs w:val="24"/>
              </w:rPr>
              <w:t>8</w:t>
            </w:r>
          </w:p>
        </w:tc>
        <w:tc>
          <w:tcPr>
            <w:tcW w:w="2126" w:type="dxa"/>
            <w:shd w:val="clear" w:color="auto" w:fill="auto"/>
          </w:tcPr>
          <w:p w:rsidR="00F10389" w:rsidRPr="00747DE6" w:rsidRDefault="006464F2" w:rsidP="00577863">
            <w:pPr>
              <w:jc w:val="center"/>
              <w:rPr>
                <w:sz w:val="24"/>
                <w:szCs w:val="24"/>
              </w:rPr>
            </w:pPr>
            <w:r>
              <w:rPr>
                <w:sz w:val="24"/>
                <w:szCs w:val="24"/>
              </w:rPr>
              <w:t>193 708,4</w:t>
            </w:r>
          </w:p>
        </w:tc>
        <w:tc>
          <w:tcPr>
            <w:tcW w:w="2268" w:type="dxa"/>
            <w:shd w:val="clear" w:color="auto" w:fill="auto"/>
          </w:tcPr>
          <w:p w:rsidR="00F10389" w:rsidRPr="00747DE6" w:rsidRDefault="006464F2" w:rsidP="00577863">
            <w:pPr>
              <w:jc w:val="center"/>
              <w:rPr>
                <w:sz w:val="24"/>
                <w:szCs w:val="24"/>
              </w:rPr>
            </w:pPr>
            <w:r>
              <w:rPr>
                <w:sz w:val="24"/>
                <w:szCs w:val="24"/>
              </w:rPr>
              <w:t>32 377,6</w:t>
            </w:r>
          </w:p>
        </w:tc>
        <w:tc>
          <w:tcPr>
            <w:tcW w:w="2410" w:type="dxa"/>
            <w:shd w:val="clear" w:color="auto" w:fill="auto"/>
          </w:tcPr>
          <w:p w:rsidR="00F10389" w:rsidRPr="00747DE6" w:rsidRDefault="006464F2" w:rsidP="00577863">
            <w:pPr>
              <w:jc w:val="center"/>
              <w:rPr>
                <w:sz w:val="24"/>
                <w:szCs w:val="24"/>
              </w:rPr>
            </w:pPr>
            <w:r>
              <w:rPr>
                <w:sz w:val="24"/>
                <w:szCs w:val="24"/>
              </w:rPr>
              <w:t>161 131,2</w:t>
            </w:r>
          </w:p>
        </w:tc>
        <w:tc>
          <w:tcPr>
            <w:tcW w:w="1971" w:type="dxa"/>
            <w:shd w:val="clear" w:color="auto" w:fill="auto"/>
          </w:tcPr>
          <w:p w:rsidR="00F10389" w:rsidRPr="00747DE6" w:rsidRDefault="005559F6" w:rsidP="00577863">
            <w:pPr>
              <w:jc w:val="center"/>
              <w:rPr>
                <w:sz w:val="24"/>
                <w:szCs w:val="24"/>
              </w:rPr>
            </w:pPr>
            <w:r>
              <w:rPr>
                <w:sz w:val="24"/>
                <w:szCs w:val="24"/>
              </w:rPr>
              <w:t>199,6</w:t>
            </w:r>
          </w:p>
        </w:tc>
      </w:tr>
      <w:tr w:rsidR="00F10389" w:rsidRPr="00747DE6" w:rsidTr="00F10389">
        <w:tc>
          <w:tcPr>
            <w:tcW w:w="1526" w:type="dxa"/>
            <w:shd w:val="clear" w:color="auto" w:fill="auto"/>
          </w:tcPr>
          <w:p w:rsidR="00F10389" w:rsidRPr="00747DE6" w:rsidRDefault="00942A8F" w:rsidP="00911251">
            <w:pPr>
              <w:jc w:val="center"/>
              <w:rPr>
                <w:sz w:val="24"/>
                <w:szCs w:val="24"/>
              </w:rPr>
            </w:pPr>
            <w:r w:rsidRPr="00747DE6">
              <w:rPr>
                <w:sz w:val="24"/>
                <w:szCs w:val="24"/>
              </w:rPr>
              <w:t>01.12.201</w:t>
            </w:r>
            <w:r w:rsidR="00911251">
              <w:rPr>
                <w:sz w:val="24"/>
                <w:szCs w:val="24"/>
              </w:rPr>
              <w:t>8</w:t>
            </w:r>
          </w:p>
        </w:tc>
        <w:tc>
          <w:tcPr>
            <w:tcW w:w="2126" w:type="dxa"/>
            <w:shd w:val="clear" w:color="auto" w:fill="auto"/>
          </w:tcPr>
          <w:p w:rsidR="00F10389" w:rsidRPr="00747DE6" w:rsidRDefault="006464F2" w:rsidP="002325B7">
            <w:pPr>
              <w:jc w:val="center"/>
              <w:rPr>
                <w:sz w:val="24"/>
                <w:szCs w:val="24"/>
              </w:rPr>
            </w:pPr>
            <w:r>
              <w:rPr>
                <w:sz w:val="24"/>
                <w:szCs w:val="24"/>
              </w:rPr>
              <w:t>182 786,4</w:t>
            </w:r>
          </w:p>
        </w:tc>
        <w:tc>
          <w:tcPr>
            <w:tcW w:w="2268" w:type="dxa"/>
            <w:shd w:val="clear" w:color="auto" w:fill="auto"/>
          </w:tcPr>
          <w:p w:rsidR="00F10389" w:rsidRPr="00747DE6" w:rsidRDefault="006464F2" w:rsidP="00577863">
            <w:pPr>
              <w:jc w:val="center"/>
              <w:rPr>
                <w:sz w:val="24"/>
                <w:szCs w:val="24"/>
              </w:rPr>
            </w:pPr>
            <w:r>
              <w:rPr>
                <w:sz w:val="24"/>
                <w:szCs w:val="24"/>
              </w:rPr>
              <w:t>26 784,0</w:t>
            </w:r>
          </w:p>
        </w:tc>
        <w:tc>
          <w:tcPr>
            <w:tcW w:w="2410" w:type="dxa"/>
            <w:shd w:val="clear" w:color="auto" w:fill="auto"/>
          </w:tcPr>
          <w:p w:rsidR="00F10389" w:rsidRPr="00747DE6" w:rsidRDefault="006464F2" w:rsidP="00577863">
            <w:pPr>
              <w:jc w:val="center"/>
              <w:rPr>
                <w:sz w:val="24"/>
                <w:szCs w:val="24"/>
              </w:rPr>
            </w:pPr>
            <w:r>
              <w:rPr>
                <w:sz w:val="24"/>
                <w:szCs w:val="24"/>
              </w:rPr>
              <w:t>156 021,0</w:t>
            </w:r>
          </w:p>
        </w:tc>
        <w:tc>
          <w:tcPr>
            <w:tcW w:w="1971" w:type="dxa"/>
            <w:shd w:val="clear" w:color="auto" w:fill="auto"/>
          </w:tcPr>
          <w:p w:rsidR="00F10389" w:rsidRPr="00747DE6" w:rsidRDefault="005559F6" w:rsidP="00577863">
            <w:pPr>
              <w:jc w:val="center"/>
              <w:rPr>
                <w:sz w:val="24"/>
                <w:szCs w:val="24"/>
              </w:rPr>
            </w:pPr>
            <w:r>
              <w:rPr>
                <w:sz w:val="24"/>
                <w:szCs w:val="24"/>
              </w:rPr>
              <w:t>-18,6</w:t>
            </w:r>
          </w:p>
        </w:tc>
      </w:tr>
      <w:tr w:rsidR="00F10389" w:rsidRPr="00747DE6" w:rsidTr="00F10389">
        <w:tc>
          <w:tcPr>
            <w:tcW w:w="1526" w:type="dxa"/>
            <w:shd w:val="clear" w:color="auto" w:fill="auto"/>
          </w:tcPr>
          <w:p w:rsidR="00F10389" w:rsidRPr="00747DE6" w:rsidRDefault="00475980" w:rsidP="00911251">
            <w:pPr>
              <w:jc w:val="center"/>
              <w:rPr>
                <w:sz w:val="24"/>
                <w:szCs w:val="24"/>
              </w:rPr>
            </w:pPr>
            <w:r w:rsidRPr="00747DE6">
              <w:rPr>
                <w:sz w:val="24"/>
                <w:szCs w:val="24"/>
              </w:rPr>
              <w:t>01.01.201</w:t>
            </w:r>
            <w:r w:rsidR="00911251">
              <w:rPr>
                <w:sz w:val="24"/>
                <w:szCs w:val="24"/>
              </w:rPr>
              <w:t>9</w:t>
            </w:r>
          </w:p>
        </w:tc>
        <w:tc>
          <w:tcPr>
            <w:tcW w:w="2126" w:type="dxa"/>
            <w:shd w:val="clear" w:color="auto" w:fill="auto"/>
          </w:tcPr>
          <w:p w:rsidR="00F10389" w:rsidRPr="00747DE6" w:rsidRDefault="006464F2" w:rsidP="00577863">
            <w:pPr>
              <w:jc w:val="center"/>
              <w:rPr>
                <w:sz w:val="24"/>
                <w:szCs w:val="24"/>
              </w:rPr>
            </w:pPr>
            <w:r>
              <w:rPr>
                <w:sz w:val="24"/>
                <w:szCs w:val="24"/>
              </w:rPr>
              <w:t>91 012,3</w:t>
            </w:r>
          </w:p>
        </w:tc>
        <w:tc>
          <w:tcPr>
            <w:tcW w:w="2268" w:type="dxa"/>
            <w:shd w:val="clear" w:color="auto" w:fill="auto"/>
          </w:tcPr>
          <w:p w:rsidR="00F10389" w:rsidRPr="00747DE6" w:rsidRDefault="006464F2" w:rsidP="00577863">
            <w:pPr>
              <w:jc w:val="center"/>
              <w:rPr>
                <w:sz w:val="24"/>
                <w:szCs w:val="24"/>
              </w:rPr>
            </w:pPr>
            <w:r>
              <w:rPr>
                <w:sz w:val="24"/>
                <w:szCs w:val="24"/>
              </w:rPr>
              <w:t>2 963,0</w:t>
            </w:r>
          </w:p>
        </w:tc>
        <w:tc>
          <w:tcPr>
            <w:tcW w:w="2410" w:type="dxa"/>
            <w:shd w:val="clear" w:color="auto" w:fill="auto"/>
          </w:tcPr>
          <w:p w:rsidR="00F10389" w:rsidRPr="00747DE6" w:rsidRDefault="006464F2" w:rsidP="00577863">
            <w:pPr>
              <w:jc w:val="center"/>
              <w:rPr>
                <w:sz w:val="24"/>
                <w:szCs w:val="24"/>
              </w:rPr>
            </w:pPr>
            <w:r>
              <w:rPr>
                <w:sz w:val="24"/>
                <w:szCs w:val="24"/>
              </w:rPr>
              <w:t>88 095,0</w:t>
            </w:r>
          </w:p>
        </w:tc>
        <w:tc>
          <w:tcPr>
            <w:tcW w:w="1971" w:type="dxa"/>
            <w:shd w:val="clear" w:color="auto" w:fill="auto"/>
          </w:tcPr>
          <w:p w:rsidR="00F10389" w:rsidRPr="00747DE6" w:rsidRDefault="005559F6" w:rsidP="00577863">
            <w:pPr>
              <w:jc w:val="center"/>
              <w:rPr>
                <w:sz w:val="24"/>
                <w:szCs w:val="24"/>
              </w:rPr>
            </w:pPr>
            <w:r>
              <w:rPr>
                <w:sz w:val="24"/>
                <w:szCs w:val="24"/>
              </w:rPr>
              <w:t>-45,7</w:t>
            </w:r>
          </w:p>
        </w:tc>
      </w:tr>
    </w:tbl>
    <w:p w:rsidR="008D4FA0" w:rsidRPr="00911251" w:rsidRDefault="008D4FA0" w:rsidP="008D4FA0">
      <w:pPr>
        <w:ind w:firstLine="567"/>
        <w:jc w:val="center"/>
        <w:rPr>
          <w:i/>
          <w:sz w:val="28"/>
          <w:szCs w:val="28"/>
        </w:rPr>
      </w:pPr>
    </w:p>
    <w:p w:rsidR="005D478F" w:rsidRPr="003F2081" w:rsidRDefault="00CD452D" w:rsidP="00EC6078">
      <w:pPr>
        <w:ind w:firstLine="567"/>
        <w:jc w:val="both"/>
        <w:rPr>
          <w:sz w:val="28"/>
          <w:szCs w:val="28"/>
        </w:rPr>
      </w:pPr>
      <w:r w:rsidRPr="003F2081">
        <w:rPr>
          <w:sz w:val="28"/>
          <w:szCs w:val="28"/>
        </w:rPr>
        <w:t>У</w:t>
      </w:r>
      <w:r w:rsidR="005559F6" w:rsidRPr="003F2081">
        <w:rPr>
          <w:sz w:val="28"/>
          <w:szCs w:val="28"/>
        </w:rPr>
        <w:t>меньшен</w:t>
      </w:r>
      <w:r w:rsidR="00100493" w:rsidRPr="003F2081">
        <w:rPr>
          <w:sz w:val="28"/>
          <w:szCs w:val="28"/>
        </w:rPr>
        <w:t>ие</w:t>
      </w:r>
      <w:r w:rsidR="008F7B94" w:rsidRPr="003F2081">
        <w:rPr>
          <w:sz w:val="28"/>
          <w:szCs w:val="28"/>
        </w:rPr>
        <w:t xml:space="preserve"> остатков</w:t>
      </w:r>
      <w:r w:rsidR="00EC6078" w:rsidRPr="003F2081">
        <w:rPr>
          <w:sz w:val="28"/>
          <w:szCs w:val="28"/>
        </w:rPr>
        <w:t xml:space="preserve"> на едином бюджетном счете </w:t>
      </w:r>
      <w:r w:rsidRPr="003F2081">
        <w:rPr>
          <w:sz w:val="28"/>
          <w:szCs w:val="28"/>
        </w:rPr>
        <w:t>произошло</w:t>
      </w:r>
      <w:r w:rsidR="00A2028F" w:rsidRPr="003F2081">
        <w:rPr>
          <w:sz w:val="28"/>
          <w:szCs w:val="28"/>
        </w:rPr>
        <w:t xml:space="preserve"> в основном </w:t>
      </w:r>
      <w:r w:rsidRPr="003F2081">
        <w:rPr>
          <w:sz w:val="28"/>
          <w:szCs w:val="28"/>
        </w:rPr>
        <w:t xml:space="preserve">за счет </w:t>
      </w:r>
      <w:r w:rsidR="00483680" w:rsidRPr="003F2081">
        <w:rPr>
          <w:sz w:val="28"/>
          <w:szCs w:val="28"/>
        </w:rPr>
        <w:t>у</w:t>
      </w:r>
      <w:r w:rsidR="00330E24" w:rsidRPr="003F2081">
        <w:rPr>
          <w:sz w:val="28"/>
          <w:szCs w:val="28"/>
        </w:rPr>
        <w:t>меньшени</w:t>
      </w:r>
      <w:r w:rsidRPr="003F2081">
        <w:rPr>
          <w:sz w:val="28"/>
          <w:szCs w:val="28"/>
        </w:rPr>
        <w:t xml:space="preserve">я остатков </w:t>
      </w:r>
      <w:r w:rsidR="00483680" w:rsidRPr="003F2081">
        <w:rPr>
          <w:sz w:val="28"/>
          <w:szCs w:val="28"/>
        </w:rPr>
        <w:t>собственных</w:t>
      </w:r>
      <w:r w:rsidR="009B2DF3" w:rsidRPr="003F2081">
        <w:rPr>
          <w:sz w:val="28"/>
          <w:szCs w:val="28"/>
        </w:rPr>
        <w:t xml:space="preserve"> </w:t>
      </w:r>
      <w:r w:rsidR="003C72D7" w:rsidRPr="003F2081">
        <w:rPr>
          <w:sz w:val="28"/>
          <w:szCs w:val="28"/>
        </w:rPr>
        <w:t xml:space="preserve">средств </w:t>
      </w:r>
      <w:r w:rsidR="009B2DF3" w:rsidRPr="003F2081">
        <w:rPr>
          <w:sz w:val="28"/>
          <w:szCs w:val="28"/>
        </w:rPr>
        <w:t>местного бюджета</w:t>
      </w:r>
      <w:r w:rsidR="002C2C96" w:rsidRPr="003F2081">
        <w:rPr>
          <w:sz w:val="28"/>
          <w:szCs w:val="28"/>
        </w:rPr>
        <w:t xml:space="preserve"> (</w:t>
      </w:r>
      <w:r w:rsidR="009B2DF3" w:rsidRPr="003F2081">
        <w:rPr>
          <w:sz w:val="28"/>
          <w:szCs w:val="28"/>
        </w:rPr>
        <w:t xml:space="preserve">на </w:t>
      </w:r>
      <w:r w:rsidR="00330E24" w:rsidRPr="003F2081">
        <w:rPr>
          <w:sz w:val="28"/>
          <w:szCs w:val="28"/>
        </w:rPr>
        <w:t>12 573,6</w:t>
      </w:r>
      <w:r w:rsidR="00AD73F3" w:rsidRPr="003F2081">
        <w:rPr>
          <w:sz w:val="28"/>
          <w:szCs w:val="28"/>
        </w:rPr>
        <w:t xml:space="preserve"> тыс. руб</w:t>
      </w:r>
      <w:r w:rsidR="009B218F" w:rsidRPr="003F2081">
        <w:rPr>
          <w:sz w:val="28"/>
          <w:szCs w:val="28"/>
        </w:rPr>
        <w:t>лей</w:t>
      </w:r>
      <w:r w:rsidR="00AD73F3" w:rsidRPr="003F2081">
        <w:rPr>
          <w:sz w:val="28"/>
          <w:szCs w:val="28"/>
        </w:rPr>
        <w:t>)</w:t>
      </w:r>
      <w:r w:rsidR="00350631" w:rsidRPr="003F2081">
        <w:rPr>
          <w:sz w:val="28"/>
          <w:szCs w:val="28"/>
        </w:rPr>
        <w:t>.</w:t>
      </w:r>
      <w:r w:rsidR="00A72F57" w:rsidRPr="003F2081">
        <w:rPr>
          <w:sz w:val="28"/>
          <w:szCs w:val="28"/>
        </w:rPr>
        <w:t xml:space="preserve"> </w:t>
      </w:r>
      <w:r w:rsidR="009B218F" w:rsidRPr="003F2081">
        <w:rPr>
          <w:sz w:val="28"/>
          <w:szCs w:val="28"/>
        </w:rPr>
        <w:t xml:space="preserve">Остатки межбюджетных трансфертов </w:t>
      </w:r>
      <w:r w:rsidR="00A7224A" w:rsidRPr="003F2081">
        <w:rPr>
          <w:sz w:val="28"/>
          <w:szCs w:val="28"/>
        </w:rPr>
        <w:t>у</w:t>
      </w:r>
      <w:r w:rsidR="003F2081" w:rsidRPr="003F2081">
        <w:rPr>
          <w:sz w:val="28"/>
          <w:szCs w:val="28"/>
        </w:rPr>
        <w:t>величили</w:t>
      </w:r>
      <w:r w:rsidR="00350631" w:rsidRPr="003F2081">
        <w:rPr>
          <w:sz w:val="28"/>
          <w:szCs w:val="28"/>
        </w:rPr>
        <w:t>сь на</w:t>
      </w:r>
      <w:r w:rsidR="00AD73F3" w:rsidRPr="003F2081">
        <w:rPr>
          <w:sz w:val="28"/>
          <w:szCs w:val="28"/>
        </w:rPr>
        <w:t xml:space="preserve"> </w:t>
      </w:r>
      <w:r w:rsidR="003F2081" w:rsidRPr="003F2081">
        <w:rPr>
          <w:sz w:val="28"/>
          <w:szCs w:val="28"/>
        </w:rPr>
        <w:t>2 259,9</w:t>
      </w:r>
      <w:r w:rsidR="00350631" w:rsidRPr="003F2081">
        <w:rPr>
          <w:sz w:val="28"/>
          <w:szCs w:val="28"/>
        </w:rPr>
        <w:t xml:space="preserve"> тыс. рублей</w:t>
      </w:r>
      <w:r w:rsidR="00A72F57" w:rsidRPr="003F2081">
        <w:rPr>
          <w:sz w:val="28"/>
          <w:szCs w:val="28"/>
        </w:rPr>
        <w:t xml:space="preserve"> и </w:t>
      </w:r>
      <w:r w:rsidR="00475980" w:rsidRPr="003F2081">
        <w:rPr>
          <w:sz w:val="28"/>
          <w:szCs w:val="28"/>
        </w:rPr>
        <w:t>на 01.01.201</w:t>
      </w:r>
      <w:r w:rsidR="003F2081" w:rsidRPr="003F2081">
        <w:rPr>
          <w:sz w:val="28"/>
          <w:szCs w:val="28"/>
        </w:rPr>
        <w:t>9</w:t>
      </w:r>
      <w:r w:rsidR="00475980" w:rsidRPr="003F2081">
        <w:rPr>
          <w:sz w:val="28"/>
          <w:szCs w:val="28"/>
        </w:rPr>
        <w:t xml:space="preserve"> </w:t>
      </w:r>
      <w:r w:rsidR="00A72F57" w:rsidRPr="003F2081">
        <w:rPr>
          <w:sz w:val="28"/>
          <w:szCs w:val="28"/>
        </w:rPr>
        <w:t xml:space="preserve">составили </w:t>
      </w:r>
      <w:r w:rsidR="003F2081" w:rsidRPr="003F2081">
        <w:rPr>
          <w:sz w:val="28"/>
          <w:szCs w:val="28"/>
        </w:rPr>
        <w:t>2 963,0</w:t>
      </w:r>
      <w:r w:rsidR="00A72F57" w:rsidRPr="003F2081">
        <w:rPr>
          <w:sz w:val="28"/>
          <w:szCs w:val="28"/>
        </w:rPr>
        <w:t xml:space="preserve"> тыс. рублей</w:t>
      </w:r>
      <w:r w:rsidR="00A7224A" w:rsidRPr="003F2081">
        <w:rPr>
          <w:sz w:val="28"/>
          <w:szCs w:val="28"/>
        </w:rPr>
        <w:t xml:space="preserve">, объем невыясненных поступлений </w:t>
      </w:r>
      <w:r w:rsidR="00475980" w:rsidRPr="003F2081">
        <w:rPr>
          <w:sz w:val="28"/>
          <w:szCs w:val="28"/>
        </w:rPr>
        <w:t>уменьшился</w:t>
      </w:r>
      <w:r w:rsidR="00A7224A" w:rsidRPr="003F2081">
        <w:rPr>
          <w:sz w:val="28"/>
          <w:szCs w:val="28"/>
        </w:rPr>
        <w:t xml:space="preserve"> на </w:t>
      </w:r>
      <w:r w:rsidR="003F2081" w:rsidRPr="003F2081">
        <w:rPr>
          <w:sz w:val="28"/>
          <w:szCs w:val="28"/>
        </w:rPr>
        <w:t>69,6</w:t>
      </w:r>
      <w:r w:rsidR="00A7224A" w:rsidRPr="003F2081">
        <w:rPr>
          <w:sz w:val="28"/>
          <w:szCs w:val="28"/>
        </w:rPr>
        <w:t xml:space="preserve"> тыс. рублей и составил </w:t>
      </w:r>
      <w:r w:rsidR="003F2081" w:rsidRPr="003F2081">
        <w:rPr>
          <w:sz w:val="28"/>
          <w:szCs w:val="28"/>
        </w:rPr>
        <w:t>(-)45,7</w:t>
      </w:r>
      <w:r w:rsidR="00A7224A" w:rsidRPr="003F2081">
        <w:rPr>
          <w:sz w:val="28"/>
          <w:szCs w:val="28"/>
        </w:rPr>
        <w:t xml:space="preserve"> тыс. рублей.</w:t>
      </w:r>
    </w:p>
    <w:p w:rsidR="00350631" w:rsidRPr="008D5D91" w:rsidRDefault="005D478F" w:rsidP="00EC6078">
      <w:pPr>
        <w:ind w:firstLine="567"/>
        <w:jc w:val="both"/>
        <w:rPr>
          <w:sz w:val="28"/>
          <w:szCs w:val="28"/>
        </w:rPr>
      </w:pPr>
      <w:r w:rsidRPr="008D5D91">
        <w:rPr>
          <w:sz w:val="28"/>
          <w:szCs w:val="28"/>
        </w:rPr>
        <w:t xml:space="preserve">Остаток </w:t>
      </w:r>
      <w:r w:rsidR="00634CFB" w:rsidRPr="008D5D91">
        <w:rPr>
          <w:sz w:val="28"/>
          <w:szCs w:val="28"/>
        </w:rPr>
        <w:t>на 01.01.201</w:t>
      </w:r>
      <w:r w:rsidR="008D5D91" w:rsidRPr="008D5D91">
        <w:rPr>
          <w:sz w:val="28"/>
          <w:szCs w:val="28"/>
        </w:rPr>
        <w:t>9</w:t>
      </w:r>
      <w:r w:rsidR="00634CFB" w:rsidRPr="008D5D91">
        <w:rPr>
          <w:sz w:val="28"/>
          <w:szCs w:val="28"/>
        </w:rPr>
        <w:t xml:space="preserve"> </w:t>
      </w:r>
      <w:r w:rsidRPr="008D5D91">
        <w:rPr>
          <w:sz w:val="28"/>
          <w:szCs w:val="28"/>
        </w:rPr>
        <w:t>по межбюджетным трансфертам состоит из средств, направленных на:</w:t>
      </w:r>
    </w:p>
    <w:p w:rsidR="00625EDF" w:rsidRPr="00FE2161" w:rsidRDefault="00625EDF" w:rsidP="00EC6078">
      <w:pPr>
        <w:ind w:firstLine="567"/>
        <w:jc w:val="both"/>
        <w:rPr>
          <w:sz w:val="28"/>
          <w:szCs w:val="28"/>
        </w:rPr>
      </w:pPr>
      <w:r w:rsidRPr="00FE2161">
        <w:rPr>
          <w:sz w:val="28"/>
          <w:szCs w:val="28"/>
        </w:rPr>
        <w:t xml:space="preserve">- обеспечение государственных гарантий </w:t>
      </w:r>
      <w:r w:rsidR="00697DD1" w:rsidRPr="00FE2161">
        <w:rPr>
          <w:sz w:val="28"/>
          <w:szCs w:val="28"/>
        </w:rPr>
        <w:t xml:space="preserve">прав граждан </w:t>
      </w:r>
      <w:r w:rsidRPr="00FE2161">
        <w:rPr>
          <w:sz w:val="28"/>
          <w:szCs w:val="28"/>
        </w:rPr>
        <w:t>на получение общедоступного и бесплатного дошкольного</w:t>
      </w:r>
      <w:r w:rsidR="00697DD1" w:rsidRPr="00FE2161">
        <w:rPr>
          <w:sz w:val="28"/>
          <w:szCs w:val="28"/>
        </w:rPr>
        <w:t xml:space="preserve">, начального общего, основного общего, среднего (полного) общего </w:t>
      </w:r>
      <w:r w:rsidRPr="00FE2161">
        <w:rPr>
          <w:sz w:val="28"/>
          <w:szCs w:val="28"/>
        </w:rPr>
        <w:t>образования</w:t>
      </w:r>
      <w:r w:rsidR="00697DD1" w:rsidRPr="00FE2161">
        <w:rPr>
          <w:sz w:val="28"/>
          <w:szCs w:val="28"/>
        </w:rPr>
        <w:t>, а также дополнительного образования в общеобразовательных учреждениях</w:t>
      </w:r>
      <w:r w:rsidRPr="00FE2161">
        <w:rPr>
          <w:sz w:val="28"/>
          <w:szCs w:val="28"/>
        </w:rPr>
        <w:t xml:space="preserve"> – </w:t>
      </w:r>
      <w:r w:rsidR="00FE2161" w:rsidRPr="00FE2161">
        <w:rPr>
          <w:sz w:val="28"/>
          <w:szCs w:val="28"/>
        </w:rPr>
        <w:t>41,2</w:t>
      </w:r>
      <w:r w:rsidRPr="00FE2161">
        <w:rPr>
          <w:sz w:val="28"/>
          <w:szCs w:val="28"/>
        </w:rPr>
        <w:t xml:space="preserve"> тыс. рублей;</w:t>
      </w:r>
    </w:p>
    <w:p w:rsidR="00483680" w:rsidRPr="00B82A7C" w:rsidRDefault="00483680" w:rsidP="00EC6078">
      <w:pPr>
        <w:ind w:firstLine="567"/>
        <w:jc w:val="both"/>
        <w:rPr>
          <w:sz w:val="28"/>
          <w:szCs w:val="28"/>
        </w:rPr>
      </w:pPr>
      <w:r w:rsidRPr="00B82A7C">
        <w:rPr>
          <w:sz w:val="28"/>
          <w:szCs w:val="28"/>
        </w:rPr>
        <w:t xml:space="preserve">- предоставление гражданам субсидий на оплату жилых помещений и коммунальных услуг – </w:t>
      </w:r>
      <w:r w:rsidR="00B82A7C" w:rsidRPr="00B82A7C">
        <w:rPr>
          <w:sz w:val="28"/>
          <w:szCs w:val="28"/>
        </w:rPr>
        <w:t>2 477,4</w:t>
      </w:r>
      <w:r w:rsidRPr="00B82A7C">
        <w:rPr>
          <w:sz w:val="28"/>
          <w:szCs w:val="28"/>
        </w:rPr>
        <w:t xml:space="preserve"> тыс. рублей;</w:t>
      </w:r>
    </w:p>
    <w:p w:rsidR="00625EDF" w:rsidRDefault="00625EDF" w:rsidP="00EC6078">
      <w:pPr>
        <w:ind w:firstLine="567"/>
        <w:jc w:val="both"/>
        <w:rPr>
          <w:sz w:val="28"/>
          <w:szCs w:val="28"/>
        </w:rPr>
      </w:pPr>
      <w:r w:rsidRPr="00FE2161">
        <w:rPr>
          <w:sz w:val="28"/>
          <w:szCs w:val="28"/>
        </w:rPr>
        <w:t xml:space="preserve">- государственные полномочия в области охраны труда – </w:t>
      </w:r>
      <w:r w:rsidR="00FE2161" w:rsidRPr="00FE2161">
        <w:rPr>
          <w:sz w:val="28"/>
          <w:szCs w:val="28"/>
        </w:rPr>
        <w:t>67,9</w:t>
      </w:r>
      <w:r w:rsidRPr="00FE2161">
        <w:rPr>
          <w:sz w:val="28"/>
          <w:szCs w:val="28"/>
        </w:rPr>
        <w:t xml:space="preserve"> тыс. рублей;</w:t>
      </w:r>
    </w:p>
    <w:p w:rsidR="007662D1" w:rsidRDefault="007662D1" w:rsidP="00EC6078">
      <w:pPr>
        <w:ind w:firstLine="567"/>
        <w:jc w:val="both"/>
        <w:rPr>
          <w:sz w:val="28"/>
          <w:szCs w:val="28"/>
        </w:rPr>
      </w:pPr>
      <w:r>
        <w:rPr>
          <w:sz w:val="28"/>
          <w:szCs w:val="28"/>
        </w:rPr>
        <w:t>- хранение, комплектование, учет и использование архивных документов, относящихся к областной государственной собственности – 63,2 тыс. рублей;</w:t>
      </w:r>
    </w:p>
    <w:p w:rsidR="00FE2161" w:rsidRPr="00FE2161" w:rsidRDefault="00FE2161" w:rsidP="00EC6078">
      <w:pPr>
        <w:ind w:firstLine="567"/>
        <w:jc w:val="both"/>
        <w:rPr>
          <w:sz w:val="28"/>
          <w:szCs w:val="28"/>
        </w:rPr>
      </w:pPr>
      <w:r>
        <w:rPr>
          <w:sz w:val="28"/>
          <w:szCs w:val="28"/>
        </w:rPr>
        <w:t xml:space="preserve">- </w:t>
      </w:r>
      <w:r w:rsidR="00B82A7C">
        <w:rPr>
          <w:sz w:val="28"/>
          <w:szCs w:val="28"/>
        </w:rPr>
        <w:t>предоставление мер социальной поддержки многодетным и малоимущим семьям – 242,9 тыс. рублей;</w:t>
      </w:r>
    </w:p>
    <w:p w:rsidR="00FE2161" w:rsidRPr="00835902" w:rsidRDefault="00625EDF" w:rsidP="00FE2161">
      <w:pPr>
        <w:ind w:firstLine="567"/>
        <w:jc w:val="both"/>
        <w:rPr>
          <w:sz w:val="28"/>
          <w:szCs w:val="28"/>
        </w:rPr>
      </w:pPr>
      <w:r w:rsidRPr="00835902">
        <w:rPr>
          <w:sz w:val="28"/>
          <w:szCs w:val="28"/>
        </w:rPr>
        <w:t xml:space="preserve">- </w:t>
      </w:r>
      <w:r w:rsidR="00B82A7C" w:rsidRPr="00835902">
        <w:rPr>
          <w:sz w:val="28"/>
          <w:szCs w:val="28"/>
        </w:rPr>
        <w:t>определение персонального состава и обеспечение деятельно</w:t>
      </w:r>
      <w:r w:rsidR="00835902" w:rsidRPr="00835902">
        <w:rPr>
          <w:sz w:val="28"/>
          <w:szCs w:val="28"/>
        </w:rPr>
        <w:t>сти комиссий по делам несовершеннолетних и защите их прав</w:t>
      </w:r>
      <w:r w:rsidRPr="00835902">
        <w:rPr>
          <w:sz w:val="28"/>
          <w:szCs w:val="28"/>
        </w:rPr>
        <w:t xml:space="preserve"> – </w:t>
      </w:r>
      <w:r w:rsidR="00835902" w:rsidRPr="00835902">
        <w:rPr>
          <w:sz w:val="28"/>
          <w:szCs w:val="28"/>
        </w:rPr>
        <w:t>4,6</w:t>
      </w:r>
      <w:r w:rsidR="00FE2161" w:rsidRPr="00835902">
        <w:rPr>
          <w:sz w:val="28"/>
          <w:szCs w:val="28"/>
        </w:rPr>
        <w:t xml:space="preserve"> тыс. рублей</w:t>
      </w:r>
      <w:r w:rsidR="00835902">
        <w:rPr>
          <w:sz w:val="28"/>
          <w:szCs w:val="28"/>
        </w:rPr>
        <w:t>;</w:t>
      </w:r>
    </w:p>
    <w:p w:rsidR="00FE2161" w:rsidRDefault="00FE2161" w:rsidP="00FE2161">
      <w:pPr>
        <w:ind w:firstLine="567"/>
        <w:jc w:val="both"/>
        <w:rPr>
          <w:sz w:val="28"/>
          <w:szCs w:val="28"/>
        </w:rPr>
      </w:pPr>
      <w:r w:rsidRPr="00FE2161">
        <w:rPr>
          <w:sz w:val="28"/>
          <w:szCs w:val="28"/>
        </w:rPr>
        <w:t xml:space="preserve">- осуществление областных гос. </w:t>
      </w:r>
      <w:r>
        <w:rPr>
          <w:sz w:val="28"/>
          <w:szCs w:val="28"/>
        </w:rPr>
        <w:t>п</w:t>
      </w:r>
      <w:r w:rsidRPr="00FE2161">
        <w:rPr>
          <w:sz w:val="28"/>
          <w:szCs w:val="28"/>
        </w:rPr>
        <w:t>олномочий в области противодействия коррупции</w:t>
      </w:r>
      <w:r>
        <w:rPr>
          <w:sz w:val="28"/>
          <w:szCs w:val="28"/>
        </w:rPr>
        <w:t xml:space="preserve"> – 0,7 тыс. рублей;</w:t>
      </w:r>
    </w:p>
    <w:p w:rsidR="00483680" w:rsidRPr="00FE2161" w:rsidRDefault="00FE2161" w:rsidP="00FE2161">
      <w:pPr>
        <w:ind w:firstLine="567"/>
        <w:jc w:val="both"/>
        <w:rPr>
          <w:sz w:val="28"/>
          <w:szCs w:val="28"/>
        </w:rPr>
      </w:pPr>
      <w:r>
        <w:rPr>
          <w:sz w:val="28"/>
          <w:szCs w:val="28"/>
        </w:rPr>
        <w:t>- составление списков кандидатов в присяжные заседатели</w:t>
      </w:r>
      <w:r w:rsidR="00B82A7C">
        <w:rPr>
          <w:sz w:val="28"/>
          <w:szCs w:val="28"/>
        </w:rPr>
        <w:t xml:space="preserve"> - 65,1 тыс. рублей</w:t>
      </w:r>
      <w:r w:rsidR="00835902">
        <w:rPr>
          <w:sz w:val="28"/>
          <w:szCs w:val="28"/>
        </w:rPr>
        <w:t>.</w:t>
      </w:r>
    </w:p>
    <w:p w:rsidR="00A26CE6" w:rsidRPr="00911251" w:rsidRDefault="00A26CE6" w:rsidP="00A72F57">
      <w:pPr>
        <w:ind w:firstLine="567"/>
        <w:jc w:val="both"/>
        <w:rPr>
          <w:b/>
          <w:i/>
          <w:sz w:val="28"/>
          <w:szCs w:val="28"/>
        </w:rPr>
      </w:pPr>
    </w:p>
    <w:p w:rsidR="004F4550" w:rsidRPr="008D5D91" w:rsidRDefault="00F11574" w:rsidP="00F11574">
      <w:pPr>
        <w:ind w:firstLine="709"/>
        <w:jc w:val="center"/>
        <w:rPr>
          <w:b/>
          <w:sz w:val="28"/>
          <w:szCs w:val="28"/>
        </w:rPr>
      </w:pPr>
      <w:r w:rsidRPr="008D5D91">
        <w:rPr>
          <w:b/>
          <w:sz w:val="28"/>
          <w:szCs w:val="28"/>
        </w:rPr>
        <w:t>Дефицит местного бю</w:t>
      </w:r>
      <w:r w:rsidR="0080327D" w:rsidRPr="008D5D91">
        <w:rPr>
          <w:b/>
          <w:sz w:val="28"/>
          <w:szCs w:val="28"/>
        </w:rPr>
        <w:t>джета, источники его погашения.</w:t>
      </w:r>
    </w:p>
    <w:p w:rsidR="00F11574" w:rsidRPr="008D5D91" w:rsidRDefault="00F11574" w:rsidP="00F11574">
      <w:pPr>
        <w:ind w:firstLine="709"/>
        <w:jc w:val="center"/>
        <w:rPr>
          <w:b/>
          <w:sz w:val="28"/>
          <w:szCs w:val="28"/>
        </w:rPr>
      </w:pPr>
      <w:r w:rsidRPr="008D5D91">
        <w:rPr>
          <w:b/>
          <w:sz w:val="28"/>
          <w:szCs w:val="28"/>
        </w:rPr>
        <w:t>Муниципальный долг</w:t>
      </w:r>
    </w:p>
    <w:p w:rsidR="00F11574" w:rsidRPr="008D5D91" w:rsidRDefault="00F11574" w:rsidP="00F11574">
      <w:pPr>
        <w:ind w:firstLine="709"/>
        <w:jc w:val="both"/>
        <w:rPr>
          <w:sz w:val="26"/>
        </w:rPr>
      </w:pPr>
    </w:p>
    <w:p w:rsidR="00F11574" w:rsidRPr="00D45EC1" w:rsidRDefault="00F11574" w:rsidP="00F11574">
      <w:pPr>
        <w:ind w:firstLine="709"/>
        <w:jc w:val="both"/>
        <w:rPr>
          <w:sz w:val="28"/>
          <w:szCs w:val="28"/>
        </w:rPr>
      </w:pPr>
      <w:r w:rsidRPr="00D45EC1">
        <w:rPr>
          <w:sz w:val="28"/>
          <w:szCs w:val="28"/>
        </w:rPr>
        <w:t>Первонача</w:t>
      </w:r>
      <w:r w:rsidR="00980ADC" w:rsidRPr="00D45EC1">
        <w:rPr>
          <w:sz w:val="28"/>
          <w:szCs w:val="28"/>
        </w:rPr>
        <w:t xml:space="preserve">льно решением Думы УКМО от </w:t>
      </w:r>
      <w:r w:rsidR="00D45EC1" w:rsidRPr="00D45EC1">
        <w:rPr>
          <w:sz w:val="28"/>
          <w:szCs w:val="28"/>
        </w:rPr>
        <w:t>19</w:t>
      </w:r>
      <w:r w:rsidRPr="00D45EC1">
        <w:rPr>
          <w:sz w:val="28"/>
          <w:szCs w:val="28"/>
        </w:rPr>
        <w:t>.12.201</w:t>
      </w:r>
      <w:r w:rsidR="00D45EC1" w:rsidRPr="00D45EC1">
        <w:rPr>
          <w:sz w:val="28"/>
          <w:szCs w:val="28"/>
        </w:rPr>
        <w:t>7</w:t>
      </w:r>
      <w:r w:rsidR="00980ADC" w:rsidRPr="00D45EC1">
        <w:rPr>
          <w:sz w:val="28"/>
          <w:szCs w:val="28"/>
        </w:rPr>
        <w:t xml:space="preserve"> № </w:t>
      </w:r>
      <w:r w:rsidR="00D45EC1" w:rsidRPr="00D45EC1">
        <w:rPr>
          <w:sz w:val="28"/>
          <w:szCs w:val="28"/>
        </w:rPr>
        <w:t>137</w:t>
      </w:r>
      <w:r w:rsidRPr="00D45EC1">
        <w:rPr>
          <w:sz w:val="28"/>
          <w:szCs w:val="28"/>
        </w:rPr>
        <w:t xml:space="preserve"> в </w:t>
      </w:r>
      <w:r w:rsidR="006974BF" w:rsidRPr="00D45EC1">
        <w:rPr>
          <w:sz w:val="28"/>
          <w:szCs w:val="28"/>
        </w:rPr>
        <w:t xml:space="preserve">районном </w:t>
      </w:r>
      <w:r w:rsidRPr="00D45EC1">
        <w:rPr>
          <w:sz w:val="28"/>
          <w:szCs w:val="28"/>
        </w:rPr>
        <w:t xml:space="preserve">бюджете </w:t>
      </w:r>
      <w:r w:rsidR="003A4A1E" w:rsidRPr="00D45EC1">
        <w:rPr>
          <w:sz w:val="28"/>
          <w:szCs w:val="28"/>
        </w:rPr>
        <w:t>на 201</w:t>
      </w:r>
      <w:r w:rsidR="00D45EC1" w:rsidRPr="00D45EC1">
        <w:rPr>
          <w:sz w:val="28"/>
          <w:szCs w:val="28"/>
        </w:rPr>
        <w:t>8</w:t>
      </w:r>
      <w:r w:rsidR="003A4A1E" w:rsidRPr="00D45EC1">
        <w:rPr>
          <w:sz w:val="28"/>
          <w:szCs w:val="28"/>
        </w:rPr>
        <w:t xml:space="preserve"> год утвержден</w:t>
      </w:r>
      <w:r w:rsidR="00980ADC" w:rsidRPr="00D45EC1">
        <w:rPr>
          <w:sz w:val="28"/>
          <w:szCs w:val="28"/>
        </w:rPr>
        <w:t xml:space="preserve"> дефицит в сумме </w:t>
      </w:r>
      <w:r w:rsidR="00D45EC1" w:rsidRPr="00D45EC1">
        <w:rPr>
          <w:sz w:val="28"/>
          <w:szCs w:val="28"/>
        </w:rPr>
        <w:t>60 579,0</w:t>
      </w:r>
      <w:r w:rsidR="00980ADC" w:rsidRPr="00D45EC1">
        <w:rPr>
          <w:sz w:val="28"/>
          <w:szCs w:val="28"/>
        </w:rPr>
        <w:t xml:space="preserve"> тыс. руб</w:t>
      </w:r>
      <w:r w:rsidR="00C31B9C" w:rsidRPr="00D45EC1">
        <w:rPr>
          <w:sz w:val="28"/>
          <w:szCs w:val="28"/>
        </w:rPr>
        <w:t>лей</w:t>
      </w:r>
      <w:r w:rsidR="00980ADC" w:rsidRPr="00D45EC1">
        <w:rPr>
          <w:sz w:val="28"/>
          <w:szCs w:val="28"/>
        </w:rPr>
        <w:t xml:space="preserve">, или </w:t>
      </w:r>
      <w:r w:rsidR="00D45EC1" w:rsidRPr="00D45EC1">
        <w:rPr>
          <w:sz w:val="28"/>
          <w:szCs w:val="28"/>
        </w:rPr>
        <w:t>6</w:t>
      </w:r>
      <w:r w:rsidR="002543F6" w:rsidRPr="00D45EC1">
        <w:rPr>
          <w:sz w:val="28"/>
          <w:szCs w:val="28"/>
        </w:rPr>
        <w:t>,8</w:t>
      </w:r>
      <w:r w:rsidR="006974BF" w:rsidRPr="00D45EC1">
        <w:rPr>
          <w:sz w:val="28"/>
          <w:szCs w:val="28"/>
        </w:rPr>
        <w:t xml:space="preserve"> % </w:t>
      </w:r>
      <w:r w:rsidRPr="00D45EC1">
        <w:rPr>
          <w:sz w:val="28"/>
          <w:szCs w:val="28"/>
        </w:rPr>
        <w:t xml:space="preserve">утвержденного общего годового объема доходов бюджета УКМО без учета утвержденного объема безвозмездных поступлений. Установлен предельный объем муниципального долга </w:t>
      </w:r>
      <w:proofErr w:type="spellStart"/>
      <w:r w:rsidRPr="00D45EC1">
        <w:rPr>
          <w:sz w:val="28"/>
          <w:szCs w:val="28"/>
        </w:rPr>
        <w:t>Усть-</w:t>
      </w:r>
      <w:r w:rsidR="00980ADC" w:rsidRPr="00D45EC1">
        <w:rPr>
          <w:sz w:val="28"/>
          <w:szCs w:val="28"/>
        </w:rPr>
        <w:t>Кутского</w:t>
      </w:r>
      <w:proofErr w:type="spellEnd"/>
      <w:r w:rsidR="00980ADC" w:rsidRPr="00D45EC1">
        <w:rPr>
          <w:sz w:val="28"/>
          <w:szCs w:val="28"/>
        </w:rPr>
        <w:t xml:space="preserve"> района в размере </w:t>
      </w:r>
      <w:r w:rsidR="00D45EC1" w:rsidRPr="00D45EC1">
        <w:rPr>
          <w:sz w:val="28"/>
          <w:szCs w:val="28"/>
        </w:rPr>
        <w:t>897 102,2</w:t>
      </w:r>
      <w:r w:rsidRPr="00D45EC1">
        <w:rPr>
          <w:sz w:val="28"/>
          <w:szCs w:val="28"/>
        </w:rPr>
        <w:t xml:space="preserve"> тыс. руб</w:t>
      </w:r>
      <w:r w:rsidR="003A4A1E" w:rsidRPr="00D45EC1">
        <w:rPr>
          <w:sz w:val="28"/>
          <w:szCs w:val="28"/>
        </w:rPr>
        <w:t>лей</w:t>
      </w:r>
      <w:r w:rsidRPr="00D45EC1">
        <w:rPr>
          <w:sz w:val="28"/>
          <w:szCs w:val="28"/>
        </w:rPr>
        <w:t>, верхний предел муниципального внутреннего долга на 01.01.201</w:t>
      </w:r>
      <w:r w:rsidR="00D45EC1" w:rsidRPr="00D45EC1">
        <w:rPr>
          <w:sz w:val="28"/>
          <w:szCs w:val="28"/>
        </w:rPr>
        <w:t>9</w:t>
      </w:r>
      <w:r w:rsidR="000012EA" w:rsidRPr="00D45EC1">
        <w:rPr>
          <w:sz w:val="28"/>
          <w:szCs w:val="28"/>
        </w:rPr>
        <w:t xml:space="preserve"> в размере </w:t>
      </w:r>
      <w:r w:rsidR="00D45EC1" w:rsidRPr="00D45EC1">
        <w:rPr>
          <w:sz w:val="28"/>
          <w:szCs w:val="28"/>
        </w:rPr>
        <w:t>60 579,0</w:t>
      </w:r>
      <w:r w:rsidRPr="00D45EC1">
        <w:rPr>
          <w:sz w:val="28"/>
          <w:szCs w:val="28"/>
        </w:rPr>
        <w:t xml:space="preserve"> тыс. рублей, в том числе предельный объем обязательств по муниципальным гарантиям 0</w:t>
      </w:r>
      <w:r w:rsidR="0037383D" w:rsidRPr="00D45EC1">
        <w:rPr>
          <w:sz w:val="28"/>
          <w:szCs w:val="28"/>
        </w:rPr>
        <w:t>,0</w:t>
      </w:r>
      <w:r w:rsidRPr="00D45EC1">
        <w:rPr>
          <w:sz w:val="28"/>
          <w:szCs w:val="28"/>
        </w:rPr>
        <w:t xml:space="preserve"> тыс. руб</w:t>
      </w:r>
      <w:r w:rsidR="003A4A1E" w:rsidRPr="00D45EC1">
        <w:rPr>
          <w:sz w:val="28"/>
          <w:szCs w:val="28"/>
        </w:rPr>
        <w:t>лей</w:t>
      </w:r>
      <w:r w:rsidRPr="00D45EC1">
        <w:rPr>
          <w:sz w:val="28"/>
          <w:szCs w:val="28"/>
        </w:rPr>
        <w:t>.</w:t>
      </w:r>
    </w:p>
    <w:p w:rsidR="00F11574" w:rsidRPr="00D45EC1" w:rsidRDefault="002543F6" w:rsidP="00F11574">
      <w:pPr>
        <w:ind w:firstLine="709"/>
        <w:jc w:val="both"/>
        <w:rPr>
          <w:sz w:val="28"/>
          <w:szCs w:val="28"/>
        </w:rPr>
      </w:pPr>
      <w:r w:rsidRPr="00D45EC1">
        <w:rPr>
          <w:sz w:val="28"/>
          <w:szCs w:val="28"/>
        </w:rPr>
        <w:t>О</w:t>
      </w:r>
      <w:r w:rsidR="00F11574" w:rsidRPr="00D45EC1">
        <w:rPr>
          <w:sz w:val="28"/>
          <w:szCs w:val="28"/>
        </w:rPr>
        <w:t>бъем расходов по обслуживанию муниципального долг</w:t>
      </w:r>
      <w:r w:rsidR="00920C80" w:rsidRPr="00D45EC1">
        <w:rPr>
          <w:sz w:val="28"/>
          <w:szCs w:val="28"/>
        </w:rPr>
        <w:t xml:space="preserve">а УКМО </w:t>
      </w:r>
      <w:r w:rsidR="003A4A1E" w:rsidRPr="00D45EC1">
        <w:rPr>
          <w:sz w:val="28"/>
          <w:szCs w:val="28"/>
        </w:rPr>
        <w:t>в 201</w:t>
      </w:r>
      <w:r w:rsidR="00D45EC1" w:rsidRPr="00D45EC1">
        <w:rPr>
          <w:sz w:val="28"/>
          <w:szCs w:val="28"/>
        </w:rPr>
        <w:t>8</w:t>
      </w:r>
      <w:r w:rsidR="003A4A1E" w:rsidRPr="00D45EC1">
        <w:rPr>
          <w:sz w:val="28"/>
          <w:szCs w:val="28"/>
        </w:rPr>
        <w:t xml:space="preserve"> году </w:t>
      </w:r>
      <w:r w:rsidR="00920C80" w:rsidRPr="00D45EC1">
        <w:rPr>
          <w:sz w:val="28"/>
          <w:szCs w:val="28"/>
        </w:rPr>
        <w:t xml:space="preserve">установлен в размере </w:t>
      </w:r>
      <w:r w:rsidRPr="00D45EC1">
        <w:rPr>
          <w:sz w:val="28"/>
          <w:szCs w:val="28"/>
        </w:rPr>
        <w:t>500,0</w:t>
      </w:r>
      <w:r w:rsidR="00F11574" w:rsidRPr="00D45EC1">
        <w:rPr>
          <w:sz w:val="28"/>
          <w:szCs w:val="28"/>
        </w:rPr>
        <w:t xml:space="preserve"> тыс. руб</w:t>
      </w:r>
      <w:r w:rsidR="003A4A1E" w:rsidRPr="00D45EC1">
        <w:rPr>
          <w:sz w:val="28"/>
          <w:szCs w:val="28"/>
        </w:rPr>
        <w:t>лей</w:t>
      </w:r>
      <w:r w:rsidR="00F11574" w:rsidRPr="00D45EC1">
        <w:rPr>
          <w:sz w:val="28"/>
          <w:szCs w:val="28"/>
        </w:rPr>
        <w:t>.</w:t>
      </w:r>
    </w:p>
    <w:p w:rsidR="00F11574" w:rsidRPr="00D45EC1" w:rsidRDefault="00F11574" w:rsidP="00F11574">
      <w:pPr>
        <w:ind w:firstLine="709"/>
        <w:jc w:val="both"/>
        <w:rPr>
          <w:sz w:val="28"/>
          <w:szCs w:val="28"/>
        </w:rPr>
      </w:pPr>
      <w:r w:rsidRPr="00D45EC1">
        <w:rPr>
          <w:sz w:val="28"/>
          <w:szCs w:val="28"/>
        </w:rPr>
        <w:t>С учетом внесенных измен</w:t>
      </w:r>
      <w:r w:rsidR="00920C80" w:rsidRPr="00D45EC1">
        <w:rPr>
          <w:sz w:val="28"/>
          <w:szCs w:val="28"/>
        </w:rPr>
        <w:t xml:space="preserve">ений в бюджет УКМО </w:t>
      </w:r>
      <w:r w:rsidR="00606356" w:rsidRPr="00D45EC1">
        <w:rPr>
          <w:sz w:val="28"/>
          <w:szCs w:val="28"/>
        </w:rPr>
        <w:t xml:space="preserve">дефицит </w:t>
      </w:r>
      <w:r w:rsidR="00920C80" w:rsidRPr="00D45EC1">
        <w:rPr>
          <w:sz w:val="28"/>
          <w:szCs w:val="28"/>
        </w:rPr>
        <w:t xml:space="preserve">утвержден в сумме </w:t>
      </w:r>
      <w:r w:rsidR="00D45EC1" w:rsidRPr="00D45EC1">
        <w:rPr>
          <w:sz w:val="28"/>
          <w:szCs w:val="28"/>
        </w:rPr>
        <w:t>55 306,7</w:t>
      </w:r>
      <w:r w:rsidRPr="00D45EC1">
        <w:rPr>
          <w:sz w:val="28"/>
          <w:szCs w:val="28"/>
        </w:rPr>
        <w:t xml:space="preserve"> тыс. руб</w:t>
      </w:r>
      <w:r w:rsidR="003A4A1E" w:rsidRPr="00D45EC1">
        <w:rPr>
          <w:sz w:val="28"/>
          <w:szCs w:val="28"/>
        </w:rPr>
        <w:t>лей</w:t>
      </w:r>
      <w:r w:rsidR="00830E92" w:rsidRPr="00D45EC1">
        <w:rPr>
          <w:sz w:val="28"/>
          <w:szCs w:val="28"/>
        </w:rPr>
        <w:t>.</w:t>
      </w:r>
    </w:p>
    <w:p w:rsidR="00B15E34" w:rsidRPr="00D45EC1" w:rsidRDefault="00D5225F" w:rsidP="00B15E34">
      <w:pPr>
        <w:ind w:firstLine="709"/>
        <w:jc w:val="both"/>
        <w:rPr>
          <w:sz w:val="28"/>
          <w:szCs w:val="28"/>
        </w:rPr>
      </w:pPr>
      <w:r w:rsidRPr="00D45EC1">
        <w:rPr>
          <w:sz w:val="28"/>
          <w:szCs w:val="28"/>
        </w:rPr>
        <w:t>Уточненный п</w:t>
      </w:r>
      <w:r w:rsidR="00B15E34" w:rsidRPr="00D45EC1">
        <w:rPr>
          <w:sz w:val="28"/>
          <w:szCs w:val="28"/>
        </w:rPr>
        <w:t xml:space="preserve">редельный объем муниципального долга </w:t>
      </w:r>
      <w:proofErr w:type="spellStart"/>
      <w:r w:rsidR="00B15E34" w:rsidRPr="00D45EC1">
        <w:rPr>
          <w:sz w:val="28"/>
          <w:szCs w:val="28"/>
        </w:rPr>
        <w:t>Усть</w:t>
      </w:r>
      <w:r w:rsidR="001C0970" w:rsidRPr="00D45EC1">
        <w:rPr>
          <w:sz w:val="28"/>
          <w:szCs w:val="28"/>
        </w:rPr>
        <w:t>-</w:t>
      </w:r>
      <w:r w:rsidR="00B15E34" w:rsidRPr="00D45EC1">
        <w:rPr>
          <w:sz w:val="28"/>
          <w:szCs w:val="28"/>
        </w:rPr>
        <w:t>Кутского</w:t>
      </w:r>
      <w:proofErr w:type="spellEnd"/>
      <w:r w:rsidR="00B15E34" w:rsidRPr="00D45EC1">
        <w:rPr>
          <w:sz w:val="28"/>
          <w:szCs w:val="28"/>
        </w:rPr>
        <w:t xml:space="preserve"> района </w:t>
      </w:r>
      <w:r w:rsidRPr="00D45EC1">
        <w:rPr>
          <w:sz w:val="28"/>
          <w:szCs w:val="28"/>
        </w:rPr>
        <w:t xml:space="preserve">установлен </w:t>
      </w:r>
      <w:r w:rsidR="00B15E34" w:rsidRPr="00D45EC1">
        <w:rPr>
          <w:sz w:val="28"/>
          <w:szCs w:val="28"/>
        </w:rPr>
        <w:t xml:space="preserve">в размере </w:t>
      </w:r>
      <w:r w:rsidR="00D45EC1" w:rsidRPr="00D45EC1">
        <w:rPr>
          <w:sz w:val="28"/>
          <w:szCs w:val="28"/>
        </w:rPr>
        <w:t xml:space="preserve">989 075,7 </w:t>
      </w:r>
      <w:r w:rsidR="00B15E34" w:rsidRPr="00D45EC1">
        <w:rPr>
          <w:sz w:val="28"/>
          <w:szCs w:val="28"/>
        </w:rPr>
        <w:t>тыс. руб</w:t>
      </w:r>
      <w:r w:rsidR="00567162" w:rsidRPr="00D45EC1">
        <w:rPr>
          <w:sz w:val="28"/>
          <w:szCs w:val="28"/>
        </w:rPr>
        <w:t>лей</w:t>
      </w:r>
      <w:r w:rsidR="00B15E34" w:rsidRPr="00D45EC1">
        <w:rPr>
          <w:sz w:val="28"/>
          <w:szCs w:val="28"/>
        </w:rPr>
        <w:t>, верхний предел муниципального внутреннего долга на 01.01.201</w:t>
      </w:r>
      <w:r w:rsidR="00D45EC1" w:rsidRPr="00D45EC1">
        <w:rPr>
          <w:sz w:val="28"/>
          <w:szCs w:val="28"/>
        </w:rPr>
        <w:t>9</w:t>
      </w:r>
      <w:r w:rsidR="00B15E34" w:rsidRPr="00D45EC1">
        <w:rPr>
          <w:sz w:val="28"/>
          <w:szCs w:val="28"/>
        </w:rPr>
        <w:t xml:space="preserve"> в размере </w:t>
      </w:r>
      <w:r w:rsidR="004D7CD1" w:rsidRPr="00D45EC1">
        <w:rPr>
          <w:sz w:val="28"/>
          <w:szCs w:val="28"/>
        </w:rPr>
        <w:t>0,0</w:t>
      </w:r>
      <w:r w:rsidR="00B15E34" w:rsidRPr="00D45EC1">
        <w:rPr>
          <w:sz w:val="28"/>
          <w:szCs w:val="28"/>
        </w:rPr>
        <w:t xml:space="preserve"> тыс. рублей, в том числе предельный объем обязател</w:t>
      </w:r>
      <w:r w:rsidR="006D0ABA" w:rsidRPr="00D45EC1">
        <w:rPr>
          <w:sz w:val="28"/>
          <w:szCs w:val="28"/>
        </w:rPr>
        <w:t>ьств по муниципальным гарантиям</w:t>
      </w:r>
      <w:r w:rsidR="00AC0A28" w:rsidRPr="00D45EC1">
        <w:rPr>
          <w:sz w:val="28"/>
          <w:szCs w:val="28"/>
        </w:rPr>
        <w:t xml:space="preserve"> 0</w:t>
      </w:r>
      <w:r w:rsidR="00606356" w:rsidRPr="00D45EC1">
        <w:rPr>
          <w:sz w:val="28"/>
          <w:szCs w:val="28"/>
        </w:rPr>
        <w:t>,0</w:t>
      </w:r>
      <w:r w:rsidR="00AC0A28" w:rsidRPr="00D45EC1">
        <w:rPr>
          <w:sz w:val="28"/>
          <w:szCs w:val="28"/>
        </w:rPr>
        <w:t xml:space="preserve"> тыс. рублей.</w:t>
      </w:r>
    </w:p>
    <w:p w:rsidR="00B15E34" w:rsidRPr="00D45EC1" w:rsidRDefault="003C72D7" w:rsidP="00B15E34">
      <w:pPr>
        <w:ind w:firstLine="709"/>
        <w:jc w:val="both"/>
        <w:rPr>
          <w:sz w:val="28"/>
          <w:szCs w:val="28"/>
        </w:rPr>
      </w:pPr>
      <w:r w:rsidRPr="00D45EC1">
        <w:rPr>
          <w:sz w:val="28"/>
          <w:szCs w:val="28"/>
        </w:rPr>
        <w:t>Уточненный п</w:t>
      </w:r>
      <w:r w:rsidR="00B15E34" w:rsidRPr="00D45EC1">
        <w:rPr>
          <w:sz w:val="28"/>
          <w:szCs w:val="28"/>
        </w:rPr>
        <w:t xml:space="preserve">редельный объем расходов по обслуживанию муниципального долга УКМО установлен в размере </w:t>
      </w:r>
      <w:r w:rsidR="00606356" w:rsidRPr="00D45EC1">
        <w:rPr>
          <w:sz w:val="28"/>
          <w:szCs w:val="28"/>
        </w:rPr>
        <w:t>0,0</w:t>
      </w:r>
      <w:r w:rsidR="00B15E34" w:rsidRPr="00D45EC1">
        <w:rPr>
          <w:sz w:val="28"/>
          <w:szCs w:val="28"/>
        </w:rPr>
        <w:t xml:space="preserve"> тыс. руб</w:t>
      </w:r>
      <w:r w:rsidR="00E63CBE" w:rsidRPr="00D45EC1">
        <w:rPr>
          <w:sz w:val="28"/>
          <w:szCs w:val="28"/>
        </w:rPr>
        <w:t>лей</w:t>
      </w:r>
      <w:r w:rsidR="00B15E34" w:rsidRPr="00D45EC1">
        <w:rPr>
          <w:sz w:val="28"/>
          <w:szCs w:val="28"/>
        </w:rPr>
        <w:t>.</w:t>
      </w:r>
    </w:p>
    <w:p w:rsidR="00D83C99" w:rsidRPr="00D45EC1" w:rsidRDefault="00D83C99" w:rsidP="00D83C99">
      <w:pPr>
        <w:pStyle w:val="aa"/>
        <w:tabs>
          <w:tab w:val="left" w:pos="9923"/>
        </w:tabs>
        <w:ind w:firstLine="567"/>
        <w:rPr>
          <w:rFonts w:ascii="Times New Roman" w:hAnsi="Times New Roman"/>
          <w:sz w:val="28"/>
          <w:szCs w:val="28"/>
        </w:rPr>
      </w:pPr>
      <w:r w:rsidRPr="00D45EC1">
        <w:rPr>
          <w:rFonts w:ascii="Times New Roman" w:hAnsi="Times New Roman"/>
          <w:sz w:val="28"/>
          <w:szCs w:val="28"/>
        </w:rPr>
        <w:t xml:space="preserve">Главным администратором источников финансирования дефицита районного бюджета, согласно приложению № </w:t>
      </w:r>
      <w:r w:rsidR="00606356" w:rsidRPr="00D45EC1">
        <w:rPr>
          <w:rFonts w:ascii="Times New Roman" w:hAnsi="Times New Roman"/>
          <w:sz w:val="28"/>
          <w:szCs w:val="28"/>
        </w:rPr>
        <w:t>7</w:t>
      </w:r>
      <w:r w:rsidRPr="00D45EC1">
        <w:rPr>
          <w:rFonts w:ascii="Times New Roman" w:hAnsi="Times New Roman"/>
          <w:sz w:val="28"/>
          <w:szCs w:val="28"/>
        </w:rPr>
        <w:t xml:space="preserve"> к решению Думы УКМО от </w:t>
      </w:r>
      <w:r w:rsidR="00D45EC1" w:rsidRPr="00D45EC1">
        <w:rPr>
          <w:rFonts w:ascii="Times New Roman" w:hAnsi="Times New Roman"/>
          <w:sz w:val="28"/>
          <w:szCs w:val="28"/>
        </w:rPr>
        <w:t>19</w:t>
      </w:r>
      <w:r w:rsidRPr="00D45EC1">
        <w:rPr>
          <w:rFonts w:ascii="Times New Roman" w:hAnsi="Times New Roman"/>
          <w:sz w:val="28"/>
          <w:szCs w:val="28"/>
        </w:rPr>
        <w:t>.12.201</w:t>
      </w:r>
      <w:r w:rsidR="00D45EC1" w:rsidRPr="00D45EC1">
        <w:rPr>
          <w:rFonts w:ascii="Times New Roman" w:hAnsi="Times New Roman"/>
          <w:sz w:val="28"/>
          <w:szCs w:val="28"/>
        </w:rPr>
        <w:t>7</w:t>
      </w:r>
      <w:r w:rsidRPr="00D45EC1">
        <w:rPr>
          <w:rFonts w:ascii="Times New Roman" w:hAnsi="Times New Roman"/>
          <w:sz w:val="28"/>
          <w:szCs w:val="28"/>
        </w:rPr>
        <w:t xml:space="preserve"> № </w:t>
      </w:r>
      <w:r w:rsidR="00D45EC1" w:rsidRPr="00D45EC1">
        <w:rPr>
          <w:rFonts w:ascii="Times New Roman" w:hAnsi="Times New Roman"/>
          <w:sz w:val="28"/>
          <w:szCs w:val="28"/>
        </w:rPr>
        <w:t>137</w:t>
      </w:r>
      <w:r w:rsidRPr="00D45EC1">
        <w:rPr>
          <w:rFonts w:ascii="Times New Roman" w:hAnsi="Times New Roman"/>
          <w:sz w:val="28"/>
          <w:szCs w:val="28"/>
        </w:rPr>
        <w:t xml:space="preserve"> «О бюджете </w:t>
      </w:r>
      <w:proofErr w:type="spellStart"/>
      <w:r w:rsidR="00606356" w:rsidRPr="00D45EC1">
        <w:rPr>
          <w:rFonts w:ascii="Times New Roman" w:hAnsi="Times New Roman"/>
          <w:sz w:val="28"/>
          <w:szCs w:val="28"/>
        </w:rPr>
        <w:t>Усть-Кутского</w:t>
      </w:r>
      <w:proofErr w:type="spellEnd"/>
      <w:r w:rsidR="00606356" w:rsidRPr="00D45EC1">
        <w:rPr>
          <w:rFonts w:ascii="Times New Roman" w:hAnsi="Times New Roman"/>
          <w:sz w:val="28"/>
          <w:szCs w:val="28"/>
        </w:rPr>
        <w:t xml:space="preserve"> муниципального образования</w:t>
      </w:r>
      <w:r w:rsidRPr="00D45EC1">
        <w:rPr>
          <w:rFonts w:ascii="Times New Roman" w:hAnsi="Times New Roman"/>
          <w:sz w:val="28"/>
          <w:szCs w:val="28"/>
        </w:rPr>
        <w:t xml:space="preserve"> на 201</w:t>
      </w:r>
      <w:r w:rsidR="00D45EC1" w:rsidRPr="00D45EC1">
        <w:rPr>
          <w:rFonts w:ascii="Times New Roman" w:hAnsi="Times New Roman"/>
          <w:sz w:val="28"/>
          <w:szCs w:val="28"/>
        </w:rPr>
        <w:t>8</w:t>
      </w:r>
      <w:r w:rsidRPr="00D45EC1">
        <w:rPr>
          <w:rFonts w:ascii="Times New Roman" w:hAnsi="Times New Roman"/>
          <w:sz w:val="28"/>
          <w:szCs w:val="28"/>
        </w:rPr>
        <w:t xml:space="preserve"> год</w:t>
      </w:r>
      <w:r w:rsidR="00606356" w:rsidRPr="00D45EC1">
        <w:rPr>
          <w:rFonts w:ascii="Times New Roman" w:hAnsi="Times New Roman"/>
          <w:sz w:val="28"/>
          <w:szCs w:val="28"/>
        </w:rPr>
        <w:t xml:space="preserve"> и на плановый период 201</w:t>
      </w:r>
      <w:r w:rsidR="00D45EC1" w:rsidRPr="00D45EC1">
        <w:rPr>
          <w:rFonts w:ascii="Times New Roman" w:hAnsi="Times New Roman"/>
          <w:sz w:val="28"/>
          <w:szCs w:val="28"/>
        </w:rPr>
        <w:t>9</w:t>
      </w:r>
      <w:r w:rsidR="00606356" w:rsidRPr="00D45EC1">
        <w:rPr>
          <w:rFonts w:ascii="Times New Roman" w:hAnsi="Times New Roman"/>
          <w:sz w:val="28"/>
          <w:szCs w:val="28"/>
        </w:rPr>
        <w:t xml:space="preserve"> и 20</w:t>
      </w:r>
      <w:r w:rsidR="00D45EC1" w:rsidRPr="00D45EC1">
        <w:rPr>
          <w:rFonts w:ascii="Times New Roman" w:hAnsi="Times New Roman"/>
          <w:sz w:val="28"/>
          <w:szCs w:val="28"/>
        </w:rPr>
        <w:t>20</w:t>
      </w:r>
      <w:r w:rsidR="00606356" w:rsidRPr="00D45EC1">
        <w:rPr>
          <w:rFonts w:ascii="Times New Roman" w:hAnsi="Times New Roman"/>
          <w:sz w:val="28"/>
          <w:szCs w:val="28"/>
        </w:rPr>
        <w:t xml:space="preserve"> годов</w:t>
      </w:r>
      <w:r w:rsidRPr="00D45EC1">
        <w:rPr>
          <w:rFonts w:ascii="Times New Roman" w:hAnsi="Times New Roman"/>
          <w:sz w:val="28"/>
          <w:szCs w:val="28"/>
        </w:rPr>
        <w:t>», является Финансовое управление Администрации УКМО, код 910.</w:t>
      </w:r>
    </w:p>
    <w:p w:rsidR="00314D84" w:rsidRPr="001956E7" w:rsidRDefault="00F11574" w:rsidP="00663896">
      <w:pPr>
        <w:suppressAutoHyphens/>
        <w:ind w:firstLine="540"/>
        <w:jc w:val="both"/>
        <w:rPr>
          <w:sz w:val="28"/>
          <w:szCs w:val="28"/>
        </w:rPr>
      </w:pPr>
      <w:r w:rsidRPr="001956E7">
        <w:rPr>
          <w:sz w:val="28"/>
          <w:szCs w:val="28"/>
        </w:rPr>
        <w:t xml:space="preserve">По итогам исполнения </w:t>
      </w:r>
      <w:r w:rsidR="003B06EF" w:rsidRPr="001956E7">
        <w:rPr>
          <w:sz w:val="28"/>
          <w:szCs w:val="28"/>
        </w:rPr>
        <w:t xml:space="preserve">бюджета </w:t>
      </w:r>
      <w:r w:rsidRPr="001956E7">
        <w:rPr>
          <w:sz w:val="28"/>
          <w:szCs w:val="28"/>
        </w:rPr>
        <w:t>за 201</w:t>
      </w:r>
      <w:r w:rsidR="00D45EC1" w:rsidRPr="001956E7">
        <w:rPr>
          <w:sz w:val="28"/>
          <w:szCs w:val="28"/>
        </w:rPr>
        <w:t>8</w:t>
      </w:r>
      <w:r w:rsidRPr="001956E7">
        <w:rPr>
          <w:sz w:val="28"/>
          <w:szCs w:val="28"/>
        </w:rPr>
        <w:t xml:space="preserve"> год </w:t>
      </w:r>
      <w:r w:rsidR="008B26EC" w:rsidRPr="001956E7">
        <w:rPr>
          <w:sz w:val="28"/>
          <w:szCs w:val="28"/>
        </w:rPr>
        <w:t>согласно отчет</w:t>
      </w:r>
      <w:r w:rsidR="00424F49">
        <w:rPr>
          <w:sz w:val="28"/>
          <w:szCs w:val="28"/>
        </w:rPr>
        <w:t>а</w:t>
      </w:r>
      <w:r w:rsidR="008B26EC" w:rsidRPr="001956E7">
        <w:rPr>
          <w:sz w:val="28"/>
          <w:szCs w:val="28"/>
        </w:rPr>
        <w:t xml:space="preserve"> об исполнении бюджета (ф. 0503317) фактически </w:t>
      </w:r>
      <w:r w:rsidRPr="001956E7">
        <w:rPr>
          <w:sz w:val="28"/>
          <w:szCs w:val="28"/>
        </w:rPr>
        <w:t xml:space="preserve">сложилось превышение </w:t>
      </w:r>
      <w:r w:rsidR="001956E7" w:rsidRPr="001956E7">
        <w:rPr>
          <w:sz w:val="28"/>
          <w:szCs w:val="28"/>
        </w:rPr>
        <w:t>рас</w:t>
      </w:r>
      <w:r w:rsidR="009635B9" w:rsidRPr="001956E7">
        <w:rPr>
          <w:sz w:val="28"/>
          <w:szCs w:val="28"/>
        </w:rPr>
        <w:t>ход</w:t>
      </w:r>
      <w:r w:rsidRPr="001956E7">
        <w:rPr>
          <w:sz w:val="28"/>
          <w:szCs w:val="28"/>
        </w:rPr>
        <w:t xml:space="preserve">ов над </w:t>
      </w:r>
      <w:r w:rsidR="001956E7" w:rsidRPr="001956E7">
        <w:rPr>
          <w:sz w:val="28"/>
          <w:szCs w:val="28"/>
        </w:rPr>
        <w:t>до</w:t>
      </w:r>
      <w:r w:rsidR="00EA71E3" w:rsidRPr="001956E7">
        <w:rPr>
          <w:sz w:val="28"/>
          <w:szCs w:val="28"/>
        </w:rPr>
        <w:t>ходами бюджета</w:t>
      </w:r>
      <w:r w:rsidR="001956E7" w:rsidRPr="001956E7">
        <w:rPr>
          <w:sz w:val="28"/>
          <w:szCs w:val="28"/>
        </w:rPr>
        <w:t xml:space="preserve"> (дефицит)</w:t>
      </w:r>
      <w:r w:rsidR="00EA71E3" w:rsidRPr="001956E7">
        <w:rPr>
          <w:sz w:val="28"/>
          <w:szCs w:val="28"/>
        </w:rPr>
        <w:t xml:space="preserve"> в сумме </w:t>
      </w:r>
      <w:r w:rsidR="00D45EC1" w:rsidRPr="001956E7">
        <w:rPr>
          <w:sz w:val="28"/>
          <w:szCs w:val="28"/>
        </w:rPr>
        <w:t>10 383,2</w:t>
      </w:r>
      <w:r w:rsidR="00314D84" w:rsidRPr="001956E7">
        <w:rPr>
          <w:sz w:val="28"/>
          <w:szCs w:val="28"/>
        </w:rPr>
        <w:t xml:space="preserve"> </w:t>
      </w:r>
      <w:r w:rsidRPr="001956E7">
        <w:rPr>
          <w:sz w:val="28"/>
          <w:szCs w:val="28"/>
        </w:rPr>
        <w:t>тыс. ру</w:t>
      </w:r>
      <w:r w:rsidR="00314D84" w:rsidRPr="001956E7">
        <w:rPr>
          <w:sz w:val="28"/>
          <w:szCs w:val="28"/>
        </w:rPr>
        <w:t>блей</w:t>
      </w:r>
      <w:r w:rsidRPr="001956E7">
        <w:rPr>
          <w:sz w:val="28"/>
          <w:szCs w:val="28"/>
        </w:rPr>
        <w:t>.</w:t>
      </w:r>
    </w:p>
    <w:p w:rsidR="00F61716" w:rsidRPr="001956E7" w:rsidRDefault="00F11574" w:rsidP="00F11574">
      <w:pPr>
        <w:tabs>
          <w:tab w:val="num" w:pos="0"/>
        </w:tabs>
        <w:ind w:firstLine="709"/>
        <w:jc w:val="both"/>
        <w:rPr>
          <w:sz w:val="28"/>
          <w:szCs w:val="28"/>
        </w:rPr>
      </w:pPr>
      <w:r w:rsidRPr="001956E7">
        <w:rPr>
          <w:noProof/>
          <w:sz w:val="28"/>
          <w:szCs w:val="28"/>
        </w:rPr>
        <w:t>Муниципальный долг на 01.01.201</w:t>
      </w:r>
      <w:r w:rsidR="001956E7" w:rsidRPr="001956E7">
        <w:rPr>
          <w:noProof/>
          <w:sz w:val="28"/>
          <w:szCs w:val="28"/>
        </w:rPr>
        <w:t>8</w:t>
      </w:r>
      <w:r w:rsidRPr="001956E7">
        <w:rPr>
          <w:noProof/>
          <w:sz w:val="28"/>
          <w:szCs w:val="28"/>
        </w:rPr>
        <w:t xml:space="preserve"> составлял </w:t>
      </w:r>
      <w:r w:rsidR="007522EF" w:rsidRPr="001956E7">
        <w:rPr>
          <w:sz w:val="28"/>
          <w:szCs w:val="28"/>
        </w:rPr>
        <w:t>0</w:t>
      </w:r>
      <w:r w:rsidR="004D7CD1" w:rsidRPr="001956E7">
        <w:rPr>
          <w:sz w:val="28"/>
          <w:szCs w:val="28"/>
        </w:rPr>
        <w:t xml:space="preserve">,0 </w:t>
      </w:r>
      <w:r w:rsidR="00AE54A2" w:rsidRPr="001956E7">
        <w:rPr>
          <w:sz w:val="28"/>
          <w:szCs w:val="28"/>
        </w:rPr>
        <w:t>тыс. руб</w:t>
      </w:r>
      <w:r w:rsidR="009635B9" w:rsidRPr="001956E7">
        <w:rPr>
          <w:sz w:val="28"/>
          <w:szCs w:val="28"/>
        </w:rPr>
        <w:t>лей</w:t>
      </w:r>
      <w:r w:rsidRPr="001956E7">
        <w:rPr>
          <w:sz w:val="28"/>
          <w:szCs w:val="28"/>
        </w:rPr>
        <w:t>, на 01.01.201</w:t>
      </w:r>
      <w:r w:rsidR="001956E7" w:rsidRPr="001956E7">
        <w:rPr>
          <w:sz w:val="28"/>
          <w:szCs w:val="28"/>
        </w:rPr>
        <w:t>9</w:t>
      </w:r>
      <w:r w:rsidR="001B1DF7" w:rsidRPr="001956E7">
        <w:rPr>
          <w:sz w:val="28"/>
          <w:szCs w:val="28"/>
        </w:rPr>
        <w:t xml:space="preserve"> муниципальный долг</w:t>
      </w:r>
      <w:r w:rsidR="00885683" w:rsidRPr="001956E7">
        <w:rPr>
          <w:sz w:val="28"/>
          <w:szCs w:val="28"/>
        </w:rPr>
        <w:t xml:space="preserve"> составил</w:t>
      </w:r>
      <w:r w:rsidR="00AD0187" w:rsidRPr="001956E7">
        <w:rPr>
          <w:sz w:val="28"/>
          <w:szCs w:val="28"/>
        </w:rPr>
        <w:t xml:space="preserve"> </w:t>
      </w:r>
      <w:r w:rsidR="00F61716" w:rsidRPr="001956E7">
        <w:rPr>
          <w:sz w:val="28"/>
          <w:szCs w:val="28"/>
        </w:rPr>
        <w:t>0</w:t>
      </w:r>
      <w:r w:rsidR="009635B9" w:rsidRPr="001956E7">
        <w:rPr>
          <w:sz w:val="28"/>
          <w:szCs w:val="28"/>
        </w:rPr>
        <w:t>,0</w:t>
      </w:r>
      <w:r w:rsidRPr="001956E7">
        <w:rPr>
          <w:sz w:val="28"/>
          <w:szCs w:val="28"/>
        </w:rPr>
        <w:t xml:space="preserve"> тыс. руб</w:t>
      </w:r>
      <w:r w:rsidR="0054531A" w:rsidRPr="001956E7">
        <w:rPr>
          <w:sz w:val="28"/>
          <w:szCs w:val="28"/>
        </w:rPr>
        <w:t>лей</w:t>
      </w:r>
      <w:r w:rsidRPr="001956E7">
        <w:rPr>
          <w:sz w:val="28"/>
          <w:szCs w:val="28"/>
        </w:rPr>
        <w:t xml:space="preserve">. </w:t>
      </w:r>
    </w:p>
    <w:p w:rsidR="004626D6" w:rsidRPr="00257389" w:rsidRDefault="00F61716" w:rsidP="00F11574">
      <w:pPr>
        <w:tabs>
          <w:tab w:val="num" w:pos="0"/>
        </w:tabs>
        <w:ind w:firstLine="709"/>
        <w:jc w:val="both"/>
        <w:rPr>
          <w:sz w:val="28"/>
          <w:szCs w:val="28"/>
        </w:rPr>
      </w:pPr>
      <w:r w:rsidRPr="00257389">
        <w:rPr>
          <w:sz w:val="28"/>
          <w:szCs w:val="28"/>
        </w:rPr>
        <w:t>П</w:t>
      </w:r>
      <w:r w:rsidR="00F11574" w:rsidRPr="00257389">
        <w:rPr>
          <w:sz w:val="28"/>
          <w:szCs w:val="28"/>
        </w:rPr>
        <w:t>о данным муниципальной долговой книги верх</w:t>
      </w:r>
      <w:r w:rsidR="00DB7D64" w:rsidRPr="00257389">
        <w:rPr>
          <w:sz w:val="28"/>
          <w:szCs w:val="28"/>
        </w:rPr>
        <w:t>ний предел муниципального долга</w:t>
      </w:r>
      <w:r w:rsidR="00F11574" w:rsidRPr="00257389">
        <w:rPr>
          <w:sz w:val="28"/>
          <w:szCs w:val="28"/>
        </w:rPr>
        <w:t xml:space="preserve"> по состоя</w:t>
      </w:r>
      <w:r w:rsidR="00840170" w:rsidRPr="00257389">
        <w:rPr>
          <w:sz w:val="28"/>
          <w:szCs w:val="28"/>
        </w:rPr>
        <w:t>нию на 01.01.201</w:t>
      </w:r>
      <w:r w:rsidR="00257389" w:rsidRPr="00257389">
        <w:rPr>
          <w:sz w:val="28"/>
          <w:szCs w:val="28"/>
        </w:rPr>
        <w:t>8</w:t>
      </w:r>
      <w:r w:rsidR="00840170" w:rsidRPr="00257389">
        <w:rPr>
          <w:sz w:val="28"/>
          <w:szCs w:val="28"/>
        </w:rPr>
        <w:t xml:space="preserve"> состав</w:t>
      </w:r>
      <w:r w:rsidR="00257389" w:rsidRPr="00257389">
        <w:rPr>
          <w:sz w:val="28"/>
          <w:szCs w:val="28"/>
        </w:rPr>
        <w:t>лял</w:t>
      </w:r>
      <w:r w:rsidR="00840170" w:rsidRPr="00257389">
        <w:rPr>
          <w:sz w:val="28"/>
          <w:szCs w:val="28"/>
        </w:rPr>
        <w:t xml:space="preserve"> </w:t>
      </w:r>
      <w:r w:rsidR="00257389" w:rsidRPr="00257389">
        <w:rPr>
          <w:sz w:val="28"/>
          <w:szCs w:val="28"/>
        </w:rPr>
        <w:t>0,0</w:t>
      </w:r>
      <w:r w:rsidR="00C36239" w:rsidRPr="00257389">
        <w:rPr>
          <w:sz w:val="28"/>
          <w:szCs w:val="28"/>
        </w:rPr>
        <w:t xml:space="preserve"> </w:t>
      </w:r>
      <w:r w:rsidR="00F11574" w:rsidRPr="00257389">
        <w:rPr>
          <w:sz w:val="28"/>
          <w:szCs w:val="28"/>
        </w:rPr>
        <w:t>тыс. руб</w:t>
      </w:r>
      <w:r w:rsidR="0025305B" w:rsidRPr="00257389">
        <w:rPr>
          <w:sz w:val="28"/>
          <w:szCs w:val="28"/>
        </w:rPr>
        <w:t>лей</w:t>
      </w:r>
      <w:r w:rsidR="00F11574" w:rsidRPr="00257389">
        <w:rPr>
          <w:sz w:val="28"/>
          <w:szCs w:val="28"/>
        </w:rPr>
        <w:t>,</w:t>
      </w:r>
      <w:r w:rsidR="004626D6" w:rsidRPr="00257389">
        <w:rPr>
          <w:sz w:val="28"/>
          <w:szCs w:val="28"/>
        </w:rPr>
        <w:t xml:space="preserve"> </w:t>
      </w:r>
      <w:r w:rsidR="00964F70" w:rsidRPr="00257389">
        <w:rPr>
          <w:sz w:val="28"/>
          <w:szCs w:val="28"/>
        </w:rPr>
        <w:t>на 01.01.201</w:t>
      </w:r>
      <w:r w:rsidR="00257389" w:rsidRPr="00257389">
        <w:rPr>
          <w:sz w:val="28"/>
          <w:szCs w:val="28"/>
        </w:rPr>
        <w:t>9</w:t>
      </w:r>
      <w:r w:rsidR="00964F70" w:rsidRPr="00257389">
        <w:rPr>
          <w:sz w:val="28"/>
          <w:szCs w:val="28"/>
        </w:rPr>
        <w:t xml:space="preserve"> – </w:t>
      </w:r>
      <w:r w:rsidR="007C5B3A" w:rsidRPr="00257389">
        <w:rPr>
          <w:sz w:val="28"/>
          <w:szCs w:val="28"/>
        </w:rPr>
        <w:t>0,0 тыс. рублей</w:t>
      </w:r>
      <w:r w:rsidR="0025305B" w:rsidRPr="00257389">
        <w:rPr>
          <w:sz w:val="28"/>
          <w:szCs w:val="28"/>
        </w:rPr>
        <w:t>.</w:t>
      </w:r>
    </w:p>
    <w:p w:rsidR="00F11574" w:rsidRPr="00257389" w:rsidRDefault="00F11574" w:rsidP="00F11574">
      <w:pPr>
        <w:tabs>
          <w:tab w:val="num" w:pos="0"/>
        </w:tabs>
        <w:ind w:firstLine="709"/>
        <w:jc w:val="both"/>
        <w:rPr>
          <w:noProof/>
          <w:sz w:val="28"/>
          <w:szCs w:val="28"/>
        </w:rPr>
      </w:pPr>
      <w:r w:rsidRPr="00257389">
        <w:rPr>
          <w:sz w:val="28"/>
          <w:szCs w:val="28"/>
        </w:rPr>
        <w:t>Расходы на обслужив</w:t>
      </w:r>
      <w:r w:rsidR="0054265A" w:rsidRPr="00257389">
        <w:rPr>
          <w:sz w:val="28"/>
          <w:szCs w:val="28"/>
        </w:rPr>
        <w:t>ание муниципального долга в 201</w:t>
      </w:r>
      <w:r w:rsidR="001956E7" w:rsidRPr="00257389">
        <w:rPr>
          <w:sz w:val="28"/>
          <w:szCs w:val="28"/>
        </w:rPr>
        <w:t>8</w:t>
      </w:r>
      <w:r w:rsidRPr="00257389">
        <w:rPr>
          <w:sz w:val="28"/>
          <w:szCs w:val="28"/>
        </w:rPr>
        <w:t xml:space="preserve"> году </w:t>
      </w:r>
      <w:r w:rsidR="00EA71E3" w:rsidRPr="00257389">
        <w:rPr>
          <w:sz w:val="28"/>
          <w:szCs w:val="28"/>
        </w:rPr>
        <w:t xml:space="preserve">составили </w:t>
      </w:r>
      <w:r w:rsidR="002E522E" w:rsidRPr="00257389">
        <w:rPr>
          <w:sz w:val="28"/>
          <w:szCs w:val="28"/>
        </w:rPr>
        <w:t>0,0</w:t>
      </w:r>
      <w:r w:rsidR="00C36239" w:rsidRPr="00257389">
        <w:rPr>
          <w:sz w:val="28"/>
          <w:szCs w:val="28"/>
        </w:rPr>
        <w:t xml:space="preserve"> </w:t>
      </w:r>
      <w:r w:rsidR="00672CAF" w:rsidRPr="00257389">
        <w:rPr>
          <w:sz w:val="28"/>
          <w:szCs w:val="28"/>
        </w:rPr>
        <w:t>тыс. рублей</w:t>
      </w:r>
      <w:r w:rsidR="00663896" w:rsidRPr="00257389">
        <w:rPr>
          <w:sz w:val="28"/>
          <w:szCs w:val="28"/>
        </w:rPr>
        <w:t>.</w:t>
      </w:r>
      <w:r w:rsidR="00FC74D8" w:rsidRPr="00257389">
        <w:rPr>
          <w:sz w:val="28"/>
          <w:szCs w:val="28"/>
        </w:rPr>
        <w:t xml:space="preserve"> </w:t>
      </w:r>
    </w:p>
    <w:p w:rsidR="00F11574" w:rsidRPr="00257389" w:rsidRDefault="00F11574" w:rsidP="00565FEB">
      <w:pPr>
        <w:shd w:val="clear" w:color="auto" w:fill="FFFFFF"/>
        <w:ind w:firstLine="709"/>
        <w:jc w:val="both"/>
        <w:rPr>
          <w:sz w:val="28"/>
          <w:szCs w:val="28"/>
        </w:rPr>
      </w:pPr>
      <w:r w:rsidRPr="00257389">
        <w:rPr>
          <w:sz w:val="28"/>
          <w:szCs w:val="28"/>
        </w:rPr>
        <w:t>Данные о долговых обязательствах, отраженные в представленной к внешней проверке отчетности, соответствуют данным долговой книги по состоя</w:t>
      </w:r>
      <w:r w:rsidR="00565FEB" w:rsidRPr="00257389">
        <w:rPr>
          <w:sz w:val="28"/>
          <w:szCs w:val="28"/>
        </w:rPr>
        <w:t>нию на 01.01.201</w:t>
      </w:r>
      <w:r w:rsidR="00257389" w:rsidRPr="00257389">
        <w:rPr>
          <w:sz w:val="28"/>
          <w:szCs w:val="28"/>
        </w:rPr>
        <w:t>9</w:t>
      </w:r>
      <w:r w:rsidRPr="00257389">
        <w:rPr>
          <w:sz w:val="28"/>
          <w:szCs w:val="28"/>
        </w:rPr>
        <w:t>.</w:t>
      </w:r>
    </w:p>
    <w:p w:rsidR="00F11574" w:rsidRPr="00911251" w:rsidRDefault="00F11574" w:rsidP="00F11574">
      <w:pPr>
        <w:shd w:val="clear" w:color="auto" w:fill="FFFFFF"/>
        <w:ind w:firstLine="709"/>
        <w:jc w:val="both"/>
        <w:rPr>
          <w:i/>
          <w:sz w:val="28"/>
          <w:szCs w:val="28"/>
        </w:rPr>
      </w:pPr>
      <w:r w:rsidRPr="00257389">
        <w:rPr>
          <w:sz w:val="28"/>
          <w:szCs w:val="28"/>
        </w:rPr>
        <w:t>Муниципальных гарантий в 201</w:t>
      </w:r>
      <w:r w:rsidR="00257389" w:rsidRPr="00257389">
        <w:rPr>
          <w:sz w:val="28"/>
          <w:szCs w:val="28"/>
        </w:rPr>
        <w:t>8</w:t>
      </w:r>
      <w:r w:rsidRPr="00257389">
        <w:rPr>
          <w:sz w:val="28"/>
          <w:szCs w:val="28"/>
        </w:rPr>
        <w:t xml:space="preserve"> году Администрация УКМО не предоставляла</w:t>
      </w:r>
      <w:r w:rsidRPr="00911251">
        <w:rPr>
          <w:i/>
          <w:sz w:val="28"/>
          <w:szCs w:val="28"/>
        </w:rPr>
        <w:t>.</w:t>
      </w:r>
    </w:p>
    <w:p w:rsidR="00D56398" w:rsidRDefault="00D56398" w:rsidP="005017E3">
      <w:pPr>
        <w:shd w:val="clear" w:color="auto" w:fill="FFFFFF"/>
        <w:ind w:firstLine="709"/>
        <w:jc w:val="center"/>
        <w:rPr>
          <w:b/>
          <w:i/>
          <w:sz w:val="28"/>
          <w:szCs w:val="28"/>
        </w:rPr>
      </w:pPr>
    </w:p>
    <w:p w:rsidR="00055F3F" w:rsidRDefault="00055F3F" w:rsidP="005017E3">
      <w:pPr>
        <w:shd w:val="clear" w:color="auto" w:fill="FFFFFF"/>
        <w:ind w:firstLine="709"/>
        <w:jc w:val="center"/>
        <w:rPr>
          <w:b/>
          <w:i/>
          <w:sz w:val="28"/>
          <w:szCs w:val="28"/>
        </w:rPr>
      </w:pPr>
    </w:p>
    <w:p w:rsidR="005017E3" w:rsidRPr="00E02163" w:rsidRDefault="005017E3" w:rsidP="005017E3">
      <w:pPr>
        <w:shd w:val="clear" w:color="auto" w:fill="FFFFFF"/>
        <w:ind w:firstLine="709"/>
        <w:jc w:val="center"/>
        <w:rPr>
          <w:b/>
          <w:sz w:val="28"/>
          <w:szCs w:val="28"/>
        </w:rPr>
      </w:pPr>
      <w:r w:rsidRPr="00E02163">
        <w:rPr>
          <w:b/>
          <w:sz w:val="28"/>
          <w:szCs w:val="28"/>
        </w:rPr>
        <w:lastRenderedPageBreak/>
        <w:t>Бюджетная отчетность об исполнении бюджета муниципального образования за 201</w:t>
      </w:r>
      <w:r w:rsidR="00E02163" w:rsidRPr="00E02163">
        <w:rPr>
          <w:b/>
          <w:sz w:val="28"/>
          <w:szCs w:val="28"/>
        </w:rPr>
        <w:t>8</w:t>
      </w:r>
      <w:r w:rsidRPr="00E02163">
        <w:rPr>
          <w:b/>
          <w:sz w:val="28"/>
          <w:szCs w:val="28"/>
        </w:rPr>
        <w:t xml:space="preserve"> год</w:t>
      </w:r>
    </w:p>
    <w:p w:rsidR="005017E3" w:rsidRPr="00E02163" w:rsidRDefault="005017E3" w:rsidP="005017E3">
      <w:pPr>
        <w:shd w:val="clear" w:color="auto" w:fill="FFFFFF"/>
        <w:ind w:firstLine="709"/>
        <w:jc w:val="both"/>
        <w:rPr>
          <w:sz w:val="28"/>
          <w:szCs w:val="28"/>
        </w:rPr>
      </w:pPr>
    </w:p>
    <w:p w:rsidR="005017E3" w:rsidRPr="008633F4" w:rsidRDefault="002530E4" w:rsidP="005017E3">
      <w:pPr>
        <w:shd w:val="clear" w:color="auto" w:fill="FFFFFF"/>
        <w:ind w:firstLine="709"/>
        <w:jc w:val="both"/>
        <w:rPr>
          <w:sz w:val="28"/>
          <w:szCs w:val="28"/>
        </w:rPr>
      </w:pPr>
      <w:r w:rsidRPr="008633F4">
        <w:rPr>
          <w:spacing w:val="-1"/>
          <w:sz w:val="28"/>
          <w:szCs w:val="28"/>
        </w:rPr>
        <w:t>П</w:t>
      </w:r>
      <w:r w:rsidR="005017E3" w:rsidRPr="008633F4">
        <w:rPr>
          <w:spacing w:val="-1"/>
          <w:sz w:val="28"/>
          <w:szCs w:val="28"/>
        </w:rPr>
        <w:t>роект решения Думы «Отч</w:t>
      </w:r>
      <w:r w:rsidR="00943D11" w:rsidRPr="008633F4">
        <w:rPr>
          <w:spacing w:val="-1"/>
          <w:sz w:val="28"/>
          <w:szCs w:val="28"/>
        </w:rPr>
        <w:t xml:space="preserve">ёт об исполнении бюджета </w:t>
      </w:r>
      <w:proofErr w:type="spellStart"/>
      <w:r w:rsidR="00943D11" w:rsidRPr="008633F4">
        <w:rPr>
          <w:spacing w:val="-1"/>
          <w:sz w:val="28"/>
          <w:szCs w:val="28"/>
        </w:rPr>
        <w:t>Усть-</w:t>
      </w:r>
      <w:r w:rsidR="005017E3" w:rsidRPr="008633F4">
        <w:rPr>
          <w:spacing w:val="-1"/>
          <w:sz w:val="28"/>
          <w:szCs w:val="28"/>
        </w:rPr>
        <w:t>Кутского</w:t>
      </w:r>
      <w:proofErr w:type="spellEnd"/>
      <w:r w:rsidR="005017E3" w:rsidRPr="008633F4">
        <w:rPr>
          <w:spacing w:val="-1"/>
          <w:sz w:val="28"/>
          <w:szCs w:val="28"/>
        </w:rPr>
        <w:t xml:space="preserve"> </w:t>
      </w:r>
      <w:r w:rsidR="005017E3" w:rsidRPr="008633F4">
        <w:rPr>
          <w:sz w:val="28"/>
          <w:szCs w:val="28"/>
        </w:rPr>
        <w:t>муниципального образования за 201</w:t>
      </w:r>
      <w:r w:rsidR="004A029A" w:rsidRPr="008633F4">
        <w:rPr>
          <w:sz w:val="28"/>
          <w:szCs w:val="28"/>
        </w:rPr>
        <w:t>7</w:t>
      </w:r>
      <w:r w:rsidR="005017E3" w:rsidRPr="008633F4">
        <w:rPr>
          <w:sz w:val="28"/>
          <w:szCs w:val="28"/>
        </w:rPr>
        <w:t xml:space="preserve"> год» </w:t>
      </w:r>
      <w:r w:rsidRPr="008633F4">
        <w:rPr>
          <w:sz w:val="28"/>
          <w:szCs w:val="28"/>
        </w:rPr>
        <w:t xml:space="preserve">предоставлен Администрацией </w:t>
      </w:r>
      <w:proofErr w:type="spellStart"/>
      <w:r w:rsidRPr="008633F4">
        <w:rPr>
          <w:sz w:val="28"/>
          <w:szCs w:val="28"/>
        </w:rPr>
        <w:t>Усть-Кутского</w:t>
      </w:r>
      <w:proofErr w:type="spellEnd"/>
      <w:r w:rsidRPr="008633F4">
        <w:rPr>
          <w:sz w:val="28"/>
          <w:szCs w:val="28"/>
        </w:rPr>
        <w:t xml:space="preserve"> муниципального образования </w:t>
      </w:r>
      <w:r w:rsidR="008633F4" w:rsidRPr="008633F4">
        <w:rPr>
          <w:sz w:val="28"/>
          <w:szCs w:val="28"/>
        </w:rPr>
        <w:t>29</w:t>
      </w:r>
      <w:r w:rsidR="00405517" w:rsidRPr="008633F4">
        <w:rPr>
          <w:sz w:val="28"/>
          <w:szCs w:val="28"/>
        </w:rPr>
        <w:t xml:space="preserve"> марта 201</w:t>
      </w:r>
      <w:r w:rsidR="008633F4" w:rsidRPr="008633F4">
        <w:rPr>
          <w:sz w:val="28"/>
          <w:szCs w:val="28"/>
        </w:rPr>
        <w:t>9</w:t>
      </w:r>
      <w:r w:rsidR="00405517" w:rsidRPr="008633F4">
        <w:rPr>
          <w:sz w:val="28"/>
          <w:szCs w:val="28"/>
        </w:rPr>
        <w:t xml:space="preserve"> г. </w:t>
      </w:r>
      <w:r w:rsidRPr="008633F4">
        <w:rPr>
          <w:sz w:val="28"/>
          <w:szCs w:val="28"/>
        </w:rPr>
        <w:t xml:space="preserve">в КСК УКМО </w:t>
      </w:r>
      <w:r w:rsidR="005017E3" w:rsidRPr="008633F4">
        <w:rPr>
          <w:sz w:val="28"/>
          <w:szCs w:val="28"/>
        </w:rPr>
        <w:t>с приложениями:</w:t>
      </w:r>
    </w:p>
    <w:p w:rsidR="00957988" w:rsidRPr="008633F4" w:rsidRDefault="00957988" w:rsidP="005017E3">
      <w:pPr>
        <w:shd w:val="clear" w:color="auto" w:fill="FFFFFF"/>
        <w:ind w:firstLine="709"/>
        <w:jc w:val="both"/>
        <w:rPr>
          <w:sz w:val="28"/>
          <w:szCs w:val="28"/>
        </w:rPr>
      </w:pPr>
      <w:r w:rsidRPr="008633F4">
        <w:rPr>
          <w:sz w:val="28"/>
          <w:szCs w:val="28"/>
        </w:rPr>
        <w:t>- Доходы районного бюджета по кодам классификации доходов бюджет</w:t>
      </w:r>
      <w:r w:rsidR="005C412E" w:rsidRPr="008633F4">
        <w:rPr>
          <w:sz w:val="28"/>
          <w:szCs w:val="28"/>
        </w:rPr>
        <w:t>ов за 201</w:t>
      </w:r>
      <w:r w:rsidR="008633F4" w:rsidRPr="008633F4">
        <w:rPr>
          <w:sz w:val="28"/>
          <w:szCs w:val="28"/>
        </w:rPr>
        <w:t>8</w:t>
      </w:r>
      <w:r w:rsidR="005C412E" w:rsidRPr="008633F4">
        <w:rPr>
          <w:sz w:val="28"/>
          <w:szCs w:val="28"/>
        </w:rPr>
        <w:t xml:space="preserve"> год</w:t>
      </w:r>
      <w:r w:rsidRPr="008633F4">
        <w:rPr>
          <w:sz w:val="28"/>
          <w:szCs w:val="28"/>
        </w:rPr>
        <w:t xml:space="preserve"> (приложение № 1);</w:t>
      </w:r>
    </w:p>
    <w:p w:rsidR="002530E4" w:rsidRPr="008633F4" w:rsidRDefault="002530E4" w:rsidP="005017E3">
      <w:pPr>
        <w:shd w:val="clear" w:color="auto" w:fill="FFFFFF"/>
        <w:ind w:firstLine="709"/>
        <w:jc w:val="both"/>
        <w:rPr>
          <w:sz w:val="28"/>
          <w:szCs w:val="28"/>
        </w:rPr>
      </w:pPr>
      <w:r w:rsidRPr="008633F4">
        <w:rPr>
          <w:sz w:val="28"/>
          <w:szCs w:val="28"/>
        </w:rPr>
        <w:t>- Отчет по расходам по ведомственной структуре расходов районного бюджета за 201</w:t>
      </w:r>
      <w:r w:rsidR="008633F4" w:rsidRPr="008633F4">
        <w:rPr>
          <w:sz w:val="28"/>
          <w:szCs w:val="28"/>
        </w:rPr>
        <w:t>8</w:t>
      </w:r>
      <w:r w:rsidRPr="008633F4">
        <w:rPr>
          <w:sz w:val="28"/>
          <w:szCs w:val="28"/>
        </w:rPr>
        <w:t xml:space="preserve"> год (приложение №</w:t>
      </w:r>
      <w:r w:rsidR="00405517" w:rsidRPr="008633F4">
        <w:rPr>
          <w:sz w:val="28"/>
          <w:szCs w:val="28"/>
        </w:rPr>
        <w:t xml:space="preserve"> </w:t>
      </w:r>
      <w:r w:rsidRPr="008633F4">
        <w:rPr>
          <w:sz w:val="28"/>
          <w:szCs w:val="28"/>
        </w:rPr>
        <w:t>2);</w:t>
      </w:r>
    </w:p>
    <w:p w:rsidR="005017E3" w:rsidRPr="008633F4" w:rsidRDefault="005017E3" w:rsidP="005017E3">
      <w:pPr>
        <w:shd w:val="clear" w:color="auto" w:fill="FFFFFF"/>
        <w:tabs>
          <w:tab w:val="left" w:pos="710"/>
        </w:tabs>
        <w:ind w:firstLine="709"/>
        <w:jc w:val="both"/>
        <w:rPr>
          <w:sz w:val="28"/>
          <w:szCs w:val="28"/>
        </w:rPr>
      </w:pPr>
      <w:r w:rsidRPr="008633F4">
        <w:rPr>
          <w:sz w:val="28"/>
          <w:szCs w:val="28"/>
        </w:rPr>
        <w:t>- Отч</w:t>
      </w:r>
      <w:r w:rsidR="006A5729" w:rsidRPr="008633F4">
        <w:rPr>
          <w:sz w:val="28"/>
          <w:szCs w:val="28"/>
        </w:rPr>
        <w:t xml:space="preserve">ёт </w:t>
      </w:r>
      <w:r w:rsidR="002530E4" w:rsidRPr="008633F4">
        <w:rPr>
          <w:sz w:val="28"/>
          <w:szCs w:val="28"/>
        </w:rPr>
        <w:t>по расходам</w:t>
      </w:r>
      <w:r w:rsidR="006A5729" w:rsidRPr="008633F4">
        <w:rPr>
          <w:sz w:val="28"/>
          <w:szCs w:val="28"/>
        </w:rPr>
        <w:t xml:space="preserve"> </w:t>
      </w:r>
      <w:r w:rsidR="00B84559" w:rsidRPr="008633F4">
        <w:rPr>
          <w:spacing w:val="-1"/>
          <w:sz w:val="28"/>
          <w:szCs w:val="28"/>
        </w:rPr>
        <w:t>за 201</w:t>
      </w:r>
      <w:r w:rsidR="008633F4" w:rsidRPr="008633F4">
        <w:rPr>
          <w:spacing w:val="-1"/>
          <w:sz w:val="28"/>
          <w:szCs w:val="28"/>
        </w:rPr>
        <w:t>8</w:t>
      </w:r>
      <w:r w:rsidR="00B84559" w:rsidRPr="008633F4">
        <w:rPr>
          <w:spacing w:val="-1"/>
          <w:sz w:val="28"/>
          <w:szCs w:val="28"/>
        </w:rPr>
        <w:t xml:space="preserve"> год </w:t>
      </w:r>
      <w:r w:rsidRPr="008633F4">
        <w:rPr>
          <w:spacing w:val="-1"/>
          <w:sz w:val="28"/>
          <w:szCs w:val="28"/>
        </w:rPr>
        <w:t>по разделам и подразделам классификации расхо</w:t>
      </w:r>
      <w:r w:rsidRPr="008633F4">
        <w:rPr>
          <w:sz w:val="28"/>
          <w:szCs w:val="28"/>
        </w:rPr>
        <w:t xml:space="preserve">дов бюджетов </w:t>
      </w:r>
      <w:r w:rsidR="00B84559" w:rsidRPr="008633F4">
        <w:rPr>
          <w:sz w:val="28"/>
          <w:szCs w:val="28"/>
        </w:rPr>
        <w:t>(приложение № 3)</w:t>
      </w:r>
      <w:r w:rsidRPr="008633F4">
        <w:rPr>
          <w:sz w:val="28"/>
          <w:szCs w:val="28"/>
        </w:rPr>
        <w:t>;</w:t>
      </w:r>
    </w:p>
    <w:p w:rsidR="00863847" w:rsidRPr="008633F4" w:rsidRDefault="00863847" w:rsidP="005017E3">
      <w:pPr>
        <w:shd w:val="clear" w:color="auto" w:fill="FFFFFF"/>
        <w:tabs>
          <w:tab w:val="left" w:pos="710"/>
        </w:tabs>
        <w:ind w:firstLine="709"/>
        <w:jc w:val="both"/>
        <w:rPr>
          <w:sz w:val="28"/>
          <w:szCs w:val="28"/>
        </w:rPr>
      </w:pPr>
      <w:r w:rsidRPr="008633F4">
        <w:rPr>
          <w:sz w:val="28"/>
          <w:szCs w:val="28"/>
        </w:rPr>
        <w:t>- Источники внутреннего финансирования дефицита районного бюджета по кодам классификации источников финансирования дефицитов бюджета (приложение № 4)</w:t>
      </w:r>
    </w:p>
    <w:p w:rsidR="00316F9E" w:rsidRPr="008633F4" w:rsidRDefault="00316F9E" w:rsidP="00316F9E">
      <w:pPr>
        <w:shd w:val="clear" w:color="auto" w:fill="FFFFFF"/>
        <w:tabs>
          <w:tab w:val="left" w:pos="912"/>
        </w:tabs>
        <w:ind w:firstLine="709"/>
        <w:jc w:val="both"/>
        <w:rPr>
          <w:sz w:val="28"/>
          <w:szCs w:val="28"/>
        </w:rPr>
      </w:pPr>
      <w:r w:rsidRPr="008633F4">
        <w:rPr>
          <w:spacing w:val="-1"/>
          <w:sz w:val="28"/>
          <w:szCs w:val="28"/>
        </w:rPr>
        <w:t xml:space="preserve">- Отчет об исполнении муниципальных программ </w:t>
      </w:r>
      <w:proofErr w:type="spellStart"/>
      <w:r w:rsidRPr="008633F4">
        <w:rPr>
          <w:spacing w:val="-1"/>
          <w:sz w:val="28"/>
          <w:szCs w:val="28"/>
        </w:rPr>
        <w:t>Усть-Кутского</w:t>
      </w:r>
      <w:proofErr w:type="spellEnd"/>
      <w:r w:rsidRPr="008633F4">
        <w:rPr>
          <w:spacing w:val="-1"/>
          <w:sz w:val="28"/>
          <w:szCs w:val="28"/>
        </w:rPr>
        <w:t xml:space="preserve"> </w:t>
      </w:r>
      <w:r w:rsidRPr="008633F4">
        <w:rPr>
          <w:sz w:val="28"/>
          <w:szCs w:val="28"/>
        </w:rPr>
        <w:t>муниципального образования за 20</w:t>
      </w:r>
      <w:r w:rsidR="008633F4" w:rsidRPr="008633F4">
        <w:rPr>
          <w:sz w:val="28"/>
          <w:szCs w:val="28"/>
        </w:rPr>
        <w:t>18</w:t>
      </w:r>
      <w:r w:rsidRPr="008633F4">
        <w:rPr>
          <w:sz w:val="28"/>
          <w:szCs w:val="28"/>
        </w:rPr>
        <w:t xml:space="preserve"> год;</w:t>
      </w:r>
    </w:p>
    <w:p w:rsidR="00316F9E" w:rsidRPr="008633F4" w:rsidRDefault="00316F9E" w:rsidP="00316F9E">
      <w:pPr>
        <w:shd w:val="clear" w:color="auto" w:fill="FFFFFF"/>
        <w:tabs>
          <w:tab w:val="left" w:pos="912"/>
        </w:tabs>
        <w:ind w:firstLine="709"/>
        <w:jc w:val="both"/>
        <w:rPr>
          <w:sz w:val="28"/>
          <w:szCs w:val="28"/>
        </w:rPr>
      </w:pPr>
      <w:r w:rsidRPr="008633F4">
        <w:rPr>
          <w:sz w:val="28"/>
          <w:szCs w:val="28"/>
        </w:rPr>
        <w:t>- Отчет о предоставлении межбюджетных трансфертов из бюджета</w:t>
      </w:r>
      <w:r w:rsidR="00D013A8" w:rsidRPr="008633F4">
        <w:rPr>
          <w:sz w:val="28"/>
          <w:szCs w:val="28"/>
        </w:rPr>
        <w:t xml:space="preserve"> </w:t>
      </w:r>
      <w:proofErr w:type="spellStart"/>
      <w:r w:rsidR="00D013A8" w:rsidRPr="008633F4">
        <w:rPr>
          <w:sz w:val="28"/>
          <w:szCs w:val="28"/>
        </w:rPr>
        <w:t>Усть</w:t>
      </w:r>
      <w:proofErr w:type="spellEnd"/>
      <w:r w:rsidR="00D013A8" w:rsidRPr="008633F4">
        <w:rPr>
          <w:sz w:val="28"/>
          <w:szCs w:val="28"/>
        </w:rPr>
        <w:t xml:space="preserve">- </w:t>
      </w:r>
      <w:proofErr w:type="spellStart"/>
      <w:r w:rsidR="00D013A8" w:rsidRPr="008633F4">
        <w:rPr>
          <w:sz w:val="28"/>
          <w:szCs w:val="28"/>
        </w:rPr>
        <w:t>Кутского</w:t>
      </w:r>
      <w:proofErr w:type="spellEnd"/>
      <w:r w:rsidR="00D013A8" w:rsidRPr="008633F4">
        <w:rPr>
          <w:sz w:val="28"/>
          <w:szCs w:val="28"/>
        </w:rPr>
        <w:t xml:space="preserve"> муниципального образования за 201</w:t>
      </w:r>
      <w:r w:rsidR="008633F4" w:rsidRPr="008633F4">
        <w:rPr>
          <w:sz w:val="28"/>
          <w:szCs w:val="28"/>
        </w:rPr>
        <w:t>8</w:t>
      </w:r>
      <w:r w:rsidR="00D013A8" w:rsidRPr="008633F4">
        <w:rPr>
          <w:sz w:val="28"/>
          <w:szCs w:val="28"/>
        </w:rPr>
        <w:t xml:space="preserve"> год;</w:t>
      </w:r>
    </w:p>
    <w:p w:rsidR="00D013A8" w:rsidRPr="008633F4" w:rsidRDefault="00D013A8" w:rsidP="00D013A8">
      <w:pPr>
        <w:shd w:val="clear" w:color="auto" w:fill="FFFFFF"/>
        <w:tabs>
          <w:tab w:val="left" w:pos="710"/>
        </w:tabs>
        <w:ind w:firstLine="709"/>
        <w:jc w:val="both"/>
        <w:rPr>
          <w:spacing w:val="-14"/>
          <w:sz w:val="28"/>
          <w:szCs w:val="28"/>
        </w:rPr>
      </w:pPr>
      <w:r w:rsidRPr="008633F4">
        <w:rPr>
          <w:spacing w:val="-1"/>
          <w:sz w:val="28"/>
          <w:szCs w:val="28"/>
        </w:rPr>
        <w:t xml:space="preserve">- Отчет об использовании средств резервного фонда Администрации </w:t>
      </w:r>
      <w:proofErr w:type="spellStart"/>
      <w:r w:rsidRPr="008633F4">
        <w:rPr>
          <w:spacing w:val="-1"/>
          <w:sz w:val="28"/>
          <w:szCs w:val="28"/>
        </w:rPr>
        <w:t>Усть-Кутского</w:t>
      </w:r>
      <w:proofErr w:type="spellEnd"/>
      <w:r w:rsidRPr="008633F4">
        <w:rPr>
          <w:spacing w:val="-1"/>
          <w:sz w:val="28"/>
          <w:szCs w:val="28"/>
        </w:rPr>
        <w:t xml:space="preserve"> муниципального образования в 201</w:t>
      </w:r>
      <w:r w:rsidR="008633F4" w:rsidRPr="008633F4">
        <w:rPr>
          <w:spacing w:val="-1"/>
          <w:sz w:val="28"/>
          <w:szCs w:val="28"/>
        </w:rPr>
        <w:t>8</w:t>
      </w:r>
      <w:r w:rsidRPr="008633F4">
        <w:rPr>
          <w:spacing w:val="-1"/>
          <w:sz w:val="28"/>
          <w:szCs w:val="28"/>
        </w:rPr>
        <w:t xml:space="preserve"> году; </w:t>
      </w:r>
    </w:p>
    <w:p w:rsidR="00D013A8" w:rsidRPr="008633F4" w:rsidRDefault="00D013A8" w:rsidP="00D013A8">
      <w:pPr>
        <w:shd w:val="clear" w:color="auto" w:fill="FFFFFF"/>
        <w:tabs>
          <w:tab w:val="left" w:pos="912"/>
        </w:tabs>
        <w:ind w:firstLine="709"/>
        <w:jc w:val="both"/>
        <w:rPr>
          <w:spacing w:val="-1"/>
          <w:sz w:val="28"/>
          <w:szCs w:val="28"/>
        </w:rPr>
      </w:pPr>
      <w:r w:rsidRPr="008633F4">
        <w:rPr>
          <w:spacing w:val="-13"/>
          <w:sz w:val="28"/>
          <w:szCs w:val="28"/>
        </w:rPr>
        <w:t xml:space="preserve">- </w:t>
      </w:r>
      <w:r w:rsidRPr="008633F4">
        <w:rPr>
          <w:sz w:val="28"/>
          <w:szCs w:val="28"/>
        </w:rPr>
        <w:t xml:space="preserve">Отчёт об использовании средств муниципального дорожного фонда </w:t>
      </w:r>
      <w:proofErr w:type="spellStart"/>
      <w:r w:rsidRPr="008633F4">
        <w:rPr>
          <w:spacing w:val="-1"/>
          <w:sz w:val="28"/>
          <w:szCs w:val="28"/>
        </w:rPr>
        <w:t>Усть-Кутского</w:t>
      </w:r>
      <w:proofErr w:type="spellEnd"/>
      <w:r w:rsidRPr="008633F4">
        <w:rPr>
          <w:spacing w:val="-1"/>
          <w:sz w:val="28"/>
          <w:szCs w:val="28"/>
        </w:rPr>
        <w:t xml:space="preserve"> муниципального образования за 201</w:t>
      </w:r>
      <w:r w:rsidR="008633F4" w:rsidRPr="008633F4">
        <w:rPr>
          <w:spacing w:val="-1"/>
          <w:sz w:val="28"/>
          <w:szCs w:val="28"/>
        </w:rPr>
        <w:t>8</w:t>
      </w:r>
      <w:r w:rsidRPr="008633F4">
        <w:rPr>
          <w:spacing w:val="-1"/>
          <w:sz w:val="28"/>
          <w:szCs w:val="28"/>
        </w:rPr>
        <w:t xml:space="preserve"> год;</w:t>
      </w:r>
    </w:p>
    <w:p w:rsidR="00D013A8" w:rsidRPr="008633F4" w:rsidRDefault="00D013A8" w:rsidP="00D013A8">
      <w:pPr>
        <w:shd w:val="clear" w:color="auto" w:fill="FFFFFF"/>
        <w:tabs>
          <w:tab w:val="left" w:pos="710"/>
        </w:tabs>
        <w:ind w:firstLine="709"/>
        <w:jc w:val="both"/>
        <w:rPr>
          <w:sz w:val="28"/>
          <w:szCs w:val="28"/>
        </w:rPr>
      </w:pPr>
      <w:r w:rsidRPr="008633F4">
        <w:rPr>
          <w:spacing w:val="-1"/>
          <w:sz w:val="28"/>
          <w:szCs w:val="28"/>
        </w:rPr>
        <w:t xml:space="preserve">- Отчёт о состоянии муниципального внутреннего долга и объеме обязательств по муниципальным гарантиям </w:t>
      </w:r>
      <w:proofErr w:type="spellStart"/>
      <w:r w:rsidRPr="008633F4">
        <w:rPr>
          <w:spacing w:val="-1"/>
          <w:sz w:val="28"/>
          <w:szCs w:val="28"/>
        </w:rPr>
        <w:t>Усть-Кутского</w:t>
      </w:r>
      <w:proofErr w:type="spellEnd"/>
      <w:r w:rsidRPr="008633F4">
        <w:rPr>
          <w:spacing w:val="-1"/>
          <w:sz w:val="28"/>
          <w:szCs w:val="28"/>
        </w:rPr>
        <w:t xml:space="preserve"> </w:t>
      </w:r>
      <w:r w:rsidRPr="008633F4">
        <w:rPr>
          <w:sz w:val="28"/>
          <w:szCs w:val="28"/>
        </w:rPr>
        <w:t>муниципального образования (района) в 201</w:t>
      </w:r>
      <w:r w:rsidR="008633F4" w:rsidRPr="008633F4">
        <w:rPr>
          <w:sz w:val="28"/>
          <w:szCs w:val="28"/>
        </w:rPr>
        <w:t>8</w:t>
      </w:r>
      <w:r w:rsidRPr="008633F4">
        <w:rPr>
          <w:sz w:val="28"/>
          <w:szCs w:val="28"/>
        </w:rPr>
        <w:t xml:space="preserve"> году;</w:t>
      </w:r>
    </w:p>
    <w:p w:rsidR="00D013A8" w:rsidRPr="008633F4" w:rsidRDefault="000B1777" w:rsidP="00316F9E">
      <w:pPr>
        <w:shd w:val="clear" w:color="auto" w:fill="FFFFFF"/>
        <w:tabs>
          <w:tab w:val="left" w:pos="912"/>
        </w:tabs>
        <w:ind w:firstLine="709"/>
        <w:jc w:val="both"/>
        <w:rPr>
          <w:spacing w:val="-1"/>
          <w:sz w:val="28"/>
          <w:szCs w:val="28"/>
        </w:rPr>
      </w:pPr>
      <w:r w:rsidRPr="008633F4">
        <w:rPr>
          <w:spacing w:val="-1"/>
          <w:sz w:val="28"/>
          <w:szCs w:val="28"/>
        </w:rPr>
        <w:t>- Пояснительная записка</w:t>
      </w:r>
      <w:r w:rsidR="00863847" w:rsidRPr="008633F4">
        <w:rPr>
          <w:spacing w:val="-1"/>
          <w:sz w:val="28"/>
          <w:szCs w:val="28"/>
        </w:rPr>
        <w:t xml:space="preserve"> к проекту решения Думы </w:t>
      </w:r>
      <w:proofErr w:type="spellStart"/>
      <w:r w:rsidR="00863847" w:rsidRPr="008633F4">
        <w:rPr>
          <w:spacing w:val="-1"/>
          <w:sz w:val="28"/>
          <w:szCs w:val="28"/>
        </w:rPr>
        <w:t>Усть-Кутского</w:t>
      </w:r>
      <w:proofErr w:type="spellEnd"/>
      <w:r w:rsidR="00863847" w:rsidRPr="008633F4">
        <w:rPr>
          <w:spacing w:val="-1"/>
          <w:sz w:val="28"/>
          <w:szCs w:val="28"/>
        </w:rPr>
        <w:t xml:space="preserve"> муниципального образования «Отчет об исполнении бюджета </w:t>
      </w:r>
      <w:proofErr w:type="spellStart"/>
      <w:r w:rsidR="00863847" w:rsidRPr="008633F4">
        <w:rPr>
          <w:spacing w:val="-1"/>
          <w:sz w:val="28"/>
          <w:szCs w:val="28"/>
        </w:rPr>
        <w:t>Усть-Кутского</w:t>
      </w:r>
      <w:proofErr w:type="spellEnd"/>
      <w:r w:rsidR="00863847" w:rsidRPr="008633F4">
        <w:rPr>
          <w:spacing w:val="-1"/>
          <w:sz w:val="28"/>
          <w:szCs w:val="28"/>
        </w:rPr>
        <w:t xml:space="preserve"> муниципального образования за 201</w:t>
      </w:r>
      <w:r w:rsidR="008633F4" w:rsidRPr="008633F4">
        <w:rPr>
          <w:spacing w:val="-1"/>
          <w:sz w:val="28"/>
          <w:szCs w:val="28"/>
        </w:rPr>
        <w:t>8</w:t>
      </w:r>
      <w:r w:rsidR="00863847" w:rsidRPr="008633F4">
        <w:rPr>
          <w:spacing w:val="-1"/>
          <w:sz w:val="28"/>
          <w:szCs w:val="28"/>
        </w:rPr>
        <w:t xml:space="preserve"> год»</w:t>
      </w:r>
      <w:r w:rsidRPr="008633F4">
        <w:rPr>
          <w:spacing w:val="-1"/>
          <w:sz w:val="28"/>
          <w:szCs w:val="28"/>
        </w:rPr>
        <w:t>.</w:t>
      </w:r>
    </w:p>
    <w:p w:rsidR="005017E3" w:rsidRPr="008633F4" w:rsidRDefault="005017E3" w:rsidP="005017E3">
      <w:pPr>
        <w:shd w:val="clear" w:color="auto" w:fill="FFFFFF"/>
        <w:ind w:firstLine="709"/>
        <w:jc w:val="both"/>
        <w:rPr>
          <w:sz w:val="28"/>
          <w:szCs w:val="28"/>
        </w:rPr>
      </w:pPr>
      <w:r w:rsidRPr="008633F4">
        <w:rPr>
          <w:spacing w:val="-1"/>
          <w:sz w:val="28"/>
          <w:szCs w:val="28"/>
        </w:rPr>
        <w:t xml:space="preserve">Также представлена </w:t>
      </w:r>
      <w:r w:rsidRPr="008633F4">
        <w:rPr>
          <w:sz w:val="28"/>
          <w:szCs w:val="28"/>
        </w:rPr>
        <w:t xml:space="preserve">консолидированная бюджетная отчетность по исполнению бюджета </w:t>
      </w:r>
      <w:proofErr w:type="spellStart"/>
      <w:r w:rsidRPr="008633F4">
        <w:rPr>
          <w:sz w:val="28"/>
          <w:szCs w:val="28"/>
        </w:rPr>
        <w:t>Усть</w:t>
      </w:r>
      <w:r w:rsidR="000611EB" w:rsidRPr="008633F4">
        <w:rPr>
          <w:sz w:val="28"/>
          <w:szCs w:val="28"/>
        </w:rPr>
        <w:t>-</w:t>
      </w:r>
      <w:r w:rsidRPr="008633F4">
        <w:rPr>
          <w:sz w:val="28"/>
          <w:szCs w:val="28"/>
        </w:rPr>
        <w:t>Кутского</w:t>
      </w:r>
      <w:proofErr w:type="spellEnd"/>
      <w:r w:rsidRPr="008633F4">
        <w:rPr>
          <w:sz w:val="28"/>
          <w:szCs w:val="28"/>
        </w:rPr>
        <w:t xml:space="preserve"> муниципального района за 201</w:t>
      </w:r>
      <w:r w:rsidR="008633F4" w:rsidRPr="008633F4">
        <w:rPr>
          <w:sz w:val="28"/>
          <w:szCs w:val="28"/>
        </w:rPr>
        <w:t>8</w:t>
      </w:r>
      <w:r w:rsidRPr="008633F4">
        <w:rPr>
          <w:sz w:val="28"/>
          <w:szCs w:val="28"/>
        </w:rPr>
        <w:t xml:space="preserve"> год в составе:</w:t>
      </w:r>
    </w:p>
    <w:p w:rsidR="005017E3" w:rsidRPr="008633F4" w:rsidRDefault="005017E3" w:rsidP="005017E3">
      <w:pPr>
        <w:shd w:val="clear" w:color="auto" w:fill="FFFFFF"/>
        <w:tabs>
          <w:tab w:val="left" w:pos="912"/>
        </w:tabs>
        <w:ind w:firstLine="709"/>
        <w:jc w:val="both"/>
        <w:rPr>
          <w:spacing w:val="-1"/>
          <w:sz w:val="28"/>
          <w:szCs w:val="28"/>
        </w:rPr>
      </w:pPr>
      <w:r w:rsidRPr="008633F4">
        <w:rPr>
          <w:spacing w:val="-1"/>
          <w:sz w:val="28"/>
          <w:szCs w:val="28"/>
        </w:rPr>
        <w:t xml:space="preserve">- Отчет об исполнении консолидированного </w:t>
      </w:r>
      <w:r w:rsidR="00405517" w:rsidRPr="008633F4">
        <w:rPr>
          <w:spacing w:val="-1"/>
          <w:sz w:val="28"/>
          <w:szCs w:val="28"/>
        </w:rPr>
        <w:t xml:space="preserve">бюджета </w:t>
      </w:r>
      <w:proofErr w:type="spellStart"/>
      <w:r w:rsidR="00405517" w:rsidRPr="008633F4">
        <w:rPr>
          <w:spacing w:val="-1"/>
          <w:sz w:val="28"/>
          <w:szCs w:val="28"/>
        </w:rPr>
        <w:t>Усть-</w:t>
      </w:r>
      <w:r w:rsidRPr="008633F4">
        <w:rPr>
          <w:spacing w:val="-1"/>
          <w:sz w:val="28"/>
          <w:szCs w:val="28"/>
        </w:rPr>
        <w:t>Кутского</w:t>
      </w:r>
      <w:proofErr w:type="spellEnd"/>
      <w:r w:rsidRPr="008633F4">
        <w:rPr>
          <w:spacing w:val="-1"/>
          <w:sz w:val="28"/>
          <w:szCs w:val="28"/>
        </w:rPr>
        <w:t xml:space="preserve"> муниципального образования</w:t>
      </w:r>
      <w:r w:rsidR="00B65B43" w:rsidRPr="008633F4">
        <w:rPr>
          <w:spacing w:val="-1"/>
          <w:sz w:val="28"/>
          <w:szCs w:val="28"/>
        </w:rPr>
        <w:t xml:space="preserve"> </w:t>
      </w:r>
      <w:r w:rsidRPr="008633F4">
        <w:rPr>
          <w:spacing w:val="-1"/>
          <w:sz w:val="28"/>
          <w:szCs w:val="28"/>
        </w:rPr>
        <w:t>(форма № 0503317);</w:t>
      </w:r>
    </w:p>
    <w:p w:rsidR="005017E3" w:rsidRPr="008633F4" w:rsidRDefault="005017E3" w:rsidP="005017E3">
      <w:pPr>
        <w:shd w:val="clear" w:color="auto" w:fill="FFFFFF"/>
        <w:tabs>
          <w:tab w:val="left" w:pos="912"/>
        </w:tabs>
        <w:ind w:firstLine="709"/>
        <w:jc w:val="both"/>
        <w:rPr>
          <w:sz w:val="28"/>
          <w:szCs w:val="28"/>
        </w:rPr>
      </w:pPr>
      <w:r w:rsidRPr="008633F4">
        <w:rPr>
          <w:sz w:val="28"/>
          <w:szCs w:val="28"/>
        </w:rPr>
        <w:t>- Справка по заключению счетов бюджетного учета отчетного финансового года (форма № 0503110);</w:t>
      </w:r>
    </w:p>
    <w:p w:rsidR="005017E3" w:rsidRPr="008633F4" w:rsidRDefault="005017E3" w:rsidP="005017E3">
      <w:pPr>
        <w:shd w:val="clear" w:color="auto" w:fill="FFFFFF"/>
        <w:tabs>
          <w:tab w:val="left" w:pos="672"/>
        </w:tabs>
        <w:ind w:firstLine="709"/>
        <w:jc w:val="both"/>
        <w:rPr>
          <w:spacing w:val="-6"/>
          <w:sz w:val="28"/>
          <w:szCs w:val="28"/>
        </w:rPr>
      </w:pPr>
      <w:r w:rsidRPr="008633F4">
        <w:rPr>
          <w:spacing w:val="-1"/>
          <w:sz w:val="28"/>
          <w:szCs w:val="28"/>
        </w:rPr>
        <w:t>- Б</w:t>
      </w:r>
      <w:r w:rsidR="00B61259" w:rsidRPr="008633F4">
        <w:rPr>
          <w:spacing w:val="-1"/>
          <w:sz w:val="28"/>
          <w:szCs w:val="28"/>
        </w:rPr>
        <w:t xml:space="preserve">аланс исполнения </w:t>
      </w:r>
      <w:r w:rsidR="00E976EF" w:rsidRPr="008633F4">
        <w:rPr>
          <w:spacing w:val="-1"/>
          <w:sz w:val="28"/>
          <w:szCs w:val="28"/>
        </w:rPr>
        <w:t xml:space="preserve">консолидированного </w:t>
      </w:r>
      <w:r w:rsidR="00B61259" w:rsidRPr="008633F4">
        <w:rPr>
          <w:spacing w:val="-1"/>
          <w:sz w:val="28"/>
          <w:szCs w:val="28"/>
        </w:rPr>
        <w:t xml:space="preserve">бюджета </w:t>
      </w:r>
      <w:proofErr w:type="spellStart"/>
      <w:r w:rsidR="00B61259" w:rsidRPr="008633F4">
        <w:rPr>
          <w:spacing w:val="-1"/>
          <w:sz w:val="28"/>
          <w:szCs w:val="28"/>
        </w:rPr>
        <w:t>Усть-</w:t>
      </w:r>
      <w:r w:rsidRPr="008633F4">
        <w:rPr>
          <w:spacing w:val="-1"/>
          <w:sz w:val="28"/>
          <w:szCs w:val="28"/>
        </w:rPr>
        <w:t>Кутского</w:t>
      </w:r>
      <w:proofErr w:type="spellEnd"/>
      <w:r w:rsidRPr="008633F4">
        <w:rPr>
          <w:spacing w:val="-1"/>
          <w:sz w:val="28"/>
          <w:szCs w:val="28"/>
        </w:rPr>
        <w:t xml:space="preserve"> муниципального образо</w:t>
      </w:r>
      <w:r w:rsidRPr="008633F4">
        <w:rPr>
          <w:sz w:val="28"/>
          <w:szCs w:val="28"/>
        </w:rPr>
        <w:t>вания (форма № 0503320);</w:t>
      </w:r>
    </w:p>
    <w:p w:rsidR="005017E3" w:rsidRPr="008633F4" w:rsidRDefault="005017E3" w:rsidP="005017E3">
      <w:pPr>
        <w:shd w:val="clear" w:color="auto" w:fill="FFFFFF"/>
        <w:tabs>
          <w:tab w:val="left" w:pos="672"/>
        </w:tabs>
        <w:ind w:firstLine="709"/>
        <w:jc w:val="both"/>
        <w:rPr>
          <w:spacing w:val="-7"/>
          <w:sz w:val="28"/>
          <w:szCs w:val="28"/>
        </w:rPr>
      </w:pPr>
      <w:r w:rsidRPr="00911251">
        <w:rPr>
          <w:i/>
          <w:spacing w:val="-1"/>
          <w:sz w:val="28"/>
          <w:szCs w:val="28"/>
        </w:rPr>
        <w:t xml:space="preserve">- </w:t>
      </w:r>
      <w:r w:rsidR="00B61259" w:rsidRPr="008633F4">
        <w:rPr>
          <w:spacing w:val="-1"/>
          <w:sz w:val="28"/>
          <w:szCs w:val="28"/>
        </w:rPr>
        <w:t>Консолидированный о</w:t>
      </w:r>
      <w:r w:rsidRPr="008633F4">
        <w:rPr>
          <w:spacing w:val="-1"/>
          <w:sz w:val="28"/>
          <w:szCs w:val="28"/>
        </w:rPr>
        <w:t xml:space="preserve">тчёт о финансовых результатах деятельности </w:t>
      </w:r>
      <w:r w:rsidRPr="008633F4">
        <w:rPr>
          <w:sz w:val="28"/>
          <w:szCs w:val="28"/>
        </w:rPr>
        <w:t>(форма № 0503321);</w:t>
      </w:r>
    </w:p>
    <w:p w:rsidR="005017E3" w:rsidRPr="008633F4" w:rsidRDefault="005017E3" w:rsidP="005017E3">
      <w:pPr>
        <w:shd w:val="clear" w:color="auto" w:fill="FFFFFF"/>
        <w:tabs>
          <w:tab w:val="left" w:pos="672"/>
        </w:tabs>
        <w:ind w:firstLine="709"/>
        <w:jc w:val="both"/>
        <w:rPr>
          <w:spacing w:val="-5"/>
          <w:sz w:val="28"/>
          <w:szCs w:val="28"/>
        </w:rPr>
      </w:pPr>
      <w:r w:rsidRPr="008633F4">
        <w:rPr>
          <w:sz w:val="28"/>
          <w:szCs w:val="28"/>
        </w:rPr>
        <w:t xml:space="preserve">- </w:t>
      </w:r>
      <w:r w:rsidR="00B61259" w:rsidRPr="008633F4">
        <w:rPr>
          <w:sz w:val="28"/>
          <w:szCs w:val="28"/>
        </w:rPr>
        <w:t>Консолидированный о</w:t>
      </w:r>
      <w:r w:rsidRPr="008633F4">
        <w:rPr>
          <w:sz w:val="28"/>
          <w:szCs w:val="28"/>
        </w:rPr>
        <w:t>тчёт о движении денежных средств (форма № 0503323);</w:t>
      </w:r>
    </w:p>
    <w:p w:rsidR="005017E3" w:rsidRPr="008633F4" w:rsidRDefault="005017E3" w:rsidP="005017E3">
      <w:pPr>
        <w:shd w:val="clear" w:color="auto" w:fill="FFFFFF"/>
        <w:ind w:firstLine="709"/>
        <w:jc w:val="both"/>
        <w:rPr>
          <w:spacing w:val="-5"/>
          <w:sz w:val="28"/>
          <w:szCs w:val="28"/>
        </w:rPr>
      </w:pPr>
      <w:r w:rsidRPr="008633F4">
        <w:rPr>
          <w:spacing w:val="-1"/>
          <w:sz w:val="28"/>
          <w:szCs w:val="28"/>
        </w:rPr>
        <w:t xml:space="preserve">- Справка по консолидируемым расчетам (форма № 0503125), </w:t>
      </w:r>
    </w:p>
    <w:p w:rsidR="005017E3" w:rsidRPr="00911251" w:rsidRDefault="005017E3" w:rsidP="005017E3">
      <w:pPr>
        <w:ind w:firstLine="709"/>
        <w:jc w:val="both"/>
        <w:rPr>
          <w:i/>
          <w:sz w:val="2"/>
          <w:szCs w:val="2"/>
        </w:rPr>
      </w:pPr>
    </w:p>
    <w:p w:rsidR="005017E3" w:rsidRPr="008633F4" w:rsidRDefault="005017E3" w:rsidP="005017E3">
      <w:pPr>
        <w:shd w:val="clear" w:color="auto" w:fill="FFFFFF"/>
        <w:tabs>
          <w:tab w:val="left" w:pos="686"/>
        </w:tabs>
        <w:ind w:firstLine="709"/>
        <w:jc w:val="both"/>
        <w:rPr>
          <w:sz w:val="28"/>
          <w:szCs w:val="28"/>
        </w:rPr>
      </w:pPr>
      <w:r w:rsidRPr="008633F4">
        <w:rPr>
          <w:sz w:val="28"/>
          <w:szCs w:val="28"/>
        </w:rPr>
        <w:t xml:space="preserve">- Отчет об использовании межбюджетных трансфертов из федерального </w:t>
      </w:r>
      <w:r w:rsidRPr="008633F4">
        <w:rPr>
          <w:sz w:val="28"/>
          <w:szCs w:val="28"/>
        </w:rPr>
        <w:lastRenderedPageBreak/>
        <w:t>бюджета субъектами Р</w:t>
      </w:r>
      <w:r w:rsidR="00B61259" w:rsidRPr="008633F4">
        <w:rPr>
          <w:sz w:val="28"/>
          <w:szCs w:val="28"/>
        </w:rPr>
        <w:t xml:space="preserve">оссийской </w:t>
      </w:r>
      <w:r w:rsidRPr="008633F4">
        <w:rPr>
          <w:sz w:val="28"/>
          <w:szCs w:val="28"/>
        </w:rPr>
        <w:t>Ф</w:t>
      </w:r>
      <w:r w:rsidR="00B61259" w:rsidRPr="008633F4">
        <w:rPr>
          <w:sz w:val="28"/>
          <w:szCs w:val="28"/>
        </w:rPr>
        <w:t>едерации</w:t>
      </w:r>
      <w:r w:rsidRPr="008633F4">
        <w:rPr>
          <w:sz w:val="28"/>
          <w:szCs w:val="28"/>
        </w:rPr>
        <w:t>, муниципальными образованиями и территориальным государственным внебюджетным фондом (форма № 0503324);</w:t>
      </w:r>
    </w:p>
    <w:p w:rsidR="008B396D" w:rsidRPr="008633F4" w:rsidRDefault="008B396D" w:rsidP="005017E3">
      <w:pPr>
        <w:shd w:val="clear" w:color="auto" w:fill="FFFFFF"/>
        <w:tabs>
          <w:tab w:val="left" w:pos="686"/>
        </w:tabs>
        <w:ind w:firstLine="709"/>
        <w:jc w:val="both"/>
        <w:rPr>
          <w:sz w:val="28"/>
          <w:szCs w:val="28"/>
        </w:rPr>
      </w:pPr>
      <w:r w:rsidRPr="008633F4">
        <w:rPr>
          <w:sz w:val="28"/>
          <w:szCs w:val="28"/>
        </w:rPr>
        <w:t>- Сведения о вложениях в объекты недвижимого имущества, объектах незавершенного строительства (ф. 0503190);</w:t>
      </w:r>
    </w:p>
    <w:p w:rsidR="005017E3" w:rsidRPr="008633F4" w:rsidRDefault="005017E3" w:rsidP="005017E3">
      <w:pPr>
        <w:shd w:val="clear" w:color="auto" w:fill="FFFFFF"/>
        <w:tabs>
          <w:tab w:val="left" w:pos="686"/>
        </w:tabs>
        <w:ind w:firstLine="709"/>
        <w:jc w:val="both"/>
        <w:rPr>
          <w:sz w:val="28"/>
          <w:szCs w:val="28"/>
        </w:rPr>
      </w:pPr>
      <w:r w:rsidRPr="008633F4">
        <w:rPr>
          <w:sz w:val="28"/>
          <w:szCs w:val="28"/>
        </w:rPr>
        <w:t xml:space="preserve">- Пояснительная записка (форма </w:t>
      </w:r>
      <w:r w:rsidR="00E976EF" w:rsidRPr="008633F4">
        <w:rPr>
          <w:sz w:val="28"/>
          <w:szCs w:val="28"/>
        </w:rPr>
        <w:t xml:space="preserve">№ </w:t>
      </w:r>
      <w:r w:rsidRPr="008633F4">
        <w:rPr>
          <w:sz w:val="28"/>
          <w:szCs w:val="28"/>
        </w:rPr>
        <w:t>0503360)</w:t>
      </w:r>
      <w:r w:rsidR="00F4284D" w:rsidRPr="008633F4">
        <w:rPr>
          <w:sz w:val="28"/>
          <w:szCs w:val="28"/>
        </w:rPr>
        <w:t xml:space="preserve"> в составе следующих форм:</w:t>
      </w:r>
    </w:p>
    <w:p w:rsidR="005017E3" w:rsidRPr="008633F4" w:rsidRDefault="005017E3" w:rsidP="005017E3">
      <w:pPr>
        <w:shd w:val="clear" w:color="auto" w:fill="FFFFFF"/>
        <w:tabs>
          <w:tab w:val="left" w:pos="686"/>
        </w:tabs>
        <w:ind w:firstLine="709"/>
        <w:jc w:val="both"/>
        <w:rPr>
          <w:spacing w:val="-6"/>
          <w:sz w:val="28"/>
          <w:szCs w:val="28"/>
        </w:rPr>
      </w:pPr>
      <w:r w:rsidRPr="008633F4">
        <w:rPr>
          <w:sz w:val="28"/>
          <w:szCs w:val="28"/>
        </w:rPr>
        <w:t xml:space="preserve">- Сведения о количестве </w:t>
      </w:r>
      <w:r w:rsidR="00E976EF" w:rsidRPr="008633F4">
        <w:rPr>
          <w:sz w:val="28"/>
          <w:szCs w:val="28"/>
        </w:rPr>
        <w:t xml:space="preserve">подведомственных участников бюджетного процесса, учреждений, </w:t>
      </w:r>
      <w:r w:rsidRPr="008633F4">
        <w:rPr>
          <w:sz w:val="28"/>
          <w:szCs w:val="28"/>
        </w:rPr>
        <w:t xml:space="preserve">государственных (муниципальных) </w:t>
      </w:r>
      <w:r w:rsidR="00E976EF" w:rsidRPr="008633F4">
        <w:rPr>
          <w:sz w:val="28"/>
          <w:szCs w:val="28"/>
        </w:rPr>
        <w:t>унитарных предприятий и публично – правовых образований</w:t>
      </w:r>
      <w:r w:rsidRPr="008633F4">
        <w:rPr>
          <w:sz w:val="28"/>
          <w:szCs w:val="28"/>
        </w:rPr>
        <w:t xml:space="preserve"> (форма № 0503361;)</w:t>
      </w:r>
    </w:p>
    <w:p w:rsidR="005017E3" w:rsidRPr="008633F4" w:rsidRDefault="005017E3" w:rsidP="005017E3">
      <w:pPr>
        <w:shd w:val="clear" w:color="auto" w:fill="FFFFFF"/>
        <w:tabs>
          <w:tab w:val="left" w:pos="686"/>
        </w:tabs>
        <w:ind w:firstLine="709"/>
        <w:jc w:val="both"/>
        <w:rPr>
          <w:spacing w:val="-5"/>
          <w:sz w:val="28"/>
          <w:szCs w:val="28"/>
        </w:rPr>
      </w:pPr>
      <w:r w:rsidRPr="008633F4">
        <w:rPr>
          <w:spacing w:val="-3"/>
          <w:sz w:val="28"/>
          <w:szCs w:val="28"/>
        </w:rPr>
        <w:t xml:space="preserve">- Сведения об исполнении </w:t>
      </w:r>
      <w:r w:rsidR="00B61259" w:rsidRPr="008633F4">
        <w:rPr>
          <w:spacing w:val="-3"/>
          <w:sz w:val="28"/>
          <w:szCs w:val="28"/>
        </w:rPr>
        <w:t xml:space="preserve">консолидированного </w:t>
      </w:r>
      <w:r w:rsidRPr="008633F4">
        <w:rPr>
          <w:spacing w:val="-3"/>
          <w:sz w:val="28"/>
          <w:szCs w:val="28"/>
        </w:rPr>
        <w:t xml:space="preserve">бюджета </w:t>
      </w:r>
      <w:r w:rsidRPr="008633F4">
        <w:rPr>
          <w:sz w:val="28"/>
          <w:szCs w:val="28"/>
        </w:rPr>
        <w:t>(форма № 0503364);</w:t>
      </w:r>
    </w:p>
    <w:p w:rsidR="005017E3" w:rsidRPr="008633F4" w:rsidRDefault="005017E3" w:rsidP="005017E3">
      <w:pPr>
        <w:ind w:firstLine="709"/>
        <w:jc w:val="both"/>
        <w:rPr>
          <w:sz w:val="2"/>
          <w:szCs w:val="2"/>
        </w:rPr>
      </w:pPr>
    </w:p>
    <w:p w:rsidR="005017E3" w:rsidRPr="008633F4" w:rsidRDefault="005017E3" w:rsidP="00863847">
      <w:pPr>
        <w:shd w:val="clear" w:color="auto" w:fill="FFFFFF"/>
        <w:tabs>
          <w:tab w:val="left" w:pos="1037"/>
        </w:tabs>
        <w:ind w:firstLine="709"/>
        <w:jc w:val="both"/>
        <w:rPr>
          <w:sz w:val="2"/>
          <w:szCs w:val="2"/>
        </w:rPr>
      </w:pPr>
      <w:r w:rsidRPr="008633F4">
        <w:rPr>
          <w:sz w:val="28"/>
          <w:szCs w:val="28"/>
        </w:rPr>
        <w:t>- Сведения о движении нефинансовых активов</w:t>
      </w:r>
      <w:r w:rsidRPr="008633F4">
        <w:rPr>
          <w:spacing w:val="-1"/>
          <w:sz w:val="28"/>
          <w:szCs w:val="28"/>
        </w:rPr>
        <w:t xml:space="preserve"> (форма № 0503368);</w:t>
      </w:r>
      <w:r w:rsidR="00576095" w:rsidRPr="008633F4">
        <w:rPr>
          <w:spacing w:val="-1"/>
          <w:sz w:val="28"/>
          <w:szCs w:val="28"/>
        </w:rPr>
        <w:t xml:space="preserve"> </w:t>
      </w:r>
    </w:p>
    <w:p w:rsidR="005017E3" w:rsidRPr="008633F4" w:rsidRDefault="005017E3" w:rsidP="005017E3">
      <w:pPr>
        <w:shd w:val="clear" w:color="auto" w:fill="FFFFFF"/>
        <w:tabs>
          <w:tab w:val="left" w:pos="1085"/>
        </w:tabs>
        <w:ind w:firstLine="709"/>
        <w:jc w:val="both"/>
        <w:rPr>
          <w:sz w:val="28"/>
          <w:szCs w:val="28"/>
        </w:rPr>
      </w:pPr>
      <w:r w:rsidRPr="008633F4">
        <w:rPr>
          <w:spacing w:val="-1"/>
          <w:sz w:val="28"/>
          <w:szCs w:val="28"/>
        </w:rPr>
        <w:t xml:space="preserve">- Сведения по дебиторской и кредиторской задолженности (форма </w:t>
      </w:r>
      <w:r w:rsidRPr="008633F4">
        <w:rPr>
          <w:sz w:val="28"/>
          <w:szCs w:val="28"/>
        </w:rPr>
        <w:t>№ 0503369);</w:t>
      </w:r>
    </w:p>
    <w:p w:rsidR="005017E3" w:rsidRPr="008633F4" w:rsidRDefault="005017E3" w:rsidP="005017E3">
      <w:pPr>
        <w:shd w:val="clear" w:color="auto" w:fill="FFFFFF"/>
        <w:tabs>
          <w:tab w:val="left" w:pos="1085"/>
        </w:tabs>
        <w:ind w:firstLine="709"/>
        <w:jc w:val="both"/>
        <w:rPr>
          <w:spacing w:val="-6"/>
          <w:sz w:val="28"/>
          <w:szCs w:val="28"/>
        </w:rPr>
      </w:pPr>
      <w:r w:rsidRPr="008633F4">
        <w:rPr>
          <w:sz w:val="28"/>
          <w:szCs w:val="28"/>
        </w:rPr>
        <w:t>- Сведения о финансовых вложениях (форма № 0503371);</w:t>
      </w:r>
    </w:p>
    <w:p w:rsidR="00552D82" w:rsidRPr="008633F4" w:rsidRDefault="000B1777" w:rsidP="00552D82">
      <w:pPr>
        <w:shd w:val="clear" w:color="auto" w:fill="FFFFFF"/>
        <w:tabs>
          <w:tab w:val="left" w:pos="1104"/>
        </w:tabs>
        <w:ind w:firstLine="709"/>
        <w:jc w:val="both"/>
        <w:rPr>
          <w:spacing w:val="-1"/>
          <w:sz w:val="28"/>
          <w:szCs w:val="28"/>
        </w:rPr>
      </w:pPr>
      <w:r w:rsidRPr="008633F4">
        <w:rPr>
          <w:spacing w:val="-1"/>
          <w:sz w:val="28"/>
          <w:szCs w:val="28"/>
        </w:rPr>
        <w:t xml:space="preserve">- Сведения о доходах бюджета </w:t>
      </w:r>
      <w:r w:rsidR="00D377D3" w:rsidRPr="008633F4">
        <w:rPr>
          <w:spacing w:val="-1"/>
          <w:sz w:val="28"/>
          <w:szCs w:val="28"/>
        </w:rPr>
        <w:t>от перечисления части прибыли (дивиден</w:t>
      </w:r>
      <w:r w:rsidR="00821804">
        <w:rPr>
          <w:spacing w:val="-1"/>
          <w:sz w:val="28"/>
          <w:szCs w:val="28"/>
        </w:rPr>
        <w:t>д</w:t>
      </w:r>
      <w:r w:rsidR="00D377D3" w:rsidRPr="008633F4">
        <w:rPr>
          <w:spacing w:val="-1"/>
          <w:sz w:val="28"/>
          <w:szCs w:val="28"/>
        </w:rPr>
        <w:t>ов) государственных (муниципальных) унитарных предприятий, иных организаций с государственным участием в капитале (форма № 0503374)</w:t>
      </w:r>
      <w:r w:rsidR="00607CB5" w:rsidRPr="008633F4">
        <w:rPr>
          <w:spacing w:val="-1"/>
          <w:sz w:val="28"/>
          <w:szCs w:val="28"/>
        </w:rPr>
        <w:t>;</w:t>
      </w:r>
    </w:p>
    <w:p w:rsidR="00552D82" w:rsidRPr="008633F4" w:rsidRDefault="00552D82" w:rsidP="00552D82">
      <w:pPr>
        <w:shd w:val="clear" w:color="auto" w:fill="FFFFFF"/>
        <w:tabs>
          <w:tab w:val="left" w:pos="1104"/>
        </w:tabs>
        <w:ind w:firstLine="709"/>
        <w:jc w:val="both"/>
        <w:rPr>
          <w:spacing w:val="-1"/>
          <w:sz w:val="28"/>
          <w:szCs w:val="28"/>
        </w:rPr>
      </w:pPr>
      <w:r w:rsidRPr="008633F4">
        <w:rPr>
          <w:spacing w:val="-1"/>
          <w:sz w:val="28"/>
          <w:szCs w:val="28"/>
        </w:rPr>
        <w:t>-Баланс по операциям со средствами бюджетных, автономных учреждений и иных юридических лиц (ф. 0503154);</w:t>
      </w:r>
    </w:p>
    <w:p w:rsidR="00552D82" w:rsidRPr="008633F4" w:rsidRDefault="00552D82" w:rsidP="00552D82">
      <w:pPr>
        <w:shd w:val="clear" w:color="auto" w:fill="FFFFFF"/>
        <w:tabs>
          <w:tab w:val="left" w:pos="1104"/>
        </w:tabs>
        <w:ind w:firstLine="709"/>
        <w:jc w:val="both"/>
        <w:rPr>
          <w:spacing w:val="-1"/>
          <w:sz w:val="28"/>
          <w:szCs w:val="28"/>
        </w:rPr>
      </w:pPr>
      <w:r w:rsidRPr="008633F4">
        <w:rPr>
          <w:spacing w:val="-1"/>
          <w:sz w:val="28"/>
          <w:szCs w:val="28"/>
        </w:rPr>
        <w:t>- Отчет о поступлении и выбытии средств бюджетных, автономных учреждений и иных юридических лиц (ф. 0503155).</w:t>
      </w:r>
    </w:p>
    <w:p w:rsidR="00F4284D" w:rsidRPr="008633F4" w:rsidRDefault="00E55C79" w:rsidP="00552D82">
      <w:pPr>
        <w:widowControl/>
        <w:ind w:firstLine="540"/>
        <w:jc w:val="both"/>
        <w:rPr>
          <w:spacing w:val="-1"/>
          <w:sz w:val="28"/>
          <w:szCs w:val="28"/>
        </w:rPr>
      </w:pPr>
      <w:r w:rsidRPr="008633F4">
        <w:rPr>
          <w:spacing w:val="-1"/>
          <w:sz w:val="28"/>
          <w:szCs w:val="28"/>
        </w:rPr>
        <w:t>Кроме того, к отчету приложен</w:t>
      </w:r>
      <w:r w:rsidR="0041503A" w:rsidRPr="008633F4">
        <w:rPr>
          <w:spacing w:val="-1"/>
          <w:sz w:val="28"/>
          <w:szCs w:val="28"/>
        </w:rPr>
        <w:t>а</w:t>
      </w:r>
      <w:r w:rsidRPr="008633F4">
        <w:rPr>
          <w:spacing w:val="-1"/>
          <w:sz w:val="28"/>
          <w:szCs w:val="28"/>
        </w:rPr>
        <w:t xml:space="preserve"> </w:t>
      </w:r>
      <w:r w:rsidR="0041503A" w:rsidRPr="008633F4">
        <w:rPr>
          <w:spacing w:val="-1"/>
          <w:sz w:val="28"/>
          <w:szCs w:val="28"/>
        </w:rPr>
        <w:t>с</w:t>
      </w:r>
      <w:r w:rsidR="0041503A" w:rsidRPr="008633F4">
        <w:rPr>
          <w:iCs/>
          <w:sz w:val="28"/>
          <w:szCs w:val="28"/>
        </w:rPr>
        <w:t xml:space="preserve">водная финансовая отчетность бюджетных и автономных учреждений </w:t>
      </w:r>
      <w:proofErr w:type="spellStart"/>
      <w:r w:rsidR="0041503A" w:rsidRPr="008633F4">
        <w:rPr>
          <w:iCs/>
          <w:sz w:val="28"/>
          <w:szCs w:val="28"/>
        </w:rPr>
        <w:t>Усть-Кутского</w:t>
      </w:r>
      <w:proofErr w:type="spellEnd"/>
      <w:r w:rsidR="0041503A" w:rsidRPr="008633F4">
        <w:rPr>
          <w:iCs/>
          <w:sz w:val="28"/>
          <w:szCs w:val="28"/>
        </w:rPr>
        <w:t xml:space="preserve"> муни</w:t>
      </w:r>
      <w:r w:rsidR="00552D82" w:rsidRPr="008633F4">
        <w:rPr>
          <w:iCs/>
          <w:sz w:val="28"/>
          <w:szCs w:val="28"/>
        </w:rPr>
        <w:t>ципального образования.</w:t>
      </w:r>
    </w:p>
    <w:p w:rsidR="005017E3" w:rsidRPr="00911251" w:rsidRDefault="005017E3" w:rsidP="005017E3">
      <w:pPr>
        <w:shd w:val="clear" w:color="auto" w:fill="FFFFFF"/>
        <w:ind w:firstLine="709"/>
        <w:jc w:val="both"/>
        <w:rPr>
          <w:i/>
        </w:rPr>
      </w:pPr>
    </w:p>
    <w:p w:rsidR="006B1E34" w:rsidRPr="008633F4" w:rsidRDefault="005017E3" w:rsidP="006B1E34">
      <w:pPr>
        <w:ind w:firstLine="709"/>
        <w:jc w:val="both"/>
        <w:rPr>
          <w:sz w:val="28"/>
          <w:szCs w:val="28"/>
        </w:rPr>
      </w:pPr>
      <w:r w:rsidRPr="008633F4">
        <w:rPr>
          <w:sz w:val="28"/>
          <w:szCs w:val="28"/>
        </w:rPr>
        <w:t>Таким образом, бюджетная отчетность об исполнении районного бюджета органа исполняющего бюджет (ФУ Администрации УКМО)</w:t>
      </w:r>
      <w:r w:rsidR="00730040" w:rsidRPr="008633F4">
        <w:rPr>
          <w:sz w:val="28"/>
          <w:szCs w:val="28"/>
        </w:rPr>
        <w:t xml:space="preserve"> предоставлена своевременно</w:t>
      </w:r>
      <w:r w:rsidR="006B1E34" w:rsidRPr="008633F4">
        <w:rPr>
          <w:sz w:val="28"/>
          <w:szCs w:val="28"/>
        </w:rPr>
        <w:t xml:space="preserve"> и соответствует перечню материалов, установленному для финансового органа, уполномоченного на формирование бюджетной отчетности об исполнении соответствующего консолидированного бюджета Российской Федерации, (п. 11.3</w:t>
      </w:r>
      <w:r w:rsidR="008B396D" w:rsidRPr="008633F4">
        <w:rPr>
          <w:sz w:val="28"/>
          <w:szCs w:val="28"/>
        </w:rPr>
        <w:t xml:space="preserve"> </w:t>
      </w:r>
      <w:r w:rsidR="006B1E34" w:rsidRPr="008633F4">
        <w:rPr>
          <w:sz w:val="28"/>
          <w:szCs w:val="28"/>
        </w:rPr>
        <w:t xml:space="preserve">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РФ от 28.12.2010 № 191н (далее – Инструкция № 191н), п. 1</w:t>
      </w:r>
      <w:r w:rsidR="004D62E5" w:rsidRPr="008633F4">
        <w:rPr>
          <w:sz w:val="28"/>
          <w:szCs w:val="28"/>
        </w:rPr>
        <w:t>2</w:t>
      </w:r>
      <w:r w:rsidR="006B1E34" w:rsidRPr="008633F4">
        <w:rPr>
          <w:sz w:val="28"/>
          <w:szCs w:val="28"/>
        </w:rPr>
        <w:t xml:space="preserve">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(далее – Инструкция № 33н). </w:t>
      </w:r>
    </w:p>
    <w:p w:rsidR="005017E3" w:rsidRPr="00331514" w:rsidRDefault="005017E3" w:rsidP="005017E3">
      <w:pPr>
        <w:shd w:val="clear" w:color="auto" w:fill="FFFFFF"/>
        <w:ind w:firstLine="709"/>
        <w:jc w:val="both"/>
        <w:rPr>
          <w:sz w:val="28"/>
          <w:szCs w:val="28"/>
        </w:rPr>
      </w:pPr>
      <w:r w:rsidRPr="00331514">
        <w:rPr>
          <w:sz w:val="28"/>
          <w:szCs w:val="28"/>
        </w:rPr>
        <w:t xml:space="preserve">В ходе </w:t>
      </w:r>
      <w:r w:rsidR="00552D82" w:rsidRPr="00331514">
        <w:rPr>
          <w:sz w:val="28"/>
          <w:szCs w:val="28"/>
        </w:rPr>
        <w:t xml:space="preserve">внешней </w:t>
      </w:r>
      <w:r w:rsidRPr="00331514">
        <w:rPr>
          <w:sz w:val="28"/>
          <w:szCs w:val="28"/>
        </w:rPr>
        <w:t>проверки проверено соответствие содержания представленных форм бюджетной отчетности требованиям Инструкции 191н, Инструкции № 33н, их соответствие данным бюджетного учета главных распорядителей бюджетных средств (далее – ГРБС), а также соответствие показателей годовой бюджетной отчетности показа</w:t>
      </w:r>
      <w:r w:rsidR="002B3E02" w:rsidRPr="00331514">
        <w:rPr>
          <w:sz w:val="28"/>
          <w:szCs w:val="28"/>
        </w:rPr>
        <w:t xml:space="preserve">телям исполнения бюджета </w:t>
      </w:r>
      <w:proofErr w:type="spellStart"/>
      <w:r w:rsidR="002B3E02" w:rsidRPr="00331514">
        <w:rPr>
          <w:sz w:val="28"/>
          <w:szCs w:val="28"/>
        </w:rPr>
        <w:t>Усть-</w:t>
      </w:r>
      <w:r w:rsidRPr="00331514">
        <w:rPr>
          <w:sz w:val="28"/>
          <w:szCs w:val="28"/>
        </w:rPr>
        <w:t>Кутского</w:t>
      </w:r>
      <w:proofErr w:type="spellEnd"/>
      <w:r w:rsidRPr="00331514">
        <w:rPr>
          <w:sz w:val="28"/>
          <w:szCs w:val="28"/>
        </w:rPr>
        <w:t xml:space="preserve"> муниципального образования по доходам и расходам в проекте решения Думы «Отч</w:t>
      </w:r>
      <w:r w:rsidR="002B3E02" w:rsidRPr="00331514">
        <w:rPr>
          <w:sz w:val="28"/>
          <w:szCs w:val="28"/>
        </w:rPr>
        <w:t xml:space="preserve">ет об исполнении бюджета </w:t>
      </w:r>
      <w:proofErr w:type="spellStart"/>
      <w:r w:rsidR="002B3E02" w:rsidRPr="00331514">
        <w:rPr>
          <w:sz w:val="28"/>
          <w:szCs w:val="28"/>
        </w:rPr>
        <w:t>Усть-</w:t>
      </w:r>
      <w:r w:rsidRPr="00331514">
        <w:rPr>
          <w:sz w:val="28"/>
          <w:szCs w:val="28"/>
        </w:rPr>
        <w:t>Кутского</w:t>
      </w:r>
      <w:proofErr w:type="spellEnd"/>
      <w:r w:rsidRPr="00331514">
        <w:rPr>
          <w:sz w:val="28"/>
          <w:szCs w:val="28"/>
        </w:rPr>
        <w:t xml:space="preserve"> муниципального образования за 201</w:t>
      </w:r>
      <w:r w:rsidR="00331514" w:rsidRPr="00331514">
        <w:rPr>
          <w:sz w:val="28"/>
          <w:szCs w:val="28"/>
        </w:rPr>
        <w:t>8</w:t>
      </w:r>
      <w:r w:rsidRPr="00331514">
        <w:rPr>
          <w:sz w:val="28"/>
          <w:szCs w:val="28"/>
        </w:rPr>
        <w:t xml:space="preserve"> год».</w:t>
      </w:r>
    </w:p>
    <w:p w:rsidR="005017E3" w:rsidRPr="00331514" w:rsidRDefault="005017E3" w:rsidP="005017E3">
      <w:pPr>
        <w:shd w:val="clear" w:color="auto" w:fill="FFFFFF"/>
        <w:ind w:firstLine="709"/>
        <w:jc w:val="both"/>
      </w:pPr>
      <w:r w:rsidRPr="00331514">
        <w:rPr>
          <w:sz w:val="28"/>
          <w:szCs w:val="28"/>
        </w:rPr>
        <w:t>Проверкой установлено следующее:</w:t>
      </w:r>
    </w:p>
    <w:p w:rsidR="007A2CB7" w:rsidRPr="00331514" w:rsidRDefault="005017E3" w:rsidP="005017E3">
      <w:pPr>
        <w:shd w:val="clear" w:color="auto" w:fill="FFFFFF"/>
        <w:ind w:firstLine="709"/>
        <w:jc w:val="both"/>
        <w:rPr>
          <w:sz w:val="28"/>
          <w:szCs w:val="28"/>
        </w:rPr>
      </w:pPr>
      <w:r w:rsidRPr="00331514">
        <w:rPr>
          <w:sz w:val="28"/>
          <w:szCs w:val="28"/>
        </w:rPr>
        <w:lastRenderedPageBreak/>
        <w:t>Годовые отчеты в Финансовое управление Администрации УКМО предоставлены главными администраторами бюдже</w:t>
      </w:r>
      <w:r w:rsidR="007A2CB7" w:rsidRPr="00331514">
        <w:rPr>
          <w:sz w:val="28"/>
          <w:szCs w:val="28"/>
        </w:rPr>
        <w:t>тных средств</w:t>
      </w:r>
      <w:r w:rsidR="00E13855" w:rsidRPr="00331514">
        <w:rPr>
          <w:sz w:val="28"/>
          <w:szCs w:val="28"/>
        </w:rPr>
        <w:t xml:space="preserve"> </w:t>
      </w:r>
      <w:r w:rsidR="00AD2E7F" w:rsidRPr="00331514">
        <w:rPr>
          <w:sz w:val="28"/>
          <w:szCs w:val="28"/>
        </w:rPr>
        <w:t xml:space="preserve">(далее – ГАБС) </w:t>
      </w:r>
      <w:r w:rsidR="00E13855" w:rsidRPr="00331514">
        <w:rPr>
          <w:sz w:val="28"/>
          <w:szCs w:val="28"/>
        </w:rPr>
        <w:t>своевременно</w:t>
      </w:r>
      <w:r w:rsidR="007A2CB7" w:rsidRPr="00331514">
        <w:rPr>
          <w:sz w:val="28"/>
          <w:szCs w:val="28"/>
        </w:rPr>
        <w:t xml:space="preserve">. </w:t>
      </w:r>
    </w:p>
    <w:p w:rsidR="005017E3" w:rsidRPr="00331514" w:rsidRDefault="005017E3" w:rsidP="005017E3">
      <w:pPr>
        <w:shd w:val="clear" w:color="auto" w:fill="FFFFFF"/>
        <w:ind w:firstLine="709"/>
        <w:jc w:val="both"/>
        <w:rPr>
          <w:sz w:val="28"/>
          <w:szCs w:val="28"/>
        </w:rPr>
      </w:pPr>
      <w:r w:rsidRPr="00331514">
        <w:rPr>
          <w:sz w:val="28"/>
          <w:szCs w:val="28"/>
        </w:rPr>
        <w:t>Финансовым управлением годовая бюджетная отчетность составлена на основании отчетов Г</w:t>
      </w:r>
      <w:r w:rsidR="00AD2E7F" w:rsidRPr="00331514">
        <w:rPr>
          <w:sz w:val="28"/>
          <w:szCs w:val="28"/>
        </w:rPr>
        <w:t>АБ</w:t>
      </w:r>
      <w:r w:rsidRPr="00331514">
        <w:rPr>
          <w:sz w:val="28"/>
          <w:szCs w:val="28"/>
        </w:rPr>
        <w:t>С.</w:t>
      </w:r>
    </w:p>
    <w:p w:rsidR="008F524C" w:rsidRPr="00067A6C" w:rsidRDefault="008F524C" w:rsidP="008F524C">
      <w:pPr>
        <w:shd w:val="clear" w:color="auto" w:fill="FFFFFF"/>
        <w:ind w:firstLine="709"/>
        <w:jc w:val="both"/>
        <w:rPr>
          <w:sz w:val="28"/>
          <w:szCs w:val="28"/>
        </w:rPr>
      </w:pPr>
      <w:r w:rsidRPr="00067A6C">
        <w:rPr>
          <w:sz w:val="28"/>
          <w:szCs w:val="28"/>
        </w:rPr>
        <w:t>Бюджетный учет органом, исполняющим бюджет, и главными распорядителями средств местного бюджета согласно представленным отчетам, регистрам бюджетного учета (главны</w:t>
      </w:r>
      <w:r w:rsidR="0018365F" w:rsidRPr="00067A6C">
        <w:rPr>
          <w:sz w:val="28"/>
          <w:szCs w:val="28"/>
        </w:rPr>
        <w:t>м</w:t>
      </w:r>
      <w:r w:rsidRPr="00067A6C">
        <w:rPr>
          <w:sz w:val="28"/>
          <w:szCs w:val="28"/>
        </w:rPr>
        <w:t xml:space="preserve"> книг</w:t>
      </w:r>
      <w:r w:rsidR="0018365F" w:rsidRPr="00067A6C">
        <w:rPr>
          <w:sz w:val="28"/>
          <w:szCs w:val="28"/>
        </w:rPr>
        <w:t>ам</w:t>
      </w:r>
      <w:r w:rsidRPr="00067A6C">
        <w:rPr>
          <w:sz w:val="28"/>
          <w:szCs w:val="28"/>
        </w:rPr>
        <w:t xml:space="preserve">) велся по плану счетов, утвержденному </w:t>
      </w:r>
      <w:r w:rsidR="0018365F" w:rsidRPr="00067A6C">
        <w:rPr>
          <w:sz w:val="28"/>
          <w:szCs w:val="28"/>
        </w:rPr>
        <w:t>И</w:t>
      </w:r>
      <w:r w:rsidRPr="00067A6C">
        <w:rPr>
          <w:sz w:val="28"/>
          <w:szCs w:val="28"/>
        </w:rPr>
        <w:t xml:space="preserve">нструкцией 162н; бюджетный учет бюджетными учреждениями велся по плану счетов, утвержденному </w:t>
      </w:r>
      <w:r w:rsidR="0018365F" w:rsidRPr="00067A6C">
        <w:rPr>
          <w:sz w:val="28"/>
          <w:szCs w:val="28"/>
        </w:rPr>
        <w:t>И</w:t>
      </w:r>
      <w:r w:rsidRPr="00067A6C">
        <w:rPr>
          <w:sz w:val="28"/>
          <w:szCs w:val="28"/>
        </w:rPr>
        <w:t xml:space="preserve">нструкцией № 174н, автономными учреждениями – по плану счетов, утвержденному </w:t>
      </w:r>
      <w:r w:rsidR="0018365F" w:rsidRPr="00067A6C">
        <w:rPr>
          <w:sz w:val="28"/>
          <w:szCs w:val="28"/>
        </w:rPr>
        <w:t>И</w:t>
      </w:r>
      <w:r w:rsidRPr="00067A6C">
        <w:rPr>
          <w:sz w:val="28"/>
          <w:szCs w:val="28"/>
        </w:rPr>
        <w:t>нструкцией № 183н.</w:t>
      </w:r>
    </w:p>
    <w:p w:rsidR="008F524C" w:rsidRPr="00911251" w:rsidRDefault="008F524C" w:rsidP="005017E3">
      <w:pPr>
        <w:shd w:val="clear" w:color="auto" w:fill="FFFFFF"/>
        <w:ind w:firstLine="709"/>
        <w:jc w:val="both"/>
        <w:rPr>
          <w:i/>
          <w:sz w:val="28"/>
          <w:szCs w:val="28"/>
        </w:rPr>
      </w:pPr>
    </w:p>
    <w:p w:rsidR="00B353CC" w:rsidRPr="005A06A6" w:rsidRDefault="005017E3" w:rsidP="008424AD">
      <w:pPr>
        <w:shd w:val="clear" w:color="auto" w:fill="FFFFFF"/>
        <w:ind w:firstLine="709"/>
        <w:jc w:val="both"/>
        <w:rPr>
          <w:sz w:val="28"/>
          <w:szCs w:val="28"/>
        </w:rPr>
      </w:pPr>
      <w:r w:rsidRPr="005A06A6">
        <w:rPr>
          <w:sz w:val="28"/>
          <w:szCs w:val="28"/>
        </w:rPr>
        <w:t>Баланс исполнения бюджета</w:t>
      </w:r>
      <w:r w:rsidR="00C57C9A" w:rsidRPr="005A06A6">
        <w:rPr>
          <w:sz w:val="28"/>
          <w:szCs w:val="28"/>
        </w:rPr>
        <w:t xml:space="preserve"> </w:t>
      </w:r>
      <w:r w:rsidRPr="005A06A6">
        <w:rPr>
          <w:sz w:val="28"/>
          <w:szCs w:val="28"/>
        </w:rPr>
        <w:t>(ф.0503320) на начало 201</w:t>
      </w:r>
      <w:r w:rsidR="005A06A6" w:rsidRPr="005A06A6">
        <w:rPr>
          <w:sz w:val="28"/>
          <w:szCs w:val="28"/>
        </w:rPr>
        <w:t>8</w:t>
      </w:r>
      <w:r w:rsidRPr="005A06A6">
        <w:rPr>
          <w:sz w:val="28"/>
          <w:szCs w:val="28"/>
        </w:rPr>
        <w:t xml:space="preserve"> года составлял </w:t>
      </w:r>
      <w:r w:rsidR="005A06A6" w:rsidRPr="005A06A6">
        <w:rPr>
          <w:sz w:val="28"/>
          <w:szCs w:val="28"/>
        </w:rPr>
        <w:t xml:space="preserve">1 051 917,7 </w:t>
      </w:r>
      <w:r w:rsidRPr="005A06A6">
        <w:rPr>
          <w:sz w:val="28"/>
          <w:szCs w:val="28"/>
        </w:rPr>
        <w:t>тыс. руб</w:t>
      </w:r>
      <w:r w:rsidR="008424AD" w:rsidRPr="005A06A6">
        <w:rPr>
          <w:sz w:val="28"/>
          <w:szCs w:val="28"/>
        </w:rPr>
        <w:t>лей</w:t>
      </w:r>
      <w:r w:rsidR="003461EB" w:rsidRPr="005A06A6">
        <w:rPr>
          <w:sz w:val="28"/>
          <w:szCs w:val="28"/>
        </w:rPr>
        <w:t>,</w:t>
      </w:r>
      <w:r w:rsidR="00C55584" w:rsidRPr="005A06A6">
        <w:rPr>
          <w:sz w:val="28"/>
          <w:szCs w:val="28"/>
        </w:rPr>
        <w:t xml:space="preserve"> </w:t>
      </w:r>
      <w:r w:rsidR="003D0F41" w:rsidRPr="005A06A6">
        <w:rPr>
          <w:sz w:val="28"/>
          <w:szCs w:val="28"/>
        </w:rPr>
        <w:t>на конец 201</w:t>
      </w:r>
      <w:r w:rsidR="005A06A6" w:rsidRPr="005A06A6">
        <w:rPr>
          <w:sz w:val="28"/>
          <w:szCs w:val="28"/>
        </w:rPr>
        <w:t>8</w:t>
      </w:r>
      <w:r w:rsidR="003D0F41" w:rsidRPr="005A06A6">
        <w:rPr>
          <w:sz w:val="28"/>
          <w:szCs w:val="28"/>
        </w:rPr>
        <w:t xml:space="preserve"> года баланс составляет </w:t>
      </w:r>
      <w:r w:rsidR="00B353CC" w:rsidRPr="005A06A6">
        <w:rPr>
          <w:sz w:val="28"/>
          <w:szCs w:val="28"/>
        </w:rPr>
        <w:t>1</w:t>
      </w:r>
      <w:r w:rsidR="00821804">
        <w:rPr>
          <w:sz w:val="28"/>
          <w:szCs w:val="28"/>
        </w:rPr>
        <w:t> 112 787,4</w:t>
      </w:r>
      <w:r w:rsidR="003D0F41" w:rsidRPr="005A06A6">
        <w:rPr>
          <w:sz w:val="28"/>
          <w:szCs w:val="28"/>
        </w:rPr>
        <w:t xml:space="preserve"> тыс. рублей.</w:t>
      </w:r>
    </w:p>
    <w:p w:rsidR="005A06A6" w:rsidRPr="005A06A6" w:rsidRDefault="00B353CC" w:rsidP="008424AD">
      <w:pPr>
        <w:shd w:val="clear" w:color="auto" w:fill="FFFFFF"/>
        <w:ind w:firstLine="709"/>
        <w:jc w:val="both"/>
        <w:rPr>
          <w:sz w:val="28"/>
          <w:szCs w:val="28"/>
        </w:rPr>
      </w:pPr>
      <w:r w:rsidRPr="005A06A6">
        <w:rPr>
          <w:sz w:val="28"/>
          <w:szCs w:val="28"/>
        </w:rPr>
        <w:t xml:space="preserve">Сопоставление отчетных данных </w:t>
      </w:r>
      <w:r w:rsidR="00C11B4B" w:rsidRPr="005A06A6">
        <w:rPr>
          <w:sz w:val="28"/>
          <w:szCs w:val="28"/>
        </w:rPr>
        <w:t xml:space="preserve">по балансу </w:t>
      </w:r>
      <w:r w:rsidRPr="005A06A6">
        <w:rPr>
          <w:sz w:val="28"/>
          <w:szCs w:val="28"/>
        </w:rPr>
        <w:t>на конец 201</w:t>
      </w:r>
      <w:r w:rsidR="005A06A6" w:rsidRPr="005A06A6">
        <w:rPr>
          <w:sz w:val="28"/>
          <w:szCs w:val="28"/>
        </w:rPr>
        <w:t>7</w:t>
      </w:r>
      <w:r w:rsidRPr="005A06A6">
        <w:rPr>
          <w:sz w:val="28"/>
          <w:szCs w:val="28"/>
        </w:rPr>
        <w:t xml:space="preserve"> года (ф.0503320) и показателей отчета на начало 201</w:t>
      </w:r>
      <w:r w:rsidR="005A06A6">
        <w:rPr>
          <w:sz w:val="28"/>
          <w:szCs w:val="28"/>
        </w:rPr>
        <w:t>8</w:t>
      </w:r>
      <w:r w:rsidRPr="005A06A6">
        <w:rPr>
          <w:sz w:val="28"/>
          <w:szCs w:val="28"/>
        </w:rPr>
        <w:t xml:space="preserve"> года расхождени</w:t>
      </w:r>
      <w:r w:rsidR="005A06A6" w:rsidRPr="005A06A6">
        <w:rPr>
          <w:sz w:val="28"/>
          <w:szCs w:val="28"/>
        </w:rPr>
        <w:t xml:space="preserve">й не выявило.  </w:t>
      </w:r>
    </w:p>
    <w:p w:rsidR="005017E3" w:rsidRPr="004D4957" w:rsidRDefault="005017E3" w:rsidP="005017E3">
      <w:pPr>
        <w:shd w:val="clear" w:color="auto" w:fill="FFFFFF"/>
        <w:ind w:firstLine="709"/>
        <w:jc w:val="both"/>
        <w:rPr>
          <w:sz w:val="28"/>
          <w:szCs w:val="28"/>
        </w:rPr>
      </w:pPr>
      <w:r w:rsidRPr="005A06A6">
        <w:rPr>
          <w:sz w:val="28"/>
          <w:szCs w:val="28"/>
        </w:rPr>
        <w:t xml:space="preserve">Стоимость нефинансовых активов (основных средств, нематериальных активов, материальных запасов – раздел I баланса) на начало года составляла </w:t>
      </w:r>
      <w:r w:rsidR="005A06A6" w:rsidRPr="005A06A6">
        <w:rPr>
          <w:sz w:val="28"/>
          <w:szCs w:val="28"/>
        </w:rPr>
        <w:t xml:space="preserve">883 711,2 </w:t>
      </w:r>
      <w:r w:rsidRPr="005A06A6">
        <w:rPr>
          <w:sz w:val="28"/>
          <w:szCs w:val="28"/>
        </w:rPr>
        <w:t>тыс. руб</w:t>
      </w:r>
      <w:r w:rsidR="008424AD" w:rsidRPr="005A06A6">
        <w:rPr>
          <w:sz w:val="28"/>
          <w:szCs w:val="28"/>
        </w:rPr>
        <w:t>лей</w:t>
      </w:r>
      <w:r w:rsidRPr="005A06A6">
        <w:rPr>
          <w:sz w:val="28"/>
          <w:szCs w:val="28"/>
        </w:rPr>
        <w:t xml:space="preserve">, на конец года </w:t>
      </w:r>
      <w:r w:rsidR="005A06A6" w:rsidRPr="005A06A6">
        <w:rPr>
          <w:sz w:val="28"/>
          <w:szCs w:val="28"/>
        </w:rPr>
        <w:t>увеличи</w:t>
      </w:r>
      <w:r w:rsidR="00D45B9E" w:rsidRPr="005A06A6">
        <w:rPr>
          <w:sz w:val="28"/>
          <w:szCs w:val="28"/>
        </w:rPr>
        <w:t>лась</w:t>
      </w:r>
      <w:r w:rsidRPr="005A06A6">
        <w:rPr>
          <w:sz w:val="28"/>
          <w:szCs w:val="28"/>
        </w:rPr>
        <w:t xml:space="preserve"> на </w:t>
      </w:r>
      <w:r w:rsidR="005A06A6" w:rsidRPr="005A06A6">
        <w:rPr>
          <w:sz w:val="28"/>
          <w:szCs w:val="28"/>
        </w:rPr>
        <w:t>51 111,9</w:t>
      </w:r>
      <w:r w:rsidRPr="005A06A6">
        <w:rPr>
          <w:sz w:val="28"/>
          <w:szCs w:val="28"/>
        </w:rPr>
        <w:t xml:space="preserve"> тыс. руб</w:t>
      </w:r>
      <w:r w:rsidR="008424AD" w:rsidRPr="005A06A6">
        <w:rPr>
          <w:sz w:val="28"/>
          <w:szCs w:val="28"/>
        </w:rPr>
        <w:t>лей</w:t>
      </w:r>
      <w:r w:rsidR="00E42392" w:rsidRPr="005A06A6">
        <w:rPr>
          <w:sz w:val="28"/>
          <w:szCs w:val="28"/>
        </w:rPr>
        <w:t xml:space="preserve"> и составила </w:t>
      </w:r>
      <w:r w:rsidR="005A06A6" w:rsidRPr="005A06A6">
        <w:rPr>
          <w:sz w:val="28"/>
          <w:szCs w:val="28"/>
        </w:rPr>
        <w:t>934 823,1</w:t>
      </w:r>
      <w:r w:rsidRPr="005A06A6">
        <w:rPr>
          <w:sz w:val="28"/>
          <w:szCs w:val="28"/>
        </w:rPr>
        <w:t xml:space="preserve"> тыс. руб</w:t>
      </w:r>
      <w:r w:rsidR="008424AD" w:rsidRPr="005A06A6">
        <w:rPr>
          <w:sz w:val="28"/>
          <w:szCs w:val="28"/>
        </w:rPr>
        <w:t>лей</w:t>
      </w:r>
      <w:r w:rsidRPr="005A06A6">
        <w:rPr>
          <w:sz w:val="28"/>
          <w:szCs w:val="28"/>
        </w:rPr>
        <w:t>. Стоимость основных средств (</w:t>
      </w:r>
      <w:proofErr w:type="spellStart"/>
      <w:r w:rsidRPr="005A06A6">
        <w:rPr>
          <w:sz w:val="28"/>
          <w:szCs w:val="28"/>
        </w:rPr>
        <w:t>сч</w:t>
      </w:r>
      <w:proofErr w:type="spellEnd"/>
      <w:r w:rsidRPr="005A06A6">
        <w:rPr>
          <w:sz w:val="28"/>
          <w:szCs w:val="28"/>
        </w:rPr>
        <w:t xml:space="preserve">. 010100000) на начало года составляла </w:t>
      </w:r>
      <w:r w:rsidR="005A06A6" w:rsidRPr="005A06A6">
        <w:rPr>
          <w:sz w:val="28"/>
          <w:szCs w:val="28"/>
        </w:rPr>
        <w:t xml:space="preserve">691 589,2 </w:t>
      </w:r>
      <w:r w:rsidRPr="005A06A6">
        <w:rPr>
          <w:sz w:val="28"/>
          <w:szCs w:val="28"/>
        </w:rPr>
        <w:t>тыс. руб</w:t>
      </w:r>
      <w:r w:rsidR="008424AD" w:rsidRPr="005A06A6">
        <w:rPr>
          <w:sz w:val="28"/>
          <w:szCs w:val="28"/>
        </w:rPr>
        <w:t>лей</w:t>
      </w:r>
      <w:r w:rsidRPr="005A06A6">
        <w:rPr>
          <w:sz w:val="28"/>
          <w:szCs w:val="28"/>
        </w:rPr>
        <w:t xml:space="preserve">, на конец года увеличилась на </w:t>
      </w:r>
      <w:r w:rsidR="005A06A6" w:rsidRPr="005A06A6">
        <w:rPr>
          <w:sz w:val="28"/>
          <w:szCs w:val="28"/>
        </w:rPr>
        <w:t>63 812,1</w:t>
      </w:r>
      <w:r w:rsidR="00B36083" w:rsidRPr="005A06A6">
        <w:rPr>
          <w:sz w:val="28"/>
          <w:szCs w:val="28"/>
        </w:rPr>
        <w:t xml:space="preserve"> </w:t>
      </w:r>
      <w:r w:rsidRPr="005A06A6">
        <w:rPr>
          <w:sz w:val="28"/>
          <w:szCs w:val="28"/>
        </w:rPr>
        <w:t>тыс. руб</w:t>
      </w:r>
      <w:r w:rsidR="008424AD" w:rsidRPr="005A06A6">
        <w:rPr>
          <w:sz w:val="28"/>
          <w:szCs w:val="28"/>
        </w:rPr>
        <w:t>лей</w:t>
      </w:r>
      <w:r w:rsidR="00E42392" w:rsidRPr="005A06A6">
        <w:rPr>
          <w:sz w:val="28"/>
          <w:szCs w:val="28"/>
        </w:rPr>
        <w:t xml:space="preserve"> и составила </w:t>
      </w:r>
      <w:r w:rsidR="005A06A6" w:rsidRPr="005A06A6">
        <w:rPr>
          <w:sz w:val="28"/>
          <w:szCs w:val="28"/>
        </w:rPr>
        <w:t>755 401,3</w:t>
      </w:r>
      <w:r w:rsidRPr="005A06A6">
        <w:rPr>
          <w:sz w:val="28"/>
          <w:szCs w:val="28"/>
        </w:rPr>
        <w:t xml:space="preserve"> тыс. руб</w:t>
      </w:r>
      <w:r w:rsidR="008424AD" w:rsidRPr="005A06A6">
        <w:rPr>
          <w:sz w:val="28"/>
          <w:szCs w:val="28"/>
        </w:rPr>
        <w:t>лей</w:t>
      </w:r>
      <w:r w:rsidRPr="005A06A6">
        <w:rPr>
          <w:sz w:val="28"/>
          <w:szCs w:val="28"/>
        </w:rPr>
        <w:t>. Материальные запасы (</w:t>
      </w:r>
      <w:proofErr w:type="spellStart"/>
      <w:r w:rsidRPr="005A06A6">
        <w:rPr>
          <w:sz w:val="28"/>
          <w:szCs w:val="28"/>
        </w:rPr>
        <w:t>сч</w:t>
      </w:r>
      <w:proofErr w:type="spellEnd"/>
      <w:r w:rsidRPr="005A06A6">
        <w:rPr>
          <w:sz w:val="28"/>
          <w:szCs w:val="28"/>
        </w:rPr>
        <w:t xml:space="preserve">. 010500000) на начало года составляли </w:t>
      </w:r>
      <w:r w:rsidR="005A06A6" w:rsidRPr="005A06A6">
        <w:rPr>
          <w:sz w:val="28"/>
          <w:szCs w:val="28"/>
        </w:rPr>
        <w:t xml:space="preserve">23 839,5 </w:t>
      </w:r>
      <w:r w:rsidRPr="005A06A6">
        <w:rPr>
          <w:sz w:val="28"/>
          <w:szCs w:val="28"/>
        </w:rPr>
        <w:t>тыс. руб</w:t>
      </w:r>
      <w:r w:rsidR="008424AD" w:rsidRPr="005A06A6">
        <w:rPr>
          <w:sz w:val="28"/>
          <w:szCs w:val="28"/>
        </w:rPr>
        <w:t>лей</w:t>
      </w:r>
      <w:r w:rsidRPr="005A06A6">
        <w:rPr>
          <w:sz w:val="28"/>
          <w:szCs w:val="28"/>
        </w:rPr>
        <w:t xml:space="preserve">, на конец года </w:t>
      </w:r>
      <w:r w:rsidR="009F6BBF" w:rsidRPr="005A06A6">
        <w:rPr>
          <w:sz w:val="28"/>
          <w:szCs w:val="28"/>
        </w:rPr>
        <w:t>увеличились</w:t>
      </w:r>
      <w:r w:rsidRPr="005A06A6">
        <w:rPr>
          <w:sz w:val="28"/>
          <w:szCs w:val="28"/>
        </w:rPr>
        <w:t xml:space="preserve"> на </w:t>
      </w:r>
      <w:r w:rsidR="005A06A6" w:rsidRPr="005A06A6">
        <w:rPr>
          <w:sz w:val="28"/>
          <w:szCs w:val="28"/>
        </w:rPr>
        <w:t xml:space="preserve">8 294,4 </w:t>
      </w:r>
      <w:r w:rsidRPr="005A06A6">
        <w:rPr>
          <w:sz w:val="28"/>
          <w:szCs w:val="28"/>
        </w:rPr>
        <w:t>тыс. руб</w:t>
      </w:r>
      <w:r w:rsidR="008424AD" w:rsidRPr="005A06A6">
        <w:rPr>
          <w:sz w:val="28"/>
          <w:szCs w:val="28"/>
        </w:rPr>
        <w:t>лей</w:t>
      </w:r>
      <w:r w:rsidR="002C180A" w:rsidRPr="005A06A6">
        <w:rPr>
          <w:sz w:val="28"/>
          <w:szCs w:val="28"/>
        </w:rPr>
        <w:t xml:space="preserve"> и составили </w:t>
      </w:r>
      <w:r w:rsidR="005A06A6" w:rsidRPr="005A06A6">
        <w:rPr>
          <w:sz w:val="28"/>
          <w:szCs w:val="28"/>
        </w:rPr>
        <w:t>32 133,9</w:t>
      </w:r>
      <w:r w:rsidRPr="005A06A6">
        <w:rPr>
          <w:sz w:val="28"/>
          <w:szCs w:val="28"/>
        </w:rPr>
        <w:t xml:space="preserve"> тыс. руб</w:t>
      </w:r>
      <w:r w:rsidR="008424AD" w:rsidRPr="005A06A6">
        <w:rPr>
          <w:sz w:val="28"/>
          <w:szCs w:val="28"/>
        </w:rPr>
        <w:t>лей</w:t>
      </w:r>
      <w:r w:rsidRPr="004D4957">
        <w:rPr>
          <w:sz w:val="28"/>
          <w:szCs w:val="28"/>
        </w:rPr>
        <w:t>. Нефинансовые активы в составе имущества казны (</w:t>
      </w:r>
      <w:r w:rsidR="004D4957" w:rsidRPr="004D4957">
        <w:rPr>
          <w:sz w:val="28"/>
          <w:szCs w:val="28"/>
        </w:rPr>
        <w:t>остаточная стоимость</w:t>
      </w:r>
      <w:r w:rsidRPr="004D4957">
        <w:rPr>
          <w:sz w:val="28"/>
          <w:szCs w:val="28"/>
        </w:rPr>
        <w:t xml:space="preserve">) на начало года составляли </w:t>
      </w:r>
      <w:r w:rsidR="004D4957" w:rsidRPr="004D4957">
        <w:rPr>
          <w:sz w:val="28"/>
          <w:szCs w:val="28"/>
        </w:rPr>
        <w:t>231 421,2</w:t>
      </w:r>
      <w:r w:rsidR="00B36083" w:rsidRPr="004D4957">
        <w:rPr>
          <w:sz w:val="28"/>
          <w:szCs w:val="28"/>
        </w:rPr>
        <w:t xml:space="preserve"> </w:t>
      </w:r>
      <w:r w:rsidRPr="004D4957">
        <w:rPr>
          <w:sz w:val="28"/>
          <w:szCs w:val="28"/>
        </w:rPr>
        <w:t>тыс. руб</w:t>
      </w:r>
      <w:r w:rsidR="003461EB" w:rsidRPr="004D4957">
        <w:rPr>
          <w:sz w:val="28"/>
          <w:szCs w:val="28"/>
        </w:rPr>
        <w:t>лей</w:t>
      </w:r>
      <w:r w:rsidRPr="004D4957">
        <w:rPr>
          <w:sz w:val="28"/>
          <w:szCs w:val="28"/>
        </w:rPr>
        <w:t xml:space="preserve">, на конец года </w:t>
      </w:r>
      <w:r w:rsidR="004F5727" w:rsidRPr="004D4957">
        <w:rPr>
          <w:sz w:val="28"/>
          <w:szCs w:val="28"/>
        </w:rPr>
        <w:t>уменьшились</w:t>
      </w:r>
      <w:r w:rsidRPr="004D4957">
        <w:rPr>
          <w:sz w:val="28"/>
          <w:szCs w:val="28"/>
        </w:rPr>
        <w:t xml:space="preserve"> на </w:t>
      </w:r>
      <w:r w:rsidR="004D4957" w:rsidRPr="004D4957">
        <w:rPr>
          <w:sz w:val="28"/>
          <w:szCs w:val="28"/>
        </w:rPr>
        <w:t>2 377,3</w:t>
      </w:r>
      <w:r w:rsidRPr="004D4957">
        <w:rPr>
          <w:sz w:val="28"/>
          <w:szCs w:val="28"/>
        </w:rPr>
        <w:t xml:space="preserve"> тыс. руб</w:t>
      </w:r>
      <w:r w:rsidR="003461EB" w:rsidRPr="004D4957">
        <w:rPr>
          <w:sz w:val="28"/>
          <w:szCs w:val="28"/>
        </w:rPr>
        <w:t>лей</w:t>
      </w:r>
      <w:r w:rsidRPr="004D4957">
        <w:rPr>
          <w:sz w:val="28"/>
          <w:szCs w:val="28"/>
        </w:rPr>
        <w:t xml:space="preserve"> и составили </w:t>
      </w:r>
      <w:r w:rsidR="004D4957" w:rsidRPr="004D4957">
        <w:rPr>
          <w:sz w:val="28"/>
          <w:szCs w:val="28"/>
        </w:rPr>
        <w:t>229 043,9</w:t>
      </w:r>
      <w:r w:rsidRPr="004D4957">
        <w:rPr>
          <w:sz w:val="28"/>
          <w:szCs w:val="28"/>
        </w:rPr>
        <w:t xml:space="preserve"> тыс. руб</w:t>
      </w:r>
      <w:r w:rsidR="003461EB" w:rsidRPr="004D4957">
        <w:rPr>
          <w:sz w:val="28"/>
          <w:szCs w:val="28"/>
        </w:rPr>
        <w:t>лей</w:t>
      </w:r>
      <w:r w:rsidRPr="004D4957">
        <w:rPr>
          <w:sz w:val="28"/>
          <w:szCs w:val="28"/>
        </w:rPr>
        <w:t>.</w:t>
      </w:r>
    </w:p>
    <w:p w:rsidR="00C67330" w:rsidRPr="00917060" w:rsidRDefault="00C67330" w:rsidP="00C67330">
      <w:pPr>
        <w:shd w:val="clear" w:color="auto" w:fill="FFFFFF"/>
        <w:suppressAutoHyphens/>
        <w:autoSpaceDN/>
        <w:adjustRightInd/>
        <w:ind w:firstLine="709"/>
        <w:jc w:val="both"/>
        <w:rPr>
          <w:sz w:val="28"/>
          <w:szCs w:val="28"/>
        </w:rPr>
      </w:pPr>
      <w:r w:rsidRPr="00917060">
        <w:rPr>
          <w:sz w:val="28"/>
          <w:szCs w:val="28"/>
        </w:rPr>
        <w:t xml:space="preserve">Раздел </w:t>
      </w:r>
      <w:r w:rsidRPr="00917060">
        <w:rPr>
          <w:sz w:val="28"/>
          <w:szCs w:val="28"/>
          <w:lang w:val="en-US"/>
        </w:rPr>
        <w:t>I</w:t>
      </w:r>
      <w:r w:rsidRPr="00917060">
        <w:rPr>
          <w:sz w:val="28"/>
          <w:szCs w:val="28"/>
        </w:rPr>
        <w:t xml:space="preserve"> «Нефинансовые активы» под</w:t>
      </w:r>
      <w:r w:rsidR="00AE1711" w:rsidRPr="00917060">
        <w:rPr>
          <w:sz w:val="28"/>
          <w:szCs w:val="28"/>
        </w:rPr>
        <w:t>тверждается данными формы 05033</w:t>
      </w:r>
      <w:r w:rsidRPr="00917060">
        <w:rPr>
          <w:sz w:val="28"/>
          <w:szCs w:val="28"/>
        </w:rPr>
        <w:t>68 «Сведения о</w:t>
      </w:r>
      <w:r w:rsidR="00AE1711" w:rsidRPr="00917060">
        <w:rPr>
          <w:sz w:val="28"/>
          <w:szCs w:val="28"/>
        </w:rPr>
        <w:t xml:space="preserve"> движении нефинансовых активов».</w:t>
      </w:r>
    </w:p>
    <w:p w:rsidR="005017E3" w:rsidRPr="00510F76" w:rsidRDefault="005017E3" w:rsidP="00C67330">
      <w:pPr>
        <w:shd w:val="clear" w:color="auto" w:fill="FFFFFF"/>
        <w:ind w:firstLine="709"/>
        <w:jc w:val="both"/>
        <w:rPr>
          <w:sz w:val="24"/>
          <w:szCs w:val="24"/>
        </w:rPr>
      </w:pPr>
      <w:r w:rsidRPr="00510F76">
        <w:rPr>
          <w:sz w:val="28"/>
          <w:szCs w:val="28"/>
        </w:rPr>
        <w:t>Стоимость финансовых активов на начало года (раздел II баланс</w:t>
      </w:r>
      <w:r w:rsidR="003461EB" w:rsidRPr="00510F76">
        <w:rPr>
          <w:sz w:val="28"/>
          <w:szCs w:val="28"/>
        </w:rPr>
        <w:t>а)</w:t>
      </w:r>
      <w:r w:rsidR="00711D2F" w:rsidRPr="00510F76">
        <w:rPr>
          <w:sz w:val="28"/>
          <w:szCs w:val="28"/>
        </w:rPr>
        <w:t xml:space="preserve"> </w:t>
      </w:r>
      <w:r w:rsidR="003461EB" w:rsidRPr="00510F76">
        <w:rPr>
          <w:sz w:val="28"/>
          <w:szCs w:val="28"/>
        </w:rPr>
        <w:t xml:space="preserve">составляла </w:t>
      </w:r>
      <w:r w:rsidR="00494DA3" w:rsidRPr="00510F76">
        <w:rPr>
          <w:sz w:val="28"/>
          <w:szCs w:val="28"/>
        </w:rPr>
        <w:t>168 206,5 тыс. рублей, из них: средства на едином счете бюджета – 101 395,6 тыс. рублей, финансовые вложения – 48 692,5 тыс. рублей, расчеты по доходам – 9 009,3 тыс. рублей, задолженность перед подотчетными лицами – 104,9 тыс. рублей, авансы выданы в сумме – 5 798,4 тыс. рублей, расчеты по ущербу и иным доходам составили 39,7 тыс. рублей, расчеты по платежам в бюджеты – 3 166,1 тыс. рублей</w:t>
      </w:r>
      <w:r w:rsidRPr="00510F76">
        <w:rPr>
          <w:sz w:val="24"/>
          <w:szCs w:val="24"/>
        </w:rPr>
        <w:t>.</w:t>
      </w:r>
    </w:p>
    <w:p w:rsidR="00892D04" w:rsidRPr="00510F76" w:rsidRDefault="005017E3" w:rsidP="005017E3">
      <w:pPr>
        <w:shd w:val="clear" w:color="auto" w:fill="FFFFFF"/>
        <w:ind w:firstLine="709"/>
        <w:jc w:val="both"/>
        <w:rPr>
          <w:sz w:val="28"/>
          <w:szCs w:val="28"/>
        </w:rPr>
      </w:pPr>
      <w:r w:rsidRPr="00510F76">
        <w:rPr>
          <w:sz w:val="28"/>
          <w:szCs w:val="28"/>
        </w:rPr>
        <w:t>На конец года стоимость финансовых активов у</w:t>
      </w:r>
      <w:r w:rsidR="00B666F8" w:rsidRPr="00510F76">
        <w:rPr>
          <w:sz w:val="28"/>
          <w:szCs w:val="28"/>
        </w:rPr>
        <w:t>величи</w:t>
      </w:r>
      <w:r w:rsidR="007A7A35" w:rsidRPr="00510F76">
        <w:rPr>
          <w:sz w:val="28"/>
          <w:szCs w:val="28"/>
        </w:rPr>
        <w:t>ла</w:t>
      </w:r>
      <w:r w:rsidR="00B666F8" w:rsidRPr="00510F76">
        <w:rPr>
          <w:sz w:val="28"/>
          <w:szCs w:val="28"/>
        </w:rPr>
        <w:t xml:space="preserve">сь на </w:t>
      </w:r>
      <w:r w:rsidR="00510F76" w:rsidRPr="00510F76">
        <w:rPr>
          <w:sz w:val="28"/>
          <w:szCs w:val="28"/>
        </w:rPr>
        <w:t>9 757,7</w:t>
      </w:r>
      <w:r w:rsidRPr="00510F76">
        <w:rPr>
          <w:sz w:val="28"/>
          <w:szCs w:val="28"/>
        </w:rPr>
        <w:t xml:space="preserve"> тыс. руб</w:t>
      </w:r>
      <w:r w:rsidR="007A7A35" w:rsidRPr="00510F76">
        <w:rPr>
          <w:sz w:val="28"/>
          <w:szCs w:val="28"/>
        </w:rPr>
        <w:t>лей</w:t>
      </w:r>
      <w:r w:rsidRPr="00510F76">
        <w:rPr>
          <w:sz w:val="28"/>
          <w:szCs w:val="28"/>
        </w:rPr>
        <w:t xml:space="preserve"> и составила </w:t>
      </w:r>
      <w:r w:rsidR="00494DA3" w:rsidRPr="00510F76">
        <w:rPr>
          <w:sz w:val="28"/>
          <w:szCs w:val="28"/>
        </w:rPr>
        <w:t>177 964,2</w:t>
      </w:r>
      <w:r w:rsidRPr="00510F76">
        <w:rPr>
          <w:sz w:val="28"/>
          <w:szCs w:val="28"/>
        </w:rPr>
        <w:t xml:space="preserve"> тыс. руб</w:t>
      </w:r>
      <w:r w:rsidR="007A7A35" w:rsidRPr="00510F76">
        <w:rPr>
          <w:sz w:val="28"/>
          <w:szCs w:val="28"/>
        </w:rPr>
        <w:t>лей</w:t>
      </w:r>
      <w:r w:rsidRPr="00510F76">
        <w:rPr>
          <w:sz w:val="28"/>
          <w:szCs w:val="28"/>
        </w:rPr>
        <w:t>, из них</w:t>
      </w:r>
      <w:r w:rsidR="007A7A35" w:rsidRPr="00510F76">
        <w:rPr>
          <w:sz w:val="28"/>
          <w:szCs w:val="28"/>
        </w:rPr>
        <w:t>:</w:t>
      </w:r>
      <w:r w:rsidRPr="00510F76">
        <w:rPr>
          <w:sz w:val="28"/>
          <w:szCs w:val="28"/>
        </w:rPr>
        <w:t xml:space="preserve"> средства на едином счете бюджета –</w:t>
      </w:r>
      <w:r w:rsidR="007A7A35" w:rsidRPr="00510F76">
        <w:rPr>
          <w:sz w:val="28"/>
          <w:szCs w:val="28"/>
        </w:rPr>
        <w:t xml:space="preserve"> </w:t>
      </w:r>
      <w:r w:rsidR="00494DA3" w:rsidRPr="00510F76">
        <w:rPr>
          <w:sz w:val="28"/>
          <w:szCs w:val="28"/>
        </w:rPr>
        <w:t>91 012,3</w:t>
      </w:r>
      <w:r w:rsidR="00FE3EF3" w:rsidRPr="00510F76">
        <w:rPr>
          <w:sz w:val="28"/>
          <w:szCs w:val="28"/>
        </w:rPr>
        <w:t xml:space="preserve"> </w:t>
      </w:r>
      <w:r w:rsidRPr="00510F76">
        <w:rPr>
          <w:sz w:val="28"/>
          <w:szCs w:val="28"/>
        </w:rPr>
        <w:t>тыс. руб</w:t>
      </w:r>
      <w:r w:rsidR="007A7A35" w:rsidRPr="00510F76">
        <w:rPr>
          <w:sz w:val="28"/>
          <w:szCs w:val="28"/>
        </w:rPr>
        <w:t>лей</w:t>
      </w:r>
      <w:r w:rsidRPr="00510F76">
        <w:rPr>
          <w:sz w:val="28"/>
          <w:szCs w:val="28"/>
        </w:rPr>
        <w:t xml:space="preserve">, финансовые вложения – </w:t>
      </w:r>
      <w:r w:rsidR="00E13FC3" w:rsidRPr="00510F76">
        <w:rPr>
          <w:sz w:val="28"/>
          <w:szCs w:val="28"/>
        </w:rPr>
        <w:t>57 933,6</w:t>
      </w:r>
      <w:r w:rsidRPr="00510F76">
        <w:rPr>
          <w:sz w:val="28"/>
          <w:szCs w:val="28"/>
        </w:rPr>
        <w:t xml:space="preserve"> тыс. ру</w:t>
      </w:r>
      <w:r w:rsidR="007A7A35" w:rsidRPr="00510F76">
        <w:rPr>
          <w:sz w:val="28"/>
          <w:szCs w:val="28"/>
        </w:rPr>
        <w:t>блей</w:t>
      </w:r>
      <w:r w:rsidRPr="00510F76">
        <w:rPr>
          <w:sz w:val="28"/>
          <w:szCs w:val="28"/>
        </w:rPr>
        <w:t xml:space="preserve">, </w:t>
      </w:r>
      <w:r w:rsidR="00E13FC3" w:rsidRPr="00510F76">
        <w:rPr>
          <w:sz w:val="28"/>
          <w:szCs w:val="28"/>
        </w:rPr>
        <w:t xml:space="preserve">задолженность </w:t>
      </w:r>
      <w:r w:rsidRPr="00510F76">
        <w:rPr>
          <w:sz w:val="28"/>
          <w:szCs w:val="28"/>
        </w:rPr>
        <w:t>по доходам –</w:t>
      </w:r>
      <w:r w:rsidR="00B666F8" w:rsidRPr="00510F76">
        <w:rPr>
          <w:sz w:val="28"/>
          <w:szCs w:val="28"/>
        </w:rPr>
        <w:t xml:space="preserve"> </w:t>
      </w:r>
      <w:r w:rsidR="00E13FC3" w:rsidRPr="00510F76">
        <w:rPr>
          <w:sz w:val="28"/>
          <w:szCs w:val="28"/>
        </w:rPr>
        <w:t>14 570,8</w:t>
      </w:r>
      <w:r w:rsidR="00B666F8" w:rsidRPr="00510F76">
        <w:rPr>
          <w:sz w:val="28"/>
          <w:szCs w:val="28"/>
        </w:rPr>
        <w:t xml:space="preserve"> </w:t>
      </w:r>
      <w:r w:rsidRPr="00510F76">
        <w:rPr>
          <w:sz w:val="28"/>
          <w:szCs w:val="28"/>
        </w:rPr>
        <w:t>тыс. руб</w:t>
      </w:r>
      <w:r w:rsidR="007A7A35" w:rsidRPr="00510F76">
        <w:rPr>
          <w:sz w:val="28"/>
          <w:szCs w:val="28"/>
        </w:rPr>
        <w:t>лей</w:t>
      </w:r>
      <w:r w:rsidRPr="00510F76">
        <w:rPr>
          <w:sz w:val="28"/>
          <w:szCs w:val="28"/>
        </w:rPr>
        <w:t>, задолженность</w:t>
      </w:r>
      <w:r w:rsidR="007A7A35" w:rsidRPr="00510F76">
        <w:rPr>
          <w:sz w:val="28"/>
          <w:szCs w:val="28"/>
        </w:rPr>
        <w:t xml:space="preserve"> </w:t>
      </w:r>
      <w:r w:rsidR="00E13FC3" w:rsidRPr="00510F76">
        <w:rPr>
          <w:sz w:val="28"/>
          <w:szCs w:val="28"/>
        </w:rPr>
        <w:t>по выплатам</w:t>
      </w:r>
      <w:r w:rsidR="00B666F8" w:rsidRPr="00510F76">
        <w:rPr>
          <w:sz w:val="28"/>
          <w:szCs w:val="28"/>
        </w:rPr>
        <w:t xml:space="preserve">– </w:t>
      </w:r>
      <w:r w:rsidR="00E13FC3" w:rsidRPr="00510F76">
        <w:rPr>
          <w:sz w:val="28"/>
          <w:szCs w:val="28"/>
        </w:rPr>
        <w:t>14 447,5</w:t>
      </w:r>
      <w:r w:rsidR="00B666F8" w:rsidRPr="00510F76">
        <w:rPr>
          <w:sz w:val="28"/>
          <w:szCs w:val="28"/>
        </w:rPr>
        <w:t xml:space="preserve"> тыс. рублей.</w:t>
      </w:r>
      <w:r w:rsidR="003542C4" w:rsidRPr="00510F76">
        <w:rPr>
          <w:sz w:val="28"/>
          <w:szCs w:val="28"/>
        </w:rPr>
        <w:t xml:space="preserve"> </w:t>
      </w:r>
    </w:p>
    <w:p w:rsidR="00892D04" w:rsidRPr="00AF1F0E" w:rsidRDefault="00892D04" w:rsidP="00892D04">
      <w:pPr>
        <w:shd w:val="clear" w:color="auto" w:fill="FFFFFF"/>
        <w:ind w:firstLine="709"/>
        <w:jc w:val="both"/>
        <w:rPr>
          <w:sz w:val="28"/>
          <w:szCs w:val="28"/>
        </w:rPr>
      </w:pPr>
      <w:r w:rsidRPr="00AF1F0E">
        <w:rPr>
          <w:sz w:val="28"/>
          <w:szCs w:val="28"/>
        </w:rPr>
        <w:t xml:space="preserve">Обязательства (раздел III баланса) </w:t>
      </w:r>
      <w:r w:rsidR="00B20D52" w:rsidRPr="00AF1F0E">
        <w:rPr>
          <w:sz w:val="28"/>
          <w:szCs w:val="28"/>
        </w:rPr>
        <w:t xml:space="preserve">по отчету за 2017 год </w:t>
      </w:r>
      <w:r w:rsidRPr="00AF1F0E">
        <w:rPr>
          <w:sz w:val="28"/>
          <w:szCs w:val="28"/>
        </w:rPr>
        <w:t xml:space="preserve">на начало года составляли </w:t>
      </w:r>
      <w:r w:rsidR="00B20D52" w:rsidRPr="00AF1F0E">
        <w:rPr>
          <w:sz w:val="28"/>
          <w:szCs w:val="28"/>
        </w:rPr>
        <w:t xml:space="preserve">9 226,5 </w:t>
      </w:r>
      <w:r w:rsidRPr="00AF1F0E">
        <w:rPr>
          <w:sz w:val="28"/>
          <w:szCs w:val="28"/>
        </w:rPr>
        <w:t>тыс. руб</w:t>
      </w:r>
      <w:r w:rsidR="00144225" w:rsidRPr="00AF1F0E">
        <w:rPr>
          <w:sz w:val="28"/>
          <w:szCs w:val="28"/>
        </w:rPr>
        <w:t>лей</w:t>
      </w:r>
      <w:r w:rsidR="00B20D52" w:rsidRPr="00AF1F0E">
        <w:rPr>
          <w:sz w:val="28"/>
          <w:szCs w:val="28"/>
        </w:rPr>
        <w:t xml:space="preserve">; </w:t>
      </w:r>
      <w:r w:rsidR="00AF1F0E" w:rsidRPr="00AF1F0E">
        <w:rPr>
          <w:sz w:val="28"/>
          <w:szCs w:val="28"/>
        </w:rPr>
        <w:t xml:space="preserve">с учетом </w:t>
      </w:r>
      <w:r w:rsidR="00B20D52" w:rsidRPr="00AF1F0E">
        <w:rPr>
          <w:sz w:val="28"/>
          <w:szCs w:val="28"/>
        </w:rPr>
        <w:t>резерв</w:t>
      </w:r>
      <w:r w:rsidR="00AF1F0E" w:rsidRPr="00AF1F0E">
        <w:rPr>
          <w:sz w:val="28"/>
          <w:szCs w:val="28"/>
        </w:rPr>
        <w:t>а</w:t>
      </w:r>
      <w:r w:rsidR="00B20D52" w:rsidRPr="00AF1F0E">
        <w:rPr>
          <w:sz w:val="28"/>
          <w:szCs w:val="28"/>
        </w:rPr>
        <w:t xml:space="preserve"> предстоящих расходов</w:t>
      </w:r>
      <w:r w:rsidR="00AF1F0E" w:rsidRPr="00AF1F0E">
        <w:rPr>
          <w:sz w:val="28"/>
          <w:szCs w:val="28"/>
        </w:rPr>
        <w:t>,</w:t>
      </w:r>
      <w:r w:rsidR="00B20D52" w:rsidRPr="00AF1F0E">
        <w:rPr>
          <w:sz w:val="28"/>
          <w:szCs w:val="28"/>
        </w:rPr>
        <w:t xml:space="preserve"> перенесе</w:t>
      </w:r>
      <w:r w:rsidR="00AF1F0E" w:rsidRPr="00AF1F0E">
        <w:rPr>
          <w:sz w:val="28"/>
          <w:szCs w:val="28"/>
        </w:rPr>
        <w:t>н</w:t>
      </w:r>
      <w:r w:rsidR="00B20D52" w:rsidRPr="00AF1F0E">
        <w:rPr>
          <w:sz w:val="28"/>
          <w:szCs w:val="28"/>
        </w:rPr>
        <w:t>н</w:t>
      </w:r>
      <w:r w:rsidR="00AF1F0E" w:rsidRPr="00AF1F0E">
        <w:rPr>
          <w:sz w:val="28"/>
          <w:szCs w:val="28"/>
        </w:rPr>
        <w:t>ого</w:t>
      </w:r>
      <w:r w:rsidR="00B20D52" w:rsidRPr="00AF1F0E">
        <w:rPr>
          <w:sz w:val="28"/>
          <w:szCs w:val="28"/>
        </w:rPr>
        <w:t xml:space="preserve"> из раздела </w:t>
      </w:r>
      <w:r w:rsidR="00B20D52" w:rsidRPr="00AF1F0E">
        <w:rPr>
          <w:sz w:val="28"/>
          <w:szCs w:val="28"/>
          <w:lang w:val="en-US"/>
        </w:rPr>
        <w:t>IY</w:t>
      </w:r>
      <w:r w:rsidR="00B20D52" w:rsidRPr="00AF1F0E">
        <w:rPr>
          <w:sz w:val="28"/>
          <w:szCs w:val="28"/>
        </w:rPr>
        <w:t xml:space="preserve"> баланса в раздел Ш баланса, по отчету за 2018 год</w:t>
      </w:r>
      <w:r w:rsidRPr="00AF1F0E">
        <w:rPr>
          <w:sz w:val="28"/>
          <w:szCs w:val="28"/>
        </w:rPr>
        <w:t xml:space="preserve"> </w:t>
      </w:r>
      <w:r w:rsidR="00B20D52" w:rsidRPr="00AF1F0E">
        <w:rPr>
          <w:sz w:val="28"/>
          <w:szCs w:val="28"/>
        </w:rPr>
        <w:lastRenderedPageBreak/>
        <w:t xml:space="preserve">обязательства на начало года составляли 11 676,7 тыс. рублей, </w:t>
      </w:r>
      <w:r w:rsidRPr="00AF1F0E">
        <w:rPr>
          <w:sz w:val="28"/>
          <w:szCs w:val="28"/>
        </w:rPr>
        <w:t xml:space="preserve">на конец года </w:t>
      </w:r>
      <w:r w:rsidR="008A77E3" w:rsidRPr="00AF1F0E">
        <w:rPr>
          <w:sz w:val="28"/>
          <w:szCs w:val="28"/>
        </w:rPr>
        <w:t>у</w:t>
      </w:r>
      <w:r w:rsidR="00AF1F0E" w:rsidRPr="00AF1F0E">
        <w:rPr>
          <w:sz w:val="28"/>
          <w:szCs w:val="28"/>
        </w:rPr>
        <w:t>величили</w:t>
      </w:r>
      <w:r w:rsidRPr="00AF1F0E">
        <w:rPr>
          <w:sz w:val="28"/>
          <w:szCs w:val="28"/>
        </w:rPr>
        <w:t xml:space="preserve">сь на </w:t>
      </w:r>
      <w:r w:rsidR="00AF1F0E" w:rsidRPr="00AF1F0E">
        <w:rPr>
          <w:sz w:val="28"/>
          <w:szCs w:val="28"/>
        </w:rPr>
        <w:t>28 054,4</w:t>
      </w:r>
      <w:r w:rsidRPr="00AF1F0E">
        <w:rPr>
          <w:sz w:val="28"/>
          <w:szCs w:val="28"/>
        </w:rPr>
        <w:t xml:space="preserve"> тыс. руб</w:t>
      </w:r>
      <w:r w:rsidR="00144225" w:rsidRPr="00AF1F0E">
        <w:rPr>
          <w:sz w:val="28"/>
          <w:szCs w:val="28"/>
        </w:rPr>
        <w:t>лей</w:t>
      </w:r>
      <w:r w:rsidRPr="00AF1F0E">
        <w:rPr>
          <w:sz w:val="28"/>
          <w:szCs w:val="28"/>
        </w:rPr>
        <w:t xml:space="preserve"> и составили </w:t>
      </w:r>
      <w:r w:rsidR="00AF1F0E" w:rsidRPr="00AF1F0E">
        <w:rPr>
          <w:sz w:val="28"/>
          <w:szCs w:val="28"/>
        </w:rPr>
        <w:t>39 731,1</w:t>
      </w:r>
      <w:r w:rsidR="00DC6849" w:rsidRPr="00AF1F0E">
        <w:rPr>
          <w:sz w:val="28"/>
          <w:szCs w:val="28"/>
        </w:rPr>
        <w:t xml:space="preserve"> </w:t>
      </w:r>
      <w:r w:rsidRPr="00AF1F0E">
        <w:rPr>
          <w:sz w:val="28"/>
          <w:szCs w:val="28"/>
        </w:rPr>
        <w:t>тыс. руб</w:t>
      </w:r>
      <w:r w:rsidR="00144225" w:rsidRPr="00AF1F0E">
        <w:rPr>
          <w:sz w:val="28"/>
          <w:szCs w:val="28"/>
        </w:rPr>
        <w:t>лей</w:t>
      </w:r>
      <w:r w:rsidRPr="00AF1F0E">
        <w:rPr>
          <w:sz w:val="28"/>
          <w:szCs w:val="28"/>
        </w:rPr>
        <w:t>.</w:t>
      </w:r>
    </w:p>
    <w:p w:rsidR="00AF1F0E" w:rsidRDefault="00892D04" w:rsidP="00892D04">
      <w:pPr>
        <w:shd w:val="clear" w:color="auto" w:fill="FFFFFF"/>
        <w:ind w:firstLine="709"/>
        <w:jc w:val="both"/>
        <w:rPr>
          <w:sz w:val="28"/>
          <w:szCs w:val="28"/>
        </w:rPr>
      </w:pPr>
      <w:r w:rsidRPr="00AF1F0E">
        <w:rPr>
          <w:sz w:val="28"/>
          <w:szCs w:val="28"/>
        </w:rPr>
        <w:t>Финансовый результат на начало года</w:t>
      </w:r>
      <w:r w:rsidR="00AF1F0E" w:rsidRPr="00AF1F0E">
        <w:rPr>
          <w:sz w:val="28"/>
          <w:szCs w:val="28"/>
        </w:rPr>
        <w:t xml:space="preserve">, с учетом резерва предстоящих расходов, перенесенного из раздела </w:t>
      </w:r>
      <w:r w:rsidR="00AF1F0E" w:rsidRPr="00AF1F0E">
        <w:rPr>
          <w:sz w:val="28"/>
          <w:szCs w:val="28"/>
          <w:lang w:val="en-US"/>
        </w:rPr>
        <w:t>IY</w:t>
      </w:r>
      <w:r w:rsidR="00AF1F0E" w:rsidRPr="00AF1F0E">
        <w:rPr>
          <w:sz w:val="28"/>
          <w:szCs w:val="28"/>
        </w:rPr>
        <w:t xml:space="preserve"> баланса в раздел Ш баланса,</w:t>
      </w:r>
      <w:r w:rsidRPr="00AF1F0E">
        <w:rPr>
          <w:sz w:val="28"/>
          <w:szCs w:val="28"/>
        </w:rPr>
        <w:t xml:space="preserve"> составлял – </w:t>
      </w:r>
      <w:r w:rsidR="00AF1F0E" w:rsidRPr="00AF1F0E">
        <w:rPr>
          <w:sz w:val="28"/>
          <w:szCs w:val="28"/>
        </w:rPr>
        <w:t>1 040 241,0</w:t>
      </w:r>
      <w:r w:rsidR="00E15F9D" w:rsidRPr="00AF1F0E">
        <w:rPr>
          <w:sz w:val="28"/>
          <w:szCs w:val="28"/>
        </w:rPr>
        <w:t xml:space="preserve"> </w:t>
      </w:r>
      <w:r w:rsidR="008D74EF" w:rsidRPr="00AF1F0E">
        <w:rPr>
          <w:sz w:val="28"/>
          <w:szCs w:val="28"/>
        </w:rPr>
        <w:t>тыс. рублей,</w:t>
      </w:r>
      <w:r w:rsidR="008A77E3" w:rsidRPr="00AF1F0E">
        <w:rPr>
          <w:sz w:val="28"/>
          <w:szCs w:val="28"/>
        </w:rPr>
        <w:t xml:space="preserve"> </w:t>
      </w:r>
      <w:r w:rsidRPr="00AF1F0E">
        <w:rPr>
          <w:sz w:val="28"/>
          <w:szCs w:val="28"/>
        </w:rPr>
        <w:t>на конец года у</w:t>
      </w:r>
      <w:r w:rsidR="00144225" w:rsidRPr="00AF1F0E">
        <w:rPr>
          <w:sz w:val="28"/>
          <w:szCs w:val="28"/>
        </w:rPr>
        <w:t>величилс</w:t>
      </w:r>
      <w:r w:rsidRPr="00AF1F0E">
        <w:rPr>
          <w:sz w:val="28"/>
          <w:szCs w:val="28"/>
        </w:rPr>
        <w:t xml:space="preserve">я на </w:t>
      </w:r>
      <w:r w:rsidR="00AF1F0E" w:rsidRPr="00AF1F0E">
        <w:rPr>
          <w:sz w:val="28"/>
          <w:szCs w:val="28"/>
        </w:rPr>
        <w:t>32 815,3</w:t>
      </w:r>
      <w:r w:rsidR="008A77E3" w:rsidRPr="00AF1F0E">
        <w:rPr>
          <w:sz w:val="28"/>
          <w:szCs w:val="28"/>
        </w:rPr>
        <w:t xml:space="preserve"> тыс. рублей</w:t>
      </w:r>
      <w:r w:rsidRPr="00AF1F0E">
        <w:rPr>
          <w:sz w:val="28"/>
          <w:szCs w:val="28"/>
        </w:rPr>
        <w:t xml:space="preserve"> и составил </w:t>
      </w:r>
      <w:r w:rsidR="00F81874" w:rsidRPr="00AF1F0E">
        <w:rPr>
          <w:sz w:val="28"/>
          <w:szCs w:val="28"/>
        </w:rPr>
        <w:t>1</w:t>
      </w:r>
      <w:r w:rsidR="00AF1F0E" w:rsidRPr="00AF1F0E">
        <w:rPr>
          <w:sz w:val="28"/>
          <w:szCs w:val="28"/>
        </w:rPr>
        <w:t> </w:t>
      </w:r>
      <w:r w:rsidR="00F81874" w:rsidRPr="00AF1F0E">
        <w:rPr>
          <w:sz w:val="28"/>
          <w:szCs w:val="28"/>
        </w:rPr>
        <w:t>0</w:t>
      </w:r>
      <w:r w:rsidR="00AF1F0E" w:rsidRPr="00AF1F0E">
        <w:rPr>
          <w:sz w:val="28"/>
          <w:szCs w:val="28"/>
        </w:rPr>
        <w:t>73 056,3</w:t>
      </w:r>
      <w:r w:rsidR="00F81874" w:rsidRPr="00AF1F0E">
        <w:rPr>
          <w:sz w:val="28"/>
          <w:szCs w:val="28"/>
        </w:rPr>
        <w:t xml:space="preserve"> </w:t>
      </w:r>
      <w:r w:rsidRPr="00AF1F0E">
        <w:rPr>
          <w:sz w:val="28"/>
          <w:szCs w:val="28"/>
        </w:rPr>
        <w:t>тыс. руб</w:t>
      </w:r>
      <w:r w:rsidR="00144225" w:rsidRPr="00AF1F0E">
        <w:rPr>
          <w:sz w:val="28"/>
          <w:szCs w:val="28"/>
        </w:rPr>
        <w:t>лей</w:t>
      </w:r>
      <w:r w:rsidR="00AF1F0E">
        <w:rPr>
          <w:sz w:val="28"/>
          <w:szCs w:val="28"/>
        </w:rPr>
        <w:t>.</w:t>
      </w:r>
    </w:p>
    <w:p w:rsidR="00772A5F" w:rsidRPr="00A40931" w:rsidRDefault="00772A5F" w:rsidP="00892D04">
      <w:pPr>
        <w:shd w:val="clear" w:color="auto" w:fill="FFFFFF"/>
        <w:ind w:firstLine="709"/>
        <w:jc w:val="both"/>
        <w:rPr>
          <w:sz w:val="28"/>
          <w:szCs w:val="28"/>
        </w:rPr>
      </w:pPr>
      <w:r w:rsidRPr="00A40931">
        <w:rPr>
          <w:sz w:val="28"/>
          <w:szCs w:val="28"/>
        </w:rPr>
        <w:t xml:space="preserve">Сопоставление </w:t>
      </w:r>
      <w:r w:rsidR="009F22A4" w:rsidRPr="00A40931">
        <w:rPr>
          <w:sz w:val="28"/>
          <w:szCs w:val="28"/>
        </w:rPr>
        <w:t>показателей ф.0503</w:t>
      </w:r>
      <w:r w:rsidR="00B42178" w:rsidRPr="00A40931">
        <w:rPr>
          <w:sz w:val="28"/>
          <w:szCs w:val="28"/>
        </w:rPr>
        <w:t>3</w:t>
      </w:r>
      <w:r w:rsidRPr="00A40931">
        <w:rPr>
          <w:sz w:val="28"/>
          <w:szCs w:val="28"/>
        </w:rPr>
        <w:t xml:space="preserve">69 </w:t>
      </w:r>
      <w:r w:rsidR="009F22A4" w:rsidRPr="00A40931">
        <w:rPr>
          <w:sz w:val="28"/>
          <w:szCs w:val="28"/>
        </w:rPr>
        <w:t>с показателями ф.0503</w:t>
      </w:r>
      <w:r w:rsidRPr="00A40931">
        <w:rPr>
          <w:sz w:val="28"/>
          <w:szCs w:val="28"/>
        </w:rPr>
        <w:t>320</w:t>
      </w:r>
      <w:r w:rsidR="009F22A4" w:rsidRPr="00A40931">
        <w:rPr>
          <w:sz w:val="28"/>
          <w:szCs w:val="28"/>
        </w:rPr>
        <w:t xml:space="preserve"> отклонений не установило.</w:t>
      </w:r>
    </w:p>
    <w:p w:rsidR="00686A2F" w:rsidRPr="00A40931" w:rsidRDefault="00686A2F" w:rsidP="00686A2F">
      <w:pPr>
        <w:shd w:val="clear" w:color="auto" w:fill="FFFFFF"/>
        <w:ind w:firstLine="709"/>
        <w:jc w:val="both"/>
        <w:rPr>
          <w:sz w:val="28"/>
          <w:szCs w:val="28"/>
        </w:rPr>
      </w:pPr>
      <w:r w:rsidRPr="00A40931">
        <w:rPr>
          <w:sz w:val="28"/>
          <w:szCs w:val="28"/>
        </w:rPr>
        <w:t xml:space="preserve">На </w:t>
      </w:r>
      <w:proofErr w:type="spellStart"/>
      <w:r w:rsidRPr="00A40931">
        <w:rPr>
          <w:sz w:val="28"/>
          <w:szCs w:val="28"/>
        </w:rPr>
        <w:t>забалансовых</w:t>
      </w:r>
      <w:proofErr w:type="spellEnd"/>
      <w:r w:rsidRPr="00A40931">
        <w:rPr>
          <w:sz w:val="28"/>
          <w:szCs w:val="28"/>
        </w:rPr>
        <w:t xml:space="preserve"> счетах сводного баланса на начало 201</w:t>
      </w:r>
      <w:r w:rsidR="00A40931" w:rsidRPr="00A40931">
        <w:rPr>
          <w:sz w:val="28"/>
          <w:szCs w:val="28"/>
        </w:rPr>
        <w:t>8</w:t>
      </w:r>
      <w:r w:rsidRPr="00A40931">
        <w:rPr>
          <w:sz w:val="28"/>
          <w:szCs w:val="28"/>
        </w:rPr>
        <w:t xml:space="preserve"> года числились:</w:t>
      </w:r>
    </w:p>
    <w:p w:rsidR="00A40931" w:rsidRPr="00A40931" w:rsidRDefault="00A40931" w:rsidP="00A40931">
      <w:pPr>
        <w:widowControl/>
        <w:autoSpaceDE/>
        <w:autoSpaceDN/>
        <w:adjustRightInd/>
        <w:ind w:firstLine="709"/>
        <w:jc w:val="both"/>
        <w:rPr>
          <w:sz w:val="28"/>
          <w:szCs w:val="28"/>
        </w:rPr>
      </w:pPr>
      <w:r w:rsidRPr="00A40931">
        <w:rPr>
          <w:sz w:val="28"/>
          <w:szCs w:val="28"/>
        </w:rPr>
        <w:t xml:space="preserve">- имущество, полученное в пользование в сумме </w:t>
      </w:r>
      <w:r w:rsidRPr="00A40931">
        <w:rPr>
          <w:rFonts w:eastAsia="Calibri"/>
          <w:sz w:val="28"/>
          <w:szCs w:val="28"/>
          <w:lang w:eastAsia="en-US"/>
        </w:rPr>
        <w:t xml:space="preserve">13,7 </w:t>
      </w:r>
      <w:r w:rsidRPr="00A40931">
        <w:rPr>
          <w:sz w:val="28"/>
          <w:szCs w:val="28"/>
        </w:rPr>
        <w:t>тыс. рублей;</w:t>
      </w:r>
    </w:p>
    <w:p w:rsidR="00A40931" w:rsidRPr="00A40931" w:rsidRDefault="00A40931" w:rsidP="00A40931">
      <w:pPr>
        <w:shd w:val="clear" w:color="auto" w:fill="FFFFFF"/>
        <w:ind w:firstLine="709"/>
        <w:jc w:val="both"/>
        <w:rPr>
          <w:sz w:val="28"/>
          <w:szCs w:val="28"/>
        </w:rPr>
      </w:pPr>
      <w:r w:rsidRPr="00A40931">
        <w:rPr>
          <w:sz w:val="28"/>
          <w:szCs w:val="28"/>
        </w:rPr>
        <w:t>- материальные ценности, принятые на ответственное хранение – 2 303,1</w:t>
      </w:r>
      <w:r w:rsidRPr="00A40931">
        <w:rPr>
          <w:rFonts w:eastAsia="Calibri"/>
          <w:sz w:val="28"/>
          <w:szCs w:val="28"/>
          <w:lang w:eastAsia="en-US"/>
        </w:rPr>
        <w:t> </w:t>
      </w:r>
      <w:r w:rsidRPr="00A40931">
        <w:rPr>
          <w:sz w:val="28"/>
          <w:szCs w:val="28"/>
        </w:rPr>
        <w:t>тыс. рублей;</w:t>
      </w:r>
    </w:p>
    <w:p w:rsidR="00A40931" w:rsidRPr="00A40931" w:rsidRDefault="00A40931" w:rsidP="00A40931">
      <w:pPr>
        <w:shd w:val="clear" w:color="auto" w:fill="FFFFFF"/>
        <w:ind w:firstLine="709"/>
        <w:jc w:val="both"/>
        <w:rPr>
          <w:sz w:val="28"/>
          <w:szCs w:val="28"/>
        </w:rPr>
      </w:pPr>
      <w:r w:rsidRPr="00A40931">
        <w:rPr>
          <w:sz w:val="28"/>
          <w:szCs w:val="28"/>
        </w:rPr>
        <w:t>- бланки строгой отчетности – 32,73 тыс. рублей;</w:t>
      </w:r>
    </w:p>
    <w:p w:rsidR="00A40931" w:rsidRPr="00A40931" w:rsidRDefault="00A40931" w:rsidP="00A40931">
      <w:pPr>
        <w:shd w:val="clear" w:color="auto" w:fill="FFFFFF"/>
        <w:ind w:firstLine="709"/>
        <w:jc w:val="both"/>
        <w:rPr>
          <w:sz w:val="28"/>
          <w:szCs w:val="28"/>
        </w:rPr>
      </w:pPr>
      <w:r w:rsidRPr="00A40931">
        <w:rPr>
          <w:sz w:val="28"/>
          <w:szCs w:val="28"/>
        </w:rPr>
        <w:t>- списанная задолженность неплатежеспособных дебиторов – 193,8 тыс. рублей;</w:t>
      </w:r>
    </w:p>
    <w:p w:rsidR="00A40931" w:rsidRPr="00A40931" w:rsidRDefault="00A40931" w:rsidP="00A40931">
      <w:pPr>
        <w:shd w:val="clear" w:color="auto" w:fill="FFFFFF"/>
        <w:ind w:firstLine="709"/>
        <w:jc w:val="both"/>
        <w:rPr>
          <w:sz w:val="28"/>
          <w:szCs w:val="28"/>
        </w:rPr>
      </w:pPr>
      <w:r w:rsidRPr="00A40931">
        <w:rPr>
          <w:sz w:val="28"/>
          <w:szCs w:val="28"/>
        </w:rPr>
        <w:t>- переходящие награды, призы, кубки и ценные подарки, сувениры – 341,2 тыс. рублей;</w:t>
      </w:r>
    </w:p>
    <w:p w:rsidR="00A40931" w:rsidRPr="00A40931" w:rsidRDefault="00A40931" w:rsidP="00A40931">
      <w:pPr>
        <w:shd w:val="clear" w:color="auto" w:fill="FFFFFF"/>
        <w:ind w:firstLine="709"/>
        <w:jc w:val="both"/>
        <w:rPr>
          <w:sz w:val="28"/>
          <w:szCs w:val="28"/>
        </w:rPr>
      </w:pPr>
      <w:r w:rsidRPr="00A40931">
        <w:rPr>
          <w:sz w:val="28"/>
          <w:szCs w:val="28"/>
        </w:rPr>
        <w:t>- запасные части к транспортным средствам, выданные взамен изношенных – 50,6 тыс. рублей;</w:t>
      </w:r>
    </w:p>
    <w:p w:rsidR="00A40931" w:rsidRPr="00A40931" w:rsidRDefault="00A40931" w:rsidP="00A40931">
      <w:pPr>
        <w:shd w:val="clear" w:color="auto" w:fill="FFFFFF"/>
        <w:ind w:firstLine="709"/>
        <w:jc w:val="both"/>
        <w:rPr>
          <w:sz w:val="28"/>
          <w:szCs w:val="28"/>
        </w:rPr>
      </w:pPr>
      <w:r w:rsidRPr="00A40931">
        <w:rPr>
          <w:sz w:val="28"/>
          <w:szCs w:val="28"/>
        </w:rPr>
        <w:t>- расчетные документы, не оплаченные в срок из-за отсутствия средств на счете муниципального учреждения – 2 427,3 тыс. рублей;</w:t>
      </w:r>
    </w:p>
    <w:p w:rsidR="00A40931" w:rsidRPr="00A40931" w:rsidRDefault="00A40931" w:rsidP="00A40931">
      <w:pPr>
        <w:shd w:val="clear" w:color="auto" w:fill="FFFFFF"/>
        <w:ind w:firstLine="709"/>
        <w:jc w:val="both"/>
        <w:rPr>
          <w:sz w:val="28"/>
          <w:szCs w:val="28"/>
        </w:rPr>
      </w:pPr>
      <w:r w:rsidRPr="00A40931">
        <w:rPr>
          <w:sz w:val="28"/>
          <w:szCs w:val="28"/>
        </w:rPr>
        <w:t xml:space="preserve">- </w:t>
      </w:r>
      <w:r w:rsidRPr="00A40931">
        <w:rPr>
          <w:rFonts w:eastAsia="Calibri"/>
          <w:sz w:val="28"/>
          <w:szCs w:val="28"/>
          <w:lang w:eastAsia="en-US"/>
        </w:rPr>
        <w:t xml:space="preserve">основные средства стоимостью до 3000 рублей – 37 308,6 </w:t>
      </w:r>
      <w:r w:rsidRPr="00A40931">
        <w:rPr>
          <w:sz w:val="28"/>
          <w:szCs w:val="28"/>
        </w:rPr>
        <w:t>тыс. рублей;</w:t>
      </w:r>
    </w:p>
    <w:p w:rsidR="00A40931" w:rsidRPr="00A40931" w:rsidRDefault="00A40931" w:rsidP="00A40931">
      <w:pPr>
        <w:shd w:val="clear" w:color="auto" w:fill="FFFFFF"/>
        <w:ind w:firstLine="709"/>
        <w:jc w:val="both"/>
        <w:rPr>
          <w:sz w:val="28"/>
          <w:szCs w:val="28"/>
        </w:rPr>
      </w:pPr>
      <w:r w:rsidRPr="00A40931">
        <w:rPr>
          <w:rFonts w:eastAsia="Calibri"/>
          <w:sz w:val="28"/>
          <w:szCs w:val="28"/>
          <w:lang w:eastAsia="en-US"/>
        </w:rPr>
        <w:t xml:space="preserve">- списанная задолженность, невостребованная кредиторами - 12 596,3 </w:t>
      </w:r>
      <w:r w:rsidRPr="00A40931">
        <w:rPr>
          <w:sz w:val="28"/>
          <w:szCs w:val="28"/>
        </w:rPr>
        <w:t>тыс. рублей;</w:t>
      </w:r>
    </w:p>
    <w:p w:rsidR="00A40931" w:rsidRPr="00A40931" w:rsidRDefault="00A40931" w:rsidP="00A40931">
      <w:pPr>
        <w:shd w:val="clear" w:color="auto" w:fill="FFFFFF"/>
        <w:ind w:firstLine="709"/>
        <w:jc w:val="both"/>
        <w:rPr>
          <w:sz w:val="28"/>
          <w:szCs w:val="28"/>
        </w:rPr>
      </w:pPr>
      <w:r w:rsidRPr="00A40931">
        <w:rPr>
          <w:rFonts w:eastAsia="Calibri"/>
          <w:sz w:val="28"/>
          <w:szCs w:val="28"/>
          <w:lang w:eastAsia="en-US"/>
        </w:rPr>
        <w:t xml:space="preserve">- имущество, переданное в возмездное пользование - 4 112,1 </w:t>
      </w:r>
      <w:r w:rsidRPr="00A40931">
        <w:rPr>
          <w:sz w:val="28"/>
          <w:szCs w:val="28"/>
        </w:rPr>
        <w:t>тыс. рублей;</w:t>
      </w:r>
    </w:p>
    <w:p w:rsidR="00A40931" w:rsidRPr="00A40931" w:rsidRDefault="00A40931" w:rsidP="00A40931">
      <w:pPr>
        <w:shd w:val="clear" w:color="auto" w:fill="FFFFFF"/>
        <w:ind w:firstLine="709"/>
        <w:jc w:val="both"/>
        <w:rPr>
          <w:sz w:val="28"/>
          <w:szCs w:val="28"/>
        </w:rPr>
      </w:pPr>
      <w:r w:rsidRPr="00A40931">
        <w:rPr>
          <w:rFonts w:eastAsia="Calibri"/>
          <w:sz w:val="28"/>
          <w:szCs w:val="28"/>
          <w:lang w:eastAsia="en-US"/>
        </w:rPr>
        <w:t xml:space="preserve">- материальные ценности, полученные по централизованному снабжению – 2 159,4 </w:t>
      </w:r>
      <w:r w:rsidRPr="00A40931">
        <w:rPr>
          <w:sz w:val="28"/>
          <w:szCs w:val="28"/>
        </w:rPr>
        <w:t>тыс. рублей;</w:t>
      </w:r>
    </w:p>
    <w:p w:rsidR="00A40931" w:rsidRPr="00A40931" w:rsidRDefault="00A40931" w:rsidP="00A40931">
      <w:pPr>
        <w:shd w:val="clear" w:color="auto" w:fill="FFFFFF"/>
        <w:ind w:firstLine="709"/>
        <w:jc w:val="both"/>
        <w:rPr>
          <w:sz w:val="28"/>
          <w:szCs w:val="28"/>
        </w:rPr>
      </w:pPr>
      <w:r w:rsidRPr="00A40931">
        <w:rPr>
          <w:sz w:val="28"/>
          <w:szCs w:val="28"/>
        </w:rPr>
        <w:t>- материальные ценности, выданные в личное пользование работникам (сотрудникам) – 664,5 тыс. рублей.</w:t>
      </w:r>
    </w:p>
    <w:p w:rsidR="00686A2F" w:rsidRPr="008469A5" w:rsidRDefault="00E277C1" w:rsidP="00686A2F">
      <w:pPr>
        <w:shd w:val="clear" w:color="auto" w:fill="FFFFFF"/>
        <w:ind w:firstLine="709"/>
        <w:jc w:val="both"/>
        <w:rPr>
          <w:sz w:val="28"/>
          <w:szCs w:val="28"/>
        </w:rPr>
      </w:pPr>
      <w:r w:rsidRPr="008469A5">
        <w:rPr>
          <w:sz w:val="28"/>
          <w:szCs w:val="28"/>
        </w:rPr>
        <w:t>На 01.01.</w:t>
      </w:r>
      <w:r w:rsidR="00686A2F" w:rsidRPr="008469A5">
        <w:rPr>
          <w:sz w:val="28"/>
          <w:szCs w:val="28"/>
        </w:rPr>
        <w:t>201</w:t>
      </w:r>
      <w:r w:rsidR="00A40931" w:rsidRPr="008469A5">
        <w:rPr>
          <w:sz w:val="28"/>
          <w:szCs w:val="28"/>
        </w:rPr>
        <w:t>9</w:t>
      </w:r>
      <w:r w:rsidR="00686A2F" w:rsidRPr="008469A5">
        <w:rPr>
          <w:sz w:val="28"/>
          <w:szCs w:val="28"/>
        </w:rPr>
        <w:t xml:space="preserve"> числятся:</w:t>
      </w:r>
    </w:p>
    <w:p w:rsidR="00816D43" w:rsidRPr="008469A5" w:rsidRDefault="00816D43" w:rsidP="00E277C1">
      <w:pPr>
        <w:widowControl/>
        <w:autoSpaceDE/>
        <w:autoSpaceDN/>
        <w:adjustRightInd/>
        <w:ind w:firstLine="709"/>
        <w:jc w:val="both"/>
        <w:rPr>
          <w:sz w:val="28"/>
          <w:szCs w:val="28"/>
        </w:rPr>
      </w:pPr>
      <w:r w:rsidRPr="008469A5">
        <w:rPr>
          <w:sz w:val="28"/>
          <w:szCs w:val="28"/>
        </w:rPr>
        <w:t xml:space="preserve">- имущество, полученное в пользование в сумме </w:t>
      </w:r>
      <w:r w:rsidR="008469A5" w:rsidRPr="008469A5">
        <w:rPr>
          <w:rFonts w:eastAsia="Calibri"/>
          <w:sz w:val="28"/>
          <w:szCs w:val="28"/>
          <w:lang w:eastAsia="en-US"/>
        </w:rPr>
        <w:t>73,9</w:t>
      </w:r>
      <w:r w:rsidR="00E277C1" w:rsidRPr="008469A5">
        <w:rPr>
          <w:rFonts w:eastAsia="Calibri"/>
          <w:sz w:val="28"/>
          <w:szCs w:val="28"/>
          <w:lang w:eastAsia="en-US"/>
        </w:rPr>
        <w:t xml:space="preserve"> </w:t>
      </w:r>
      <w:r w:rsidRPr="008469A5">
        <w:rPr>
          <w:sz w:val="28"/>
          <w:szCs w:val="28"/>
        </w:rPr>
        <w:t>тыс. рублей;</w:t>
      </w:r>
    </w:p>
    <w:p w:rsidR="00816D43" w:rsidRPr="008469A5" w:rsidRDefault="00816D43" w:rsidP="00816D43">
      <w:pPr>
        <w:shd w:val="clear" w:color="auto" w:fill="FFFFFF"/>
        <w:ind w:firstLine="709"/>
        <w:jc w:val="both"/>
        <w:rPr>
          <w:sz w:val="28"/>
          <w:szCs w:val="28"/>
        </w:rPr>
      </w:pPr>
      <w:r w:rsidRPr="008469A5">
        <w:rPr>
          <w:sz w:val="28"/>
          <w:szCs w:val="28"/>
        </w:rPr>
        <w:t xml:space="preserve">- материальные ценности, принятые на ответственное хранение – </w:t>
      </w:r>
      <w:r w:rsidR="008469A5" w:rsidRPr="008469A5">
        <w:rPr>
          <w:sz w:val="28"/>
          <w:szCs w:val="28"/>
        </w:rPr>
        <w:t>24 622,4</w:t>
      </w:r>
      <w:r w:rsidRPr="008469A5">
        <w:rPr>
          <w:rFonts w:eastAsia="Calibri"/>
          <w:sz w:val="28"/>
          <w:szCs w:val="28"/>
          <w:lang w:eastAsia="en-US"/>
        </w:rPr>
        <w:t> </w:t>
      </w:r>
      <w:r w:rsidRPr="008469A5">
        <w:rPr>
          <w:sz w:val="28"/>
          <w:szCs w:val="28"/>
        </w:rPr>
        <w:t>тыс. рублей;</w:t>
      </w:r>
    </w:p>
    <w:p w:rsidR="00E277C1" w:rsidRDefault="00E277C1" w:rsidP="00816D43">
      <w:pPr>
        <w:shd w:val="clear" w:color="auto" w:fill="FFFFFF"/>
        <w:ind w:firstLine="709"/>
        <w:jc w:val="both"/>
        <w:rPr>
          <w:sz w:val="28"/>
          <w:szCs w:val="28"/>
        </w:rPr>
      </w:pPr>
      <w:r w:rsidRPr="008469A5">
        <w:rPr>
          <w:sz w:val="28"/>
          <w:szCs w:val="28"/>
        </w:rPr>
        <w:t xml:space="preserve">- бланки строгой отчетности – </w:t>
      </w:r>
      <w:r w:rsidR="008469A5" w:rsidRPr="008469A5">
        <w:rPr>
          <w:sz w:val="28"/>
          <w:szCs w:val="28"/>
        </w:rPr>
        <w:t>37,6</w:t>
      </w:r>
      <w:r w:rsidRPr="008469A5">
        <w:rPr>
          <w:sz w:val="28"/>
          <w:szCs w:val="28"/>
        </w:rPr>
        <w:t xml:space="preserve"> тыс. рублей;</w:t>
      </w:r>
    </w:p>
    <w:p w:rsidR="008469A5" w:rsidRPr="008469A5" w:rsidRDefault="008469A5" w:rsidP="00816D43">
      <w:pPr>
        <w:shd w:val="clear" w:color="auto" w:fill="FFFFFF"/>
        <w:ind w:firstLine="709"/>
        <w:jc w:val="both"/>
        <w:rPr>
          <w:sz w:val="28"/>
          <w:szCs w:val="28"/>
        </w:rPr>
      </w:pPr>
      <w:r>
        <w:rPr>
          <w:sz w:val="28"/>
          <w:szCs w:val="28"/>
        </w:rPr>
        <w:t>- обеспечение исполнения обязательств – 1 480,55 тыс. рублей;</w:t>
      </w:r>
    </w:p>
    <w:p w:rsidR="00816D43" w:rsidRPr="008469A5" w:rsidRDefault="00816D43" w:rsidP="00816D43">
      <w:pPr>
        <w:shd w:val="clear" w:color="auto" w:fill="FFFFFF"/>
        <w:ind w:firstLine="709"/>
        <w:jc w:val="both"/>
        <w:rPr>
          <w:sz w:val="28"/>
          <w:szCs w:val="28"/>
        </w:rPr>
      </w:pPr>
      <w:r w:rsidRPr="008469A5">
        <w:rPr>
          <w:sz w:val="28"/>
          <w:szCs w:val="28"/>
        </w:rPr>
        <w:t xml:space="preserve">- задолженность неплатежеспособных дебиторов – </w:t>
      </w:r>
      <w:r w:rsidR="008469A5" w:rsidRPr="008469A5">
        <w:rPr>
          <w:sz w:val="28"/>
          <w:szCs w:val="28"/>
        </w:rPr>
        <w:t>39,7</w:t>
      </w:r>
      <w:r w:rsidRPr="008469A5">
        <w:rPr>
          <w:sz w:val="28"/>
          <w:szCs w:val="28"/>
        </w:rPr>
        <w:t xml:space="preserve"> тыс. рублей;</w:t>
      </w:r>
    </w:p>
    <w:p w:rsidR="00E277C1" w:rsidRPr="008469A5" w:rsidRDefault="00E277C1" w:rsidP="00816D43">
      <w:pPr>
        <w:shd w:val="clear" w:color="auto" w:fill="FFFFFF"/>
        <w:ind w:firstLine="709"/>
        <w:jc w:val="both"/>
        <w:rPr>
          <w:sz w:val="28"/>
          <w:szCs w:val="28"/>
        </w:rPr>
      </w:pPr>
      <w:r w:rsidRPr="008469A5">
        <w:rPr>
          <w:sz w:val="28"/>
          <w:szCs w:val="28"/>
        </w:rPr>
        <w:t xml:space="preserve">- награды, призы, кубки и ценные подарки, сувениры – </w:t>
      </w:r>
      <w:r w:rsidR="008469A5" w:rsidRPr="008469A5">
        <w:rPr>
          <w:sz w:val="28"/>
          <w:szCs w:val="28"/>
        </w:rPr>
        <w:t>1 522,4</w:t>
      </w:r>
      <w:r w:rsidRPr="008469A5">
        <w:rPr>
          <w:sz w:val="28"/>
          <w:szCs w:val="28"/>
        </w:rPr>
        <w:t xml:space="preserve"> тыс. рублей;</w:t>
      </w:r>
    </w:p>
    <w:p w:rsidR="00E05CD1" w:rsidRPr="008469A5" w:rsidRDefault="00E05CD1" w:rsidP="00816D43">
      <w:pPr>
        <w:shd w:val="clear" w:color="auto" w:fill="FFFFFF"/>
        <w:ind w:firstLine="709"/>
        <w:jc w:val="both"/>
        <w:rPr>
          <w:sz w:val="28"/>
          <w:szCs w:val="28"/>
        </w:rPr>
      </w:pPr>
      <w:r w:rsidRPr="008469A5">
        <w:rPr>
          <w:sz w:val="28"/>
          <w:szCs w:val="28"/>
        </w:rPr>
        <w:t>- запасные части к транспортным средствам,</w:t>
      </w:r>
      <w:r w:rsidR="00DA009E" w:rsidRPr="008469A5">
        <w:rPr>
          <w:sz w:val="28"/>
          <w:szCs w:val="28"/>
        </w:rPr>
        <w:t xml:space="preserve"> выданные взамен изношенных – </w:t>
      </w:r>
      <w:r w:rsidR="008469A5" w:rsidRPr="008469A5">
        <w:rPr>
          <w:sz w:val="28"/>
          <w:szCs w:val="28"/>
        </w:rPr>
        <w:t>1 172,0</w:t>
      </w:r>
      <w:r w:rsidR="00DA009E" w:rsidRPr="008469A5">
        <w:rPr>
          <w:sz w:val="28"/>
          <w:szCs w:val="28"/>
        </w:rPr>
        <w:t xml:space="preserve"> </w:t>
      </w:r>
      <w:r w:rsidRPr="008469A5">
        <w:rPr>
          <w:sz w:val="28"/>
          <w:szCs w:val="28"/>
        </w:rPr>
        <w:t>тыс. рублей;</w:t>
      </w:r>
    </w:p>
    <w:p w:rsidR="00E05CD1" w:rsidRPr="00577521" w:rsidRDefault="00E05CD1" w:rsidP="00816D43">
      <w:pPr>
        <w:shd w:val="clear" w:color="auto" w:fill="FFFFFF"/>
        <w:ind w:firstLine="709"/>
        <w:jc w:val="both"/>
        <w:rPr>
          <w:sz w:val="28"/>
          <w:szCs w:val="28"/>
        </w:rPr>
      </w:pPr>
      <w:r w:rsidRPr="00577521">
        <w:rPr>
          <w:sz w:val="28"/>
          <w:szCs w:val="28"/>
        </w:rPr>
        <w:t>- расчетные документы, не оплаченные в срок из-за отсутствия средств на счете муниципального учреждения – 2 427,3 тыс. рублей;</w:t>
      </w:r>
    </w:p>
    <w:p w:rsidR="00816D43" w:rsidRPr="00911251" w:rsidRDefault="00816D43" w:rsidP="00816D43">
      <w:pPr>
        <w:shd w:val="clear" w:color="auto" w:fill="FFFFFF"/>
        <w:ind w:firstLine="709"/>
        <w:jc w:val="both"/>
        <w:rPr>
          <w:i/>
          <w:sz w:val="28"/>
          <w:szCs w:val="28"/>
        </w:rPr>
      </w:pPr>
      <w:r w:rsidRPr="008469A5">
        <w:rPr>
          <w:sz w:val="28"/>
          <w:szCs w:val="28"/>
        </w:rPr>
        <w:t xml:space="preserve">- </w:t>
      </w:r>
      <w:r w:rsidRPr="008469A5">
        <w:rPr>
          <w:rFonts w:eastAsia="Calibri"/>
          <w:sz w:val="28"/>
          <w:szCs w:val="28"/>
          <w:lang w:eastAsia="en-US"/>
        </w:rPr>
        <w:t xml:space="preserve">основные средства </w:t>
      </w:r>
      <w:r w:rsidR="008469A5" w:rsidRPr="008469A5">
        <w:rPr>
          <w:rFonts w:eastAsia="Calibri"/>
          <w:sz w:val="28"/>
          <w:szCs w:val="28"/>
          <w:lang w:eastAsia="en-US"/>
        </w:rPr>
        <w:t>в эксплуатации</w:t>
      </w:r>
      <w:r w:rsidRPr="008469A5">
        <w:rPr>
          <w:rFonts w:eastAsia="Calibri"/>
          <w:sz w:val="28"/>
          <w:szCs w:val="28"/>
          <w:lang w:eastAsia="en-US"/>
        </w:rPr>
        <w:t xml:space="preserve"> </w:t>
      </w:r>
      <w:r w:rsidR="00E05CD1" w:rsidRPr="008469A5">
        <w:rPr>
          <w:rFonts w:eastAsia="Calibri"/>
          <w:sz w:val="28"/>
          <w:szCs w:val="28"/>
          <w:lang w:eastAsia="en-US"/>
        </w:rPr>
        <w:t>–</w:t>
      </w:r>
      <w:r w:rsidRPr="008469A5">
        <w:rPr>
          <w:rFonts w:eastAsia="Calibri"/>
          <w:sz w:val="28"/>
          <w:szCs w:val="28"/>
          <w:lang w:eastAsia="en-US"/>
        </w:rPr>
        <w:t xml:space="preserve"> </w:t>
      </w:r>
      <w:r w:rsidR="008469A5" w:rsidRPr="008469A5">
        <w:rPr>
          <w:rFonts w:eastAsia="Calibri"/>
          <w:sz w:val="28"/>
          <w:szCs w:val="28"/>
          <w:lang w:eastAsia="en-US"/>
        </w:rPr>
        <w:t>63 836,1</w:t>
      </w:r>
      <w:r w:rsidRPr="008469A5">
        <w:rPr>
          <w:rFonts w:eastAsia="Calibri"/>
          <w:sz w:val="28"/>
          <w:szCs w:val="28"/>
          <w:lang w:eastAsia="en-US"/>
        </w:rPr>
        <w:t xml:space="preserve"> </w:t>
      </w:r>
      <w:r w:rsidRPr="008469A5">
        <w:rPr>
          <w:sz w:val="28"/>
          <w:szCs w:val="28"/>
        </w:rPr>
        <w:t>тыс. рублей</w:t>
      </w:r>
      <w:r w:rsidRPr="00911251">
        <w:rPr>
          <w:i/>
          <w:sz w:val="28"/>
          <w:szCs w:val="28"/>
        </w:rPr>
        <w:t>;</w:t>
      </w:r>
    </w:p>
    <w:p w:rsidR="00816D43" w:rsidRPr="008469A5" w:rsidRDefault="00816D43" w:rsidP="00816D43">
      <w:pPr>
        <w:shd w:val="clear" w:color="auto" w:fill="FFFFFF"/>
        <w:ind w:firstLine="709"/>
        <w:jc w:val="both"/>
        <w:rPr>
          <w:sz w:val="28"/>
          <w:szCs w:val="28"/>
        </w:rPr>
      </w:pPr>
      <w:r w:rsidRPr="008469A5">
        <w:rPr>
          <w:rFonts w:eastAsia="Calibri"/>
          <w:sz w:val="28"/>
          <w:szCs w:val="28"/>
          <w:lang w:eastAsia="en-US"/>
        </w:rPr>
        <w:t xml:space="preserve">- задолженность, невостребованная кредиторами </w:t>
      </w:r>
      <w:r w:rsidR="008469A5" w:rsidRPr="008469A5">
        <w:rPr>
          <w:rFonts w:eastAsia="Calibri"/>
          <w:sz w:val="28"/>
          <w:szCs w:val="28"/>
          <w:lang w:eastAsia="en-US"/>
        </w:rPr>
        <w:t>–</w:t>
      </w:r>
      <w:r w:rsidRPr="008469A5">
        <w:rPr>
          <w:rFonts w:eastAsia="Calibri"/>
          <w:sz w:val="28"/>
          <w:szCs w:val="28"/>
          <w:lang w:eastAsia="en-US"/>
        </w:rPr>
        <w:t xml:space="preserve"> </w:t>
      </w:r>
      <w:r w:rsidR="008469A5" w:rsidRPr="008469A5">
        <w:rPr>
          <w:rFonts w:eastAsia="Calibri"/>
          <w:sz w:val="28"/>
          <w:szCs w:val="28"/>
          <w:lang w:eastAsia="en-US"/>
        </w:rPr>
        <w:t>1 788,3</w:t>
      </w:r>
      <w:r w:rsidR="002B1B57" w:rsidRPr="008469A5">
        <w:rPr>
          <w:rFonts w:eastAsia="Calibri"/>
          <w:sz w:val="28"/>
          <w:szCs w:val="28"/>
          <w:lang w:eastAsia="en-US"/>
        </w:rPr>
        <w:t xml:space="preserve"> </w:t>
      </w:r>
      <w:r w:rsidRPr="008469A5">
        <w:rPr>
          <w:sz w:val="28"/>
          <w:szCs w:val="28"/>
        </w:rPr>
        <w:t>тыс. рублей;</w:t>
      </w:r>
    </w:p>
    <w:p w:rsidR="00816D43" w:rsidRPr="008469A5" w:rsidRDefault="00816D43" w:rsidP="00816D43">
      <w:pPr>
        <w:shd w:val="clear" w:color="auto" w:fill="FFFFFF"/>
        <w:ind w:firstLine="709"/>
        <w:jc w:val="both"/>
        <w:rPr>
          <w:sz w:val="28"/>
          <w:szCs w:val="28"/>
        </w:rPr>
      </w:pPr>
      <w:r w:rsidRPr="008469A5">
        <w:rPr>
          <w:rFonts w:eastAsia="Calibri"/>
          <w:sz w:val="28"/>
          <w:szCs w:val="28"/>
          <w:lang w:eastAsia="en-US"/>
        </w:rPr>
        <w:t xml:space="preserve">- имущество, переданное в возмездное пользование - </w:t>
      </w:r>
      <w:r w:rsidR="002B1B57" w:rsidRPr="008469A5">
        <w:rPr>
          <w:rFonts w:eastAsia="Calibri"/>
          <w:sz w:val="28"/>
          <w:szCs w:val="28"/>
          <w:lang w:eastAsia="en-US"/>
        </w:rPr>
        <w:t xml:space="preserve">4 112,1 </w:t>
      </w:r>
      <w:r w:rsidR="0016309C" w:rsidRPr="008469A5">
        <w:rPr>
          <w:sz w:val="28"/>
          <w:szCs w:val="28"/>
        </w:rPr>
        <w:t>тыс. рублей;</w:t>
      </w:r>
    </w:p>
    <w:p w:rsidR="00816D43" w:rsidRDefault="00816D43" w:rsidP="00816D43">
      <w:pPr>
        <w:shd w:val="clear" w:color="auto" w:fill="FFFFFF"/>
        <w:ind w:firstLine="709"/>
        <w:jc w:val="both"/>
        <w:rPr>
          <w:sz w:val="28"/>
          <w:szCs w:val="28"/>
        </w:rPr>
      </w:pPr>
      <w:r w:rsidRPr="008469A5">
        <w:rPr>
          <w:rFonts w:eastAsia="Calibri"/>
          <w:sz w:val="28"/>
          <w:szCs w:val="28"/>
          <w:lang w:eastAsia="en-US"/>
        </w:rPr>
        <w:lastRenderedPageBreak/>
        <w:t xml:space="preserve">- материальные ценности, полученные по централизованному снабжению – </w:t>
      </w:r>
      <w:r w:rsidR="00E05CD1" w:rsidRPr="008469A5">
        <w:rPr>
          <w:rFonts w:eastAsia="Calibri"/>
          <w:sz w:val="28"/>
          <w:szCs w:val="28"/>
          <w:lang w:eastAsia="en-US"/>
        </w:rPr>
        <w:t>2</w:t>
      </w:r>
      <w:r w:rsidR="008469A5" w:rsidRPr="008469A5">
        <w:rPr>
          <w:rFonts w:eastAsia="Calibri"/>
          <w:sz w:val="28"/>
          <w:szCs w:val="28"/>
          <w:lang w:eastAsia="en-US"/>
        </w:rPr>
        <w:t> </w:t>
      </w:r>
      <w:r w:rsidR="00E05CD1" w:rsidRPr="008469A5">
        <w:rPr>
          <w:rFonts w:eastAsia="Calibri"/>
          <w:sz w:val="28"/>
          <w:szCs w:val="28"/>
          <w:lang w:eastAsia="en-US"/>
        </w:rPr>
        <w:t>1</w:t>
      </w:r>
      <w:r w:rsidR="008469A5" w:rsidRPr="008469A5">
        <w:rPr>
          <w:rFonts w:eastAsia="Calibri"/>
          <w:sz w:val="28"/>
          <w:szCs w:val="28"/>
          <w:lang w:eastAsia="en-US"/>
        </w:rPr>
        <w:t>20,5</w:t>
      </w:r>
      <w:r w:rsidR="002B1B57" w:rsidRPr="008469A5">
        <w:rPr>
          <w:rFonts w:eastAsia="Calibri"/>
          <w:sz w:val="28"/>
          <w:szCs w:val="28"/>
          <w:lang w:eastAsia="en-US"/>
        </w:rPr>
        <w:t xml:space="preserve"> </w:t>
      </w:r>
      <w:r w:rsidRPr="008469A5">
        <w:rPr>
          <w:sz w:val="28"/>
          <w:szCs w:val="28"/>
        </w:rPr>
        <w:t>тыс. рублей</w:t>
      </w:r>
      <w:r w:rsidR="002B1B57" w:rsidRPr="008469A5">
        <w:rPr>
          <w:sz w:val="28"/>
          <w:szCs w:val="28"/>
        </w:rPr>
        <w:t>;</w:t>
      </w:r>
    </w:p>
    <w:p w:rsidR="00686A2F" w:rsidRPr="00577521" w:rsidRDefault="008469A5" w:rsidP="00577521">
      <w:pPr>
        <w:shd w:val="clear" w:color="auto" w:fill="FFFFFF"/>
        <w:ind w:firstLine="709"/>
        <w:jc w:val="both"/>
        <w:rPr>
          <w:sz w:val="28"/>
          <w:szCs w:val="28"/>
        </w:rPr>
      </w:pPr>
      <w:r w:rsidRPr="00577521">
        <w:rPr>
          <w:sz w:val="28"/>
          <w:szCs w:val="28"/>
        </w:rPr>
        <w:t>- периодические издания для пользования – 84,3 тыс. рублей</w:t>
      </w:r>
      <w:r w:rsidR="001777C7" w:rsidRPr="00577521">
        <w:rPr>
          <w:sz w:val="28"/>
          <w:szCs w:val="28"/>
        </w:rPr>
        <w:t>.</w:t>
      </w:r>
    </w:p>
    <w:p w:rsidR="00A74E2E" w:rsidRPr="00577521" w:rsidRDefault="00A74E2E" w:rsidP="001777C7">
      <w:pPr>
        <w:shd w:val="clear" w:color="auto" w:fill="FFFFFF"/>
        <w:ind w:firstLine="709"/>
        <w:jc w:val="both"/>
        <w:rPr>
          <w:sz w:val="28"/>
          <w:szCs w:val="28"/>
        </w:rPr>
      </w:pPr>
      <w:r w:rsidRPr="00577521">
        <w:rPr>
          <w:sz w:val="28"/>
          <w:szCs w:val="28"/>
        </w:rPr>
        <w:t xml:space="preserve">Также на </w:t>
      </w:r>
      <w:proofErr w:type="spellStart"/>
      <w:r w:rsidRPr="00577521">
        <w:rPr>
          <w:sz w:val="28"/>
          <w:szCs w:val="28"/>
        </w:rPr>
        <w:t>забалансе</w:t>
      </w:r>
      <w:proofErr w:type="spellEnd"/>
      <w:r w:rsidRPr="00577521">
        <w:rPr>
          <w:sz w:val="28"/>
          <w:szCs w:val="28"/>
        </w:rPr>
        <w:t xml:space="preserve"> отражены поступления денежных средств в сумме 37 489,8 тыс. рублей и выбытия денежных средств </w:t>
      </w:r>
      <w:r w:rsidR="008469A5" w:rsidRPr="00577521">
        <w:rPr>
          <w:sz w:val="28"/>
          <w:szCs w:val="28"/>
        </w:rPr>
        <w:t>–</w:t>
      </w:r>
      <w:r w:rsidRPr="00577521">
        <w:rPr>
          <w:sz w:val="28"/>
          <w:szCs w:val="28"/>
        </w:rPr>
        <w:t xml:space="preserve"> </w:t>
      </w:r>
      <w:r w:rsidR="008469A5" w:rsidRPr="00577521">
        <w:rPr>
          <w:sz w:val="28"/>
          <w:szCs w:val="28"/>
        </w:rPr>
        <w:t>20 300,5 тыс. рублей.</w:t>
      </w:r>
    </w:p>
    <w:p w:rsidR="003100E1" w:rsidRPr="00082C19" w:rsidRDefault="00500E6C" w:rsidP="003100E1">
      <w:pPr>
        <w:widowControl/>
        <w:autoSpaceDE/>
        <w:autoSpaceDN/>
        <w:adjustRightInd/>
        <w:jc w:val="both"/>
        <w:rPr>
          <w:rFonts w:eastAsia="Calibri"/>
          <w:sz w:val="24"/>
          <w:szCs w:val="24"/>
          <w:lang w:eastAsia="en-US"/>
        </w:rPr>
      </w:pP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082C19">
        <w:rPr>
          <w:sz w:val="28"/>
          <w:szCs w:val="28"/>
        </w:rPr>
        <w:t xml:space="preserve">      </w:t>
      </w:r>
      <w:r w:rsidRPr="00082C19">
        <w:rPr>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714"/>
        <w:gridCol w:w="924"/>
        <w:gridCol w:w="952"/>
        <w:gridCol w:w="809"/>
        <w:gridCol w:w="709"/>
        <w:gridCol w:w="992"/>
        <w:gridCol w:w="850"/>
        <w:gridCol w:w="1134"/>
        <w:gridCol w:w="993"/>
      </w:tblGrid>
      <w:tr w:rsidR="003100E1" w:rsidRPr="00082C19" w:rsidTr="00885D37">
        <w:trPr>
          <w:trHeight w:val="284"/>
        </w:trPr>
        <w:tc>
          <w:tcPr>
            <w:tcW w:w="2096" w:type="dxa"/>
            <w:vMerge w:val="restart"/>
            <w:shd w:val="clear" w:color="auto" w:fill="auto"/>
          </w:tcPr>
          <w:p w:rsidR="003100E1" w:rsidRPr="00A74E2E" w:rsidRDefault="003100E1" w:rsidP="00885D37">
            <w:pPr>
              <w:widowControl/>
              <w:autoSpaceDE/>
              <w:autoSpaceDN/>
              <w:adjustRightInd/>
              <w:jc w:val="both"/>
              <w:rPr>
                <w:rFonts w:eastAsia="Calibri"/>
                <w:sz w:val="18"/>
                <w:szCs w:val="18"/>
                <w:lang w:eastAsia="en-US"/>
              </w:rPr>
            </w:pPr>
            <w:r w:rsidRPr="00A74E2E">
              <w:rPr>
                <w:rFonts w:eastAsia="Calibri"/>
                <w:sz w:val="18"/>
                <w:szCs w:val="18"/>
                <w:lang w:eastAsia="en-US"/>
              </w:rPr>
              <w:t>Наименование имущества</w:t>
            </w:r>
          </w:p>
        </w:tc>
        <w:tc>
          <w:tcPr>
            <w:tcW w:w="8077" w:type="dxa"/>
            <w:gridSpan w:val="9"/>
            <w:shd w:val="clear" w:color="auto" w:fill="auto"/>
          </w:tcPr>
          <w:p w:rsidR="00434D3C" w:rsidRPr="00A74E2E" w:rsidRDefault="003100E1" w:rsidP="00885D37">
            <w:pPr>
              <w:widowControl/>
              <w:autoSpaceDE/>
              <w:autoSpaceDN/>
              <w:adjustRightInd/>
              <w:jc w:val="center"/>
              <w:rPr>
                <w:rFonts w:eastAsia="Calibri"/>
                <w:sz w:val="18"/>
                <w:szCs w:val="18"/>
                <w:lang w:eastAsia="en-US"/>
              </w:rPr>
            </w:pPr>
            <w:r w:rsidRPr="00A74E2E">
              <w:rPr>
                <w:rFonts w:eastAsia="Calibri"/>
                <w:sz w:val="18"/>
                <w:szCs w:val="18"/>
                <w:lang w:eastAsia="en-US"/>
              </w:rPr>
              <w:t xml:space="preserve">На </w:t>
            </w:r>
            <w:r w:rsidR="001777C7" w:rsidRPr="00A74E2E">
              <w:rPr>
                <w:rFonts w:eastAsia="Calibri"/>
                <w:sz w:val="18"/>
                <w:szCs w:val="18"/>
                <w:lang w:eastAsia="en-US"/>
              </w:rPr>
              <w:t>начало</w:t>
            </w:r>
            <w:r w:rsidRPr="00A74E2E">
              <w:rPr>
                <w:rFonts w:eastAsia="Calibri"/>
                <w:sz w:val="18"/>
                <w:szCs w:val="18"/>
                <w:lang w:eastAsia="en-US"/>
              </w:rPr>
              <w:t xml:space="preserve"> года</w:t>
            </w:r>
            <w:r w:rsidR="00407EF5" w:rsidRPr="00A74E2E">
              <w:rPr>
                <w:rFonts w:eastAsia="Calibri"/>
                <w:sz w:val="18"/>
                <w:szCs w:val="18"/>
                <w:lang w:eastAsia="en-US"/>
              </w:rPr>
              <w:t xml:space="preserve"> (Справка о наличии имущества и обязательств на </w:t>
            </w:r>
            <w:proofErr w:type="spellStart"/>
            <w:r w:rsidR="00407EF5" w:rsidRPr="00A74E2E">
              <w:rPr>
                <w:rFonts w:eastAsia="Calibri"/>
                <w:sz w:val="18"/>
                <w:szCs w:val="18"/>
                <w:lang w:eastAsia="en-US"/>
              </w:rPr>
              <w:t>забалансовых</w:t>
            </w:r>
            <w:proofErr w:type="spellEnd"/>
            <w:r w:rsidR="00407EF5" w:rsidRPr="00A74E2E">
              <w:rPr>
                <w:rFonts w:eastAsia="Calibri"/>
                <w:sz w:val="18"/>
                <w:szCs w:val="18"/>
                <w:lang w:eastAsia="en-US"/>
              </w:rPr>
              <w:t xml:space="preserve"> счетах</w:t>
            </w:r>
          </w:p>
          <w:p w:rsidR="003100E1" w:rsidRPr="00A74E2E" w:rsidRDefault="00434D3C" w:rsidP="00885D37">
            <w:pPr>
              <w:widowControl/>
              <w:autoSpaceDE/>
              <w:autoSpaceDN/>
              <w:adjustRightInd/>
              <w:jc w:val="center"/>
              <w:rPr>
                <w:rFonts w:eastAsia="Calibri"/>
                <w:sz w:val="18"/>
                <w:szCs w:val="18"/>
                <w:lang w:eastAsia="en-US"/>
              </w:rPr>
            </w:pPr>
            <w:r w:rsidRPr="00A74E2E">
              <w:rPr>
                <w:rFonts w:eastAsia="Calibri"/>
                <w:sz w:val="18"/>
                <w:szCs w:val="18"/>
                <w:lang w:eastAsia="en-US"/>
              </w:rPr>
              <w:t>ф. 0503130</w:t>
            </w:r>
            <w:r w:rsidR="00407EF5" w:rsidRPr="00A74E2E">
              <w:rPr>
                <w:rFonts w:eastAsia="Calibri"/>
                <w:sz w:val="18"/>
                <w:szCs w:val="18"/>
                <w:lang w:eastAsia="en-US"/>
              </w:rPr>
              <w:t>)</w:t>
            </w:r>
          </w:p>
        </w:tc>
      </w:tr>
      <w:tr w:rsidR="003100E1" w:rsidRPr="00082C19" w:rsidTr="00543C10">
        <w:trPr>
          <w:trHeight w:val="784"/>
        </w:trPr>
        <w:tc>
          <w:tcPr>
            <w:tcW w:w="2096" w:type="dxa"/>
            <w:vMerge/>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714"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r w:rsidRPr="00A74E2E">
              <w:rPr>
                <w:rFonts w:eastAsia="Calibri"/>
                <w:sz w:val="18"/>
                <w:szCs w:val="18"/>
                <w:lang w:eastAsia="en-US"/>
              </w:rPr>
              <w:t>ФУ</w:t>
            </w:r>
          </w:p>
        </w:tc>
        <w:tc>
          <w:tcPr>
            <w:tcW w:w="924"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r w:rsidRPr="00A74E2E">
              <w:rPr>
                <w:rFonts w:eastAsia="Calibri"/>
                <w:sz w:val="18"/>
                <w:szCs w:val="18"/>
                <w:lang w:eastAsia="en-US"/>
              </w:rPr>
              <w:t>УО</w:t>
            </w:r>
          </w:p>
        </w:tc>
        <w:tc>
          <w:tcPr>
            <w:tcW w:w="952" w:type="dxa"/>
            <w:shd w:val="clear" w:color="auto" w:fill="auto"/>
          </w:tcPr>
          <w:p w:rsidR="003100E1" w:rsidRPr="00A74E2E" w:rsidRDefault="009472E1" w:rsidP="00885D37">
            <w:pPr>
              <w:widowControl/>
              <w:autoSpaceDE/>
              <w:autoSpaceDN/>
              <w:adjustRightInd/>
              <w:jc w:val="both"/>
              <w:rPr>
                <w:rFonts w:eastAsia="Calibri"/>
                <w:sz w:val="18"/>
                <w:szCs w:val="18"/>
                <w:lang w:eastAsia="en-US"/>
              </w:rPr>
            </w:pPr>
            <w:r w:rsidRPr="00A74E2E">
              <w:rPr>
                <w:rFonts w:eastAsia="Calibri"/>
                <w:sz w:val="18"/>
                <w:szCs w:val="18"/>
                <w:lang w:eastAsia="en-US"/>
              </w:rPr>
              <w:t>Комитет по природным ресурсам и сельскому хозяйству</w:t>
            </w:r>
          </w:p>
        </w:tc>
        <w:tc>
          <w:tcPr>
            <w:tcW w:w="809"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r w:rsidRPr="00A74E2E">
              <w:rPr>
                <w:rFonts w:eastAsia="Calibri"/>
                <w:sz w:val="18"/>
                <w:szCs w:val="18"/>
                <w:lang w:eastAsia="en-US"/>
              </w:rPr>
              <w:t>КСК</w:t>
            </w:r>
          </w:p>
        </w:tc>
        <w:tc>
          <w:tcPr>
            <w:tcW w:w="709"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r w:rsidRPr="00A74E2E">
              <w:rPr>
                <w:rFonts w:eastAsia="Calibri"/>
                <w:sz w:val="18"/>
                <w:szCs w:val="18"/>
                <w:lang w:eastAsia="en-US"/>
              </w:rPr>
              <w:t>Дума</w:t>
            </w:r>
          </w:p>
        </w:tc>
        <w:tc>
          <w:tcPr>
            <w:tcW w:w="992"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r w:rsidRPr="00A74E2E">
              <w:rPr>
                <w:rFonts w:eastAsia="Calibri"/>
                <w:sz w:val="18"/>
                <w:szCs w:val="18"/>
                <w:lang w:eastAsia="en-US"/>
              </w:rPr>
              <w:t>КУМИ</w:t>
            </w:r>
          </w:p>
        </w:tc>
        <w:tc>
          <w:tcPr>
            <w:tcW w:w="850"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r w:rsidRPr="00A74E2E">
              <w:rPr>
                <w:rFonts w:eastAsia="Calibri"/>
                <w:sz w:val="18"/>
                <w:szCs w:val="18"/>
                <w:lang w:eastAsia="en-US"/>
              </w:rPr>
              <w:t>ОК</w:t>
            </w:r>
          </w:p>
        </w:tc>
        <w:tc>
          <w:tcPr>
            <w:tcW w:w="1134" w:type="dxa"/>
            <w:shd w:val="clear" w:color="auto" w:fill="auto"/>
          </w:tcPr>
          <w:p w:rsidR="003100E1" w:rsidRPr="00A74E2E" w:rsidRDefault="00B42178" w:rsidP="00885D37">
            <w:pPr>
              <w:widowControl/>
              <w:autoSpaceDE/>
              <w:autoSpaceDN/>
              <w:adjustRightInd/>
              <w:jc w:val="both"/>
              <w:rPr>
                <w:rFonts w:eastAsia="Calibri"/>
                <w:sz w:val="18"/>
                <w:szCs w:val="18"/>
                <w:lang w:eastAsia="en-US"/>
              </w:rPr>
            </w:pPr>
            <w:r w:rsidRPr="00A74E2E">
              <w:rPr>
                <w:rFonts w:eastAsia="Calibri"/>
                <w:sz w:val="18"/>
                <w:szCs w:val="18"/>
                <w:lang w:eastAsia="en-US"/>
              </w:rPr>
              <w:t>А</w:t>
            </w:r>
            <w:r w:rsidR="003100E1" w:rsidRPr="00A74E2E">
              <w:rPr>
                <w:rFonts w:eastAsia="Calibri"/>
                <w:sz w:val="18"/>
                <w:szCs w:val="18"/>
                <w:lang w:eastAsia="en-US"/>
              </w:rPr>
              <w:t>дминистрация</w:t>
            </w:r>
          </w:p>
        </w:tc>
        <w:tc>
          <w:tcPr>
            <w:tcW w:w="993"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r w:rsidRPr="00A74E2E">
              <w:rPr>
                <w:rFonts w:eastAsia="Calibri"/>
                <w:sz w:val="18"/>
                <w:szCs w:val="18"/>
                <w:lang w:eastAsia="en-US"/>
              </w:rPr>
              <w:t>итого</w:t>
            </w:r>
          </w:p>
        </w:tc>
      </w:tr>
      <w:tr w:rsidR="003100E1" w:rsidRPr="00082C19" w:rsidTr="00885D37">
        <w:tc>
          <w:tcPr>
            <w:tcW w:w="2096" w:type="dxa"/>
            <w:shd w:val="clear" w:color="auto" w:fill="auto"/>
          </w:tcPr>
          <w:p w:rsidR="003100E1" w:rsidRPr="00A74E2E" w:rsidRDefault="000D4EEF" w:rsidP="00885D37">
            <w:pPr>
              <w:widowControl/>
              <w:autoSpaceDE/>
              <w:autoSpaceDN/>
              <w:adjustRightInd/>
              <w:jc w:val="both"/>
              <w:rPr>
                <w:rFonts w:eastAsia="Calibri"/>
                <w:sz w:val="18"/>
                <w:szCs w:val="18"/>
                <w:lang w:eastAsia="en-US"/>
              </w:rPr>
            </w:pPr>
            <w:r w:rsidRPr="00A74E2E">
              <w:rPr>
                <w:rFonts w:eastAsia="Calibri"/>
                <w:sz w:val="18"/>
                <w:szCs w:val="18"/>
                <w:lang w:eastAsia="en-US"/>
              </w:rPr>
              <w:t>И</w:t>
            </w:r>
            <w:r w:rsidR="003100E1" w:rsidRPr="00A74E2E">
              <w:rPr>
                <w:rFonts w:eastAsia="Calibri"/>
                <w:sz w:val="18"/>
                <w:szCs w:val="18"/>
                <w:lang w:eastAsia="en-US"/>
              </w:rPr>
              <w:t>мущество, полученное в пользование</w:t>
            </w:r>
          </w:p>
        </w:tc>
        <w:tc>
          <w:tcPr>
            <w:tcW w:w="714"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p w:rsidR="00495132" w:rsidRPr="00A74E2E" w:rsidRDefault="00495132" w:rsidP="00885D37">
            <w:pPr>
              <w:widowControl/>
              <w:autoSpaceDE/>
              <w:autoSpaceDN/>
              <w:adjustRightInd/>
              <w:jc w:val="both"/>
              <w:rPr>
                <w:rFonts w:eastAsia="Calibri"/>
                <w:sz w:val="18"/>
                <w:szCs w:val="18"/>
                <w:lang w:eastAsia="en-US"/>
              </w:rPr>
            </w:pPr>
          </w:p>
        </w:tc>
        <w:tc>
          <w:tcPr>
            <w:tcW w:w="924" w:type="dxa"/>
            <w:shd w:val="clear" w:color="auto" w:fill="auto"/>
          </w:tcPr>
          <w:p w:rsidR="003100E1" w:rsidRPr="00A74E2E" w:rsidRDefault="009E3D99" w:rsidP="00885D37">
            <w:pPr>
              <w:widowControl/>
              <w:autoSpaceDE/>
              <w:autoSpaceDN/>
              <w:adjustRightInd/>
              <w:jc w:val="both"/>
              <w:rPr>
                <w:rFonts w:eastAsia="Calibri"/>
                <w:sz w:val="18"/>
                <w:szCs w:val="18"/>
                <w:lang w:eastAsia="en-US"/>
              </w:rPr>
            </w:pPr>
            <w:r w:rsidRPr="00A74E2E">
              <w:rPr>
                <w:rFonts w:eastAsia="Calibri"/>
                <w:sz w:val="18"/>
                <w:szCs w:val="18"/>
                <w:lang w:eastAsia="en-US"/>
              </w:rPr>
              <w:t>13,7</w:t>
            </w:r>
            <w:r w:rsidR="0012702F" w:rsidRPr="00A74E2E">
              <w:rPr>
                <w:rFonts w:eastAsia="Calibri"/>
                <w:sz w:val="18"/>
                <w:szCs w:val="18"/>
                <w:lang w:eastAsia="en-US"/>
              </w:rPr>
              <w:t>1</w:t>
            </w:r>
          </w:p>
        </w:tc>
        <w:tc>
          <w:tcPr>
            <w:tcW w:w="952"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809"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709"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992" w:type="dxa"/>
            <w:shd w:val="clear" w:color="auto" w:fill="auto"/>
          </w:tcPr>
          <w:p w:rsidR="003100E1" w:rsidRPr="00A74E2E" w:rsidRDefault="004472F3" w:rsidP="00885D37">
            <w:pPr>
              <w:widowControl/>
              <w:autoSpaceDE/>
              <w:autoSpaceDN/>
              <w:adjustRightInd/>
              <w:jc w:val="both"/>
              <w:rPr>
                <w:rFonts w:eastAsia="Calibri"/>
                <w:sz w:val="18"/>
                <w:szCs w:val="18"/>
                <w:lang w:eastAsia="en-US"/>
              </w:rPr>
            </w:pPr>
            <w:r w:rsidRPr="00A74E2E">
              <w:rPr>
                <w:rFonts w:eastAsia="Calibri"/>
                <w:sz w:val="18"/>
                <w:szCs w:val="18"/>
                <w:lang w:eastAsia="en-US"/>
              </w:rPr>
              <w:t>0,002</w:t>
            </w:r>
          </w:p>
        </w:tc>
        <w:tc>
          <w:tcPr>
            <w:tcW w:w="850"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1134"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993" w:type="dxa"/>
            <w:shd w:val="clear" w:color="auto" w:fill="auto"/>
          </w:tcPr>
          <w:p w:rsidR="003100E1" w:rsidRPr="00A74E2E" w:rsidRDefault="0032565A" w:rsidP="00885D37">
            <w:pPr>
              <w:widowControl/>
              <w:autoSpaceDE/>
              <w:autoSpaceDN/>
              <w:adjustRightInd/>
              <w:jc w:val="both"/>
              <w:rPr>
                <w:rFonts w:eastAsia="Calibri"/>
                <w:sz w:val="18"/>
                <w:szCs w:val="18"/>
                <w:lang w:eastAsia="en-US"/>
              </w:rPr>
            </w:pPr>
            <w:r w:rsidRPr="00A74E2E">
              <w:rPr>
                <w:rFonts w:eastAsia="Calibri"/>
                <w:sz w:val="18"/>
                <w:szCs w:val="18"/>
                <w:lang w:eastAsia="en-US"/>
              </w:rPr>
              <w:t>13,712</w:t>
            </w:r>
          </w:p>
        </w:tc>
      </w:tr>
      <w:tr w:rsidR="003100E1" w:rsidRPr="00082C19" w:rsidTr="00885D37">
        <w:tc>
          <w:tcPr>
            <w:tcW w:w="2096"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r w:rsidRPr="00A74E2E">
              <w:rPr>
                <w:rFonts w:eastAsia="Calibri"/>
                <w:sz w:val="18"/>
                <w:szCs w:val="18"/>
                <w:lang w:eastAsia="en-US"/>
              </w:rPr>
              <w:t>Материальные ценности, принятые на хранение</w:t>
            </w:r>
          </w:p>
        </w:tc>
        <w:tc>
          <w:tcPr>
            <w:tcW w:w="714"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924" w:type="dxa"/>
            <w:shd w:val="clear" w:color="auto" w:fill="auto"/>
          </w:tcPr>
          <w:p w:rsidR="003100E1" w:rsidRPr="00A74E2E" w:rsidRDefault="00A444D8" w:rsidP="00885D37">
            <w:pPr>
              <w:widowControl/>
              <w:autoSpaceDE/>
              <w:autoSpaceDN/>
              <w:adjustRightInd/>
              <w:jc w:val="both"/>
              <w:rPr>
                <w:rFonts w:eastAsia="Calibri"/>
                <w:sz w:val="18"/>
                <w:szCs w:val="18"/>
                <w:lang w:eastAsia="en-US"/>
              </w:rPr>
            </w:pPr>
            <w:r w:rsidRPr="00A74E2E">
              <w:rPr>
                <w:rFonts w:eastAsia="Calibri"/>
                <w:sz w:val="18"/>
                <w:szCs w:val="18"/>
                <w:lang w:eastAsia="en-US"/>
              </w:rPr>
              <w:t>1 834,8</w:t>
            </w:r>
          </w:p>
        </w:tc>
        <w:tc>
          <w:tcPr>
            <w:tcW w:w="952"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809"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709" w:type="dxa"/>
            <w:shd w:val="clear" w:color="auto" w:fill="auto"/>
          </w:tcPr>
          <w:p w:rsidR="003100E1" w:rsidRPr="00A74E2E" w:rsidRDefault="0012702F" w:rsidP="00885D37">
            <w:pPr>
              <w:widowControl/>
              <w:autoSpaceDE/>
              <w:autoSpaceDN/>
              <w:adjustRightInd/>
              <w:jc w:val="both"/>
              <w:rPr>
                <w:rFonts w:eastAsia="Calibri"/>
                <w:sz w:val="18"/>
                <w:szCs w:val="18"/>
                <w:lang w:eastAsia="en-US"/>
              </w:rPr>
            </w:pPr>
            <w:r w:rsidRPr="00A74E2E">
              <w:rPr>
                <w:rFonts w:eastAsia="Calibri"/>
                <w:sz w:val="18"/>
                <w:szCs w:val="18"/>
                <w:lang w:eastAsia="en-US"/>
              </w:rPr>
              <w:t>0,03</w:t>
            </w:r>
          </w:p>
        </w:tc>
        <w:tc>
          <w:tcPr>
            <w:tcW w:w="992"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850"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1134" w:type="dxa"/>
            <w:shd w:val="clear" w:color="auto" w:fill="auto"/>
          </w:tcPr>
          <w:p w:rsidR="003100E1" w:rsidRPr="00A74E2E" w:rsidRDefault="0012702F" w:rsidP="00885D37">
            <w:pPr>
              <w:widowControl/>
              <w:autoSpaceDE/>
              <w:autoSpaceDN/>
              <w:adjustRightInd/>
              <w:jc w:val="both"/>
              <w:rPr>
                <w:rFonts w:eastAsia="Calibri"/>
                <w:sz w:val="18"/>
                <w:szCs w:val="18"/>
                <w:lang w:eastAsia="en-US"/>
              </w:rPr>
            </w:pPr>
            <w:r w:rsidRPr="00A74E2E">
              <w:rPr>
                <w:rFonts w:eastAsia="Calibri"/>
                <w:sz w:val="18"/>
                <w:szCs w:val="18"/>
                <w:lang w:eastAsia="en-US"/>
              </w:rPr>
              <w:t>468,22</w:t>
            </w:r>
          </w:p>
        </w:tc>
        <w:tc>
          <w:tcPr>
            <w:tcW w:w="993" w:type="dxa"/>
            <w:shd w:val="clear" w:color="auto" w:fill="auto"/>
          </w:tcPr>
          <w:p w:rsidR="003100E1" w:rsidRPr="00A74E2E" w:rsidRDefault="0032565A" w:rsidP="00885D37">
            <w:pPr>
              <w:widowControl/>
              <w:autoSpaceDE/>
              <w:autoSpaceDN/>
              <w:adjustRightInd/>
              <w:jc w:val="both"/>
              <w:rPr>
                <w:rFonts w:eastAsia="Calibri"/>
                <w:sz w:val="18"/>
                <w:szCs w:val="18"/>
                <w:lang w:eastAsia="en-US"/>
              </w:rPr>
            </w:pPr>
            <w:r w:rsidRPr="00A74E2E">
              <w:rPr>
                <w:rFonts w:eastAsia="Calibri"/>
                <w:sz w:val="18"/>
                <w:szCs w:val="18"/>
                <w:lang w:eastAsia="en-US"/>
              </w:rPr>
              <w:t>2 303,05</w:t>
            </w:r>
          </w:p>
        </w:tc>
      </w:tr>
      <w:tr w:rsidR="003100E1" w:rsidRPr="00082C19" w:rsidTr="00885D37">
        <w:tc>
          <w:tcPr>
            <w:tcW w:w="2096"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r w:rsidRPr="00A74E2E">
              <w:rPr>
                <w:rFonts w:eastAsia="Calibri"/>
                <w:sz w:val="18"/>
                <w:szCs w:val="18"/>
                <w:lang w:eastAsia="en-US"/>
              </w:rPr>
              <w:t>Бланки строгой отчетности</w:t>
            </w:r>
          </w:p>
        </w:tc>
        <w:tc>
          <w:tcPr>
            <w:tcW w:w="714" w:type="dxa"/>
            <w:shd w:val="clear" w:color="auto" w:fill="auto"/>
          </w:tcPr>
          <w:p w:rsidR="003100E1" w:rsidRPr="00A74E2E" w:rsidRDefault="00A40931" w:rsidP="00885D37">
            <w:pPr>
              <w:widowControl/>
              <w:autoSpaceDE/>
              <w:autoSpaceDN/>
              <w:adjustRightInd/>
              <w:jc w:val="both"/>
              <w:rPr>
                <w:rFonts w:eastAsia="Calibri"/>
                <w:sz w:val="18"/>
                <w:szCs w:val="18"/>
                <w:lang w:eastAsia="en-US"/>
              </w:rPr>
            </w:pPr>
            <w:r w:rsidRPr="00A74E2E">
              <w:rPr>
                <w:rFonts w:eastAsia="Calibri"/>
                <w:sz w:val="18"/>
                <w:szCs w:val="18"/>
                <w:lang w:eastAsia="en-US"/>
              </w:rPr>
              <w:t>0,001</w:t>
            </w:r>
          </w:p>
        </w:tc>
        <w:tc>
          <w:tcPr>
            <w:tcW w:w="924"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952"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809"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709"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992"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850" w:type="dxa"/>
            <w:shd w:val="clear" w:color="auto" w:fill="auto"/>
          </w:tcPr>
          <w:p w:rsidR="009C73AD" w:rsidRPr="00A74E2E" w:rsidRDefault="009C73AD" w:rsidP="00885D37">
            <w:pPr>
              <w:widowControl/>
              <w:autoSpaceDE/>
              <w:autoSpaceDN/>
              <w:adjustRightInd/>
              <w:jc w:val="both"/>
              <w:rPr>
                <w:rFonts w:eastAsia="Calibri"/>
                <w:sz w:val="18"/>
                <w:szCs w:val="18"/>
                <w:lang w:eastAsia="en-US"/>
              </w:rPr>
            </w:pPr>
            <w:r w:rsidRPr="00A74E2E">
              <w:rPr>
                <w:rFonts w:eastAsia="Calibri"/>
                <w:sz w:val="18"/>
                <w:szCs w:val="18"/>
                <w:lang w:eastAsia="en-US"/>
              </w:rPr>
              <w:t>32,71</w:t>
            </w:r>
          </w:p>
          <w:p w:rsidR="00543C10" w:rsidRPr="00A74E2E" w:rsidRDefault="00543C10" w:rsidP="00885D37">
            <w:pPr>
              <w:widowControl/>
              <w:autoSpaceDE/>
              <w:autoSpaceDN/>
              <w:adjustRightInd/>
              <w:jc w:val="both"/>
              <w:rPr>
                <w:rFonts w:eastAsia="Calibri"/>
                <w:sz w:val="18"/>
                <w:szCs w:val="18"/>
                <w:lang w:eastAsia="en-US"/>
              </w:rPr>
            </w:pPr>
          </w:p>
        </w:tc>
        <w:tc>
          <w:tcPr>
            <w:tcW w:w="1134"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993" w:type="dxa"/>
            <w:shd w:val="clear" w:color="auto" w:fill="auto"/>
          </w:tcPr>
          <w:p w:rsidR="003100E1" w:rsidRPr="00A74E2E" w:rsidRDefault="0032565A" w:rsidP="00885D37">
            <w:pPr>
              <w:widowControl/>
              <w:autoSpaceDE/>
              <w:autoSpaceDN/>
              <w:adjustRightInd/>
              <w:jc w:val="both"/>
              <w:rPr>
                <w:rFonts w:eastAsia="Calibri"/>
                <w:sz w:val="18"/>
                <w:szCs w:val="18"/>
                <w:lang w:eastAsia="en-US"/>
              </w:rPr>
            </w:pPr>
            <w:r w:rsidRPr="00A74E2E">
              <w:rPr>
                <w:rFonts w:eastAsia="Calibri"/>
                <w:sz w:val="18"/>
                <w:szCs w:val="18"/>
                <w:lang w:eastAsia="en-US"/>
              </w:rPr>
              <w:t>32,711</w:t>
            </w:r>
          </w:p>
        </w:tc>
      </w:tr>
      <w:tr w:rsidR="003100E1" w:rsidRPr="00082C19" w:rsidTr="00885D37">
        <w:tc>
          <w:tcPr>
            <w:tcW w:w="2096" w:type="dxa"/>
            <w:shd w:val="clear" w:color="auto" w:fill="auto"/>
          </w:tcPr>
          <w:p w:rsidR="003100E1" w:rsidRPr="00A74E2E" w:rsidRDefault="000D4EEF" w:rsidP="00885D37">
            <w:pPr>
              <w:widowControl/>
              <w:autoSpaceDE/>
              <w:autoSpaceDN/>
              <w:adjustRightInd/>
              <w:jc w:val="both"/>
              <w:rPr>
                <w:rFonts w:eastAsia="Calibri"/>
                <w:sz w:val="18"/>
                <w:szCs w:val="18"/>
                <w:lang w:eastAsia="en-US"/>
              </w:rPr>
            </w:pPr>
            <w:r w:rsidRPr="00A74E2E">
              <w:rPr>
                <w:rFonts w:eastAsia="Calibri"/>
                <w:sz w:val="18"/>
                <w:szCs w:val="18"/>
                <w:lang w:eastAsia="en-US"/>
              </w:rPr>
              <w:t>З</w:t>
            </w:r>
            <w:r w:rsidR="003100E1" w:rsidRPr="00A74E2E">
              <w:rPr>
                <w:rFonts w:eastAsia="Calibri"/>
                <w:sz w:val="18"/>
                <w:szCs w:val="18"/>
                <w:lang w:eastAsia="en-US"/>
              </w:rPr>
              <w:t>адолженность неплатежеспособных дебиторов</w:t>
            </w:r>
          </w:p>
        </w:tc>
        <w:tc>
          <w:tcPr>
            <w:tcW w:w="714"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924" w:type="dxa"/>
            <w:shd w:val="clear" w:color="auto" w:fill="auto"/>
          </w:tcPr>
          <w:p w:rsidR="003100E1" w:rsidRPr="00A74E2E" w:rsidRDefault="00077429" w:rsidP="00885D37">
            <w:pPr>
              <w:widowControl/>
              <w:autoSpaceDE/>
              <w:autoSpaceDN/>
              <w:adjustRightInd/>
              <w:jc w:val="both"/>
              <w:rPr>
                <w:rFonts w:eastAsia="Calibri"/>
                <w:sz w:val="18"/>
                <w:szCs w:val="18"/>
                <w:lang w:eastAsia="en-US"/>
              </w:rPr>
            </w:pPr>
            <w:r w:rsidRPr="00A74E2E">
              <w:rPr>
                <w:rFonts w:eastAsia="Calibri"/>
                <w:sz w:val="18"/>
                <w:szCs w:val="18"/>
                <w:lang w:eastAsia="en-US"/>
              </w:rPr>
              <w:t>193,8</w:t>
            </w:r>
          </w:p>
        </w:tc>
        <w:tc>
          <w:tcPr>
            <w:tcW w:w="952"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809"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709"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992"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850"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1134" w:type="dxa"/>
            <w:shd w:val="clear" w:color="auto" w:fill="auto"/>
          </w:tcPr>
          <w:p w:rsidR="003100E1" w:rsidRPr="00A74E2E" w:rsidRDefault="003100E1" w:rsidP="00885D37">
            <w:pPr>
              <w:widowControl/>
              <w:autoSpaceDE/>
              <w:autoSpaceDN/>
              <w:adjustRightInd/>
              <w:jc w:val="both"/>
              <w:rPr>
                <w:rFonts w:eastAsia="Calibri"/>
                <w:sz w:val="18"/>
                <w:szCs w:val="18"/>
                <w:lang w:eastAsia="en-US"/>
              </w:rPr>
            </w:pPr>
          </w:p>
        </w:tc>
        <w:tc>
          <w:tcPr>
            <w:tcW w:w="993" w:type="dxa"/>
            <w:shd w:val="clear" w:color="auto" w:fill="auto"/>
          </w:tcPr>
          <w:p w:rsidR="003100E1" w:rsidRPr="00A74E2E" w:rsidRDefault="009B2026" w:rsidP="00885D37">
            <w:pPr>
              <w:widowControl/>
              <w:autoSpaceDE/>
              <w:autoSpaceDN/>
              <w:adjustRightInd/>
              <w:jc w:val="both"/>
              <w:rPr>
                <w:rFonts w:eastAsia="Calibri"/>
                <w:sz w:val="18"/>
                <w:szCs w:val="18"/>
                <w:lang w:eastAsia="en-US"/>
              </w:rPr>
            </w:pPr>
            <w:r w:rsidRPr="00A74E2E">
              <w:rPr>
                <w:rFonts w:eastAsia="Calibri"/>
                <w:sz w:val="18"/>
                <w:szCs w:val="18"/>
                <w:lang w:eastAsia="en-US"/>
              </w:rPr>
              <w:t>193,8</w:t>
            </w:r>
          </w:p>
        </w:tc>
      </w:tr>
      <w:tr w:rsidR="009B2026" w:rsidRPr="00082C19" w:rsidTr="00885D37">
        <w:tc>
          <w:tcPr>
            <w:tcW w:w="2096" w:type="dxa"/>
            <w:shd w:val="clear" w:color="auto" w:fill="auto"/>
          </w:tcPr>
          <w:p w:rsidR="009B2026" w:rsidRPr="00A74E2E" w:rsidRDefault="009B2026" w:rsidP="00A74E2E">
            <w:pPr>
              <w:widowControl/>
              <w:autoSpaceDE/>
              <w:autoSpaceDN/>
              <w:adjustRightInd/>
              <w:jc w:val="both"/>
              <w:rPr>
                <w:rFonts w:eastAsia="Calibri"/>
                <w:sz w:val="18"/>
                <w:szCs w:val="18"/>
                <w:lang w:eastAsia="en-US"/>
              </w:rPr>
            </w:pPr>
            <w:r w:rsidRPr="00A74E2E">
              <w:rPr>
                <w:rFonts w:eastAsia="Calibri"/>
                <w:sz w:val="18"/>
                <w:szCs w:val="18"/>
                <w:lang w:eastAsia="en-US"/>
              </w:rPr>
              <w:t xml:space="preserve">Основные средства </w:t>
            </w:r>
            <w:r w:rsidR="00A74E2E" w:rsidRPr="00A74E2E">
              <w:rPr>
                <w:rFonts w:eastAsia="Calibri"/>
                <w:sz w:val="18"/>
                <w:szCs w:val="18"/>
                <w:lang w:eastAsia="en-US"/>
              </w:rPr>
              <w:t>в эксплуатации</w:t>
            </w:r>
          </w:p>
        </w:tc>
        <w:tc>
          <w:tcPr>
            <w:tcW w:w="714" w:type="dxa"/>
            <w:shd w:val="clear" w:color="auto" w:fill="auto"/>
          </w:tcPr>
          <w:p w:rsidR="009B2026" w:rsidRPr="00A74E2E" w:rsidRDefault="00A40931" w:rsidP="00B23763">
            <w:pPr>
              <w:rPr>
                <w:sz w:val="18"/>
                <w:szCs w:val="18"/>
              </w:rPr>
            </w:pPr>
            <w:r w:rsidRPr="00A74E2E">
              <w:rPr>
                <w:rFonts w:eastAsia="Calibri"/>
                <w:sz w:val="18"/>
                <w:szCs w:val="18"/>
                <w:lang w:eastAsia="en-US"/>
              </w:rPr>
              <w:t>115,95</w:t>
            </w:r>
          </w:p>
        </w:tc>
        <w:tc>
          <w:tcPr>
            <w:tcW w:w="924" w:type="dxa"/>
            <w:shd w:val="clear" w:color="auto" w:fill="auto"/>
          </w:tcPr>
          <w:p w:rsidR="009B2026" w:rsidRPr="00A74E2E" w:rsidRDefault="00A444D8" w:rsidP="00B23763">
            <w:pPr>
              <w:rPr>
                <w:sz w:val="18"/>
                <w:szCs w:val="18"/>
              </w:rPr>
            </w:pPr>
            <w:r w:rsidRPr="00A74E2E">
              <w:rPr>
                <w:rFonts w:eastAsia="Calibri"/>
                <w:sz w:val="18"/>
                <w:szCs w:val="18"/>
                <w:lang w:eastAsia="en-US"/>
              </w:rPr>
              <w:t>35 402,7</w:t>
            </w:r>
          </w:p>
        </w:tc>
        <w:tc>
          <w:tcPr>
            <w:tcW w:w="952" w:type="dxa"/>
            <w:shd w:val="clear" w:color="auto" w:fill="auto"/>
          </w:tcPr>
          <w:p w:rsidR="009B2026" w:rsidRPr="00A74E2E" w:rsidRDefault="009B2026" w:rsidP="00B23763">
            <w:pPr>
              <w:rPr>
                <w:sz w:val="18"/>
                <w:szCs w:val="18"/>
              </w:rPr>
            </w:pPr>
            <w:r w:rsidRPr="00A74E2E">
              <w:rPr>
                <w:sz w:val="18"/>
                <w:szCs w:val="18"/>
              </w:rPr>
              <w:t>11,1</w:t>
            </w:r>
          </w:p>
        </w:tc>
        <w:tc>
          <w:tcPr>
            <w:tcW w:w="809" w:type="dxa"/>
            <w:shd w:val="clear" w:color="auto" w:fill="auto"/>
          </w:tcPr>
          <w:p w:rsidR="009B2026" w:rsidRPr="00A74E2E" w:rsidRDefault="009B2026" w:rsidP="00B23763">
            <w:pPr>
              <w:rPr>
                <w:sz w:val="18"/>
                <w:szCs w:val="18"/>
              </w:rPr>
            </w:pPr>
            <w:r w:rsidRPr="00A74E2E">
              <w:rPr>
                <w:sz w:val="18"/>
                <w:szCs w:val="18"/>
              </w:rPr>
              <w:t>12,4</w:t>
            </w:r>
          </w:p>
        </w:tc>
        <w:tc>
          <w:tcPr>
            <w:tcW w:w="709" w:type="dxa"/>
            <w:shd w:val="clear" w:color="auto" w:fill="auto"/>
          </w:tcPr>
          <w:p w:rsidR="009B2026" w:rsidRPr="00A74E2E" w:rsidRDefault="004472F3" w:rsidP="00B23763">
            <w:pPr>
              <w:rPr>
                <w:sz w:val="18"/>
                <w:szCs w:val="18"/>
              </w:rPr>
            </w:pPr>
            <w:r w:rsidRPr="00A74E2E">
              <w:rPr>
                <w:sz w:val="18"/>
                <w:szCs w:val="18"/>
              </w:rPr>
              <w:t>1</w:t>
            </w:r>
            <w:r w:rsidR="009B2026" w:rsidRPr="00A74E2E">
              <w:rPr>
                <w:sz w:val="18"/>
                <w:szCs w:val="18"/>
              </w:rPr>
              <w:t>,7</w:t>
            </w:r>
          </w:p>
        </w:tc>
        <w:tc>
          <w:tcPr>
            <w:tcW w:w="992" w:type="dxa"/>
            <w:shd w:val="clear" w:color="auto" w:fill="auto"/>
          </w:tcPr>
          <w:p w:rsidR="00016FAE" w:rsidRPr="00A74E2E" w:rsidRDefault="00016FAE" w:rsidP="00577521">
            <w:pPr>
              <w:rPr>
                <w:sz w:val="18"/>
                <w:szCs w:val="18"/>
              </w:rPr>
            </w:pPr>
            <w:r w:rsidRPr="00A74E2E">
              <w:rPr>
                <w:rFonts w:eastAsia="Calibri"/>
                <w:sz w:val="18"/>
                <w:szCs w:val="18"/>
                <w:lang w:eastAsia="en-US"/>
              </w:rPr>
              <w:t xml:space="preserve">63,3 </w:t>
            </w:r>
          </w:p>
        </w:tc>
        <w:tc>
          <w:tcPr>
            <w:tcW w:w="850" w:type="dxa"/>
            <w:shd w:val="clear" w:color="auto" w:fill="auto"/>
          </w:tcPr>
          <w:p w:rsidR="00543C10" w:rsidRPr="00A74E2E" w:rsidRDefault="009C73AD" w:rsidP="00B23763">
            <w:pPr>
              <w:rPr>
                <w:sz w:val="18"/>
                <w:szCs w:val="18"/>
              </w:rPr>
            </w:pPr>
            <w:r w:rsidRPr="00A74E2E">
              <w:rPr>
                <w:sz w:val="18"/>
                <w:szCs w:val="18"/>
              </w:rPr>
              <w:t>1 299,2</w:t>
            </w:r>
          </w:p>
        </w:tc>
        <w:tc>
          <w:tcPr>
            <w:tcW w:w="1134" w:type="dxa"/>
            <w:shd w:val="clear" w:color="auto" w:fill="auto"/>
          </w:tcPr>
          <w:p w:rsidR="009B2026" w:rsidRPr="00A74E2E" w:rsidRDefault="009C4C20" w:rsidP="00B23763">
            <w:pPr>
              <w:rPr>
                <w:sz w:val="18"/>
                <w:szCs w:val="18"/>
              </w:rPr>
            </w:pPr>
            <w:r w:rsidRPr="00A74E2E">
              <w:rPr>
                <w:rFonts w:eastAsia="Calibri"/>
                <w:sz w:val="18"/>
                <w:szCs w:val="18"/>
                <w:lang w:eastAsia="en-US"/>
              </w:rPr>
              <w:t>402,3</w:t>
            </w:r>
          </w:p>
        </w:tc>
        <w:tc>
          <w:tcPr>
            <w:tcW w:w="993" w:type="dxa"/>
            <w:shd w:val="clear" w:color="auto" w:fill="auto"/>
          </w:tcPr>
          <w:p w:rsidR="00495132" w:rsidRPr="00A74E2E" w:rsidRDefault="0032565A" w:rsidP="00B23763">
            <w:pPr>
              <w:rPr>
                <w:sz w:val="18"/>
                <w:szCs w:val="18"/>
              </w:rPr>
            </w:pPr>
            <w:r w:rsidRPr="00A74E2E">
              <w:rPr>
                <w:rFonts w:eastAsia="Calibri"/>
                <w:sz w:val="18"/>
                <w:szCs w:val="18"/>
                <w:lang w:eastAsia="en-US"/>
              </w:rPr>
              <w:t>37 308,65</w:t>
            </w:r>
          </w:p>
        </w:tc>
      </w:tr>
      <w:tr w:rsidR="00A444D8" w:rsidRPr="00082C19" w:rsidTr="00885D37">
        <w:tc>
          <w:tcPr>
            <w:tcW w:w="2096"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r w:rsidRPr="00A74E2E">
              <w:rPr>
                <w:rFonts w:eastAsia="Calibri"/>
                <w:sz w:val="18"/>
                <w:szCs w:val="18"/>
                <w:lang w:eastAsia="en-US"/>
              </w:rPr>
              <w:t>Задолженность, невостребованная кредиторами</w:t>
            </w:r>
          </w:p>
        </w:tc>
        <w:tc>
          <w:tcPr>
            <w:tcW w:w="714" w:type="dxa"/>
            <w:shd w:val="clear" w:color="auto" w:fill="auto"/>
          </w:tcPr>
          <w:p w:rsidR="00A444D8" w:rsidRPr="00A74E2E" w:rsidRDefault="00A444D8" w:rsidP="00A444D8">
            <w:pPr>
              <w:rPr>
                <w:sz w:val="18"/>
                <w:szCs w:val="18"/>
              </w:rPr>
            </w:pPr>
          </w:p>
        </w:tc>
        <w:tc>
          <w:tcPr>
            <w:tcW w:w="924"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r w:rsidRPr="00A74E2E">
              <w:rPr>
                <w:rFonts w:eastAsia="Calibri"/>
                <w:sz w:val="18"/>
                <w:szCs w:val="18"/>
                <w:lang w:eastAsia="en-US"/>
              </w:rPr>
              <w:t>11 529,6</w:t>
            </w:r>
          </w:p>
        </w:tc>
        <w:tc>
          <w:tcPr>
            <w:tcW w:w="952" w:type="dxa"/>
            <w:shd w:val="clear" w:color="auto" w:fill="auto"/>
          </w:tcPr>
          <w:p w:rsidR="00A444D8" w:rsidRPr="00A74E2E" w:rsidRDefault="00A444D8" w:rsidP="00A444D8">
            <w:pPr>
              <w:rPr>
                <w:sz w:val="18"/>
                <w:szCs w:val="18"/>
              </w:rPr>
            </w:pPr>
            <w:r w:rsidRPr="00A74E2E">
              <w:rPr>
                <w:sz w:val="18"/>
                <w:szCs w:val="18"/>
              </w:rPr>
              <w:t>28,6</w:t>
            </w:r>
          </w:p>
        </w:tc>
        <w:tc>
          <w:tcPr>
            <w:tcW w:w="809" w:type="dxa"/>
            <w:shd w:val="clear" w:color="auto" w:fill="auto"/>
          </w:tcPr>
          <w:p w:rsidR="00A444D8" w:rsidRPr="00A74E2E" w:rsidRDefault="00A444D8" w:rsidP="00A444D8">
            <w:pPr>
              <w:rPr>
                <w:sz w:val="18"/>
                <w:szCs w:val="18"/>
              </w:rPr>
            </w:pPr>
          </w:p>
        </w:tc>
        <w:tc>
          <w:tcPr>
            <w:tcW w:w="709" w:type="dxa"/>
            <w:shd w:val="clear" w:color="auto" w:fill="auto"/>
          </w:tcPr>
          <w:p w:rsidR="00A444D8" w:rsidRPr="00A74E2E" w:rsidRDefault="00A444D8" w:rsidP="00A444D8">
            <w:pPr>
              <w:rPr>
                <w:sz w:val="18"/>
                <w:szCs w:val="18"/>
              </w:rPr>
            </w:pPr>
          </w:p>
        </w:tc>
        <w:tc>
          <w:tcPr>
            <w:tcW w:w="992" w:type="dxa"/>
            <w:shd w:val="clear" w:color="auto" w:fill="auto"/>
          </w:tcPr>
          <w:p w:rsidR="00A444D8" w:rsidRPr="00A74E2E" w:rsidRDefault="00A444D8" w:rsidP="00A444D8">
            <w:pPr>
              <w:rPr>
                <w:sz w:val="18"/>
                <w:szCs w:val="18"/>
              </w:rPr>
            </w:pPr>
          </w:p>
        </w:tc>
        <w:tc>
          <w:tcPr>
            <w:tcW w:w="850" w:type="dxa"/>
            <w:shd w:val="clear" w:color="auto" w:fill="auto"/>
          </w:tcPr>
          <w:p w:rsidR="00543C10" w:rsidRPr="00A74E2E" w:rsidRDefault="00543C10" w:rsidP="00A444D8">
            <w:pPr>
              <w:rPr>
                <w:sz w:val="18"/>
                <w:szCs w:val="18"/>
              </w:rPr>
            </w:pPr>
            <w:r w:rsidRPr="00A74E2E">
              <w:rPr>
                <w:sz w:val="18"/>
                <w:szCs w:val="18"/>
              </w:rPr>
              <w:t>1 038,1</w:t>
            </w:r>
          </w:p>
        </w:tc>
        <w:tc>
          <w:tcPr>
            <w:tcW w:w="1134" w:type="dxa"/>
            <w:shd w:val="clear" w:color="auto" w:fill="auto"/>
          </w:tcPr>
          <w:p w:rsidR="00A444D8" w:rsidRPr="00A74E2E" w:rsidRDefault="00A444D8" w:rsidP="00A444D8">
            <w:pPr>
              <w:rPr>
                <w:sz w:val="18"/>
                <w:szCs w:val="18"/>
              </w:rPr>
            </w:pPr>
          </w:p>
        </w:tc>
        <w:tc>
          <w:tcPr>
            <w:tcW w:w="993" w:type="dxa"/>
            <w:shd w:val="clear" w:color="auto" w:fill="auto"/>
          </w:tcPr>
          <w:p w:rsidR="00A444D8" w:rsidRPr="00A74E2E" w:rsidRDefault="00082C19" w:rsidP="00A444D8">
            <w:pPr>
              <w:rPr>
                <w:sz w:val="18"/>
                <w:szCs w:val="18"/>
              </w:rPr>
            </w:pPr>
            <w:r w:rsidRPr="00A74E2E">
              <w:rPr>
                <w:rFonts w:eastAsia="Calibri"/>
                <w:sz w:val="18"/>
                <w:szCs w:val="18"/>
                <w:lang w:eastAsia="en-US"/>
              </w:rPr>
              <w:t>12 596,3</w:t>
            </w:r>
          </w:p>
        </w:tc>
      </w:tr>
      <w:tr w:rsidR="00A444D8" w:rsidRPr="00082C19" w:rsidTr="00885D37">
        <w:tc>
          <w:tcPr>
            <w:tcW w:w="2096"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r w:rsidRPr="00A74E2E">
              <w:rPr>
                <w:rFonts w:eastAsia="Calibri"/>
                <w:sz w:val="18"/>
                <w:szCs w:val="18"/>
                <w:lang w:eastAsia="en-US"/>
              </w:rPr>
              <w:t>Имущество, переданное в возмездное пользование</w:t>
            </w:r>
          </w:p>
        </w:tc>
        <w:tc>
          <w:tcPr>
            <w:tcW w:w="714" w:type="dxa"/>
            <w:shd w:val="clear" w:color="auto" w:fill="auto"/>
          </w:tcPr>
          <w:p w:rsidR="00A444D8" w:rsidRPr="00A74E2E" w:rsidRDefault="00A444D8" w:rsidP="00A444D8">
            <w:pPr>
              <w:rPr>
                <w:sz w:val="18"/>
                <w:szCs w:val="18"/>
              </w:rPr>
            </w:pPr>
          </w:p>
        </w:tc>
        <w:tc>
          <w:tcPr>
            <w:tcW w:w="924" w:type="dxa"/>
            <w:shd w:val="clear" w:color="auto" w:fill="auto"/>
          </w:tcPr>
          <w:p w:rsidR="00A444D8" w:rsidRPr="00A74E2E" w:rsidRDefault="00A444D8" w:rsidP="00A444D8">
            <w:pPr>
              <w:rPr>
                <w:sz w:val="18"/>
                <w:szCs w:val="18"/>
              </w:rPr>
            </w:pPr>
          </w:p>
        </w:tc>
        <w:tc>
          <w:tcPr>
            <w:tcW w:w="952" w:type="dxa"/>
            <w:shd w:val="clear" w:color="auto" w:fill="auto"/>
          </w:tcPr>
          <w:p w:rsidR="00A444D8" w:rsidRPr="00A74E2E" w:rsidRDefault="00A444D8" w:rsidP="00A444D8">
            <w:pPr>
              <w:rPr>
                <w:sz w:val="18"/>
                <w:szCs w:val="18"/>
              </w:rPr>
            </w:pPr>
          </w:p>
        </w:tc>
        <w:tc>
          <w:tcPr>
            <w:tcW w:w="809" w:type="dxa"/>
            <w:shd w:val="clear" w:color="auto" w:fill="auto"/>
          </w:tcPr>
          <w:p w:rsidR="00A444D8" w:rsidRPr="00A74E2E" w:rsidRDefault="00A444D8" w:rsidP="00A444D8">
            <w:pPr>
              <w:rPr>
                <w:sz w:val="18"/>
                <w:szCs w:val="18"/>
              </w:rPr>
            </w:pPr>
          </w:p>
        </w:tc>
        <w:tc>
          <w:tcPr>
            <w:tcW w:w="709" w:type="dxa"/>
            <w:shd w:val="clear" w:color="auto" w:fill="auto"/>
          </w:tcPr>
          <w:p w:rsidR="00A444D8" w:rsidRPr="00A74E2E" w:rsidRDefault="00A444D8" w:rsidP="00A444D8">
            <w:pPr>
              <w:rPr>
                <w:sz w:val="18"/>
                <w:szCs w:val="18"/>
              </w:rPr>
            </w:pPr>
          </w:p>
        </w:tc>
        <w:tc>
          <w:tcPr>
            <w:tcW w:w="992" w:type="dxa"/>
            <w:shd w:val="clear" w:color="auto" w:fill="auto"/>
          </w:tcPr>
          <w:p w:rsidR="00A444D8" w:rsidRPr="00A74E2E" w:rsidRDefault="00A444D8" w:rsidP="00A444D8">
            <w:pPr>
              <w:rPr>
                <w:sz w:val="18"/>
                <w:szCs w:val="18"/>
              </w:rPr>
            </w:pPr>
          </w:p>
        </w:tc>
        <w:tc>
          <w:tcPr>
            <w:tcW w:w="850" w:type="dxa"/>
            <w:shd w:val="clear" w:color="auto" w:fill="auto"/>
          </w:tcPr>
          <w:p w:rsidR="00A444D8" w:rsidRPr="00A74E2E" w:rsidRDefault="009C73AD" w:rsidP="00A444D8">
            <w:pPr>
              <w:rPr>
                <w:sz w:val="18"/>
                <w:szCs w:val="18"/>
              </w:rPr>
            </w:pPr>
            <w:r w:rsidRPr="00A74E2E">
              <w:rPr>
                <w:sz w:val="18"/>
                <w:szCs w:val="18"/>
              </w:rPr>
              <w:t>4 112,1</w:t>
            </w:r>
          </w:p>
        </w:tc>
        <w:tc>
          <w:tcPr>
            <w:tcW w:w="1134" w:type="dxa"/>
            <w:shd w:val="clear" w:color="auto" w:fill="auto"/>
          </w:tcPr>
          <w:p w:rsidR="00A444D8" w:rsidRPr="00A74E2E" w:rsidRDefault="00A444D8" w:rsidP="00A444D8">
            <w:pPr>
              <w:rPr>
                <w:sz w:val="18"/>
                <w:szCs w:val="18"/>
              </w:rPr>
            </w:pPr>
          </w:p>
        </w:tc>
        <w:tc>
          <w:tcPr>
            <w:tcW w:w="993" w:type="dxa"/>
            <w:shd w:val="clear" w:color="auto" w:fill="auto"/>
          </w:tcPr>
          <w:p w:rsidR="00A444D8" w:rsidRPr="00A74E2E" w:rsidRDefault="00A444D8" w:rsidP="00A444D8">
            <w:pPr>
              <w:rPr>
                <w:sz w:val="18"/>
                <w:szCs w:val="18"/>
              </w:rPr>
            </w:pPr>
            <w:r w:rsidRPr="00A74E2E">
              <w:rPr>
                <w:sz w:val="18"/>
                <w:szCs w:val="18"/>
              </w:rPr>
              <w:t>4 112,1</w:t>
            </w:r>
          </w:p>
        </w:tc>
      </w:tr>
      <w:tr w:rsidR="00A444D8" w:rsidRPr="00082C19" w:rsidTr="00885D37">
        <w:tc>
          <w:tcPr>
            <w:tcW w:w="2096"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r w:rsidRPr="00A74E2E">
              <w:rPr>
                <w:rFonts w:eastAsia="Calibri"/>
                <w:sz w:val="18"/>
                <w:szCs w:val="18"/>
                <w:lang w:eastAsia="en-US"/>
              </w:rPr>
              <w:t>Имущество, переданное в безвозмездное пользование</w:t>
            </w:r>
          </w:p>
        </w:tc>
        <w:tc>
          <w:tcPr>
            <w:tcW w:w="714"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p>
        </w:tc>
        <w:tc>
          <w:tcPr>
            <w:tcW w:w="924"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p>
        </w:tc>
        <w:tc>
          <w:tcPr>
            <w:tcW w:w="952"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p>
        </w:tc>
        <w:tc>
          <w:tcPr>
            <w:tcW w:w="809"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p>
        </w:tc>
        <w:tc>
          <w:tcPr>
            <w:tcW w:w="709"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p>
        </w:tc>
        <w:tc>
          <w:tcPr>
            <w:tcW w:w="992"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p>
        </w:tc>
        <w:tc>
          <w:tcPr>
            <w:tcW w:w="850"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p>
        </w:tc>
        <w:tc>
          <w:tcPr>
            <w:tcW w:w="1134"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p>
        </w:tc>
        <w:tc>
          <w:tcPr>
            <w:tcW w:w="993"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p>
        </w:tc>
      </w:tr>
      <w:tr w:rsidR="00A444D8" w:rsidRPr="00082C19" w:rsidTr="00885D37">
        <w:tc>
          <w:tcPr>
            <w:tcW w:w="2096"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r w:rsidRPr="00A74E2E">
              <w:rPr>
                <w:rFonts w:eastAsia="Calibri"/>
                <w:sz w:val="18"/>
                <w:szCs w:val="18"/>
                <w:lang w:eastAsia="en-US"/>
              </w:rPr>
              <w:t>Материальные ценности, полученные по централизованному снабжению</w:t>
            </w:r>
          </w:p>
        </w:tc>
        <w:tc>
          <w:tcPr>
            <w:tcW w:w="714" w:type="dxa"/>
            <w:shd w:val="clear" w:color="auto" w:fill="auto"/>
          </w:tcPr>
          <w:p w:rsidR="00A444D8" w:rsidRPr="00A74E2E" w:rsidRDefault="00A444D8" w:rsidP="00A444D8">
            <w:pPr>
              <w:rPr>
                <w:sz w:val="18"/>
                <w:szCs w:val="18"/>
              </w:rPr>
            </w:pPr>
          </w:p>
        </w:tc>
        <w:tc>
          <w:tcPr>
            <w:tcW w:w="924" w:type="dxa"/>
            <w:shd w:val="clear" w:color="auto" w:fill="auto"/>
          </w:tcPr>
          <w:p w:rsidR="00A444D8" w:rsidRPr="00A74E2E" w:rsidRDefault="00A444D8" w:rsidP="00A444D8">
            <w:pPr>
              <w:rPr>
                <w:sz w:val="18"/>
                <w:szCs w:val="18"/>
              </w:rPr>
            </w:pPr>
            <w:r w:rsidRPr="00A74E2E">
              <w:rPr>
                <w:sz w:val="18"/>
                <w:szCs w:val="18"/>
              </w:rPr>
              <w:t>2 082,2</w:t>
            </w:r>
          </w:p>
        </w:tc>
        <w:tc>
          <w:tcPr>
            <w:tcW w:w="952" w:type="dxa"/>
            <w:shd w:val="clear" w:color="auto" w:fill="auto"/>
          </w:tcPr>
          <w:p w:rsidR="00A444D8" w:rsidRPr="00A74E2E" w:rsidRDefault="00A444D8" w:rsidP="00A444D8">
            <w:pPr>
              <w:rPr>
                <w:sz w:val="18"/>
                <w:szCs w:val="18"/>
              </w:rPr>
            </w:pPr>
          </w:p>
        </w:tc>
        <w:tc>
          <w:tcPr>
            <w:tcW w:w="809" w:type="dxa"/>
            <w:shd w:val="clear" w:color="auto" w:fill="auto"/>
          </w:tcPr>
          <w:p w:rsidR="00A444D8" w:rsidRPr="00A74E2E" w:rsidRDefault="00A444D8" w:rsidP="00A444D8">
            <w:pPr>
              <w:rPr>
                <w:sz w:val="18"/>
                <w:szCs w:val="18"/>
              </w:rPr>
            </w:pPr>
          </w:p>
        </w:tc>
        <w:tc>
          <w:tcPr>
            <w:tcW w:w="709" w:type="dxa"/>
            <w:shd w:val="clear" w:color="auto" w:fill="auto"/>
          </w:tcPr>
          <w:p w:rsidR="00A444D8" w:rsidRPr="00A74E2E" w:rsidRDefault="00A444D8" w:rsidP="00A444D8">
            <w:pPr>
              <w:rPr>
                <w:sz w:val="18"/>
                <w:szCs w:val="18"/>
              </w:rPr>
            </w:pPr>
          </w:p>
        </w:tc>
        <w:tc>
          <w:tcPr>
            <w:tcW w:w="992" w:type="dxa"/>
            <w:shd w:val="clear" w:color="auto" w:fill="auto"/>
          </w:tcPr>
          <w:p w:rsidR="00016FAE" w:rsidRPr="00A74E2E" w:rsidRDefault="00016FAE" w:rsidP="00A444D8">
            <w:pPr>
              <w:rPr>
                <w:sz w:val="18"/>
                <w:szCs w:val="18"/>
              </w:rPr>
            </w:pPr>
            <w:r w:rsidRPr="00A74E2E">
              <w:rPr>
                <w:sz w:val="18"/>
                <w:szCs w:val="18"/>
              </w:rPr>
              <w:t>1,7</w:t>
            </w:r>
          </w:p>
        </w:tc>
        <w:tc>
          <w:tcPr>
            <w:tcW w:w="850" w:type="dxa"/>
            <w:shd w:val="clear" w:color="auto" w:fill="auto"/>
          </w:tcPr>
          <w:p w:rsidR="00A444D8" w:rsidRPr="00A74E2E" w:rsidRDefault="00A444D8" w:rsidP="00A444D8">
            <w:pPr>
              <w:rPr>
                <w:sz w:val="18"/>
                <w:szCs w:val="18"/>
              </w:rPr>
            </w:pPr>
          </w:p>
        </w:tc>
        <w:tc>
          <w:tcPr>
            <w:tcW w:w="1134" w:type="dxa"/>
            <w:shd w:val="clear" w:color="auto" w:fill="auto"/>
          </w:tcPr>
          <w:p w:rsidR="00A444D8" w:rsidRPr="00A74E2E" w:rsidRDefault="00A444D8" w:rsidP="00A444D8">
            <w:pPr>
              <w:rPr>
                <w:sz w:val="18"/>
                <w:szCs w:val="18"/>
              </w:rPr>
            </w:pPr>
            <w:r w:rsidRPr="00A74E2E">
              <w:rPr>
                <w:sz w:val="18"/>
                <w:szCs w:val="18"/>
              </w:rPr>
              <w:t>75,5</w:t>
            </w:r>
          </w:p>
        </w:tc>
        <w:tc>
          <w:tcPr>
            <w:tcW w:w="993" w:type="dxa"/>
            <w:shd w:val="clear" w:color="auto" w:fill="auto"/>
          </w:tcPr>
          <w:p w:rsidR="00A444D8" w:rsidRPr="00A74E2E" w:rsidRDefault="0032565A" w:rsidP="00A444D8">
            <w:pPr>
              <w:rPr>
                <w:sz w:val="18"/>
                <w:szCs w:val="18"/>
              </w:rPr>
            </w:pPr>
            <w:r w:rsidRPr="00A74E2E">
              <w:rPr>
                <w:rFonts w:eastAsia="Calibri"/>
                <w:sz w:val="18"/>
                <w:szCs w:val="18"/>
                <w:lang w:eastAsia="en-US"/>
              </w:rPr>
              <w:t>2 159,4</w:t>
            </w:r>
          </w:p>
        </w:tc>
      </w:tr>
      <w:tr w:rsidR="00A444D8" w:rsidRPr="00082C19" w:rsidTr="00732B5E">
        <w:tc>
          <w:tcPr>
            <w:tcW w:w="2096"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r w:rsidRPr="00A74E2E">
              <w:rPr>
                <w:sz w:val="18"/>
                <w:szCs w:val="18"/>
              </w:rPr>
              <w:t>Переходящие награды, призы, кубки и ценные подарки, сувениры</w:t>
            </w:r>
          </w:p>
        </w:tc>
        <w:tc>
          <w:tcPr>
            <w:tcW w:w="714" w:type="dxa"/>
            <w:shd w:val="clear" w:color="auto" w:fill="auto"/>
          </w:tcPr>
          <w:p w:rsidR="00A444D8" w:rsidRPr="00A74E2E" w:rsidRDefault="00A444D8" w:rsidP="00A444D8">
            <w:pPr>
              <w:rPr>
                <w:sz w:val="18"/>
                <w:szCs w:val="18"/>
              </w:rPr>
            </w:pPr>
          </w:p>
        </w:tc>
        <w:tc>
          <w:tcPr>
            <w:tcW w:w="924" w:type="dxa"/>
            <w:shd w:val="clear" w:color="auto" w:fill="auto"/>
          </w:tcPr>
          <w:p w:rsidR="00A444D8" w:rsidRPr="00A74E2E" w:rsidRDefault="00A444D8" w:rsidP="00A444D8">
            <w:pPr>
              <w:rPr>
                <w:sz w:val="18"/>
                <w:szCs w:val="18"/>
              </w:rPr>
            </w:pPr>
          </w:p>
        </w:tc>
        <w:tc>
          <w:tcPr>
            <w:tcW w:w="952" w:type="dxa"/>
            <w:shd w:val="clear" w:color="auto" w:fill="auto"/>
          </w:tcPr>
          <w:p w:rsidR="00A444D8" w:rsidRPr="00A74E2E" w:rsidRDefault="00A444D8" w:rsidP="00A444D8">
            <w:pPr>
              <w:rPr>
                <w:sz w:val="18"/>
                <w:szCs w:val="18"/>
              </w:rPr>
            </w:pPr>
          </w:p>
        </w:tc>
        <w:tc>
          <w:tcPr>
            <w:tcW w:w="809" w:type="dxa"/>
            <w:shd w:val="clear" w:color="auto" w:fill="auto"/>
          </w:tcPr>
          <w:p w:rsidR="00A444D8" w:rsidRPr="00A74E2E" w:rsidRDefault="00A444D8" w:rsidP="00A444D8">
            <w:pPr>
              <w:rPr>
                <w:sz w:val="18"/>
                <w:szCs w:val="18"/>
              </w:rPr>
            </w:pPr>
          </w:p>
        </w:tc>
        <w:tc>
          <w:tcPr>
            <w:tcW w:w="709" w:type="dxa"/>
            <w:shd w:val="clear" w:color="auto" w:fill="auto"/>
          </w:tcPr>
          <w:p w:rsidR="00A444D8" w:rsidRPr="00A74E2E" w:rsidRDefault="00A444D8" w:rsidP="00A444D8">
            <w:pPr>
              <w:rPr>
                <w:sz w:val="18"/>
                <w:szCs w:val="18"/>
              </w:rPr>
            </w:pPr>
          </w:p>
        </w:tc>
        <w:tc>
          <w:tcPr>
            <w:tcW w:w="992" w:type="dxa"/>
            <w:shd w:val="clear" w:color="auto" w:fill="auto"/>
          </w:tcPr>
          <w:p w:rsidR="00A444D8" w:rsidRPr="00A74E2E" w:rsidRDefault="00A444D8" w:rsidP="00A444D8">
            <w:pPr>
              <w:rPr>
                <w:sz w:val="18"/>
                <w:szCs w:val="18"/>
              </w:rPr>
            </w:pPr>
          </w:p>
        </w:tc>
        <w:tc>
          <w:tcPr>
            <w:tcW w:w="850" w:type="dxa"/>
            <w:shd w:val="clear" w:color="auto" w:fill="auto"/>
          </w:tcPr>
          <w:p w:rsidR="00543C10" w:rsidRPr="00A74E2E" w:rsidRDefault="00543C10" w:rsidP="00A444D8">
            <w:pPr>
              <w:rPr>
                <w:sz w:val="18"/>
                <w:szCs w:val="18"/>
              </w:rPr>
            </w:pPr>
            <w:r w:rsidRPr="00A74E2E">
              <w:rPr>
                <w:sz w:val="18"/>
                <w:szCs w:val="18"/>
              </w:rPr>
              <w:t>341,2</w:t>
            </w:r>
          </w:p>
        </w:tc>
        <w:tc>
          <w:tcPr>
            <w:tcW w:w="1134" w:type="dxa"/>
            <w:shd w:val="clear" w:color="auto" w:fill="auto"/>
          </w:tcPr>
          <w:p w:rsidR="00A444D8" w:rsidRPr="00A74E2E" w:rsidRDefault="00A444D8" w:rsidP="00A444D8">
            <w:pPr>
              <w:rPr>
                <w:sz w:val="18"/>
                <w:szCs w:val="18"/>
              </w:rPr>
            </w:pPr>
          </w:p>
        </w:tc>
        <w:tc>
          <w:tcPr>
            <w:tcW w:w="993" w:type="dxa"/>
            <w:shd w:val="clear" w:color="auto" w:fill="auto"/>
          </w:tcPr>
          <w:p w:rsidR="00A444D8" w:rsidRPr="00A74E2E" w:rsidRDefault="0032565A" w:rsidP="00A444D8">
            <w:pPr>
              <w:rPr>
                <w:sz w:val="18"/>
                <w:szCs w:val="18"/>
              </w:rPr>
            </w:pPr>
            <w:r w:rsidRPr="00A74E2E">
              <w:rPr>
                <w:rFonts w:eastAsia="Calibri"/>
                <w:sz w:val="18"/>
                <w:szCs w:val="18"/>
                <w:lang w:eastAsia="en-US"/>
              </w:rPr>
              <w:t>341,2</w:t>
            </w:r>
          </w:p>
        </w:tc>
      </w:tr>
      <w:tr w:rsidR="00A444D8" w:rsidRPr="00082C19" w:rsidTr="00732B5E">
        <w:tc>
          <w:tcPr>
            <w:tcW w:w="2096"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r w:rsidRPr="00A74E2E">
              <w:rPr>
                <w:sz w:val="18"/>
                <w:szCs w:val="18"/>
              </w:rPr>
              <w:t>Запасные части к транспортным средствам, выданные взамен изношенных</w:t>
            </w:r>
          </w:p>
        </w:tc>
        <w:tc>
          <w:tcPr>
            <w:tcW w:w="714" w:type="dxa"/>
            <w:shd w:val="clear" w:color="auto" w:fill="auto"/>
          </w:tcPr>
          <w:p w:rsidR="00A444D8" w:rsidRPr="00A74E2E" w:rsidRDefault="00A444D8" w:rsidP="00A444D8">
            <w:pPr>
              <w:rPr>
                <w:sz w:val="18"/>
                <w:szCs w:val="18"/>
              </w:rPr>
            </w:pPr>
          </w:p>
        </w:tc>
        <w:tc>
          <w:tcPr>
            <w:tcW w:w="924" w:type="dxa"/>
            <w:shd w:val="clear" w:color="auto" w:fill="auto"/>
          </w:tcPr>
          <w:p w:rsidR="00A444D8" w:rsidRPr="00A74E2E" w:rsidRDefault="00A444D8" w:rsidP="00A444D8">
            <w:pPr>
              <w:rPr>
                <w:sz w:val="18"/>
                <w:szCs w:val="18"/>
              </w:rPr>
            </w:pPr>
            <w:r w:rsidRPr="00A74E2E">
              <w:rPr>
                <w:rFonts w:eastAsia="Calibri"/>
                <w:sz w:val="18"/>
                <w:szCs w:val="18"/>
                <w:lang w:eastAsia="en-US"/>
              </w:rPr>
              <w:t>30,05</w:t>
            </w:r>
          </w:p>
        </w:tc>
        <w:tc>
          <w:tcPr>
            <w:tcW w:w="952" w:type="dxa"/>
            <w:shd w:val="clear" w:color="auto" w:fill="auto"/>
          </w:tcPr>
          <w:p w:rsidR="00A444D8" w:rsidRPr="00A74E2E" w:rsidRDefault="00A444D8" w:rsidP="00A444D8">
            <w:pPr>
              <w:rPr>
                <w:sz w:val="18"/>
                <w:szCs w:val="18"/>
              </w:rPr>
            </w:pPr>
          </w:p>
        </w:tc>
        <w:tc>
          <w:tcPr>
            <w:tcW w:w="809" w:type="dxa"/>
            <w:shd w:val="clear" w:color="auto" w:fill="auto"/>
          </w:tcPr>
          <w:p w:rsidR="00A444D8" w:rsidRPr="00A74E2E" w:rsidRDefault="00A444D8" w:rsidP="00A444D8">
            <w:pPr>
              <w:rPr>
                <w:sz w:val="18"/>
                <w:szCs w:val="18"/>
              </w:rPr>
            </w:pPr>
          </w:p>
        </w:tc>
        <w:tc>
          <w:tcPr>
            <w:tcW w:w="709" w:type="dxa"/>
            <w:shd w:val="clear" w:color="auto" w:fill="auto"/>
          </w:tcPr>
          <w:p w:rsidR="00A444D8" w:rsidRPr="00A74E2E" w:rsidRDefault="00A444D8" w:rsidP="00A444D8">
            <w:pPr>
              <w:rPr>
                <w:sz w:val="18"/>
                <w:szCs w:val="18"/>
              </w:rPr>
            </w:pPr>
          </w:p>
        </w:tc>
        <w:tc>
          <w:tcPr>
            <w:tcW w:w="992" w:type="dxa"/>
            <w:shd w:val="clear" w:color="auto" w:fill="auto"/>
          </w:tcPr>
          <w:p w:rsidR="00A444D8" w:rsidRPr="00A74E2E" w:rsidRDefault="00A444D8" w:rsidP="00A444D8">
            <w:pPr>
              <w:rPr>
                <w:sz w:val="18"/>
                <w:szCs w:val="18"/>
              </w:rPr>
            </w:pPr>
          </w:p>
        </w:tc>
        <w:tc>
          <w:tcPr>
            <w:tcW w:w="850" w:type="dxa"/>
            <w:shd w:val="clear" w:color="auto" w:fill="auto"/>
          </w:tcPr>
          <w:p w:rsidR="00A444D8" w:rsidRPr="00A74E2E" w:rsidRDefault="00543C10" w:rsidP="00A444D8">
            <w:pPr>
              <w:rPr>
                <w:sz w:val="18"/>
                <w:szCs w:val="18"/>
              </w:rPr>
            </w:pPr>
            <w:r w:rsidRPr="00A74E2E">
              <w:rPr>
                <w:sz w:val="18"/>
                <w:szCs w:val="18"/>
              </w:rPr>
              <w:t>20,56</w:t>
            </w:r>
          </w:p>
        </w:tc>
        <w:tc>
          <w:tcPr>
            <w:tcW w:w="1134" w:type="dxa"/>
            <w:shd w:val="clear" w:color="auto" w:fill="auto"/>
          </w:tcPr>
          <w:p w:rsidR="00A444D8" w:rsidRPr="00A74E2E" w:rsidRDefault="00A444D8" w:rsidP="00A444D8">
            <w:pPr>
              <w:rPr>
                <w:sz w:val="18"/>
                <w:szCs w:val="18"/>
              </w:rPr>
            </w:pPr>
          </w:p>
        </w:tc>
        <w:tc>
          <w:tcPr>
            <w:tcW w:w="993" w:type="dxa"/>
            <w:shd w:val="clear" w:color="auto" w:fill="auto"/>
          </w:tcPr>
          <w:p w:rsidR="00A444D8" w:rsidRPr="00A74E2E" w:rsidRDefault="0032565A" w:rsidP="00A444D8">
            <w:pPr>
              <w:rPr>
                <w:sz w:val="18"/>
                <w:szCs w:val="18"/>
              </w:rPr>
            </w:pPr>
            <w:r w:rsidRPr="00A74E2E">
              <w:rPr>
                <w:rFonts w:eastAsia="Calibri"/>
                <w:sz w:val="18"/>
                <w:szCs w:val="18"/>
                <w:lang w:eastAsia="en-US"/>
              </w:rPr>
              <w:t>50,61</w:t>
            </w:r>
          </w:p>
        </w:tc>
      </w:tr>
      <w:tr w:rsidR="00A444D8" w:rsidRPr="00082C19" w:rsidTr="00732B5E">
        <w:tc>
          <w:tcPr>
            <w:tcW w:w="2096"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r w:rsidRPr="00A74E2E">
              <w:rPr>
                <w:sz w:val="18"/>
                <w:szCs w:val="18"/>
              </w:rPr>
              <w:t>Расчетные документы, не оплаченные в срок из-за отсутствия средств на счете муниципального учреждения</w:t>
            </w:r>
          </w:p>
        </w:tc>
        <w:tc>
          <w:tcPr>
            <w:tcW w:w="714" w:type="dxa"/>
            <w:shd w:val="clear" w:color="auto" w:fill="auto"/>
          </w:tcPr>
          <w:p w:rsidR="00A444D8" w:rsidRPr="00A74E2E" w:rsidRDefault="00A444D8" w:rsidP="00A444D8">
            <w:pPr>
              <w:rPr>
                <w:sz w:val="18"/>
                <w:szCs w:val="18"/>
              </w:rPr>
            </w:pPr>
          </w:p>
        </w:tc>
        <w:tc>
          <w:tcPr>
            <w:tcW w:w="924" w:type="dxa"/>
            <w:shd w:val="clear" w:color="auto" w:fill="auto"/>
          </w:tcPr>
          <w:p w:rsidR="00A444D8" w:rsidRPr="00A74E2E" w:rsidRDefault="00A444D8" w:rsidP="00A444D8">
            <w:pPr>
              <w:rPr>
                <w:sz w:val="18"/>
                <w:szCs w:val="18"/>
              </w:rPr>
            </w:pPr>
            <w:r w:rsidRPr="00A74E2E">
              <w:rPr>
                <w:sz w:val="18"/>
                <w:szCs w:val="18"/>
              </w:rPr>
              <w:t>2 427,3</w:t>
            </w:r>
          </w:p>
        </w:tc>
        <w:tc>
          <w:tcPr>
            <w:tcW w:w="952" w:type="dxa"/>
            <w:shd w:val="clear" w:color="auto" w:fill="auto"/>
          </w:tcPr>
          <w:p w:rsidR="00A444D8" w:rsidRPr="00A74E2E" w:rsidRDefault="00A444D8" w:rsidP="00A444D8">
            <w:pPr>
              <w:rPr>
                <w:sz w:val="18"/>
                <w:szCs w:val="18"/>
              </w:rPr>
            </w:pPr>
          </w:p>
        </w:tc>
        <w:tc>
          <w:tcPr>
            <w:tcW w:w="809" w:type="dxa"/>
            <w:shd w:val="clear" w:color="auto" w:fill="auto"/>
          </w:tcPr>
          <w:p w:rsidR="00A444D8" w:rsidRPr="00A74E2E" w:rsidRDefault="00A444D8" w:rsidP="00A444D8">
            <w:pPr>
              <w:rPr>
                <w:sz w:val="18"/>
                <w:szCs w:val="18"/>
              </w:rPr>
            </w:pPr>
          </w:p>
        </w:tc>
        <w:tc>
          <w:tcPr>
            <w:tcW w:w="709" w:type="dxa"/>
            <w:shd w:val="clear" w:color="auto" w:fill="auto"/>
          </w:tcPr>
          <w:p w:rsidR="00A444D8" w:rsidRPr="00A74E2E" w:rsidRDefault="00A444D8" w:rsidP="00A444D8">
            <w:pPr>
              <w:rPr>
                <w:sz w:val="18"/>
                <w:szCs w:val="18"/>
              </w:rPr>
            </w:pPr>
          </w:p>
        </w:tc>
        <w:tc>
          <w:tcPr>
            <w:tcW w:w="992" w:type="dxa"/>
            <w:shd w:val="clear" w:color="auto" w:fill="auto"/>
          </w:tcPr>
          <w:p w:rsidR="00A444D8" w:rsidRPr="00A74E2E" w:rsidRDefault="00A444D8" w:rsidP="00A444D8">
            <w:pPr>
              <w:rPr>
                <w:sz w:val="18"/>
                <w:szCs w:val="18"/>
              </w:rPr>
            </w:pPr>
          </w:p>
        </w:tc>
        <w:tc>
          <w:tcPr>
            <w:tcW w:w="850" w:type="dxa"/>
            <w:shd w:val="clear" w:color="auto" w:fill="auto"/>
          </w:tcPr>
          <w:p w:rsidR="00A444D8" w:rsidRPr="00A74E2E" w:rsidRDefault="00A444D8" w:rsidP="00A444D8">
            <w:pPr>
              <w:rPr>
                <w:sz w:val="18"/>
                <w:szCs w:val="18"/>
              </w:rPr>
            </w:pPr>
          </w:p>
        </w:tc>
        <w:tc>
          <w:tcPr>
            <w:tcW w:w="1134" w:type="dxa"/>
            <w:shd w:val="clear" w:color="auto" w:fill="auto"/>
          </w:tcPr>
          <w:p w:rsidR="00A444D8" w:rsidRPr="00A74E2E" w:rsidRDefault="00A444D8" w:rsidP="00A444D8">
            <w:pPr>
              <w:rPr>
                <w:sz w:val="18"/>
                <w:szCs w:val="18"/>
              </w:rPr>
            </w:pPr>
          </w:p>
        </w:tc>
        <w:tc>
          <w:tcPr>
            <w:tcW w:w="993" w:type="dxa"/>
            <w:shd w:val="clear" w:color="auto" w:fill="auto"/>
          </w:tcPr>
          <w:p w:rsidR="00A444D8" w:rsidRPr="00A74E2E" w:rsidRDefault="0032565A" w:rsidP="00A444D8">
            <w:pPr>
              <w:rPr>
                <w:sz w:val="18"/>
                <w:szCs w:val="18"/>
              </w:rPr>
            </w:pPr>
            <w:r w:rsidRPr="00A74E2E">
              <w:rPr>
                <w:rFonts w:eastAsia="Calibri"/>
                <w:sz w:val="18"/>
                <w:szCs w:val="18"/>
                <w:lang w:eastAsia="en-US"/>
              </w:rPr>
              <w:t>2 427,3</w:t>
            </w:r>
          </w:p>
        </w:tc>
      </w:tr>
      <w:tr w:rsidR="00A444D8" w:rsidRPr="00082C19" w:rsidTr="00732B5E">
        <w:tc>
          <w:tcPr>
            <w:tcW w:w="2096" w:type="dxa"/>
            <w:shd w:val="clear" w:color="auto" w:fill="auto"/>
          </w:tcPr>
          <w:p w:rsidR="00A444D8" w:rsidRPr="00A74E2E" w:rsidRDefault="00A444D8" w:rsidP="00A444D8">
            <w:pPr>
              <w:widowControl/>
              <w:autoSpaceDE/>
              <w:autoSpaceDN/>
              <w:adjustRightInd/>
              <w:jc w:val="both"/>
              <w:rPr>
                <w:rFonts w:eastAsia="Calibri"/>
                <w:sz w:val="18"/>
                <w:szCs w:val="18"/>
                <w:lang w:eastAsia="en-US"/>
              </w:rPr>
            </w:pPr>
            <w:r w:rsidRPr="00A74E2E">
              <w:rPr>
                <w:sz w:val="18"/>
                <w:szCs w:val="18"/>
              </w:rPr>
              <w:t>Материальные ценности, выданные в личное пользование работникам (сотрудникам)</w:t>
            </w:r>
          </w:p>
        </w:tc>
        <w:tc>
          <w:tcPr>
            <w:tcW w:w="714" w:type="dxa"/>
            <w:shd w:val="clear" w:color="auto" w:fill="auto"/>
          </w:tcPr>
          <w:p w:rsidR="00A444D8" w:rsidRPr="00A74E2E" w:rsidRDefault="00A444D8" w:rsidP="00A444D8">
            <w:pPr>
              <w:rPr>
                <w:sz w:val="18"/>
                <w:szCs w:val="18"/>
              </w:rPr>
            </w:pPr>
          </w:p>
        </w:tc>
        <w:tc>
          <w:tcPr>
            <w:tcW w:w="924" w:type="dxa"/>
            <w:shd w:val="clear" w:color="auto" w:fill="auto"/>
          </w:tcPr>
          <w:p w:rsidR="00A444D8" w:rsidRPr="00A74E2E" w:rsidRDefault="00A444D8" w:rsidP="00A444D8">
            <w:pPr>
              <w:rPr>
                <w:sz w:val="18"/>
                <w:szCs w:val="18"/>
              </w:rPr>
            </w:pPr>
          </w:p>
        </w:tc>
        <w:tc>
          <w:tcPr>
            <w:tcW w:w="952" w:type="dxa"/>
            <w:shd w:val="clear" w:color="auto" w:fill="auto"/>
          </w:tcPr>
          <w:p w:rsidR="00A444D8" w:rsidRPr="00A74E2E" w:rsidRDefault="00A444D8" w:rsidP="00A444D8">
            <w:pPr>
              <w:rPr>
                <w:sz w:val="18"/>
                <w:szCs w:val="18"/>
              </w:rPr>
            </w:pPr>
          </w:p>
        </w:tc>
        <w:tc>
          <w:tcPr>
            <w:tcW w:w="809" w:type="dxa"/>
            <w:shd w:val="clear" w:color="auto" w:fill="auto"/>
          </w:tcPr>
          <w:p w:rsidR="00A444D8" w:rsidRPr="00A74E2E" w:rsidRDefault="00A444D8" w:rsidP="00A444D8">
            <w:pPr>
              <w:rPr>
                <w:sz w:val="18"/>
                <w:szCs w:val="18"/>
              </w:rPr>
            </w:pPr>
          </w:p>
        </w:tc>
        <w:tc>
          <w:tcPr>
            <w:tcW w:w="709" w:type="dxa"/>
            <w:shd w:val="clear" w:color="auto" w:fill="auto"/>
          </w:tcPr>
          <w:p w:rsidR="00A444D8" w:rsidRPr="00A74E2E" w:rsidRDefault="00A444D8" w:rsidP="00A444D8">
            <w:pPr>
              <w:rPr>
                <w:sz w:val="18"/>
                <w:szCs w:val="18"/>
              </w:rPr>
            </w:pPr>
          </w:p>
        </w:tc>
        <w:tc>
          <w:tcPr>
            <w:tcW w:w="992" w:type="dxa"/>
            <w:shd w:val="clear" w:color="auto" w:fill="auto"/>
          </w:tcPr>
          <w:p w:rsidR="00A444D8" w:rsidRPr="00A74E2E" w:rsidRDefault="00A444D8" w:rsidP="00A444D8">
            <w:pPr>
              <w:rPr>
                <w:sz w:val="18"/>
                <w:szCs w:val="18"/>
              </w:rPr>
            </w:pPr>
          </w:p>
        </w:tc>
        <w:tc>
          <w:tcPr>
            <w:tcW w:w="850" w:type="dxa"/>
            <w:shd w:val="clear" w:color="auto" w:fill="auto"/>
          </w:tcPr>
          <w:p w:rsidR="00A444D8" w:rsidRPr="00A74E2E" w:rsidRDefault="00543C10" w:rsidP="00A444D8">
            <w:pPr>
              <w:rPr>
                <w:sz w:val="18"/>
                <w:szCs w:val="18"/>
              </w:rPr>
            </w:pPr>
            <w:r w:rsidRPr="00A74E2E">
              <w:rPr>
                <w:sz w:val="18"/>
                <w:szCs w:val="18"/>
              </w:rPr>
              <w:t>664,5</w:t>
            </w:r>
          </w:p>
        </w:tc>
        <w:tc>
          <w:tcPr>
            <w:tcW w:w="1134" w:type="dxa"/>
            <w:shd w:val="clear" w:color="auto" w:fill="auto"/>
          </w:tcPr>
          <w:p w:rsidR="00A444D8" w:rsidRPr="00A74E2E" w:rsidRDefault="00A444D8" w:rsidP="00A444D8">
            <w:pPr>
              <w:rPr>
                <w:sz w:val="18"/>
                <w:szCs w:val="18"/>
              </w:rPr>
            </w:pPr>
          </w:p>
        </w:tc>
        <w:tc>
          <w:tcPr>
            <w:tcW w:w="993" w:type="dxa"/>
            <w:shd w:val="clear" w:color="auto" w:fill="auto"/>
          </w:tcPr>
          <w:p w:rsidR="00A444D8" w:rsidRPr="00A74E2E" w:rsidRDefault="0032565A" w:rsidP="00A444D8">
            <w:pPr>
              <w:rPr>
                <w:sz w:val="18"/>
                <w:szCs w:val="18"/>
              </w:rPr>
            </w:pPr>
            <w:r w:rsidRPr="00A74E2E">
              <w:rPr>
                <w:rFonts w:eastAsia="Calibri"/>
                <w:sz w:val="18"/>
                <w:szCs w:val="18"/>
                <w:lang w:eastAsia="en-US"/>
              </w:rPr>
              <w:t>664,5</w:t>
            </w:r>
          </w:p>
        </w:tc>
      </w:tr>
    </w:tbl>
    <w:p w:rsidR="003100E1" w:rsidRPr="00911251" w:rsidRDefault="003100E1" w:rsidP="00892D04">
      <w:pPr>
        <w:shd w:val="clear" w:color="auto" w:fill="FFFFFF"/>
        <w:ind w:firstLine="709"/>
        <w:jc w:val="both"/>
        <w:rPr>
          <w: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714"/>
        <w:gridCol w:w="924"/>
        <w:gridCol w:w="952"/>
        <w:gridCol w:w="809"/>
        <w:gridCol w:w="709"/>
        <w:gridCol w:w="992"/>
        <w:gridCol w:w="850"/>
        <w:gridCol w:w="1134"/>
        <w:gridCol w:w="1134"/>
      </w:tblGrid>
      <w:tr w:rsidR="001777C7" w:rsidRPr="00911251" w:rsidTr="00E14E38">
        <w:trPr>
          <w:trHeight w:val="284"/>
        </w:trPr>
        <w:tc>
          <w:tcPr>
            <w:tcW w:w="2096" w:type="dxa"/>
            <w:vMerge w:val="restart"/>
            <w:shd w:val="clear" w:color="auto" w:fill="auto"/>
          </w:tcPr>
          <w:p w:rsidR="001777C7" w:rsidRPr="00A74E2E" w:rsidRDefault="001777C7" w:rsidP="005E2DED">
            <w:pPr>
              <w:widowControl/>
              <w:autoSpaceDE/>
              <w:autoSpaceDN/>
              <w:adjustRightInd/>
              <w:jc w:val="both"/>
              <w:rPr>
                <w:rFonts w:eastAsia="Calibri"/>
                <w:sz w:val="18"/>
                <w:szCs w:val="18"/>
                <w:lang w:eastAsia="en-US"/>
              </w:rPr>
            </w:pPr>
            <w:r w:rsidRPr="00A74E2E">
              <w:rPr>
                <w:rFonts w:eastAsia="Calibri"/>
                <w:sz w:val="18"/>
                <w:szCs w:val="18"/>
                <w:lang w:eastAsia="en-US"/>
              </w:rPr>
              <w:t>Наименование имущества</w:t>
            </w:r>
          </w:p>
        </w:tc>
        <w:tc>
          <w:tcPr>
            <w:tcW w:w="8218" w:type="dxa"/>
            <w:gridSpan w:val="9"/>
            <w:shd w:val="clear" w:color="auto" w:fill="auto"/>
          </w:tcPr>
          <w:p w:rsidR="001777C7" w:rsidRPr="00A74E2E" w:rsidRDefault="001777C7" w:rsidP="005E2DED">
            <w:pPr>
              <w:widowControl/>
              <w:autoSpaceDE/>
              <w:autoSpaceDN/>
              <w:adjustRightInd/>
              <w:jc w:val="center"/>
              <w:rPr>
                <w:rFonts w:eastAsia="Calibri"/>
                <w:sz w:val="18"/>
                <w:szCs w:val="18"/>
                <w:lang w:eastAsia="en-US"/>
              </w:rPr>
            </w:pPr>
            <w:r w:rsidRPr="00A74E2E">
              <w:rPr>
                <w:rFonts w:eastAsia="Calibri"/>
                <w:sz w:val="18"/>
                <w:szCs w:val="18"/>
                <w:lang w:eastAsia="en-US"/>
              </w:rPr>
              <w:t xml:space="preserve">На конец года (Справка о наличии имущества и обязательств на </w:t>
            </w:r>
            <w:proofErr w:type="spellStart"/>
            <w:r w:rsidRPr="00A74E2E">
              <w:rPr>
                <w:rFonts w:eastAsia="Calibri"/>
                <w:sz w:val="18"/>
                <w:szCs w:val="18"/>
                <w:lang w:eastAsia="en-US"/>
              </w:rPr>
              <w:t>забалансовых</w:t>
            </w:r>
            <w:proofErr w:type="spellEnd"/>
            <w:r w:rsidRPr="00A74E2E">
              <w:rPr>
                <w:rFonts w:eastAsia="Calibri"/>
                <w:sz w:val="18"/>
                <w:szCs w:val="18"/>
                <w:lang w:eastAsia="en-US"/>
              </w:rPr>
              <w:t xml:space="preserve"> счетах</w:t>
            </w:r>
          </w:p>
          <w:p w:rsidR="001777C7" w:rsidRPr="00A74E2E" w:rsidRDefault="001777C7" w:rsidP="005E2DED">
            <w:pPr>
              <w:widowControl/>
              <w:autoSpaceDE/>
              <w:autoSpaceDN/>
              <w:adjustRightInd/>
              <w:jc w:val="center"/>
              <w:rPr>
                <w:rFonts w:eastAsia="Calibri"/>
                <w:sz w:val="18"/>
                <w:szCs w:val="18"/>
                <w:lang w:eastAsia="en-US"/>
              </w:rPr>
            </w:pPr>
            <w:r w:rsidRPr="00A74E2E">
              <w:rPr>
                <w:rFonts w:eastAsia="Calibri"/>
                <w:sz w:val="18"/>
                <w:szCs w:val="18"/>
                <w:lang w:eastAsia="en-US"/>
              </w:rPr>
              <w:t>ф. 0503130)</w:t>
            </w:r>
          </w:p>
        </w:tc>
      </w:tr>
      <w:tr w:rsidR="001777C7" w:rsidRPr="00911251" w:rsidTr="0032565A">
        <w:trPr>
          <w:trHeight w:val="926"/>
        </w:trPr>
        <w:tc>
          <w:tcPr>
            <w:tcW w:w="2096" w:type="dxa"/>
            <w:vMerge/>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71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r w:rsidRPr="00A74E2E">
              <w:rPr>
                <w:rFonts w:eastAsia="Calibri"/>
                <w:sz w:val="18"/>
                <w:szCs w:val="18"/>
                <w:lang w:eastAsia="en-US"/>
              </w:rPr>
              <w:t>ФУ</w:t>
            </w:r>
          </w:p>
        </w:tc>
        <w:tc>
          <w:tcPr>
            <w:tcW w:w="92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r w:rsidRPr="00A74E2E">
              <w:rPr>
                <w:rFonts w:eastAsia="Calibri"/>
                <w:sz w:val="18"/>
                <w:szCs w:val="18"/>
                <w:lang w:eastAsia="en-US"/>
              </w:rPr>
              <w:t>УО</w:t>
            </w:r>
          </w:p>
        </w:tc>
        <w:tc>
          <w:tcPr>
            <w:tcW w:w="952" w:type="dxa"/>
            <w:shd w:val="clear" w:color="auto" w:fill="auto"/>
          </w:tcPr>
          <w:p w:rsidR="001777C7" w:rsidRPr="00A74E2E" w:rsidRDefault="00BE5C25" w:rsidP="005E2DED">
            <w:pPr>
              <w:widowControl/>
              <w:autoSpaceDE/>
              <w:autoSpaceDN/>
              <w:adjustRightInd/>
              <w:jc w:val="both"/>
              <w:rPr>
                <w:rFonts w:eastAsia="Calibri"/>
                <w:sz w:val="18"/>
                <w:szCs w:val="18"/>
                <w:lang w:eastAsia="en-US"/>
              </w:rPr>
            </w:pPr>
            <w:r w:rsidRPr="00A74E2E">
              <w:rPr>
                <w:rFonts w:eastAsia="Calibri"/>
                <w:sz w:val="18"/>
                <w:szCs w:val="18"/>
                <w:lang w:eastAsia="en-US"/>
              </w:rPr>
              <w:t>Комитет по природным ресурсам и сельскому хозяйству</w:t>
            </w:r>
          </w:p>
        </w:tc>
        <w:tc>
          <w:tcPr>
            <w:tcW w:w="8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r w:rsidRPr="00A74E2E">
              <w:rPr>
                <w:rFonts w:eastAsia="Calibri"/>
                <w:sz w:val="18"/>
                <w:szCs w:val="18"/>
                <w:lang w:eastAsia="en-US"/>
              </w:rPr>
              <w:t>КСК</w:t>
            </w:r>
          </w:p>
        </w:tc>
        <w:tc>
          <w:tcPr>
            <w:tcW w:w="7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r w:rsidRPr="00A74E2E">
              <w:rPr>
                <w:rFonts w:eastAsia="Calibri"/>
                <w:sz w:val="18"/>
                <w:szCs w:val="18"/>
                <w:lang w:eastAsia="en-US"/>
              </w:rPr>
              <w:t>Дума</w:t>
            </w:r>
          </w:p>
        </w:tc>
        <w:tc>
          <w:tcPr>
            <w:tcW w:w="99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r w:rsidRPr="00A74E2E">
              <w:rPr>
                <w:rFonts w:eastAsia="Calibri"/>
                <w:sz w:val="18"/>
                <w:szCs w:val="18"/>
                <w:lang w:eastAsia="en-US"/>
              </w:rPr>
              <w:t>КУМИ</w:t>
            </w:r>
          </w:p>
        </w:tc>
        <w:tc>
          <w:tcPr>
            <w:tcW w:w="850"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r w:rsidRPr="00A74E2E">
              <w:rPr>
                <w:rFonts w:eastAsia="Calibri"/>
                <w:sz w:val="18"/>
                <w:szCs w:val="18"/>
                <w:lang w:eastAsia="en-US"/>
              </w:rPr>
              <w:t>ОК</w:t>
            </w:r>
          </w:p>
        </w:tc>
        <w:tc>
          <w:tcPr>
            <w:tcW w:w="1134" w:type="dxa"/>
            <w:shd w:val="clear" w:color="auto" w:fill="auto"/>
          </w:tcPr>
          <w:p w:rsidR="001777C7" w:rsidRPr="00A74E2E" w:rsidRDefault="000D4EEF" w:rsidP="005E2DED">
            <w:pPr>
              <w:widowControl/>
              <w:autoSpaceDE/>
              <w:autoSpaceDN/>
              <w:adjustRightInd/>
              <w:jc w:val="both"/>
              <w:rPr>
                <w:rFonts w:eastAsia="Calibri"/>
                <w:sz w:val="18"/>
                <w:szCs w:val="18"/>
                <w:lang w:eastAsia="en-US"/>
              </w:rPr>
            </w:pPr>
            <w:r w:rsidRPr="00A74E2E">
              <w:rPr>
                <w:rFonts w:eastAsia="Calibri"/>
                <w:sz w:val="18"/>
                <w:szCs w:val="18"/>
                <w:lang w:eastAsia="en-US"/>
              </w:rPr>
              <w:t>А</w:t>
            </w:r>
            <w:r w:rsidR="001777C7" w:rsidRPr="00A74E2E">
              <w:rPr>
                <w:rFonts w:eastAsia="Calibri"/>
                <w:sz w:val="18"/>
                <w:szCs w:val="18"/>
                <w:lang w:eastAsia="en-US"/>
              </w:rPr>
              <w:t>дминистрация</w:t>
            </w:r>
          </w:p>
        </w:tc>
        <w:tc>
          <w:tcPr>
            <w:tcW w:w="113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r w:rsidRPr="00A74E2E">
              <w:rPr>
                <w:rFonts w:eastAsia="Calibri"/>
                <w:sz w:val="18"/>
                <w:szCs w:val="18"/>
                <w:lang w:eastAsia="en-US"/>
              </w:rPr>
              <w:t>итого</w:t>
            </w:r>
          </w:p>
        </w:tc>
      </w:tr>
      <w:tr w:rsidR="001777C7" w:rsidRPr="00911251" w:rsidTr="00E14E38">
        <w:tc>
          <w:tcPr>
            <w:tcW w:w="2096"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r w:rsidRPr="00A74E2E">
              <w:rPr>
                <w:rFonts w:eastAsia="Calibri"/>
                <w:sz w:val="18"/>
                <w:szCs w:val="18"/>
                <w:lang w:eastAsia="en-US"/>
              </w:rPr>
              <w:t>Имущество, полученное в пользование</w:t>
            </w:r>
          </w:p>
        </w:tc>
        <w:tc>
          <w:tcPr>
            <w:tcW w:w="71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24" w:type="dxa"/>
            <w:shd w:val="clear" w:color="auto" w:fill="auto"/>
          </w:tcPr>
          <w:p w:rsidR="001777C7" w:rsidRPr="00A74E2E" w:rsidRDefault="00A444D8" w:rsidP="005E2DED">
            <w:pPr>
              <w:widowControl/>
              <w:autoSpaceDE/>
              <w:autoSpaceDN/>
              <w:adjustRightInd/>
              <w:jc w:val="both"/>
              <w:rPr>
                <w:rFonts w:eastAsia="Calibri"/>
                <w:sz w:val="18"/>
                <w:szCs w:val="18"/>
                <w:lang w:eastAsia="en-US"/>
              </w:rPr>
            </w:pPr>
            <w:r w:rsidRPr="00A74E2E">
              <w:rPr>
                <w:rFonts w:eastAsia="Calibri"/>
                <w:sz w:val="18"/>
                <w:szCs w:val="18"/>
                <w:lang w:eastAsia="en-US"/>
              </w:rPr>
              <w:t>73,88</w:t>
            </w:r>
          </w:p>
        </w:tc>
        <w:tc>
          <w:tcPr>
            <w:tcW w:w="95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7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9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50" w:type="dxa"/>
            <w:shd w:val="clear" w:color="auto" w:fill="auto"/>
          </w:tcPr>
          <w:p w:rsidR="001777C7" w:rsidRPr="00A74E2E" w:rsidRDefault="00B16740" w:rsidP="005E2DED">
            <w:pPr>
              <w:widowControl/>
              <w:autoSpaceDE/>
              <w:autoSpaceDN/>
              <w:adjustRightInd/>
              <w:jc w:val="both"/>
              <w:rPr>
                <w:rFonts w:eastAsia="Calibri"/>
                <w:sz w:val="18"/>
                <w:szCs w:val="18"/>
                <w:lang w:eastAsia="en-US"/>
              </w:rPr>
            </w:pPr>
            <w:r w:rsidRPr="00A74E2E">
              <w:rPr>
                <w:rFonts w:eastAsia="Calibri"/>
                <w:sz w:val="18"/>
                <w:szCs w:val="18"/>
                <w:lang w:eastAsia="en-US"/>
              </w:rPr>
              <w:t>0,002</w:t>
            </w:r>
          </w:p>
        </w:tc>
        <w:tc>
          <w:tcPr>
            <w:tcW w:w="113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1134" w:type="dxa"/>
            <w:shd w:val="clear" w:color="auto" w:fill="auto"/>
          </w:tcPr>
          <w:p w:rsidR="001777C7" w:rsidRPr="00A74E2E" w:rsidRDefault="00A74E2E" w:rsidP="00AB1985">
            <w:pPr>
              <w:widowControl/>
              <w:autoSpaceDE/>
              <w:autoSpaceDN/>
              <w:adjustRightInd/>
              <w:jc w:val="both"/>
              <w:rPr>
                <w:rFonts w:eastAsia="Calibri"/>
                <w:sz w:val="18"/>
                <w:szCs w:val="18"/>
                <w:lang w:eastAsia="en-US"/>
              </w:rPr>
            </w:pPr>
            <w:r>
              <w:rPr>
                <w:rFonts w:eastAsia="Calibri"/>
                <w:sz w:val="18"/>
                <w:szCs w:val="18"/>
                <w:lang w:eastAsia="en-US"/>
              </w:rPr>
              <w:t>73,882</w:t>
            </w:r>
          </w:p>
        </w:tc>
      </w:tr>
      <w:tr w:rsidR="001777C7" w:rsidRPr="00911251" w:rsidTr="00E14E38">
        <w:tc>
          <w:tcPr>
            <w:tcW w:w="2096"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r w:rsidRPr="00A74E2E">
              <w:rPr>
                <w:rFonts w:eastAsia="Calibri"/>
                <w:sz w:val="18"/>
                <w:szCs w:val="18"/>
                <w:lang w:eastAsia="en-US"/>
              </w:rPr>
              <w:t>Материальные ценности, принятые на хранение</w:t>
            </w:r>
          </w:p>
        </w:tc>
        <w:tc>
          <w:tcPr>
            <w:tcW w:w="71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24" w:type="dxa"/>
            <w:shd w:val="clear" w:color="auto" w:fill="auto"/>
          </w:tcPr>
          <w:p w:rsidR="00AB1985"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326,39</w:t>
            </w:r>
          </w:p>
        </w:tc>
        <w:tc>
          <w:tcPr>
            <w:tcW w:w="95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709" w:type="dxa"/>
            <w:shd w:val="clear" w:color="auto" w:fill="auto"/>
          </w:tcPr>
          <w:p w:rsidR="001777C7" w:rsidRPr="00A74E2E" w:rsidRDefault="004D5A88" w:rsidP="005E2DED">
            <w:pPr>
              <w:widowControl/>
              <w:autoSpaceDE/>
              <w:autoSpaceDN/>
              <w:adjustRightInd/>
              <w:jc w:val="both"/>
              <w:rPr>
                <w:rFonts w:eastAsia="Calibri"/>
                <w:sz w:val="18"/>
                <w:szCs w:val="18"/>
                <w:lang w:eastAsia="en-US"/>
              </w:rPr>
            </w:pPr>
            <w:r w:rsidRPr="00A74E2E">
              <w:rPr>
                <w:rFonts w:eastAsia="Calibri"/>
                <w:sz w:val="18"/>
                <w:szCs w:val="18"/>
                <w:lang w:eastAsia="en-US"/>
              </w:rPr>
              <w:t>0,03</w:t>
            </w:r>
          </w:p>
        </w:tc>
        <w:tc>
          <w:tcPr>
            <w:tcW w:w="99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50"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1134" w:type="dxa"/>
            <w:shd w:val="clear" w:color="auto" w:fill="auto"/>
          </w:tcPr>
          <w:p w:rsidR="000D4EEF"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24 295,96</w:t>
            </w:r>
          </w:p>
        </w:tc>
        <w:tc>
          <w:tcPr>
            <w:tcW w:w="1134" w:type="dxa"/>
            <w:shd w:val="clear" w:color="auto" w:fill="auto"/>
          </w:tcPr>
          <w:p w:rsidR="001777C7"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24 622,38</w:t>
            </w:r>
          </w:p>
        </w:tc>
      </w:tr>
      <w:tr w:rsidR="001777C7" w:rsidRPr="00911251" w:rsidTr="00016FAE">
        <w:trPr>
          <w:trHeight w:val="625"/>
        </w:trPr>
        <w:tc>
          <w:tcPr>
            <w:tcW w:w="2096"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r w:rsidRPr="00A74E2E">
              <w:rPr>
                <w:rFonts w:eastAsia="Calibri"/>
                <w:sz w:val="18"/>
                <w:szCs w:val="18"/>
                <w:lang w:eastAsia="en-US"/>
              </w:rPr>
              <w:t>Бланки строгой отчетности</w:t>
            </w:r>
          </w:p>
        </w:tc>
        <w:tc>
          <w:tcPr>
            <w:tcW w:w="714" w:type="dxa"/>
            <w:shd w:val="clear" w:color="auto" w:fill="auto"/>
          </w:tcPr>
          <w:p w:rsidR="001777C7" w:rsidRPr="00A74E2E" w:rsidRDefault="0008742A" w:rsidP="005E2DED">
            <w:pPr>
              <w:widowControl/>
              <w:autoSpaceDE/>
              <w:autoSpaceDN/>
              <w:adjustRightInd/>
              <w:jc w:val="both"/>
              <w:rPr>
                <w:rFonts w:eastAsia="Calibri"/>
                <w:sz w:val="18"/>
                <w:szCs w:val="18"/>
                <w:lang w:eastAsia="en-US"/>
              </w:rPr>
            </w:pPr>
            <w:r w:rsidRPr="00A74E2E">
              <w:rPr>
                <w:rFonts w:eastAsia="Calibri"/>
                <w:sz w:val="18"/>
                <w:szCs w:val="18"/>
                <w:lang w:eastAsia="en-US"/>
              </w:rPr>
              <w:t>0,001</w:t>
            </w:r>
          </w:p>
        </w:tc>
        <w:tc>
          <w:tcPr>
            <w:tcW w:w="924" w:type="dxa"/>
            <w:shd w:val="clear" w:color="auto" w:fill="auto"/>
          </w:tcPr>
          <w:p w:rsidR="001777C7"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0,592</w:t>
            </w:r>
          </w:p>
        </w:tc>
        <w:tc>
          <w:tcPr>
            <w:tcW w:w="95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7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9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50" w:type="dxa"/>
            <w:shd w:val="clear" w:color="auto" w:fill="auto"/>
          </w:tcPr>
          <w:p w:rsidR="00BE5C25"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36,975</w:t>
            </w:r>
          </w:p>
        </w:tc>
        <w:tc>
          <w:tcPr>
            <w:tcW w:w="113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1134" w:type="dxa"/>
            <w:shd w:val="clear" w:color="auto" w:fill="auto"/>
          </w:tcPr>
          <w:p w:rsidR="001777C7"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37,568</w:t>
            </w:r>
          </w:p>
        </w:tc>
      </w:tr>
      <w:tr w:rsidR="00016FAE" w:rsidRPr="00911251" w:rsidTr="00016FAE">
        <w:trPr>
          <w:trHeight w:val="625"/>
        </w:trPr>
        <w:tc>
          <w:tcPr>
            <w:tcW w:w="2096" w:type="dxa"/>
            <w:shd w:val="clear" w:color="auto" w:fill="auto"/>
          </w:tcPr>
          <w:p w:rsidR="00016FAE" w:rsidRPr="00A74E2E" w:rsidRDefault="00016FAE" w:rsidP="005E2DED">
            <w:pPr>
              <w:widowControl/>
              <w:autoSpaceDE/>
              <w:autoSpaceDN/>
              <w:adjustRightInd/>
              <w:jc w:val="both"/>
              <w:rPr>
                <w:rFonts w:eastAsia="Calibri"/>
                <w:sz w:val="18"/>
                <w:szCs w:val="18"/>
                <w:lang w:eastAsia="en-US"/>
              </w:rPr>
            </w:pPr>
            <w:r w:rsidRPr="00A74E2E">
              <w:rPr>
                <w:rFonts w:eastAsia="Calibri"/>
                <w:sz w:val="18"/>
                <w:szCs w:val="18"/>
                <w:lang w:eastAsia="en-US"/>
              </w:rPr>
              <w:t>Обеспечение исполнения обязательств</w:t>
            </w:r>
          </w:p>
        </w:tc>
        <w:tc>
          <w:tcPr>
            <w:tcW w:w="714" w:type="dxa"/>
            <w:shd w:val="clear" w:color="auto" w:fill="auto"/>
          </w:tcPr>
          <w:p w:rsidR="00016FAE" w:rsidRPr="00A74E2E" w:rsidRDefault="00016FAE" w:rsidP="005E2DED">
            <w:pPr>
              <w:widowControl/>
              <w:autoSpaceDE/>
              <w:autoSpaceDN/>
              <w:adjustRightInd/>
              <w:jc w:val="both"/>
              <w:rPr>
                <w:rFonts w:eastAsia="Calibri"/>
                <w:sz w:val="18"/>
                <w:szCs w:val="18"/>
                <w:lang w:eastAsia="en-US"/>
              </w:rPr>
            </w:pPr>
          </w:p>
        </w:tc>
        <w:tc>
          <w:tcPr>
            <w:tcW w:w="924" w:type="dxa"/>
            <w:shd w:val="clear" w:color="auto" w:fill="auto"/>
          </w:tcPr>
          <w:p w:rsidR="00016FAE" w:rsidRPr="00A74E2E" w:rsidRDefault="00016FAE" w:rsidP="005E2DED">
            <w:pPr>
              <w:widowControl/>
              <w:autoSpaceDE/>
              <w:autoSpaceDN/>
              <w:adjustRightInd/>
              <w:jc w:val="both"/>
              <w:rPr>
                <w:rFonts w:eastAsia="Calibri"/>
                <w:sz w:val="18"/>
                <w:szCs w:val="18"/>
                <w:lang w:eastAsia="en-US"/>
              </w:rPr>
            </w:pPr>
          </w:p>
        </w:tc>
        <w:tc>
          <w:tcPr>
            <w:tcW w:w="952" w:type="dxa"/>
            <w:shd w:val="clear" w:color="auto" w:fill="auto"/>
          </w:tcPr>
          <w:p w:rsidR="00016FAE" w:rsidRPr="00A74E2E" w:rsidRDefault="00016FAE" w:rsidP="005E2DED">
            <w:pPr>
              <w:widowControl/>
              <w:autoSpaceDE/>
              <w:autoSpaceDN/>
              <w:adjustRightInd/>
              <w:jc w:val="both"/>
              <w:rPr>
                <w:rFonts w:eastAsia="Calibri"/>
                <w:sz w:val="18"/>
                <w:szCs w:val="18"/>
                <w:lang w:eastAsia="en-US"/>
              </w:rPr>
            </w:pPr>
          </w:p>
        </w:tc>
        <w:tc>
          <w:tcPr>
            <w:tcW w:w="809" w:type="dxa"/>
            <w:shd w:val="clear" w:color="auto" w:fill="auto"/>
          </w:tcPr>
          <w:p w:rsidR="00016FAE" w:rsidRPr="00A74E2E" w:rsidRDefault="00016FAE" w:rsidP="005E2DED">
            <w:pPr>
              <w:widowControl/>
              <w:autoSpaceDE/>
              <w:autoSpaceDN/>
              <w:adjustRightInd/>
              <w:jc w:val="both"/>
              <w:rPr>
                <w:rFonts w:eastAsia="Calibri"/>
                <w:sz w:val="18"/>
                <w:szCs w:val="18"/>
                <w:lang w:eastAsia="en-US"/>
              </w:rPr>
            </w:pPr>
          </w:p>
        </w:tc>
        <w:tc>
          <w:tcPr>
            <w:tcW w:w="709" w:type="dxa"/>
            <w:shd w:val="clear" w:color="auto" w:fill="auto"/>
          </w:tcPr>
          <w:p w:rsidR="00016FAE" w:rsidRPr="00A74E2E" w:rsidRDefault="00016FAE" w:rsidP="005E2DED">
            <w:pPr>
              <w:widowControl/>
              <w:autoSpaceDE/>
              <w:autoSpaceDN/>
              <w:adjustRightInd/>
              <w:jc w:val="both"/>
              <w:rPr>
                <w:rFonts w:eastAsia="Calibri"/>
                <w:sz w:val="18"/>
                <w:szCs w:val="18"/>
                <w:lang w:eastAsia="en-US"/>
              </w:rPr>
            </w:pPr>
          </w:p>
        </w:tc>
        <w:tc>
          <w:tcPr>
            <w:tcW w:w="992" w:type="dxa"/>
            <w:shd w:val="clear" w:color="auto" w:fill="auto"/>
          </w:tcPr>
          <w:p w:rsidR="00016FAE" w:rsidRPr="00A74E2E" w:rsidRDefault="00016FAE" w:rsidP="005E2DED">
            <w:pPr>
              <w:widowControl/>
              <w:autoSpaceDE/>
              <w:autoSpaceDN/>
              <w:adjustRightInd/>
              <w:jc w:val="both"/>
              <w:rPr>
                <w:rFonts w:eastAsia="Calibri"/>
                <w:sz w:val="18"/>
                <w:szCs w:val="18"/>
                <w:lang w:eastAsia="en-US"/>
              </w:rPr>
            </w:pPr>
            <w:r w:rsidRPr="00A74E2E">
              <w:rPr>
                <w:rFonts w:eastAsia="Calibri"/>
                <w:sz w:val="18"/>
                <w:szCs w:val="18"/>
                <w:lang w:eastAsia="en-US"/>
              </w:rPr>
              <w:t>1 480,55</w:t>
            </w:r>
          </w:p>
        </w:tc>
        <w:tc>
          <w:tcPr>
            <w:tcW w:w="850" w:type="dxa"/>
            <w:shd w:val="clear" w:color="auto" w:fill="auto"/>
          </w:tcPr>
          <w:p w:rsidR="00016FAE" w:rsidRPr="00A74E2E" w:rsidRDefault="00016FAE" w:rsidP="005E2DED">
            <w:pPr>
              <w:widowControl/>
              <w:autoSpaceDE/>
              <w:autoSpaceDN/>
              <w:adjustRightInd/>
              <w:jc w:val="both"/>
              <w:rPr>
                <w:rFonts w:eastAsia="Calibri"/>
                <w:sz w:val="18"/>
                <w:szCs w:val="18"/>
                <w:lang w:eastAsia="en-US"/>
              </w:rPr>
            </w:pPr>
          </w:p>
        </w:tc>
        <w:tc>
          <w:tcPr>
            <w:tcW w:w="1134" w:type="dxa"/>
            <w:shd w:val="clear" w:color="auto" w:fill="auto"/>
          </w:tcPr>
          <w:p w:rsidR="00016FAE" w:rsidRPr="00A74E2E" w:rsidRDefault="00016FAE" w:rsidP="005E2DED">
            <w:pPr>
              <w:widowControl/>
              <w:autoSpaceDE/>
              <w:autoSpaceDN/>
              <w:adjustRightInd/>
              <w:jc w:val="both"/>
              <w:rPr>
                <w:rFonts w:eastAsia="Calibri"/>
                <w:sz w:val="18"/>
                <w:szCs w:val="18"/>
                <w:lang w:eastAsia="en-US"/>
              </w:rPr>
            </w:pPr>
          </w:p>
        </w:tc>
        <w:tc>
          <w:tcPr>
            <w:tcW w:w="1134" w:type="dxa"/>
            <w:shd w:val="clear" w:color="auto" w:fill="auto"/>
          </w:tcPr>
          <w:p w:rsidR="00016FAE"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1 480,55</w:t>
            </w:r>
          </w:p>
        </w:tc>
      </w:tr>
      <w:tr w:rsidR="001777C7" w:rsidRPr="00911251" w:rsidTr="00E14E38">
        <w:tc>
          <w:tcPr>
            <w:tcW w:w="2096"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r w:rsidRPr="00A74E2E">
              <w:rPr>
                <w:rFonts w:eastAsia="Calibri"/>
                <w:sz w:val="18"/>
                <w:szCs w:val="18"/>
                <w:lang w:eastAsia="en-US"/>
              </w:rPr>
              <w:t>Задолженность неплатежеспособных дебиторов</w:t>
            </w:r>
          </w:p>
        </w:tc>
        <w:tc>
          <w:tcPr>
            <w:tcW w:w="71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24" w:type="dxa"/>
            <w:shd w:val="clear" w:color="auto" w:fill="auto"/>
          </w:tcPr>
          <w:p w:rsidR="00AB1985" w:rsidRPr="00A74E2E" w:rsidRDefault="00A444D8" w:rsidP="005E2DED">
            <w:pPr>
              <w:widowControl/>
              <w:autoSpaceDE/>
              <w:autoSpaceDN/>
              <w:adjustRightInd/>
              <w:jc w:val="both"/>
              <w:rPr>
                <w:rFonts w:eastAsia="Calibri"/>
                <w:sz w:val="18"/>
                <w:szCs w:val="18"/>
                <w:lang w:eastAsia="en-US"/>
              </w:rPr>
            </w:pPr>
            <w:r w:rsidRPr="00A74E2E">
              <w:rPr>
                <w:rFonts w:eastAsia="Calibri"/>
                <w:sz w:val="18"/>
                <w:szCs w:val="18"/>
                <w:lang w:eastAsia="en-US"/>
              </w:rPr>
              <w:t>39,7</w:t>
            </w:r>
          </w:p>
        </w:tc>
        <w:tc>
          <w:tcPr>
            <w:tcW w:w="95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7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9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50"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113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1134" w:type="dxa"/>
            <w:shd w:val="clear" w:color="auto" w:fill="auto"/>
          </w:tcPr>
          <w:p w:rsidR="001777C7"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39,7</w:t>
            </w:r>
          </w:p>
        </w:tc>
      </w:tr>
      <w:tr w:rsidR="001777C7" w:rsidRPr="00911251" w:rsidTr="00E14E38">
        <w:tc>
          <w:tcPr>
            <w:tcW w:w="2096" w:type="dxa"/>
            <w:shd w:val="clear" w:color="auto" w:fill="auto"/>
          </w:tcPr>
          <w:p w:rsidR="001777C7" w:rsidRPr="00A74E2E" w:rsidRDefault="001777C7" w:rsidP="00A74E2E">
            <w:pPr>
              <w:widowControl/>
              <w:autoSpaceDE/>
              <w:autoSpaceDN/>
              <w:adjustRightInd/>
              <w:jc w:val="both"/>
              <w:rPr>
                <w:rFonts w:eastAsia="Calibri"/>
                <w:sz w:val="18"/>
                <w:szCs w:val="18"/>
                <w:lang w:eastAsia="en-US"/>
              </w:rPr>
            </w:pPr>
            <w:r w:rsidRPr="00A74E2E">
              <w:rPr>
                <w:rFonts w:eastAsia="Calibri"/>
                <w:sz w:val="18"/>
                <w:szCs w:val="18"/>
                <w:lang w:eastAsia="en-US"/>
              </w:rPr>
              <w:t xml:space="preserve">Основные средства </w:t>
            </w:r>
            <w:r w:rsidR="00A74E2E">
              <w:rPr>
                <w:rFonts w:eastAsia="Calibri"/>
                <w:sz w:val="18"/>
                <w:szCs w:val="18"/>
                <w:lang w:eastAsia="en-US"/>
              </w:rPr>
              <w:t>в эксплуатации</w:t>
            </w:r>
          </w:p>
        </w:tc>
        <w:tc>
          <w:tcPr>
            <w:tcW w:w="714" w:type="dxa"/>
            <w:shd w:val="clear" w:color="auto" w:fill="auto"/>
          </w:tcPr>
          <w:p w:rsidR="001777C7" w:rsidRPr="00A74E2E" w:rsidRDefault="00A40931" w:rsidP="005E2DED">
            <w:pPr>
              <w:widowControl/>
              <w:autoSpaceDE/>
              <w:autoSpaceDN/>
              <w:adjustRightInd/>
              <w:jc w:val="both"/>
              <w:rPr>
                <w:rFonts w:eastAsia="Calibri"/>
                <w:sz w:val="18"/>
                <w:szCs w:val="18"/>
                <w:lang w:eastAsia="en-US"/>
              </w:rPr>
            </w:pPr>
            <w:r w:rsidRPr="00A74E2E">
              <w:rPr>
                <w:rFonts w:eastAsia="Calibri"/>
                <w:sz w:val="18"/>
                <w:szCs w:val="18"/>
                <w:lang w:eastAsia="en-US"/>
              </w:rPr>
              <w:t>168,04</w:t>
            </w:r>
          </w:p>
        </w:tc>
        <w:tc>
          <w:tcPr>
            <w:tcW w:w="924" w:type="dxa"/>
            <w:shd w:val="clear" w:color="auto" w:fill="auto"/>
          </w:tcPr>
          <w:p w:rsidR="009E3D99"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59755,23</w:t>
            </w:r>
          </w:p>
        </w:tc>
        <w:tc>
          <w:tcPr>
            <w:tcW w:w="952" w:type="dxa"/>
            <w:shd w:val="clear" w:color="auto" w:fill="auto"/>
          </w:tcPr>
          <w:p w:rsidR="00D106E8" w:rsidRPr="00A74E2E" w:rsidRDefault="00D106E8" w:rsidP="005E2DED">
            <w:pPr>
              <w:widowControl/>
              <w:autoSpaceDE/>
              <w:autoSpaceDN/>
              <w:adjustRightInd/>
              <w:jc w:val="both"/>
              <w:rPr>
                <w:rFonts w:eastAsia="Calibri"/>
                <w:sz w:val="18"/>
                <w:szCs w:val="18"/>
                <w:lang w:eastAsia="en-US"/>
              </w:rPr>
            </w:pPr>
          </w:p>
        </w:tc>
        <w:tc>
          <w:tcPr>
            <w:tcW w:w="809" w:type="dxa"/>
            <w:shd w:val="clear" w:color="auto" w:fill="auto"/>
          </w:tcPr>
          <w:p w:rsidR="00E31858" w:rsidRPr="00A74E2E" w:rsidRDefault="004472F3" w:rsidP="005E2DED">
            <w:pPr>
              <w:widowControl/>
              <w:autoSpaceDE/>
              <w:autoSpaceDN/>
              <w:adjustRightInd/>
              <w:jc w:val="both"/>
              <w:rPr>
                <w:rFonts w:eastAsia="Calibri"/>
                <w:sz w:val="18"/>
                <w:szCs w:val="18"/>
                <w:lang w:eastAsia="en-US"/>
              </w:rPr>
            </w:pPr>
            <w:r w:rsidRPr="00A74E2E">
              <w:rPr>
                <w:rFonts w:eastAsia="Calibri"/>
                <w:sz w:val="18"/>
                <w:szCs w:val="18"/>
                <w:lang w:eastAsia="en-US"/>
              </w:rPr>
              <w:t>3</w:t>
            </w:r>
            <w:r w:rsidR="00A74E2E">
              <w:rPr>
                <w:rFonts w:eastAsia="Calibri"/>
                <w:sz w:val="18"/>
                <w:szCs w:val="18"/>
                <w:lang w:eastAsia="en-US"/>
              </w:rPr>
              <w:t>2,37</w:t>
            </w:r>
          </w:p>
        </w:tc>
        <w:tc>
          <w:tcPr>
            <w:tcW w:w="709" w:type="dxa"/>
            <w:shd w:val="clear" w:color="auto" w:fill="auto"/>
          </w:tcPr>
          <w:p w:rsidR="001777C7" w:rsidRPr="00A74E2E" w:rsidRDefault="004472F3" w:rsidP="005E2DED">
            <w:pPr>
              <w:widowControl/>
              <w:autoSpaceDE/>
              <w:autoSpaceDN/>
              <w:adjustRightInd/>
              <w:jc w:val="both"/>
              <w:rPr>
                <w:rFonts w:eastAsia="Calibri"/>
                <w:sz w:val="18"/>
                <w:szCs w:val="18"/>
                <w:lang w:eastAsia="en-US"/>
              </w:rPr>
            </w:pPr>
            <w:r w:rsidRPr="00A74E2E">
              <w:rPr>
                <w:rFonts w:eastAsia="Calibri"/>
                <w:sz w:val="18"/>
                <w:szCs w:val="18"/>
                <w:lang w:eastAsia="en-US"/>
              </w:rPr>
              <w:t>14,5</w:t>
            </w:r>
            <w:r w:rsidR="00A74E2E">
              <w:rPr>
                <w:rFonts w:eastAsia="Calibri"/>
                <w:sz w:val="18"/>
                <w:szCs w:val="18"/>
                <w:lang w:eastAsia="en-US"/>
              </w:rPr>
              <w:t>3</w:t>
            </w:r>
          </w:p>
        </w:tc>
        <w:tc>
          <w:tcPr>
            <w:tcW w:w="992" w:type="dxa"/>
            <w:shd w:val="clear" w:color="auto" w:fill="auto"/>
          </w:tcPr>
          <w:p w:rsidR="0091045E" w:rsidRPr="00A74E2E" w:rsidRDefault="00016FAE" w:rsidP="00577521">
            <w:pPr>
              <w:widowControl/>
              <w:autoSpaceDE/>
              <w:autoSpaceDN/>
              <w:adjustRightInd/>
              <w:jc w:val="both"/>
              <w:rPr>
                <w:rFonts w:eastAsia="Calibri"/>
                <w:sz w:val="18"/>
                <w:szCs w:val="18"/>
                <w:lang w:eastAsia="en-US"/>
              </w:rPr>
            </w:pPr>
            <w:r w:rsidRPr="00A74E2E">
              <w:rPr>
                <w:rFonts w:eastAsia="Calibri"/>
                <w:sz w:val="18"/>
                <w:szCs w:val="18"/>
                <w:lang w:eastAsia="en-US"/>
              </w:rPr>
              <w:t>65,0</w:t>
            </w:r>
            <w:r w:rsidR="00A74E2E">
              <w:rPr>
                <w:rFonts w:eastAsia="Calibri"/>
                <w:sz w:val="18"/>
                <w:szCs w:val="18"/>
                <w:lang w:eastAsia="en-US"/>
              </w:rPr>
              <w:t>1</w:t>
            </w:r>
            <w:r w:rsidRPr="00A74E2E">
              <w:rPr>
                <w:rFonts w:eastAsia="Calibri"/>
                <w:sz w:val="18"/>
                <w:szCs w:val="18"/>
                <w:lang w:eastAsia="en-US"/>
              </w:rPr>
              <w:t xml:space="preserve"> </w:t>
            </w:r>
          </w:p>
        </w:tc>
        <w:tc>
          <w:tcPr>
            <w:tcW w:w="850" w:type="dxa"/>
            <w:shd w:val="clear" w:color="auto" w:fill="auto"/>
          </w:tcPr>
          <w:p w:rsidR="00D106E8"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3 328,38</w:t>
            </w:r>
          </w:p>
        </w:tc>
        <w:tc>
          <w:tcPr>
            <w:tcW w:w="1134" w:type="dxa"/>
            <w:shd w:val="clear" w:color="auto" w:fill="auto"/>
          </w:tcPr>
          <w:p w:rsidR="000D4EEF" w:rsidRPr="00A74E2E" w:rsidRDefault="009C4C20" w:rsidP="005E2DED">
            <w:pPr>
              <w:widowControl/>
              <w:autoSpaceDE/>
              <w:autoSpaceDN/>
              <w:adjustRightInd/>
              <w:jc w:val="both"/>
              <w:rPr>
                <w:rFonts w:eastAsia="Calibri"/>
                <w:sz w:val="18"/>
                <w:szCs w:val="18"/>
                <w:lang w:eastAsia="en-US"/>
              </w:rPr>
            </w:pPr>
            <w:r w:rsidRPr="00A74E2E">
              <w:rPr>
                <w:rFonts w:eastAsia="Calibri"/>
                <w:sz w:val="18"/>
                <w:szCs w:val="18"/>
                <w:lang w:eastAsia="en-US"/>
              </w:rPr>
              <w:t>472,51</w:t>
            </w:r>
          </w:p>
        </w:tc>
        <w:tc>
          <w:tcPr>
            <w:tcW w:w="1134" w:type="dxa"/>
            <w:shd w:val="clear" w:color="auto" w:fill="auto"/>
          </w:tcPr>
          <w:p w:rsidR="001777C7"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63 836,07</w:t>
            </w:r>
          </w:p>
        </w:tc>
      </w:tr>
      <w:tr w:rsidR="001777C7" w:rsidRPr="00911251" w:rsidTr="00E14E38">
        <w:tc>
          <w:tcPr>
            <w:tcW w:w="2096"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r w:rsidRPr="00A74E2E">
              <w:rPr>
                <w:rFonts w:eastAsia="Calibri"/>
                <w:sz w:val="18"/>
                <w:szCs w:val="18"/>
                <w:lang w:eastAsia="en-US"/>
              </w:rPr>
              <w:t>Задолженность, невостребованная кредиторами</w:t>
            </w:r>
          </w:p>
        </w:tc>
        <w:tc>
          <w:tcPr>
            <w:tcW w:w="71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24" w:type="dxa"/>
            <w:shd w:val="clear" w:color="auto" w:fill="auto"/>
          </w:tcPr>
          <w:p w:rsidR="009E3D99" w:rsidRPr="00A74E2E" w:rsidRDefault="00A444D8" w:rsidP="005E2DED">
            <w:pPr>
              <w:widowControl/>
              <w:autoSpaceDE/>
              <w:autoSpaceDN/>
              <w:adjustRightInd/>
              <w:jc w:val="both"/>
              <w:rPr>
                <w:rFonts w:eastAsia="Calibri"/>
                <w:sz w:val="18"/>
                <w:szCs w:val="18"/>
                <w:lang w:eastAsia="en-US"/>
              </w:rPr>
            </w:pPr>
            <w:r w:rsidRPr="00A74E2E">
              <w:rPr>
                <w:rFonts w:eastAsia="Calibri"/>
                <w:sz w:val="18"/>
                <w:szCs w:val="18"/>
                <w:lang w:eastAsia="en-US"/>
              </w:rPr>
              <w:t>750,2</w:t>
            </w:r>
          </w:p>
        </w:tc>
        <w:tc>
          <w:tcPr>
            <w:tcW w:w="952" w:type="dxa"/>
            <w:shd w:val="clear" w:color="auto" w:fill="auto"/>
          </w:tcPr>
          <w:p w:rsidR="00BE5C25" w:rsidRPr="00A74E2E" w:rsidRDefault="00BE5C25" w:rsidP="005E2DED">
            <w:pPr>
              <w:widowControl/>
              <w:autoSpaceDE/>
              <w:autoSpaceDN/>
              <w:adjustRightInd/>
              <w:jc w:val="both"/>
              <w:rPr>
                <w:rFonts w:eastAsia="Calibri"/>
                <w:sz w:val="18"/>
                <w:szCs w:val="18"/>
                <w:lang w:eastAsia="en-US"/>
              </w:rPr>
            </w:pPr>
          </w:p>
        </w:tc>
        <w:tc>
          <w:tcPr>
            <w:tcW w:w="8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7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92" w:type="dxa"/>
            <w:shd w:val="clear" w:color="auto" w:fill="auto"/>
          </w:tcPr>
          <w:p w:rsidR="0091045E" w:rsidRPr="00A74E2E" w:rsidRDefault="0091045E" w:rsidP="005E2DED">
            <w:pPr>
              <w:widowControl/>
              <w:autoSpaceDE/>
              <w:autoSpaceDN/>
              <w:adjustRightInd/>
              <w:jc w:val="both"/>
              <w:rPr>
                <w:rFonts w:eastAsia="Calibri"/>
                <w:sz w:val="18"/>
                <w:szCs w:val="18"/>
                <w:lang w:eastAsia="en-US"/>
              </w:rPr>
            </w:pPr>
          </w:p>
        </w:tc>
        <w:tc>
          <w:tcPr>
            <w:tcW w:w="850" w:type="dxa"/>
            <w:shd w:val="clear" w:color="auto" w:fill="auto"/>
          </w:tcPr>
          <w:p w:rsidR="00BE5C25" w:rsidRPr="00A74E2E" w:rsidRDefault="00B16740" w:rsidP="00981BDE">
            <w:pPr>
              <w:widowControl/>
              <w:autoSpaceDE/>
              <w:autoSpaceDN/>
              <w:adjustRightInd/>
              <w:jc w:val="both"/>
              <w:rPr>
                <w:rFonts w:eastAsia="Calibri"/>
                <w:sz w:val="18"/>
                <w:szCs w:val="18"/>
                <w:lang w:eastAsia="en-US"/>
              </w:rPr>
            </w:pPr>
            <w:r w:rsidRPr="00A74E2E">
              <w:rPr>
                <w:rFonts w:eastAsia="Calibri"/>
                <w:sz w:val="18"/>
                <w:szCs w:val="18"/>
                <w:lang w:eastAsia="en-US"/>
              </w:rPr>
              <w:t>1 038,1</w:t>
            </w:r>
          </w:p>
        </w:tc>
        <w:tc>
          <w:tcPr>
            <w:tcW w:w="113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1134" w:type="dxa"/>
            <w:shd w:val="clear" w:color="auto" w:fill="auto"/>
          </w:tcPr>
          <w:p w:rsidR="001777C7" w:rsidRPr="00A74E2E" w:rsidRDefault="00A74E2E" w:rsidP="0032565A">
            <w:pPr>
              <w:widowControl/>
              <w:autoSpaceDE/>
              <w:autoSpaceDN/>
              <w:adjustRightInd/>
              <w:jc w:val="both"/>
              <w:rPr>
                <w:rFonts w:eastAsia="Calibri"/>
                <w:sz w:val="18"/>
                <w:szCs w:val="18"/>
                <w:lang w:eastAsia="en-US"/>
              </w:rPr>
            </w:pPr>
            <w:r>
              <w:rPr>
                <w:rFonts w:eastAsia="Calibri"/>
                <w:sz w:val="18"/>
                <w:szCs w:val="18"/>
                <w:lang w:eastAsia="en-US"/>
              </w:rPr>
              <w:t>1 788,3</w:t>
            </w:r>
          </w:p>
        </w:tc>
      </w:tr>
      <w:tr w:rsidR="001777C7" w:rsidRPr="00911251" w:rsidTr="00E14E38">
        <w:tc>
          <w:tcPr>
            <w:tcW w:w="2096"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r w:rsidRPr="00A74E2E">
              <w:rPr>
                <w:rFonts w:eastAsia="Calibri"/>
                <w:sz w:val="18"/>
                <w:szCs w:val="18"/>
                <w:lang w:eastAsia="en-US"/>
              </w:rPr>
              <w:t>Имущество, переданное в возмездное пользование</w:t>
            </w:r>
            <w:r w:rsidR="0091045E" w:rsidRPr="00A74E2E">
              <w:rPr>
                <w:rFonts w:eastAsia="Calibri"/>
                <w:sz w:val="18"/>
                <w:szCs w:val="18"/>
                <w:lang w:eastAsia="en-US"/>
              </w:rPr>
              <w:t xml:space="preserve"> (аренду)</w:t>
            </w:r>
          </w:p>
        </w:tc>
        <w:tc>
          <w:tcPr>
            <w:tcW w:w="71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2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5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7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9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50" w:type="dxa"/>
            <w:shd w:val="clear" w:color="auto" w:fill="auto"/>
          </w:tcPr>
          <w:p w:rsidR="001777C7" w:rsidRPr="00A74E2E" w:rsidRDefault="0032565A" w:rsidP="005E2DED">
            <w:pPr>
              <w:widowControl/>
              <w:autoSpaceDE/>
              <w:autoSpaceDN/>
              <w:adjustRightInd/>
              <w:jc w:val="both"/>
              <w:rPr>
                <w:rFonts w:eastAsia="Calibri"/>
                <w:sz w:val="18"/>
                <w:szCs w:val="18"/>
                <w:lang w:eastAsia="en-US"/>
              </w:rPr>
            </w:pPr>
            <w:r w:rsidRPr="00A74E2E">
              <w:rPr>
                <w:rFonts w:eastAsia="Calibri"/>
                <w:sz w:val="18"/>
                <w:szCs w:val="18"/>
                <w:lang w:eastAsia="en-US"/>
              </w:rPr>
              <w:t>4 112,1</w:t>
            </w:r>
          </w:p>
        </w:tc>
        <w:tc>
          <w:tcPr>
            <w:tcW w:w="113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1134" w:type="dxa"/>
            <w:shd w:val="clear" w:color="auto" w:fill="auto"/>
          </w:tcPr>
          <w:p w:rsidR="001777C7"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4 112,1</w:t>
            </w:r>
          </w:p>
        </w:tc>
      </w:tr>
      <w:tr w:rsidR="001777C7" w:rsidRPr="00911251" w:rsidTr="00E14E38">
        <w:tc>
          <w:tcPr>
            <w:tcW w:w="2096"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r w:rsidRPr="00A74E2E">
              <w:rPr>
                <w:rFonts w:eastAsia="Calibri"/>
                <w:sz w:val="18"/>
                <w:szCs w:val="18"/>
                <w:lang w:eastAsia="en-US"/>
              </w:rPr>
              <w:t>Имущество, переданное в безвозмездное пользование</w:t>
            </w:r>
          </w:p>
        </w:tc>
        <w:tc>
          <w:tcPr>
            <w:tcW w:w="71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2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5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7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9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50"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113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113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r>
      <w:tr w:rsidR="001777C7" w:rsidRPr="00911251" w:rsidTr="00E14E38">
        <w:tc>
          <w:tcPr>
            <w:tcW w:w="2096"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r w:rsidRPr="00A74E2E">
              <w:rPr>
                <w:rFonts w:eastAsia="Calibri"/>
                <w:sz w:val="18"/>
                <w:szCs w:val="18"/>
                <w:lang w:eastAsia="en-US"/>
              </w:rPr>
              <w:t>Материальные ценности, полученные по централизованному снабжению</w:t>
            </w:r>
          </w:p>
        </w:tc>
        <w:tc>
          <w:tcPr>
            <w:tcW w:w="71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24" w:type="dxa"/>
            <w:shd w:val="clear" w:color="auto" w:fill="auto"/>
          </w:tcPr>
          <w:p w:rsidR="009E3D99"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2 082,15</w:t>
            </w:r>
          </w:p>
        </w:tc>
        <w:tc>
          <w:tcPr>
            <w:tcW w:w="95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7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9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50"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1134" w:type="dxa"/>
            <w:shd w:val="clear" w:color="auto" w:fill="auto"/>
          </w:tcPr>
          <w:p w:rsidR="000D4EEF"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38,39</w:t>
            </w:r>
          </w:p>
        </w:tc>
        <w:tc>
          <w:tcPr>
            <w:tcW w:w="1134" w:type="dxa"/>
            <w:shd w:val="clear" w:color="auto" w:fill="auto"/>
          </w:tcPr>
          <w:p w:rsidR="001777C7"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2 120,54</w:t>
            </w:r>
          </w:p>
        </w:tc>
      </w:tr>
      <w:tr w:rsidR="00614DF5" w:rsidRPr="00911251" w:rsidTr="00E14E38">
        <w:tc>
          <w:tcPr>
            <w:tcW w:w="2096" w:type="dxa"/>
            <w:shd w:val="clear" w:color="auto" w:fill="auto"/>
          </w:tcPr>
          <w:p w:rsidR="00614DF5" w:rsidRPr="00A74E2E" w:rsidRDefault="00614DF5" w:rsidP="005E2DED">
            <w:pPr>
              <w:widowControl/>
              <w:autoSpaceDE/>
              <w:autoSpaceDN/>
              <w:adjustRightInd/>
              <w:jc w:val="both"/>
              <w:rPr>
                <w:rFonts w:eastAsia="Calibri"/>
                <w:sz w:val="18"/>
                <w:szCs w:val="18"/>
                <w:lang w:eastAsia="en-US"/>
              </w:rPr>
            </w:pPr>
            <w:r w:rsidRPr="00A74E2E">
              <w:rPr>
                <w:rFonts w:eastAsia="Calibri"/>
                <w:sz w:val="18"/>
                <w:szCs w:val="18"/>
                <w:lang w:eastAsia="en-US"/>
              </w:rPr>
              <w:t>Периодические издания для пользования</w:t>
            </w:r>
          </w:p>
        </w:tc>
        <w:tc>
          <w:tcPr>
            <w:tcW w:w="714" w:type="dxa"/>
            <w:shd w:val="clear" w:color="auto" w:fill="auto"/>
          </w:tcPr>
          <w:p w:rsidR="00614DF5" w:rsidRPr="00A74E2E" w:rsidRDefault="00614DF5" w:rsidP="005E2DED">
            <w:pPr>
              <w:widowControl/>
              <w:autoSpaceDE/>
              <w:autoSpaceDN/>
              <w:adjustRightInd/>
              <w:jc w:val="both"/>
              <w:rPr>
                <w:rFonts w:eastAsia="Calibri"/>
                <w:sz w:val="18"/>
                <w:szCs w:val="18"/>
                <w:lang w:eastAsia="en-US"/>
              </w:rPr>
            </w:pPr>
          </w:p>
        </w:tc>
        <w:tc>
          <w:tcPr>
            <w:tcW w:w="924" w:type="dxa"/>
            <w:shd w:val="clear" w:color="auto" w:fill="auto"/>
          </w:tcPr>
          <w:p w:rsidR="00614DF5" w:rsidRPr="00A74E2E" w:rsidRDefault="00614DF5" w:rsidP="005E2DED">
            <w:pPr>
              <w:widowControl/>
              <w:autoSpaceDE/>
              <w:autoSpaceDN/>
              <w:adjustRightInd/>
              <w:jc w:val="both"/>
              <w:rPr>
                <w:rFonts w:eastAsia="Calibri"/>
                <w:sz w:val="18"/>
                <w:szCs w:val="18"/>
                <w:lang w:eastAsia="en-US"/>
              </w:rPr>
            </w:pPr>
          </w:p>
        </w:tc>
        <w:tc>
          <w:tcPr>
            <w:tcW w:w="952" w:type="dxa"/>
            <w:shd w:val="clear" w:color="auto" w:fill="auto"/>
          </w:tcPr>
          <w:p w:rsidR="00614DF5" w:rsidRPr="00A74E2E" w:rsidRDefault="00614DF5" w:rsidP="005E2DED">
            <w:pPr>
              <w:widowControl/>
              <w:autoSpaceDE/>
              <w:autoSpaceDN/>
              <w:adjustRightInd/>
              <w:jc w:val="both"/>
              <w:rPr>
                <w:rFonts w:eastAsia="Calibri"/>
                <w:sz w:val="18"/>
                <w:szCs w:val="18"/>
                <w:lang w:eastAsia="en-US"/>
              </w:rPr>
            </w:pPr>
          </w:p>
        </w:tc>
        <w:tc>
          <w:tcPr>
            <w:tcW w:w="809" w:type="dxa"/>
            <w:shd w:val="clear" w:color="auto" w:fill="auto"/>
          </w:tcPr>
          <w:p w:rsidR="00614DF5" w:rsidRPr="00A74E2E" w:rsidRDefault="00614DF5" w:rsidP="005E2DED">
            <w:pPr>
              <w:widowControl/>
              <w:autoSpaceDE/>
              <w:autoSpaceDN/>
              <w:adjustRightInd/>
              <w:jc w:val="both"/>
              <w:rPr>
                <w:rFonts w:eastAsia="Calibri"/>
                <w:sz w:val="18"/>
                <w:szCs w:val="18"/>
                <w:lang w:eastAsia="en-US"/>
              </w:rPr>
            </w:pPr>
          </w:p>
        </w:tc>
        <w:tc>
          <w:tcPr>
            <w:tcW w:w="709" w:type="dxa"/>
            <w:shd w:val="clear" w:color="auto" w:fill="auto"/>
          </w:tcPr>
          <w:p w:rsidR="00614DF5" w:rsidRPr="00A74E2E" w:rsidRDefault="00614DF5" w:rsidP="005E2DED">
            <w:pPr>
              <w:widowControl/>
              <w:autoSpaceDE/>
              <w:autoSpaceDN/>
              <w:adjustRightInd/>
              <w:jc w:val="both"/>
              <w:rPr>
                <w:rFonts w:eastAsia="Calibri"/>
                <w:sz w:val="18"/>
                <w:szCs w:val="18"/>
                <w:lang w:eastAsia="en-US"/>
              </w:rPr>
            </w:pPr>
          </w:p>
        </w:tc>
        <w:tc>
          <w:tcPr>
            <w:tcW w:w="992" w:type="dxa"/>
            <w:shd w:val="clear" w:color="auto" w:fill="auto"/>
          </w:tcPr>
          <w:p w:rsidR="00614DF5" w:rsidRPr="00A74E2E" w:rsidRDefault="00614DF5" w:rsidP="005E2DED">
            <w:pPr>
              <w:widowControl/>
              <w:autoSpaceDE/>
              <w:autoSpaceDN/>
              <w:adjustRightInd/>
              <w:jc w:val="both"/>
              <w:rPr>
                <w:rFonts w:eastAsia="Calibri"/>
                <w:sz w:val="18"/>
                <w:szCs w:val="18"/>
                <w:lang w:eastAsia="en-US"/>
              </w:rPr>
            </w:pPr>
          </w:p>
        </w:tc>
        <w:tc>
          <w:tcPr>
            <w:tcW w:w="850" w:type="dxa"/>
            <w:shd w:val="clear" w:color="auto" w:fill="auto"/>
          </w:tcPr>
          <w:p w:rsidR="00614DF5" w:rsidRPr="00A74E2E" w:rsidRDefault="00B16740" w:rsidP="005E2DED">
            <w:pPr>
              <w:widowControl/>
              <w:autoSpaceDE/>
              <w:autoSpaceDN/>
              <w:adjustRightInd/>
              <w:jc w:val="both"/>
              <w:rPr>
                <w:rFonts w:eastAsia="Calibri"/>
                <w:sz w:val="18"/>
                <w:szCs w:val="18"/>
                <w:lang w:eastAsia="en-US"/>
              </w:rPr>
            </w:pPr>
            <w:r w:rsidRPr="00A74E2E">
              <w:rPr>
                <w:rFonts w:eastAsia="Calibri"/>
                <w:sz w:val="18"/>
                <w:szCs w:val="18"/>
                <w:lang w:eastAsia="en-US"/>
              </w:rPr>
              <w:t>81,84</w:t>
            </w:r>
          </w:p>
        </w:tc>
        <w:tc>
          <w:tcPr>
            <w:tcW w:w="1134" w:type="dxa"/>
            <w:shd w:val="clear" w:color="auto" w:fill="auto"/>
          </w:tcPr>
          <w:p w:rsidR="00614DF5" w:rsidRPr="00A74E2E" w:rsidRDefault="00614DF5" w:rsidP="005E2DED">
            <w:pPr>
              <w:widowControl/>
              <w:autoSpaceDE/>
              <w:autoSpaceDN/>
              <w:adjustRightInd/>
              <w:jc w:val="both"/>
              <w:rPr>
                <w:rFonts w:eastAsia="Calibri"/>
                <w:sz w:val="18"/>
                <w:szCs w:val="18"/>
                <w:lang w:eastAsia="en-US"/>
              </w:rPr>
            </w:pPr>
            <w:r w:rsidRPr="00A74E2E">
              <w:rPr>
                <w:rFonts w:eastAsia="Calibri"/>
                <w:sz w:val="18"/>
                <w:szCs w:val="18"/>
                <w:lang w:eastAsia="en-US"/>
              </w:rPr>
              <w:t>2,47</w:t>
            </w:r>
          </w:p>
        </w:tc>
        <w:tc>
          <w:tcPr>
            <w:tcW w:w="1134" w:type="dxa"/>
            <w:shd w:val="clear" w:color="auto" w:fill="auto"/>
          </w:tcPr>
          <w:p w:rsidR="00614DF5"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84,31</w:t>
            </w:r>
          </w:p>
        </w:tc>
      </w:tr>
      <w:tr w:rsidR="001777C7" w:rsidRPr="00911251" w:rsidTr="00E14E38">
        <w:tc>
          <w:tcPr>
            <w:tcW w:w="2096" w:type="dxa"/>
            <w:shd w:val="clear" w:color="auto" w:fill="auto"/>
          </w:tcPr>
          <w:p w:rsidR="001777C7" w:rsidRPr="00A74E2E" w:rsidRDefault="000D4EEF" w:rsidP="005E2DED">
            <w:pPr>
              <w:widowControl/>
              <w:autoSpaceDE/>
              <w:autoSpaceDN/>
              <w:adjustRightInd/>
              <w:jc w:val="both"/>
              <w:rPr>
                <w:rFonts w:eastAsia="Calibri"/>
                <w:sz w:val="18"/>
                <w:szCs w:val="18"/>
                <w:lang w:eastAsia="en-US"/>
              </w:rPr>
            </w:pPr>
            <w:r w:rsidRPr="00A74E2E">
              <w:rPr>
                <w:sz w:val="18"/>
                <w:szCs w:val="18"/>
              </w:rPr>
              <w:t>П</w:t>
            </w:r>
            <w:r w:rsidR="001777C7" w:rsidRPr="00A74E2E">
              <w:rPr>
                <w:sz w:val="18"/>
                <w:szCs w:val="18"/>
              </w:rPr>
              <w:t>ереходящие награды, призы, кубки и ценные подарки, сувениры</w:t>
            </w:r>
          </w:p>
        </w:tc>
        <w:tc>
          <w:tcPr>
            <w:tcW w:w="71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2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5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7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9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50" w:type="dxa"/>
            <w:shd w:val="clear" w:color="auto" w:fill="auto"/>
          </w:tcPr>
          <w:p w:rsidR="00BE5C25" w:rsidRPr="00A74E2E" w:rsidRDefault="00B16740" w:rsidP="005E2DED">
            <w:pPr>
              <w:widowControl/>
              <w:autoSpaceDE/>
              <w:autoSpaceDN/>
              <w:adjustRightInd/>
              <w:jc w:val="both"/>
              <w:rPr>
                <w:rFonts w:eastAsia="Calibri"/>
                <w:sz w:val="18"/>
                <w:szCs w:val="18"/>
                <w:lang w:eastAsia="en-US"/>
              </w:rPr>
            </w:pPr>
            <w:r w:rsidRPr="00A74E2E">
              <w:rPr>
                <w:rFonts w:eastAsia="Calibri"/>
                <w:sz w:val="18"/>
                <w:szCs w:val="18"/>
                <w:lang w:eastAsia="en-US"/>
              </w:rPr>
              <w:t>1 522,4</w:t>
            </w:r>
          </w:p>
        </w:tc>
        <w:tc>
          <w:tcPr>
            <w:tcW w:w="113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1134" w:type="dxa"/>
            <w:shd w:val="clear" w:color="auto" w:fill="auto"/>
          </w:tcPr>
          <w:p w:rsidR="001777C7"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1 522,4</w:t>
            </w:r>
          </w:p>
        </w:tc>
      </w:tr>
      <w:tr w:rsidR="001777C7" w:rsidRPr="00911251" w:rsidTr="00E14E38">
        <w:tc>
          <w:tcPr>
            <w:tcW w:w="2096" w:type="dxa"/>
            <w:shd w:val="clear" w:color="auto" w:fill="auto"/>
          </w:tcPr>
          <w:p w:rsidR="001777C7" w:rsidRPr="00A74E2E" w:rsidRDefault="000D4EEF" w:rsidP="005E2DED">
            <w:pPr>
              <w:widowControl/>
              <w:autoSpaceDE/>
              <w:autoSpaceDN/>
              <w:adjustRightInd/>
              <w:jc w:val="both"/>
              <w:rPr>
                <w:rFonts w:eastAsia="Calibri"/>
                <w:sz w:val="18"/>
                <w:szCs w:val="18"/>
                <w:lang w:eastAsia="en-US"/>
              </w:rPr>
            </w:pPr>
            <w:r w:rsidRPr="00A74E2E">
              <w:rPr>
                <w:sz w:val="18"/>
                <w:szCs w:val="18"/>
              </w:rPr>
              <w:t>З</w:t>
            </w:r>
            <w:r w:rsidR="001777C7" w:rsidRPr="00A74E2E">
              <w:rPr>
                <w:sz w:val="18"/>
                <w:szCs w:val="18"/>
              </w:rPr>
              <w:t>апасные части к транспортным средствам, выданные взамен изношенных</w:t>
            </w:r>
          </w:p>
        </w:tc>
        <w:tc>
          <w:tcPr>
            <w:tcW w:w="71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24" w:type="dxa"/>
            <w:shd w:val="clear" w:color="auto" w:fill="auto"/>
          </w:tcPr>
          <w:p w:rsidR="001777C7" w:rsidRPr="00A74E2E" w:rsidRDefault="00A444D8" w:rsidP="005E2DED">
            <w:pPr>
              <w:widowControl/>
              <w:autoSpaceDE/>
              <w:autoSpaceDN/>
              <w:adjustRightInd/>
              <w:jc w:val="both"/>
              <w:rPr>
                <w:rFonts w:eastAsia="Calibri"/>
                <w:sz w:val="18"/>
                <w:szCs w:val="18"/>
                <w:lang w:eastAsia="en-US"/>
              </w:rPr>
            </w:pPr>
            <w:r w:rsidRPr="00A74E2E">
              <w:rPr>
                <w:rFonts w:eastAsia="Calibri"/>
                <w:sz w:val="18"/>
                <w:szCs w:val="18"/>
                <w:lang w:eastAsia="en-US"/>
              </w:rPr>
              <w:t>742,0</w:t>
            </w:r>
          </w:p>
        </w:tc>
        <w:tc>
          <w:tcPr>
            <w:tcW w:w="95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7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92" w:type="dxa"/>
            <w:shd w:val="clear" w:color="auto" w:fill="auto"/>
          </w:tcPr>
          <w:p w:rsidR="001777C7" w:rsidRPr="00A74E2E" w:rsidRDefault="001777C7" w:rsidP="00981BDE">
            <w:pPr>
              <w:widowControl/>
              <w:autoSpaceDE/>
              <w:autoSpaceDN/>
              <w:adjustRightInd/>
              <w:jc w:val="both"/>
              <w:rPr>
                <w:rFonts w:eastAsia="Calibri"/>
                <w:sz w:val="18"/>
                <w:szCs w:val="18"/>
                <w:lang w:eastAsia="en-US"/>
              </w:rPr>
            </w:pPr>
          </w:p>
        </w:tc>
        <w:tc>
          <w:tcPr>
            <w:tcW w:w="850" w:type="dxa"/>
            <w:shd w:val="clear" w:color="auto" w:fill="auto"/>
          </w:tcPr>
          <w:p w:rsidR="001777C7" w:rsidRPr="00A74E2E" w:rsidRDefault="00B16740" w:rsidP="005E2DED">
            <w:pPr>
              <w:widowControl/>
              <w:autoSpaceDE/>
              <w:autoSpaceDN/>
              <w:adjustRightInd/>
              <w:jc w:val="both"/>
              <w:rPr>
                <w:rFonts w:eastAsia="Calibri"/>
                <w:sz w:val="18"/>
                <w:szCs w:val="18"/>
                <w:lang w:eastAsia="en-US"/>
              </w:rPr>
            </w:pPr>
            <w:r w:rsidRPr="00A74E2E">
              <w:rPr>
                <w:rFonts w:eastAsia="Calibri"/>
                <w:sz w:val="18"/>
                <w:szCs w:val="18"/>
                <w:lang w:eastAsia="en-US"/>
              </w:rPr>
              <w:t>134,8</w:t>
            </w:r>
          </w:p>
        </w:tc>
        <w:tc>
          <w:tcPr>
            <w:tcW w:w="1134" w:type="dxa"/>
            <w:shd w:val="clear" w:color="auto" w:fill="auto"/>
          </w:tcPr>
          <w:p w:rsidR="001777C7" w:rsidRPr="00A74E2E" w:rsidRDefault="009C4C20" w:rsidP="005E2DED">
            <w:pPr>
              <w:widowControl/>
              <w:autoSpaceDE/>
              <w:autoSpaceDN/>
              <w:adjustRightInd/>
              <w:jc w:val="both"/>
              <w:rPr>
                <w:rFonts w:eastAsia="Calibri"/>
                <w:sz w:val="18"/>
                <w:szCs w:val="18"/>
                <w:lang w:eastAsia="en-US"/>
              </w:rPr>
            </w:pPr>
            <w:r w:rsidRPr="00A74E2E">
              <w:rPr>
                <w:rFonts w:eastAsia="Calibri"/>
                <w:sz w:val="18"/>
                <w:szCs w:val="18"/>
                <w:lang w:eastAsia="en-US"/>
              </w:rPr>
              <w:t>295,24</w:t>
            </w:r>
          </w:p>
        </w:tc>
        <w:tc>
          <w:tcPr>
            <w:tcW w:w="1134" w:type="dxa"/>
            <w:shd w:val="clear" w:color="auto" w:fill="auto"/>
          </w:tcPr>
          <w:p w:rsidR="001777C7"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1 172,04</w:t>
            </w:r>
          </w:p>
        </w:tc>
      </w:tr>
      <w:tr w:rsidR="001777C7" w:rsidRPr="00911251" w:rsidTr="00E14E38">
        <w:tc>
          <w:tcPr>
            <w:tcW w:w="2096" w:type="dxa"/>
            <w:shd w:val="clear" w:color="auto" w:fill="auto"/>
          </w:tcPr>
          <w:p w:rsidR="001777C7" w:rsidRPr="00A74E2E" w:rsidRDefault="000D4EEF" w:rsidP="005E2DED">
            <w:pPr>
              <w:widowControl/>
              <w:autoSpaceDE/>
              <w:autoSpaceDN/>
              <w:adjustRightInd/>
              <w:jc w:val="both"/>
              <w:rPr>
                <w:rFonts w:eastAsia="Calibri"/>
                <w:sz w:val="18"/>
                <w:szCs w:val="18"/>
                <w:lang w:eastAsia="en-US"/>
              </w:rPr>
            </w:pPr>
            <w:r w:rsidRPr="00A74E2E">
              <w:rPr>
                <w:sz w:val="18"/>
                <w:szCs w:val="18"/>
              </w:rPr>
              <w:t>Р</w:t>
            </w:r>
            <w:r w:rsidR="0091045E" w:rsidRPr="00A74E2E">
              <w:rPr>
                <w:sz w:val="18"/>
                <w:szCs w:val="18"/>
              </w:rPr>
              <w:t>асчетные документы, не оплаченные в срок из-за отсутствия средств на счете муниципального учреждения</w:t>
            </w:r>
          </w:p>
        </w:tc>
        <w:tc>
          <w:tcPr>
            <w:tcW w:w="71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24" w:type="dxa"/>
            <w:shd w:val="clear" w:color="auto" w:fill="auto"/>
          </w:tcPr>
          <w:p w:rsidR="00AB1985" w:rsidRPr="00A74E2E" w:rsidRDefault="00077429" w:rsidP="005E2DED">
            <w:pPr>
              <w:widowControl/>
              <w:autoSpaceDE/>
              <w:autoSpaceDN/>
              <w:adjustRightInd/>
              <w:jc w:val="both"/>
              <w:rPr>
                <w:rFonts w:eastAsia="Calibri"/>
                <w:sz w:val="18"/>
                <w:szCs w:val="18"/>
                <w:lang w:eastAsia="en-US"/>
              </w:rPr>
            </w:pPr>
            <w:r w:rsidRPr="00A74E2E">
              <w:rPr>
                <w:rFonts w:eastAsia="Calibri"/>
                <w:sz w:val="18"/>
                <w:szCs w:val="18"/>
                <w:lang w:eastAsia="en-US"/>
              </w:rPr>
              <w:t>2 427,3</w:t>
            </w:r>
          </w:p>
        </w:tc>
        <w:tc>
          <w:tcPr>
            <w:tcW w:w="95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7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9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50"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113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1134" w:type="dxa"/>
            <w:shd w:val="clear" w:color="auto" w:fill="auto"/>
          </w:tcPr>
          <w:p w:rsidR="001777C7" w:rsidRPr="00A74E2E" w:rsidRDefault="00A74E2E" w:rsidP="005E2DED">
            <w:pPr>
              <w:widowControl/>
              <w:autoSpaceDE/>
              <w:autoSpaceDN/>
              <w:adjustRightInd/>
              <w:jc w:val="both"/>
              <w:rPr>
                <w:rFonts w:eastAsia="Calibri"/>
                <w:sz w:val="18"/>
                <w:szCs w:val="18"/>
                <w:lang w:eastAsia="en-US"/>
              </w:rPr>
            </w:pPr>
            <w:r>
              <w:rPr>
                <w:rFonts w:eastAsia="Calibri"/>
                <w:sz w:val="18"/>
                <w:szCs w:val="18"/>
                <w:lang w:eastAsia="en-US"/>
              </w:rPr>
              <w:t>2 427,3</w:t>
            </w:r>
          </w:p>
        </w:tc>
      </w:tr>
      <w:tr w:rsidR="001777C7" w:rsidRPr="00911251" w:rsidTr="00E14E38">
        <w:tc>
          <w:tcPr>
            <w:tcW w:w="2096" w:type="dxa"/>
            <w:shd w:val="clear" w:color="auto" w:fill="auto"/>
          </w:tcPr>
          <w:p w:rsidR="001777C7" w:rsidRPr="00A74E2E" w:rsidRDefault="000D4EEF" w:rsidP="005E2DED">
            <w:pPr>
              <w:widowControl/>
              <w:autoSpaceDE/>
              <w:autoSpaceDN/>
              <w:adjustRightInd/>
              <w:jc w:val="both"/>
              <w:rPr>
                <w:rFonts w:eastAsia="Calibri"/>
                <w:sz w:val="18"/>
                <w:szCs w:val="18"/>
                <w:lang w:eastAsia="en-US"/>
              </w:rPr>
            </w:pPr>
            <w:r w:rsidRPr="00A74E2E">
              <w:rPr>
                <w:sz w:val="18"/>
                <w:szCs w:val="18"/>
              </w:rPr>
              <w:t>М</w:t>
            </w:r>
            <w:r w:rsidR="0091045E" w:rsidRPr="00A74E2E">
              <w:rPr>
                <w:sz w:val="18"/>
                <w:szCs w:val="18"/>
              </w:rPr>
              <w:t>атериальные ценности, выданные в личное пользование работникам (сотрудникам)</w:t>
            </w:r>
          </w:p>
        </w:tc>
        <w:tc>
          <w:tcPr>
            <w:tcW w:w="71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2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5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709"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992"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850"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113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c>
          <w:tcPr>
            <w:tcW w:w="1134" w:type="dxa"/>
            <w:shd w:val="clear" w:color="auto" w:fill="auto"/>
          </w:tcPr>
          <w:p w:rsidR="001777C7" w:rsidRPr="00A74E2E" w:rsidRDefault="001777C7" w:rsidP="005E2DED">
            <w:pPr>
              <w:widowControl/>
              <w:autoSpaceDE/>
              <w:autoSpaceDN/>
              <w:adjustRightInd/>
              <w:jc w:val="both"/>
              <w:rPr>
                <w:rFonts w:eastAsia="Calibri"/>
                <w:sz w:val="18"/>
                <w:szCs w:val="18"/>
                <w:lang w:eastAsia="en-US"/>
              </w:rPr>
            </w:pPr>
          </w:p>
        </w:tc>
      </w:tr>
    </w:tbl>
    <w:p w:rsidR="001777C7" w:rsidRPr="00911251" w:rsidRDefault="001777C7" w:rsidP="00892D04">
      <w:pPr>
        <w:shd w:val="clear" w:color="auto" w:fill="FFFFFF"/>
        <w:ind w:firstLine="709"/>
        <w:jc w:val="both"/>
        <w:rPr>
          <w:i/>
        </w:rPr>
      </w:pPr>
    </w:p>
    <w:p w:rsidR="000C536F" w:rsidRPr="00577521" w:rsidRDefault="000C536F" w:rsidP="00B705D7">
      <w:pPr>
        <w:widowControl/>
        <w:ind w:firstLine="709"/>
        <w:jc w:val="both"/>
        <w:outlineLvl w:val="0"/>
        <w:rPr>
          <w:sz w:val="28"/>
          <w:szCs w:val="28"/>
        </w:rPr>
      </w:pPr>
      <w:r w:rsidRPr="00577521">
        <w:rPr>
          <w:sz w:val="28"/>
          <w:szCs w:val="28"/>
        </w:rPr>
        <w:t xml:space="preserve">Анализ имущества и обязательств на </w:t>
      </w:r>
      <w:proofErr w:type="spellStart"/>
      <w:r w:rsidRPr="00577521">
        <w:rPr>
          <w:sz w:val="28"/>
          <w:szCs w:val="28"/>
        </w:rPr>
        <w:t>забалансовых</w:t>
      </w:r>
      <w:proofErr w:type="spellEnd"/>
      <w:r w:rsidRPr="00577521">
        <w:rPr>
          <w:sz w:val="28"/>
          <w:szCs w:val="28"/>
        </w:rPr>
        <w:t xml:space="preserve"> счетах показал, что сумма по показателю «расчетные документы, не оплаченные в срок из-за отсутствия средств на счете муниципального учреждения»</w:t>
      </w:r>
      <w:r w:rsidR="00B705D7" w:rsidRPr="00577521">
        <w:rPr>
          <w:sz w:val="28"/>
          <w:szCs w:val="28"/>
        </w:rPr>
        <w:t xml:space="preserve"> (строка 150)</w:t>
      </w:r>
      <w:r w:rsidRPr="00577521">
        <w:rPr>
          <w:sz w:val="28"/>
          <w:szCs w:val="28"/>
        </w:rPr>
        <w:t xml:space="preserve"> не изменилась, </w:t>
      </w:r>
      <w:r w:rsidR="00577521" w:rsidRPr="00577521">
        <w:rPr>
          <w:sz w:val="28"/>
          <w:szCs w:val="28"/>
        </w:rPr>
        <w:t xml:space="preserve">эта сумма учитывается с </w:t>
      </w:r>
      <w:r w:rsidRPr="00577521">
        <w:rPr>
          <w:sz w:val="28"/>
          <w:szCs w:val="28"/>
        </w:rPr>
        <w:t>начал</w:t>
      </w:r>
      <w:r w:rsidR="00577521" w:rsidRPr="00577521">
        <w:rPr>
          <w:sz w:val="28"/>
          <w:szCs w:val="28"/>
        </w:rPr>
        <w:t>а</w:t>
      </w:r>
      <w:r w:rsidRPr="00577521">
        <w:rPr>
          <w:sz w:val="28"/>
          <w:szCs w:val="28"/>
        </w:rPr>
        <w:t xml:space="preserve"> </w:t>
      </w:r>
      <w:r w:rsidR="00A76649" w:rsidRPr="00577521">
        <w:rPr>
          <w:sz w:val="28"/>
          <w:szCs w:val="28"/>
        </w:rPr>
        <w:t xml:space="preserve">2016 года </w:t>
      </w:r>
      <w:r w:rsidRPr="00577521">
        <w:rPr>
          <w:sz w:val="28"/>
          <w:szCs w:val="28"/>
        </w:rPr>
        <w:t>и состав</w:t>
      </w:r>
      <w:r w:rsidR="00577521" w:rsidRPr="00577521">
        <w:rPr>
          <w:sz w:val="28"/>
          <w:szCs w:val="28"/>
        </w:rPr>
        <w:t>ляет</w:t>
      </w:r>
      <w:r w:rsidRPr="00577521">
        <w:rPr>
          <w:sz w:val="28"/>
          <w:szCs w:val="28"/>
        </w:rPr>
        <w:t xml:space="preserve"> 2 427,3 тыс. рублей. Главным распорядителем бюджетных средств, отражающим этот показатель в отчетности, </w:t>
      </w:r>
      <w:r w:rsidRPr="00577521">
        <w:rPr>
          <w:sz w:val="28"/>
          <w:szCs w:val="28"/>
        </w:rPr>
        <w:lastRenderedPageBreak/>
        <w:t>являетс</w:t>
      </w:r>
      <w:r w:rsidR="00A76649" w:rsidRPr="00577521">
        <w:rPr>
          <w:sz w:val="28"/>
          <w:szCs w:val="28"/>
        </w:rPr>
        <w:t>я Управление образованием УКМО</w:t>
      </w:r>
      <w:r w:rsidR="0016309C" w:rsidRPr="00577521">
        <w:rPr>
          <w:sz w:val="28"/>
          <w:szCs w:val="28"/>
        </w:rPr>
        <w:t xml:space="preserve">. </w:t>
      </w:r>
      <w:r w:rsidR="002B2154" w:rsidRPr="00577521">
        <w:rPr>
          <w:sz w:val="28"/>
          <w:szCs w:val="28"/>
        </w:rPr>
        <w:t xml:space="preserve">По данной строке отражены расходы на приобретение методической литературы в предыдущие годы (2000 – 2003, 2009 годы). </w:t>
      </w:r>
      <w:r w:rsidR="00A76649" w:rsidRPr="00577521">
        <w:rPr>
          <w:sz w:val="28"/>
          <w:szCs w:val="28"/>
        </w:rPr>
        <w:t xml:space="preserve">В соответствии с п. 361 Инструкции № 157н </w:t>
      </w:r>
      <w:hyperlink r:id="rId8" w:history="1">
        <w:proofErr w:type="spellStart"/>
        <w:r w:rsidR="00A76649" w:rsidRPr="00577521">
          <w:rPr>
            <w:sz w:val="28"/>
            <w:szCs w:val="28"/>
          </w:rPr>
          <w:t>забалансовый</w:t>
        </w:r>
        <w:proofErr w:type="spellEnd"/>
        <w:r w:rsidR="00A76649" w:rsidRPr="00577521">
          <w:rPr>
            <w:sz w:val="28"/>
            <w:szCs w:val="28"/>
          </w:rPr>
          <w:t xml:space="preserve"> счет </w:t>
        </w:r>
      </w:hyperlink>
      <w:r w:rsidR="00A76649" w:rsidRPr="00577521">
        <w:rPr>
          <w:sz w:val="28"/>
          <w:szCs w:val="28"/>
        </w:rPr>
        <w:t>15 «</w:t>
      </w:r>
      <w:r w:rsidR="00A76649" w:rsidRPr="00577521">
        <w:rPr>
          <w:bCs/>
          <w:sz w:val="28"/>
          <w:szCs w:val="28"/>
        </w:rPr>
        <w:t>Расчетные документы, не оплаченные</w:t>
      </w:r>
      <w:r w:rsidR="00B705D7" w:rsidRPr="00577521">
        <w:rPr>
          <w:bCs/>
          <w:sz w:val="28"/>
          <w:szCs w:val="28"/>
        </w:rPr>
        <w:t xml:space="preserve"> </w:t>
      </w:r>
      <w:r w:rsidR="00A76649" w:rsidRPr="00577521">
        <w:rPr>
          <w:bCs/>
          <w:sz w:val="28"/>
          <w:szCs w:val="28"/>
        </w:rPr>
        <w:t>в срок из-за отсутствия средств на счете государственного</w:t>
      </w:r>
      <w:r w:rsidR="00B705D7" w:rsidRPr="00577521">
        <w:rPr>
          <w:bCs/>
          <w:sz w:val="28"/>
          <w:szCs w:val="28"/>
        </w:rPr>
        <w:t xml:space="preserve"> </w:t>
      </w:r>
      <w:r w:rsidR="00A76649" w:rsidRPr="00577521">
        <w:rPr>
          <w:bCs/>
          <w:sz w:val="28"/>
          <w:szCs w:val="28"/>
        </w:rPr>
        <w:t>(муниципального) учреждения</w:t>
      </w:r>
      <w:r w:rsidR="00A76649" w:rsidRPr="00577521">
        <w:rPr>
          <w:sz w:val="28"/>
          <w:szCs w:val="28"/>
        </w:rPr>
        <w:t>» предназначен для учета органом,  осуществляющим кассовое обслуживание, и учреждением предъявленных платежных поручений, инкассовых поручений по платежам в бюджеты бюджетной системы Российской Федерации, судебным исполнительным листам, оформленных в установленном порядке уполномоченными органами исполнительной власти и не оплаченных в срок, из-за отсутствия средств на счете государственного (муниципального) учреждения.</w:t>
      </w:r>
    </w:p>
    <w:p w:rsidR="00577521" w:rsidRPr="00577521" w:rsidRDefault="00577521" w:rsidP="00B705D7">
      <w:pPr>
        <w:widowControl/>
        <w:ind w:firstLine="709"/>
        <w:jc w:val="both"/>
        <w:outlineLvl w:val="0"/>
        <w:rPr>
          <w:sz w:val="28"/>
          <w:szCs w:val="28"/>
        </w:rPr>
      </w:pPr>
      <w:r w:rsidRPr="00577521">
        <w:rPr>
          <w:sz w:val="28"/>
          <w:szCs w:val="28"/>
        </w:rPr>
        <w:t>Это замечание указывается КСК УКМО уже в течение нескольких лет, но Управлением образованием работа по погашению (списанию) указанной задолженности не проводится.</w:t>
      </w:r>
    </w:p>
    <w:p w:rsidR="00577521" w:rsidRPr="00577521" w:rsidRDefault="00577521" w:rsidP="00570B92">
      <w:pPr>
        <w:shd w:val="clear" w:color="auto" w:fill="FFFFFF"/>
        <w:ind w:firstLine="709"/>
        <w:jc w:val="both"/>
        <w:rPr>
          <w:sz w:val="28"/>
          <w:szCs w:val="28"/>
        </w:rPr>
      </w:pPr>
      <w:r w:rsidRPr="00577521">
        <w:rPr>
          <w:sz w:val="28"/>
          <w:szCs w:val="28"/>
        </w:rPr>
        <w:t xml:space="preserve">Также следует отметить, что по строке 210 «Основные средства в эксплуатации» главным распорядителем средств – Комитетом по управлению муниципальным имуществом УКМО, указана сумма, соответствующая отчету МКУ «Единая дежурно – диспетчерская служба» УКМО, отсутствие показателей по данной строке КУМИ УКМО вызывает сомнение достоверности данных. </w:t>
      </w:r>
    </w:p>
    <w:p w:rsidR="007129FC" w:rsidRPr="00577521" w:rsidRDefault="007129FC" w:rsidP="00570B92">
      <w:pPr>
        <w:shd w:val="clear" w:color="auto" w:fill="FFFFFF"/>
        <w:ind w:firstLine="709"/>
        <w:jc w:val="both"/>
        <w:rPr>
          <w:sz w:val="28"/>
          <w:szCs w:val="28"/>
        </w:rPr>
      </w:pPr>
    </w:p>
    <w:p w:rsidR="00570B92" w:rsidRPr="008E251D" w:rsidRDefault="00570B92" w:rsidP="00570B92">
      <w:pPr>
        <w:shd w:val="clear" w:color="auto" w:fill="FFFFFF"/>
        <w:ind w:firstLine="709"/>
        <w:jc w:val="both"/>
        <w:rPr>
          <w:sz w:val="28"/>
          <w:szCs w:val="28"/>
        </w:rPr>
      </w:pPr>
      <w:r w:rsidRPr="003F6C86">
        <w:rPr>
          <w:sz w:val="28"/>
          <w:szCs w:val="28"/>
        </w:rPr>
        <w:t xml:space="preserve">- </w:t>
      </w:r>
      <w:r w:rsidR="00EC3256">
        <w:rPr>
          <w:sz w:val="28"/>
          <w:szCs w:val="28"/>
        </w:rPr>
        <w:t>В соответствии с отчетом за 2017 год б</w:t>
      </w:r>
      <w:r w:rsidRPr="003F6C86">
        <w:rPr>
          <w:sz w:val="28"/>
          <w:szCs w:val="28"/>
        </w:rPr>
        <w:t>аланс государственного (муниципального) учреждения (форма 0503730)</w:t>
      </w:r>
      <w:r w:rsidR="009842C8">
        <w:rPr>
          <w:sz w:val="28"/>
          <w:szCs w:val="28"/>
        </w:rPr>
        <w:t>,</w:t>
      </w:r>
      <w:r w:rsidRPr="003F6C86">
        <w:rPr>
          <w:sz w:val="28"/>
          <w:szCs w:val="28"/>
        </w:rPr>
        <w:t xml:space="preserve"> на начало 201</w:t>
      </w:r>
      <w:r w:rsidR="006761A0" w:rsidRPr="003F6C86">
        <w:rPr>
          <w:sz w:val="28"/>
          <w:szCs w:val="28"/>
        </w:rPr>
        <w:t>8</w:t>
      </w:r>
      <w:r w:rsidRPr="003F6C86">
        <w:rPr>
          <w:sz w:val="28"/>
          <w:szCs w:val="28"/>
        </w:rPr>
        <w:t xml:space="preserve"> года составлял </w:t>
      </w:r>
      <w:r w:rsidR="003F6C86" w:rsidRPr="003F6C86">
        <w:rPr>
          <w:sz w:val="28"/>
          <w:szCs w:val="28"/>
        </w:rPr>
        <w:t xml:space="preserve">7 141,7 </w:t>
      </w:r>
      <w:r w:rsidRPr="003F6C86">
        <w:rPr>
          <w:sz w:val="28"/>
          <w:szCs w:val="28"/>
        </w:rPr>
        <w:t xml:space="preserve">тыс. рублей, </w:t>
      </w:r>
      <w:r w:rsidR="002B755D" w:rsidRPr="003F6C86">
        <w:rPr>
          <w:sz w:val="28"/>
          <w:szCs w:val="28"/>
        </w:rPr>
        <w:t xml:space="preserve">из них </w:t>
      </w:r>
      <w:r w:rsidR="00C97D33" w:rsidRPr="003F6C86">
        <w:rPr>
          <w:sz w:val="28"/>
          <w:szCs w:val="28"/>
        </w:rPr>
        <w:t xml:space="preserve">по деятельности по </w:t>
      </w:r>
      <w:r w:rsidR="00337B26" w:rsidRPr="003F6C86">
        <w:rPr>
          <w:sz w:val="28"/>
          <w:szCs w:val="28"/>
        </w:rPr>
        <w:t xml:space="preserve">выполнению муниципального </w:t>
      </w:r>
      <w:r w:rsidR="00C97D33" w:rsidRPr="003F6C86">
        <w:rPr>
          <w:sz w:val="28"/>
          <w:szCs w:val="28"/>
        </w:rPr>
        <w:t>задани</w:t>
      </w:r>
      <w:r w:rsidR="00337B26" w:rsidRPr="003F6C86">
        <w:rPr>
          <w:sz w:val="28"/>
          <w:szCs w:val="28"/>
        </w:rPr>
        <w:t>я</w:t>
      </w:r>
      <w:r w:rsidR="00C97D33" w:rsidRPr="003F6C86">
        <w:rPr>
          <w:sz w:val="28"/>
          <w:szCs w:val="28"/>
        </w:rPr>
        <w:t xml:space="preserve"> – </w:t>
      </w:r>
      <w:r w:rsidR="003F6C86" w:rsidRPr="003F6C86">
        <w:rPr>
          <w:sz w:val="28"/>
          <w:szCs w:val="28"/>
        </w:rPr>
        <w:t xml:space="preserve">2 878,1 </w:t>
      </w:r>
      <w:r w:rsidR="00C97D33" w:rsidRPr="003F6C86">
        <w:rPr>
          <w:sz w:val="28"/>
          <w:szCs w:val="28"/>
        </w:rPr>
        <w:t xml:space="preserve">тыс. рублей, по приносящей доход деятельности – </w:t>
      </w:r>
      <w:r w:rsidR="003F6C86" w:rsidRPr="003F6C86">
        <w:rPr>
          <w:sz w:val="28"/>
          <w:szCs w:val="28"/>
        </w:rPr>
        <w:t xml:space="preserve">4 263,5 </w:t>
      </w:r>
      <w:r w:rsidR="00C97D33" w:rsidRPr="003F6C86">
        <w:rPr>
          <w:sz w:val="28"/>
          <w:szCs w:val="28"/>
        </w:rPr>
        <w:t>тыс. рублей</w:t>
      </w:r>
      <w:r w:rsidR="00C97D33" w:rsidRPr="008E251D">
        <w:rPr>
          <w:sz w:val="28"/>
          <w:szCs w:val="28"/>
        </w:rPr>
        <w:t xml:space="preserve">. </w:t>
      </w:r>
      <w:r w:rsidR="009842C8" w:rsidRPr="008E251D">
        <w:rPr>
          <w:sz w:val="28"/>
          <w:szCs w:val="28"/>
        </w:rPr>
        <w:t>С учетом изменений, внесенных в Инструкцию № 33н, связанных с перегруппировкой счетов баланса, баланс по состоянию на 01.01.2018 составил 32 627,9 тыс. рублей, в том числ</w:t>
      </w:r>
      <w:r w:rsidR="008E251D" w:rsidRPr="008E251D">
        <w:rPr>
          <w:sz w:val="28"/>
          <w:szCs w:val="28"/>
        </w:rPr>
        <w:t>е по деятельности по выполнению муниципального задания – 28 296,9 тыс. рублей, по приносящей доход деятельности – 4 331,0 тыс. рублей.</w:t>
      </w:r>
      <w:r w:rsidR="009842C8" w:rsidRPr="008E251D">
        <w:rPr>
          <w:sz w:val="28"/>
          <w:szCs w:val="28"/>
        </w:rPr>
        <w:t xml:space="preserve"> </w:t>
      </w:r>
      <w:r w:rsidR="008639CC" w:rsidRPr="008E251D">
        <w:rPr>
          <w:sz w:val="28"/>
          <w:szCs w:val="28"/>
        </w:rPr>
        <w:t>Н</w:t>
      </w:r>
      <w:r w:rsidR="00C97D33" w:rsidRPr="008E251D">
        <w:rPr>
          <w:sz w:val="28"/>
          <w:szCs w:val="28"/>
        </w:rPr>
        <w:t xml:space="preserve">а конец года </w:t>
      </w:r>
      <w:r w:rsidR="008639CC" w:rsidRPr="008E251D">
        <w:rPr>
          <w:sz w:val="28"/>
          <w:szCs w:val="28"/>
        </w:rPr>
        <w:t>баланс составил</w:t>
      </w:r>
      <w:r w:rsidR="00C97D33" w:rsidRPr="008E251D">
        <w:rPr>
          <w:sz w:val="28"/>
          <w:szCs w:val="28"/>
        </w:rPr>
        <w:t xml:space="preserve"> </w:t>
      </w:r>
      <w:r w:rsidR="008E251D" w:rsidRPr="008E251D">
        <w:rPr>
          <w:sz w:val="28"/>
          <w:szCs w:val="28"/>
        </w:rPr>
        <w:t>53 146,9</w:t>
      </w:r>
      <w:r w:rsidR="00C97D33" w:rsidRPr="008E251D">
        <w:rPr>
          <w:sz w:val="28"/>
          <w:szCs w:val="28"/>
        </w:rPr>
        <w:t xml:space="preserve"> тыс. рублей, из них </w:t>
      </w:r>
      <w:r w:rsidR="008639CC" w:rsidRPr="008E251D">
        <w:rPr>
          <w:sz w:val="28"/>
          <w:szCs w:val="28"/>
        </w:rPr>
        <w:t>по деятельности по выполнению муниципального задания</w:t>
      </w:r>
      <w:r w:rsidR="00C97D33" w:rsidRPr="008E251D">
        <w:rPr>
          <w:sz w:val="28"/>
          <w:szCs w:val="28"/>
        </w:rPr>
        <w:t xml:space="preserve"> – </w:t>
      </w:r>
      <w:r w:rsidR="008E251D" w:rsidRPr="008E251D">
        <w:rPr>
          <w:sz w:val="28"/>
          <w:szCs w:val="28"/>
        </w:rPr>
        <w:t>49 273,2</w:t>
      </w:r>
      <w:r w:rsidR="00C97D33" w:rsidRPr="008E251D">
        <w:rPr>
          <w:sz w:val="28"/>
          <w:szCs w:val="28"/>
        </w:rPr>
        <w:t xml:space="preserve"> тыс. рублей,</w:t>
      </w:r>
      <w:r w:rsidR="008639CC" w:rsidRPr="008E251D">
        <w:rPr>
          <w:sz w:val="28"/>
          <w:szCs w:val="28"/>
        </w:rPr>
        <w:t xml:space="preserve"> по приносящей доход деятельности – </w:t>
      </w:r>
      <w:r w:rsidR="008E251D" w:rsidRPr="008E251D">
        <w:rPr>
          <w:sz w:val="28"/>
          <w:szCs w:val="28"/>
        </w:rPr>
        <w:t>3 873,7</w:t>
      </w:r>
      <w:r w:rsidR="008639CC" w:rsidRPr="008E251D">
        <w:rPr>
          <w:sz w:val="28"/>
          <w:szCs w:val="28"/>
        </w:rPr>
        <w:t xml:space="preserve"> тыс. рублей</w:t>
      </w:r>
      <w:r w:rsidR="00C97D33" w:rsidRPr="008E251D">
        <w:rPr>
          <w:sz w:val="28"/>
          <w:szCs w:val="28"/>
        </w:rPr>
        <w:t>.</w:t>
      </w:r>
      <w:r w:rsidR="002B755D" w:rsidRPr="008E251D">
        <w:rPr>
          <w:sz w:val="28"/>
          <w:szCs w:val="28"/>
        </w:rPr>
        <w:t xml:space="preserve"> </w:t>
      </w:r>
    </w:p>
    <w:p w:rsidR="00E45CF4" w:rsidRPr="008E251D" w:rsidRDefault="00E45CF4" w:rsidP="00E45CF4">
      <w:pPr>
        <w:shd w:val="clear" w:color="auto" w:fill="FFFFFF"/>
        <w:ind w:firstLine="709"/>
        <w:jc w:val="both"/>
        <w:rPr>
          <w:sz w:val="28"/>
          <w:szCs w:val="28"/>
        </w:rPr>
      </w:pPr>
      <w:r w:rsidRPr="008E251D">
        <w:rPr>
          <w:sz w:val="28"/>
          <w:szCs w:val="28"/>
        </w:rPr>
        <w:t>Стоимость нефинансовых активов (основных средств, нематериальных активов, материальных запасов – раздел I баланса)</w:t>
      </w:r>
      <w:r w:rsidR="00337B26" w:rsidRPr="008E251D">
        <w:rPr>
          <w:sz w:val="28"/>
          <w:szCs w:val="28"/>
        </w:rPr>
        <w:t xml:space="preserve"> </w:t>
      </w:r>
      <w:r w:rsidRPr="008E251D">
        <w:rPr>
          <w:sz w:val="28"/>
          <w:szCs w:val="28"/>
        </w:rPr>
        <w:t xml:space="preserve">на начало года составляла </w:t>
      </w:r>
      <w:r w:rsidR="008E251D" w:rsidRPr="008E251D">
        <w:rPr>
          <w:sz w:val="28"/>
          <w:szCs w:val="28"/>
        </w:rPr>
        <w:t>30 882,3</w:t>
      </w:r>
      <w:r w:rsidR="00BD2754" w:rsidRPr="008E251D">
        <w:rPr>
          <w:sz w:val="28"/>
          <w:szCs w:val="28"/>
        </w:rPr>
        <w:t xml:space="preserve"> </w:t>
      </w:r>
      <w:r w:rsidRPr="008E251D">
        <w:rPr>
          <w:sz w:val="28"/>
          <w:szCs w:val="28"/>
        </w:rPr>
        <w:t>тыс. рублей,</w:t>
      </w:r>
      <w:r w:rsidR="00624727" w:rsidRPr="008E251D">
        <w:rPr>
          <w:sz w:val="28"/>
          <w:szCs w:val="28"/>
        </w:rPr>
        <w:t xml:space="preserve"> в том числе по деятельности по выполнению муниципального задания – </w:t>
      </w:r>
      <w:r w:rsidR="008E251D" w:rsidRPr="008E251D">
        <w:rPr>
          <w:sz w:val="28"/>
          <w:szCs w:val="28"/>
        </w:rPr>
        <w:t xml:space="preserve">28 088,6 </w:t>
      </w:r>
      <w:r w:rsidR="00624727" w:rsidRPr="008E251D">
        <w:rPr>
          <w:sz w:val="28"/>
          <w:szCs w:val="28"/>
        </w:rPr>
        <w:t xml:space="preserve">тыс. рублей, по приносящей доход деятельности – </w:t>
      </w:r>
      <w:r w:rsidR="008E251D" w:rsidRPr="008E251D">
        <w:rPr>
          <w:sz w:val="28"/>
          <w:szCs w:val="28"/>
        </w:rPr>
        <w:t xml:space="preserve">2 793,7 </w:t>
      </w:r>
      <w:r w:rsidR="00624727" w:rsidRPr="008E251D">
        <w:rPr>
          <w:sz w:val="28"/>
          <w:szCs w:val="28"/>
        </w:rPr>
        <w:t>тыс. рублей.  Н</w:t>
      </w:r>
      <w:r w:rsidRPr="008E251D">
        <w:rPr>
          <w:sz w:val="28"/>
          <w:szCs w:val="28"/>
        </w:rPr>
        <w:t>а конец года</w:t>
      </w:r>
      <w:r w:rsidR="00624727" w:rsidRPr="008E251D">
        <w:rPr>
          <w:sz w:val="28"/>
          <w:szCs w:val="28"/>
        </w:rPr>
        <w:t xml:space="preserve"> стоимость нефинансовых активов</w:t>
      </w:r>
      <w:r w:rsidRPr="008E251D">
        <w:rPr>
          <w:sz w:val="28"/>
          <w:szCs w:val="28"/>
        </w:rPr>
        <w:t xml:space="preserve"> </w:t>
      </w:r>
      <w:r w:rsidR="008E251D" w:rsidRPr="008E251D">
        <w:rPr>
          <w:sz w:val="28"/>
          <w:szCs w:val="28"/>
        </w:rPr>
        <w:t xml:space="preserve">увеличилась </w:t>
      </w:r>
      <w:r w:rsidR="002B755D" w:rsidRPr="008E251D">
        <w:rPr>
          <w:sz w:val="28"/>
          <w:szCs w:val="28"/>
        </w:rPr>
        <w:t xml:space="preserve">на </w:t>
      </w:r>
      <w:r w:rsidR="008E251D" w:rsidRPr="008E251D">
        <w:rPr>
          <w:sz w:val="28"/>
          <w:szCs w:val="28"/>
        </w:rPr>
        <w:t>21 435,3</w:t>
      </w:r>
      <w:r w:rsidR="002B755D" w:rsidRPr="008E251D">
        <w:rPr>
          <w:sz w:val="28"/>
          <w:szCs w:val="28"/>
        </w:rPr>
        <w:t xml:space="preserve"> тыс. рублей и составила </w:t>
      </w:r>
      <w:r w:rsidR="008E251D" w:rsidRPr="008E251D">
        <w:rPr>
          <w:sz w:val="28"/>
          <w:szCs w:val="28"/>
        </w:rPr>
        <w:t>52 317,6</w:t>
      </w:r>
      <w:r w:rsidRPr="008E251D">
        <w:rPr>
          <w:sz w:val="28"/>
          <w:szCs w:val="28"/>
        </w:rPr>
        <w:t xml:space="preserve"> тыс. рублей</w:t>
      </w:r>
      <w:r w:rsidR="00624727" w:rsidRPr="008E251D">
        <w:rPr>
          <w:sz w:val="28"/>
          <w:szCs w:val="28"/>
        </w:rPr>
        <w:t xml:space="preserve">, в том числе по деятельности по выполнению муниципального задания – </w:t>
      </w:r>
      <w:r w:rsidR="008E251D" w:rsidRPr="008E251D">
        <w:rPr>
          <w:sz w:val="28"/>
          <w:szCs w:val="28"/>
        </w:rPr>
        <w:t>49 084,7</w:t>
      </w:r>
      <w:r w:rsidR="00624727" w:rsidRPr="008E251D">
        <w:rPr>
          <w:sz w:val="28"/>
          <w:szCs w:val="28"/>
        </w:rPr>
        <w:t xml:space="preserve"> тыс. рублей, по п</w:t>
      </w:r>
      <w:r w:rsidR="00BD2754" w:rsidRPr="008E251D">
        <w:rPr>
          <w:sz w:val="28"/>
          <w:szCs w:val="28"/>
        </w:rPr>
        <w:t xml:space="preserve">риносящей доход деятельности – </w:t>
      </w:r>
      <w:r w:rsidR="008E251D" w:rsidRPr="008E251D">
        <w:rPr>
          <w:sz w:val="28"/>
          <w:szCs w:val="28"/>
        </w:rPr>
        <w:t>3 232,9</w:t>
      </w:r>
      <w:r w:rsidR="00624727" w:rsidRPr="008E251D">
        <w:rPr>
          <w:sz w:val="28"/>
          <w:szCs w:val="28"/>
        </w:rPr>
        <w:t xml:space="preserve"> тыс. рублей.</w:t>
      </w:r>
      <w:r w:rsidRPr="008E251D">
        <w:rPr>
          <w:sz w:val="28"/>
          <w:szCs w:val="28"/>
        </w:rPr>
        <w:t xml:space="preserve"> </w:t>
      </w:r>
    </w:p>
    <w:p w:rsidR="00570B92" w:rsidRPr="00FC564B" w:rsidRDefault="00E45CF4" w:rsidP="00892D04">
      <w:pPr>
        <w:shd w:val="clear" w:color="auto" w:fill="FFFFFF"/>
        <w:ind w:firstLine="709"/>
        <w:jc w:val="both"/>
        <w:rPr>
          <w:sz w:val="28"/>
          <w:szCs w:val="28"/>
        </w:rPr>
      </w:pPr>
      <w:r w:rsidRPr="00FC564B">
        <w:rPr>
          <w:sz w:val="28"/>
          <w:szCs w:val="28"/>
        </w:rPr>
        <w:t>Стоимость финансовых активов на начало года</w:t>
      </w:r>
      <w:r w:rsidR="00FC564B">
        <w:rPr>
          <w:sz w:val="28"/>
          <w:szCs w:val="28"/>
        </w:rPr>
        <w:t>,</w:t>
      </w:r>
      <w:r w:rsidRPr="00FC564B">
        <w:rPr>
          <w:sz w:val="28"/>
          <w:szCs w:val="28"/>
        </w:rPr>
        <w:t xml:space="preserve"> </w:t>
      </w:r>
      <w:r w:rsidR="00EC3256" w:rsidRPr="00FC564B">
        <w:rPr>
          <w:sz w:val="28"/>
          <w:szCs w:val="28"/>
        </w:rPr>
        <w:t xml:space="preserve">в соответствии с отчетом за 2017 год </w:t>
      </w:r>
      <w:r w:rsidRPr="00FC564B">
        <w:rPr>
          <w:sz w:val="28"/>
          <w:szCs w:val="28"/>
        </w:rPr>
        <w:t>(раздел II баланса)</w:t>
      </w:r>
      <w:r w:rsidR="00D42EBF" w:rsidRPr="00FC564B">
        <w:rPr>
          <w:sz w:val="28"/>
          <w:szCs w:val="28"/>
        </w:rPr>
        <w:t>,</w:t>
      </w:r>
      <w:r w:rsidRPr="00FC564B">
        <w:rPr>
          <w:sz w:val="28"/>
          <w:szCs w:val="28"/>
        </w:rPr>
        <w:t xml:space="preserve"> составляла </w:t>
      </w:r>
      <w:r w:rsidR="00EC3256" w:rsidRPr="00FC564B">
        <w:rPr>
          <w:sz w:val="28"/>
          <w:szCs w:val="28"/>
        </w:rPr>
        <w:t xml:space="preserve">(-) 23 740,6 </w:t>
      </w:r>
      <w:r w:rsidR="006E7165" w:rsidRPr="00FC564B">
        <w:rPr>
          <w:sz w:val="28"/>
          <w:szCs w:val="28"/>
        </w:rPr>
        <w:t xml:space="preserve">тыс. рублей, из них средства субсидии на выполнение муниципального задания) – </w:t>
      </w:r>
      <w:r w:rsidR="00EC3256" w:rsidRPr="00FC564B">
        <w:rPr>
          <w:sz w:val="28"/>
          <w:szCs w:val="28"/>
        </w:rPr>
        <w:t>(-)25 210,5</w:t>
      </w:r>
      <w:r w:rsidR="00591CC2" w:rsidRPr="00FC564B">
        <w:rPr>
          <w:sz w:val="28"/>
          <w:szCs w:val="28"/>
        </w:rPr>
        <w:t xml:space="preserve"> </w:t>
      </w:r>
      <w:r w:rsidR="006E7165" w:rsidRPr="00FC564B">
        <w:rPr>
          <w:sz w:val="28"/>
          <w:szCs w:val="28"/>
        </w:rPr>
        <w:t xml:space="preserve">тыс. рублей, собственные средства учреждения – </w:t>
      </w:r>
      <w:r w:rsidR="00EC3256" w:rsidRPr="00FC564B">
        <w:rPr>
          <w:sz w:val="28"/>
          <w:szCs w:val="28"/>
        </w:rPr>
        <w:t xml:space="preserve">1 469,8 </w:t>
      </w:r>
      <w:r w:rsidR="006E7165" w:rsidRPr="00FC564B">
        <w:rPr>
          <w:sz w:val="28"/>
          <w:szCs w:val="28"/>
        </w:rPr>
        <w:t>тыс. рублей</w:t>
      </w:r>
      <w:r w:rsidR="00EC3256" w:rsidRPr="00FC564B">
        <w:rPr>
          <w:sz w:val="28"/>
          <w:szCs w:val="28"/>
        </w:rPr>
        <w:t xml:space="preserve">; с учетом перегруппировки счетов баланса, стоимость финансовых активов на начало года, составляла 1 745,6 </w:t>
      </w:r>
      <w:r w:rsidR="00EC3256" w:rsidRPr="00FC564B">
        <w:rPr>
          <w:sz w:val="28"/>
          <w:szCs w:val="28"/>
        </w:rPr>
        <w:lastRenderedPageBreak/>
        <w:t xml:space="preserve">тыс. рублей, из них средства субсидии на выполнение муниципального задания) – 208,3 тыс. рублей, собственные средства учреждения – 1 537,3 тыс. рублей; </w:t>
      </w:r>
      <w:r w:rsidRPr="00FC564B">
        <w:rPr>
          <w:sz w:val="28"/>
          <w:szCs w:val="28"/>
        </w:rPr>
        <w:t xml:space="preserve">На конец отчетного периода </w:t>
      </w:r>
      <w:r w:rsidR="00EC3256" w:rsidRPr="00FC564B">
        <w:rPr>
          <w:sz w:val="28"/>
          <w:szCs w:val="28"/>
        </w:rPr>
        <w:t xml:space="preserve">стоимость </w:t>
      </w:r>
      <w:r w:rsidRPr="00FC564B">
        <w:rPr>
          <w:sz w:val="28"/>
          <w:szCs w:val="28"/>
        </w:rPr>
        <w:t xml:space="preserve">финансовых активов составила </w:t>
      </w:r>
      <w:r w:rsidR="00EC3256" w:rsidRPr="00FC564B">
        <w:rPr>
          <w:sz w:val="28"/>
          <w:szCs w:val="28"/>
        </w:rPr>
        <w:t>829,3</w:t>
      </w:r>
      <w:r w:rsidR="006E7165" w:rsidRPr="00FC564B">
        <w:rPr>
          <w:sz w:val="28"/>
          <w:szCs w:val="28"/>
        </w:rPr>
        <w:t xml:space="preserve"> тыс. рублей</w:t>
      </w:r>
      <w:r w:rsidRPr="00FC564B">
        <w:rPr>
          <w:sz w:val="28"/>
          <w:szCs w:val="28"/>
        </w:rPr>
        <w:t xml:space="preserve">, из них средства  </w:t>
      </w:r>
      <w:r w:rsidR="00D42EBF" w:rsidRPr="00FC564B">
        <w:rPr>
          <w:sz w:val="28"/>
          <w:szCs w:val="28"/>
        </w:rPr>
        <w:t>субсидии на выполнение муниципального задания</w:t>
      </w:r>
      <w:r w:rsidRPr="00FC564B">
        <w:rPr>
          <w:sz w:val="28"/>
          <w:szCs w:val="28"/>
        </w:rPr>
        <w:t xml:space="preserve"> – </w:t>
      </w:r>
      <w:r w:rsidR="00FC564B" w:rsidRPr="00FC564B">
        <w:rPr>
          <w:sz w:val="28"/>
          <w:szCs w:val="28"/>
        </w:rPr>
        <w:t>188,5</w:t>
      </w:r>
      <w:r w:rsidR="00591CC2" w:rsidRPr="00FC564B">
        <w:rPr>
          <w:sz w:val="28"/>
          <w:szCs w:val="28"/>
        </w:rPr>
        <w:t xml:space="preserve"> </w:t>
      </w:r>
      <w:r w:rsidRPr="00FC564B">
        <w:rPr>
          <w:sz w:val="28"/>
          <w:szCs w:val="28"/>
        </w:rPr>
        <w:t>тыс. рублей</w:t>
      </w:r>
      <w:r w:rsidR="00D42EBF" w:rsidRPr="00FC564B">
        <w:rPr>
          <w:sz w:val="28"/>
          <w:szCs w:val="28"/>
        </w:rPr>
        <w:t xml:space="preserve">, собственные средства учреждения – </w:t>
      </w:r>
      <w:r w:rsidR="00FC564B" w:rsidRPr="00FC564B">
        <w:rPr>
          <w:sz w:val="28"/>
          <w:szCs w:val="28"/>
        </w:rPr>
        <w:t>640,8</w:t>
      </w:r>
      <w:r w:rsidR="00D42EBF" w:rsidRPr="00FC564B">
        <w:rPr>
          <w:sz w:val="28"/>
          <w:szCs w:val="28"/>
        </w:rPr>
        <w:t xml:space="preserve"> тыс. рублей</w:t>
      </w:r>
      <w:r w:rsidRPr="00FC564B">
        <w:rPr>
          <w:sz w:val="28"/>
          <w:szCs w:val="28"/>
        </w:rPr>
        <w:t>.</w:t>
      </w:r>
    </w:p>
    <w:p w:rsidR="00E45CF4" w:rsidRPr="00FC564B" w:rsidRDefault="00E45CF4" w:rsidP="00E45CF4">
      <w:pPr>
        <w:shd w:val="clear" w:color="auto" w:fill="FFFFFF"/>
        <w:ind w:firstLine="709"/>
        <w:jc w:val="both"/>
        <w:rPr>
          <w:sz w:val="28"/>
          <w:szCs w:val="28"/>
        </w:rPr>
      </w:pPr>
      <w:r w:rsidRPr="00FC564B">
        <w:rPr>
          <w:sz w:val="28"/>
          <w:szCs w:val="28"/>
        </w:rPr>
        <w:t>Обязательства (раздел III баланса)</w:t>
      </w:r>
      <w:r w:rsidR="00FC564B" w:rsidRPr="00FC564B">
        <w:rPr>
          <w:sz w:val="28"/>
          <w:szCs w:val="28"/>
        </w:rPr>
        <w:t>, в соответствии с отчетом за 2017 год,</w:t>
      </w:r>
      <w:r w:rsidRPr="00FC564B">
        <w:rPr>
          <w:sz w:val="28"/>
          <w:szCs w:val="28"/>
        </w:rPr>
        <w:t xml:space="preserve"> на начало года составляли </w:t>
      </w:r>
      <w:r w:rsidR="00FC564B" w:rsidRPr="00FC564B">
        <w:rPr>
          <w:sz w:val="28"/>
          <w:szCs w:val="28"/>
        </w:rPr>
        <w:t xml:space="preserve">1 161,4 </w:t>
      </w:r>
      <w:r w:rsidR="006E7165" w:rsidRPr="00FC564B">
        <w:rPr>
          <w:sz w:val="28"/>
          <w:szCs w:val="28"/>
        </w:rPr>
        <w:t xml:space="preserve">тыс. рублей, в том числе по деятельности по выполнению муниципального задания – </w:t>
      </w:r>
      <w:r w:rsidR="00FC564B" w:rsidRPr="00FC564B">
        <w:rPr>
          <w:sz w:val="28"/>
          <w:szCs w:val="28"/>
        </w:rPr>
        <w:t xml:space="preserve">53,9 </w:t>
      </w:r>
      <w:r w:rsidR="006E7165" w:rsidRPr="00FC564B">
        <w:rPr>
          <w:sz w:val="28"/>
          <w:szCs w:val="28"/>
        </w:rPr>
        <w:t xml:space="preserve">тыс. рублей, по приносящей доход деятельности – </w:t>
      </w:r>
      <w:r w:rsidR="00FC564B" w:rsidRPr="00FC564B">
        <w:rPr>
          <w:sz w:val="28"/>
          <w:szCs w:val="28"/>
        </w:rPr>
        <w:t>1 107,5 тыс. рублей; с учетом перегруппировки счетов баланса, на начало года обязательства составляли 51 707,9 тыс. рублей, в том числе по деятельности по выполнению муниципального задания – 50 529,4 тыс. рублей, по приносящей доход деятельности – 1 178,5 тыс. рублей</w:t>
      </w:r>
      <w:r w:rsidR="006E7165" w:rsidRPr="00FC564B">
        <w:rPr>
          <w:sz w:val="28"/>
          <w:szCs w:val="28"/>
        </w:rPr>
        <w:t xml:space="preserve"> Н</w:t>
      </w:r>
      <w:r w:rsidRPr="00FC564B">
        <w:rPr>
          <w:sz w:val="28"/>
          <w:szCs w:val="28"/>
        </w:rPr>
        <w:t xml:space="preserve">а конец года </w:t>
      </w:r>
      <w:r w:rsidR="00D3069A" w:rsidRPr="00FC564B">
        <w:rPr>
          <w:sz w:val="28"/>
          <w:szCs w:val="28"/>
        </w:rPr>
        <w:t xml:space="preserve">обязательства </w:t>
      </w:r>
      <w:r w:rsidR="00591CC2" w:rsidRPr="00FC564B">
        <w:rPr>
          <w:sz w:val="28"/>
          <w:szCs w:val="28"/>
        </w:rPr>
        <w:t>увеличил</w:t>
      </w:r>
      <w:r w:rsidR="00D3069A" w:rsidRPr="00FC564B">
        <w:rPr>
          <w:sz w:val="28"/>
          <w:szCs w:val="28"/>
        </w:rPr>
        <w:t>ись</w:t>
      </w:r>
      <w:r w:rsidR="00D42EBF" w:rsidRPr="00FC564B">
        <w:rPr>
          <w:sz w:val="28"/>
          <w:szCs w:val="28"/>
        </w:rPr>
        <w:t xml:space="preserve"> на </w:t>
      </w:r>
      <w:r w:rsidR="00FC564B" w:rsidRPr="00FC564B">
        <w:rPr>
          <w:sz w:val="28"/>
          <w:szCs w:val="28"/>
        </w:rPr>
        <w:t>9 081,2</w:t>
      </w:r>
      <w:r w:rsidR="00D42EBF" w:rsidRPr="00FC564B">
        <w:rPr>
          <w:sz w:val="28"/>
          <w:szCs w:val="28"/>
        </w:rPr>
        <w:t xml:space="preserve"> тыс. рублей и </w:t>
      </w:r>
      <w:r w:rsidRPr="00FC564B">
        <w:rPr>
          <w:sz w:val="28"/>
          <w:szCs w:val="28"/>
        </w:rPr>
        <w:t xml:space="preserve">составили </w:t>
      </w:r>
      <w:r w:rsidR="00FC564B" w:rsidRPr="00FC564B">
        <w:rPr>
          <w:sz w:val="28"/>
          <w:szCs w:val="28"/>
        </w:rPr>
        <w:t>60 789,1</w:t>
      </w:r>
      <w:r w:rsidR="00A10B01" w:rsidRPr="00FC564B">
        <w:rPr>
          <w:sz w:val="28"/>
          <w:szCs w:val="28"/>
        </w:rPr>
        <w:t xml:space="preserve"> </w:t>
      </w:r>
      <w:r w:rsidRPr="00FC564B">
        <w:rPr>
          <w:sz w:val="28"/>
          <w:szCs w:val="28"/>
        </w:rPr>
        <w:t>тыс. руб</w:t>
      </w:r>
      <w:r w:rsidR="00F07637" w:rsidRPr="00FC564B">
        <w:rPr>
          <w:sz w:val="28"/>
          <w:szCs w:val="28"/>
        </w:rPr>
        <w:t>лей</w:t>
      </w:r>
      <w:r w:rsidRPr="00FC564B">
        <w:rPr>
          <w:sz w:val="28"/>
          <w:szCs w:val="28"/>
        </w:rPr>
        <w:t xml:space="preserve">, в том числе по деятельности по </w:t>
      </w:r>
      <w:r w:rsidR="00D42EBF" w:rsidRPr="00FC564B">
        <w:rPr>
          <w:sz w:val="28"/>
          <w:szCs w:val="28"/>
        </w:rPr>
        <w:t>выполнению муниципального задания</w:t>
      </w:r>
      <w:r w:rsidRPr="00FC564B">
        <w:rPr>
          <w:sz w:val="28"/>
          <w:szCs w:val="28"/>
        </w:rPr>
        <w:t xml:space="preserve"> – </w:t>
      </w:r>
      <w:r w:rsidR="00FC564B" w:rsidRPr="00FC564B">
        <w:rPr>
          <w:sz w:val="28"/>
          <w:szCs w:val="28"/>
        </w:rPr>
        <w:t>60 533,2</w:t>
      </w:r>
      <w:r w:rsidR="00A10B01" w:rsidRPr="00FC564B">
        <w:rPr>
          <w:sz w:val="28"/>
          <w:szCs w:val="28"/>
        </w:rPr>
        <w:t xml:space="preserve"> </w:t>
      </w:r>
      <w:r w:rsidR="00F07637" w:rsidRPr="00FC564B">
        <w:rPr>
          <w:sz w:val="28"/>
          <w:szCs w:val="28"/>
        </w:rPr>
        <w:t>тыс. рублей</w:t>
      </w:r>
      <w:r w:rsidR="00D42EBF" w:rsidRPr="00FC564B">
        <w:rPr>
          <w:sz w:val="28"/>
          <w:szCs w:val="28"/>
        </w:rPr>
        <w:t xml:space="preserve">, по приносящей доход деятельности – </w:t>
      </w:r>
      <w:r w:rsidR="00FC564B" w:rsidRPr="00FC564B">
        <w:rPr>
          <w:sz w:val="28"/>
          <w:szCs w:val="28"/>
        </w:rPr>
        <w:t>255,9</w:t>
      </w:r>
      <w:r w:rsidR="00D42EBF" w:rsidRPr="00FC564B">
        <w:rPr>
          <w:sz w:val="28"/>
          <w:szCs w:val="28"/>
        </w:rPr>
        <w:t xml:space="preserve"> тыс. рублей</w:t>
      </w:r>
      <w:r w:rsidR="00F07637" w:rsidRPr="00FC564B">
        <w:rPr>
          <w:sz w:val="28"/>
          <w:szCs w:val="28"/>
        </w:rPr>
        <w:t>.</w:t>
      </w:r>
    </w:p>
    <w:p w:rsidR="00143CDF" w:rsidRPr="00086E56" w:rsidRDefault="00E45CF4" w:rsidP="00134973">
      <w:pPr>
        <w:shd w:val="clear" w:color="auto" w:fill="FFFFFF"/>
        <w:ind w:firstLine="709"/>
        <w:jc w:val="both"/>
        <w:rPr>
          <w:sz w:val="28"/>
          <w:szCs w:val="28"/>
        </w:rPr>
      </w:pPr>
      <w:r w:rsidRPr="00086E56">
        <w:rPr>
          <w:sz w:val="28"/>
          <w:szCs w:val="28"/>
        </w:rPr>
        <w:t>Финансовый результат</w:t>
      </w:r>
      <w:r w:rsidR="00086E56" w:rsidRPr="00086E56">
        <w:rPr>
          <w:sz w:val="28"/>
          <w:szCs w:val="28"/>
        </w:rPr>
        <w:t>,</w:t>
      </w:r>
      <w:r w:rsidRPr="00086E56">
        <w:rPr>
          <w:sz w:val="28"/>
          <w:szCs w:val="28"/>
        </w:rPr>
        <w:t xml:space="preserve"> </w:t>
      </w:r>
      <w:r w:rsidR="00086E56" w:rsidRPr="00086E56">
        <w:rPr>
          <w:sz w:val="28"/>
          <w:szCs w:val="28"/>
        </w:rPr>
        <w:t xml:space="preserve">в соответствии с отчетом за 2017 год, </w:t>
      </w:r>
      <w:r w:rsidRPr="00086E56">
        <w:rPr>
          <w:sz w:val="28"/>
          <w:szCs w:val="28"/>
        </w:rPr>
        <w:t xml:space="preserve">на начало года составлял – </w:t>
      </w:r>
      <w:r w:rsidR="00086E56" w:rsidRPr="00086E56">
        <w:rPr>
          <w:sz w:val="28"/>
          <w:szCs w:val="28"/>
        </w:rPr>
        <w:t>5 980,3 тыс. рублей; с учетом перегруппировки счетов баланса – (-) 19 080,1 тыс. рублей. На</w:t>
      </w:r>
      <w:r w:rsidRPr="00086E56">
        <w:rPr>
          <w:sz w:val="28"/>
          <w:szCs w:val="28"/>
        </w:rPr>
        <w:t xml:space="preserve"> конец</w:t>
      </w:r>
      <w:r w:rsidR="00F07637" w:rsidRPr="00086E56">
        <w:rPr>
          <w:sz w:val="28"/>
          <w:szCs w:val="28"/>
        </w:rPr>
        <w:t xml:space="preserve"> отчетного периода </w:t>
      </w:r>
      <w:r w:rsidR="00086E56" w:rsidRPr="00086E56">
        <w:rPr>
          <w:sz w:val="28"/>
          <w:szCs w:val="28"/>
        </w:rPr>
        <w:t>финансовый результат составил (-)</w:t>
      </w:r>
      <w:r w:rsidR="001C01CE">
        <w:rPr>
          <w:sz w:val="28"/>
          <w:szCs w:val="28"/>
        </w:rPr>
        <w:t xml:space="preserve"> </w:t>
      </w:r>
      <w:r w:rsidR="00086E56" w:rsidRPr="00086E56">
        <w:rPr>
          <w:sz w:val="28"/>
          <w:szCs w:val="28"/>
        </w:rPr>
        <w:t>7 642,3</w:t>
      </w:r>
      <w:r w:rsidR="00A10B01" w:rsidRPr="00086E56">
        <w:rPr>
          <w:sz w:val="28"/>
          <w:szCs w:val="28"/>
        </w:rPr>
        <w:t xml:space="preserve"> </w:t>
      </w:r>
      <w:r w:rsidR="00F07637" w:rsidRPr="00086E56">
        <w:rPr>
          <w:sz w:val="28"/>
          <w:szCs w:val="28"/>
        </w:rPr>
        <w:t>тыс. рублей</w:t>
      </w:r>
      <w:r w:rsidRPr="00086E56">
        <w:rPr>
          <w:sz w:val="28"/>
          <w:szCs w:val="28"/>
        </w:rPr>
        <w:t xml:space="preserve">, в том числе </w:t>
      </w:r>
      <w:r w:rsidR="00143CDF" w:rsidRPr="00086E56">
        <w:rPr>
          <w:sz w:val="28"/>
          <w:szCs w:val="28"/>
        </w:rPr>
        <w:t xml:space="preserve">по деятельности по выполнению муниципального задания – </w:t>
      </w:r>
      <w:r w:rsidR="00086E56" w:rsidRPr="00086E56">
        <w:rPr>
          <w:sz w:val="28"/>
          <w:szCs w:val="28"/>
        </w:rPr>
        <w:t>(-)11 260,1</w:t>
      </w:r>
      <w:r w:rsidR="00143CDF" w:rsidRPr="00086E56">
        <w:rPr>
          <w:sz w:val="28"/>
          <w:szCs w:val="28"/>
        </w:rPr>
        <w:t xml:space="preserve"> тыс. рублей, по приносящей доход деятельности – </w:t>
      </w:r>
      <w:r w:rsidR="00743556" w:rsidRPr="00086E56">
        <w:rPr>
          <w:sz w:val="28"/>
          <w:szCs w:val="28"/>
        </w:rPr>
        <w:t>3</w:t>
      </w:r>
      <w:r w:rsidR="00086E56" w:rsidRPr="00086E56">
        <w:rPr>
          <w:sz w:val="28"/>
          <w:szCs w:val="28"/>
        </w:rPr>
        <w:t> 617,8</w:t>
      </w:r>
      <w:r w:rsidR="00143CDF" w:rsidRPr="00086E56">
        <w:rPr>
          <w:sz w:val="28"/>
          <w:szCs w:val="28"/>
        </w:rPr>
        <w:t xml:space="preserve"> тыс. рублей.</w:t>
      </w:r>
    </w:p>
    <w:p w:rsidR="00134973" w:rsidRPr="00017A39" w:rsidRDefault="00134973" w:rsidP="00134973">
      <w:pPr>
        <w:shd w:val="clear" w:color="auto" w:fill="FFFFFF"/>
        <w:ind w:firstLine="709"/>
        <w:jc w:val="both"/>
        <w:rPr>
          <w:sz w:val="28"/>
          <w:szCs w:val="28"/>
        </w:rPr>
      </w:pPr>
      <w:r w:rsidRPr="00017A39">
        <w:rPr>
          <w:sz w:val="28"/>
          <w:szCs w:val="28"/>
        </w:rPr>
        <w:t xml:space="preserve">На </w:t>
      </w:r>
      <w:proofErr w:type="spellStart"/>
      <w:r w:rsidRPr="00017A39">
        <w:rPr>
          <w:sz w:val="28"/>
          <w:szCs w:val="28"/>
        </w:rPr>
        <w:t>забалансовых</w:t>
      </w:r>
      <w:proofErr w:type="spellEnd"/>
      <w:r w:rsidRPr="00017A39">
        <w:rPr>
          <w:sz w:val="28"/>
          <w:szCs w:val="28"/>
        </w:rPr>
        <w:t xml:space="preserve"> счетах сводного баланса</w:t>
      </w:r>
      <w:r w:rsidR="00893F21" w:rsidRPr="00017A39">
        <w:rPr>
          <w:sz w:val="28"/>
          <w:szCs w:val="28"/>
        </w:rPr>
        <w:t>, согласно отчета за 2017 год,</w:t>
      </w:r>
      <w:r w:rsidRPr="00017A39">
        <w:rPr>
          <w:sz w:val="28"/>
          <w:szCs w:val="28"/>
        </w:rPr>
        <w:t xml:space="preserve"> на начало 201</w:t>
      </w:r>
      <w:r w:rsidR="00893F21" w:rsidRPr="00017A39">
        <w:rPr>
          <w:sz w:val="28"/>
          <w:szCs w:val="28"/>
        </w:rPr>
        <w:t>8</w:t>
      </w:r>
      <w:r w:rsidRPr="00017A39">
        <w:rPr>
          <w:sz w:val="28"/>
          <w:szCs w:val="28"/>
        </w:rPr>
        <w:t xml:space="preserve"> года числились:</w:t>
      </w:r>
    </w:p>
    <w:p w:rsidR="00893F21" w:rsidRPr="00017A39" w:rsidRDefault="00893F21" w:rsidP="00893F21">
      <w:pPr>
        <w:shd w:val="clear" w:color="auto" w:fill="FFFFFF"/>
        <w:ind w:firstLine="709"/>
        <w:jc w:val="both"/>
        <w:rPr>
          <w:sz w:val="28"/>
          <w:szCs w:val="28"/>
        </w:rPr>
      </w:pPr>
      <w:r w:rsidRPr="00017A39">
        <w:rPr>
          <w:sz w:val="28"/>
          <w:szCs w:val="28"/>
        </w:rPr>
        <w:t>- поступления денежных средств на счета учреждения – 42 934,7 тыс. рублей;</w:t>
      </w:r>
    </w:p>
    <w:p w:rsidR="00893F21" w:rsidRPr="00017A39" w:rsidRDefault="00893F21" w:rsidP="00893F21">
      <w:pPr>
        <w:shd w:val="clear" w:color="auto" w:fill="FFFFFF"/>
        <w:ind w:firstLine="709"/>
        <w:jc w:val="both"/>
        <w:rPr>
          <w:sz w:val="28"/>
          <w:szCs w:val="28"/>
        </w:rPr>
      </w:pPr>
      <w:r w:rsidRPr="00017A39">
        <w:rPr>
          <w:sz w:val="28"/>
          <w:szCs w:val="28"/>
        </w:rPr>
        <w:t>- выбытия денежных средств со счетов учреждения – 42 922,0 тыс. рублей;</w:t>
      </w:r>
    </w:p>
    <w:p w:rsidR="00893F21" w:rsidRPr="00017A39" w:rsidRDefault="00893F21" w:rsidP="00893F21">
      <w:pPr>
        <w:shd w:val="clear" w:color="auto" w:fill="FFFFFF"/>
        <w:ind w:firstLine="709"/>
        <w:jc w:val="both"/>
        <w:rPr>
          <w:sz w:val="28"/>
          <w:szCs w:val="28"/>
        </w:rPr>
      </w:pPr>
      <w:r w:rsidRPr="00017A39">
        <w:rPr>
          <w:sz w:val="28"/>
          <w:szCs w:val="28"/>
        </w:rPr>
        <w:t>- задолженность, невостребованная кредиторами – 71,4 тыс. рублей;</w:t>
      </w:r>
    </w:p>
    <w:p w:rsidR="00893F21" w:rsidRPr="00017A39" w:rsidRDefault="00893F21" w:rsidP="00893F21">
      <w:pPr>
        <w:shd w:val="clear" w:color="auto" w:fill="FFFFFF"/>
        <w:ind w:firstLine="709"/>
        <w:jc w:val="both"/>
        <w:rPr>
          <w:sz w:val="28"/>
          <w:szCs w:val="28"/>
        </w:rPr>
      </w:pPr>
      <w:r w:rsidRPr="00017A39">
        <w:rPr>
          <w:sz w:val="28"/>
          <w:szCs w:val="28"/>
        </w:rPr>
        <w:t>- бланки строгой отчетности – 3,9 тыс. рублей;</w:t>
      </w:r>
    </w:p>
    <w:p w:rsidR="00893F21" w:rsidRPr="00017A39" w:rsidRDefault="00893F21" w:rsidP="00893F21">
      <w:pPr>
        <w:shd w:val="clear" w:color="auto" w:fill="FFFFFF"/>
        <w:ind w:firstLine="709"/>
        <w:jc w:val="both"/>
        <w:rPr>
          <w:rFonts w:eastAsia="Calibri"/>
          <w:sz w:val="28"/>
          <w:szCs w:val="28"/>
          <w:lang w:eastAsia="en-US"/>
        </w:rPr>
      </w:pPr>
      <w:r w:rsidRPr="00017A39">
        <w:rPr>
          <w:sz w:val="28"/>
          <w:szCs w:val="28"/>
        </w:rPr>
        <w:t xml:space="preserve">- </w:t>
      </w:r>
      <w:r w:rsidRPr="00017A39">
        <w:rPr>
          <w:rFonts w:eastAsia="Calibri"/>
          <w:sz w:val="28"/>
          <w:szCs w:val="28"/>
          <w:lang w:eastAsia="en-US"/>
        </w:rPr>
        <w:t>основные средства стоимостью до 3000 рублей – 1 198,6 тыс. рублей;</w:t>
      </w:r>
    </w:p>
    <w:p w:rsidR="00893F21" w:rsidRPr="00017A39" w:rsidRDefault="00893F21" w:rsidP="00893F21">
      <w:pPr>
        <w:shd w:val="clear" w:color="auto" w:fill="FFFFFF"/>
        <w:ind w:firstLine="709"/>
        <w:jc w:val="both"/>
        <w:rPr>
          <w:sz w:val="28"/>
          <w:szCs w:val="28"/>
        </w:rPr>
      </w:pPr>
      <w:r w:rsidRPr="00017A39">
        <w:rPr>
          <w:sz w:val="28"/>
          <w:szCs w:val="28"/>
        </w:rPr>
        <w:t>- награды, призы, кубки и ценные подарки – 4,5 тыс. рублей;</w:t>
      </w:r>
    </w:p>
    <w:p w:rsidR="00893F21" w:rsidRPr="00017A39" w:rsidRDefault="00893F21" w:rsidP="00893F21">
      <w:pPr>
        <w:shd w:val="clear" w:color="auto" w:fill="FFFFFF"/>
        <w:ind w:firstLine="709"/>
        <w:jc w:val="both"/>
        <w:rPr>
          <w:sz w:val="28"/>
          <w:szCs w:val="28"/>
        </w:rPr>
      </w:pPr>
      <w:r w:rsidRPr="00017A39">
        <w:rPr>
          <w:sz w:val="28"/>
          <w:szCs w:val="28"/>
        </w:rPr>
        <w:t>- периодические издания для пользования – 89,5 тыс. рублей.</w:t>
      </w:r>
    </w:p>
    <w:p w:rsidR="00F27D16" w:rsidRPr="00017A39" w:rsidRDefault="00F27D16" w:rsidP="00893F21">
      <w:pPr>
        <w:shd w:val="clear" w:color="auto" w:fill="FFFFFF"/>
        <w:ind w:firstLine="709"/>
        <w:jc w:val="both"/>
        <w:rPr>
          <w:sz w:val="28"/>
          <w:szCs w:val="28"/>
        </w:rPr>
      </w:pPr>
      <w:r w:rsidRPr="00017A39">
        <w:rPr>
          <w:sz w:val="28"/>
          <w:szCs w:val="28"/>
        </w:rPr>
        <w:t>В соответствии с предоставленным отчетом за 2018 год</w:t>
      </w:r>
      <w:r w:rsidR="00017A39" w:rsidRPr="00017A39">
        <w:rPr>
          <w:sz w:val="28"/>
          <w:szCs w:val="28"/>
        </w:rPr>
        <w:t xml:space="preserve"> на начало года на </w:t>
      </w:r>
      <w:proofErr w:type="spellStart"/>
      <w:r w:rsidR="00017A39" w:rsidRPr="00017A39">
        <w:rPr>
          <w:sz w:val="28"/>
          <w:szCs w:val="28"/>
        </w:rPr>
        <w:t>забалансе</w:t>
      </w:r>
      <w:proofErr w:type="spellEnd"/>
      <w:r w:rsidR="00017A39" w:rsidRPr="00017A39">
        <w:rPr>
          <w:sz w:val="28"/>
          <w:szCs w:val="28"/>
        </w:rPr>
        <w:t xml:space="preserve"> указаны:</w:t>
      </w:r>
    </w:p>
    <w:p w:rsidR="00017A39" w:rsidRPr="00017A39" w:rsidRDefault="00017A39" w:rsidP="00017A39">
      <w:pPr>
        <w:shd w:val="clear" w:color="auto" w:fill="FFFFFF"/>
        <w:ind w:firstLine="709"/>
        <w:jc w:val="both"/>
        <w:rPr>
          <w:sz w:val="28"/>
          <w:szCs w:val="28"/>
        </w:rPr>
      </w:pPr>
      <w:r w:rsidRPr="00017A39">
        <w:rPr>
          <w:sz w:val="28"/>
          <w:szCs w:val="28"/>
        </w:rPr>
        <w:t>- поступления денежных средств на счета учреждения – 0,0 тыс. рублей (</w:t>
      </w:r>
      <w:r w:rsidR="00A21CEF">
        <w:rPr>
          <w:sz w:val="28"/>
          <w:szCs w:val="28"/>
        </w:rPr>
        <w:t>показатели счета на следующий финансовый год не переносятся</w:t>
      </w:r>
      <w:r w:rsidRPr="00017A39">
        <w:rPr>
          <w:sz w:val="28"/>
          <w:szCs w:val="28"/>
        </w:rPr>
        <w:t>);</w:t>
      </w:r>
    </w:p>
    <w:p w:rsidR="00017A39" w:rsidRPr="00017A39" w:rsidRDefault="00017A39" w:rsidP="00017A39">
      <w:pPr>
        <w:shd w:val="clear" w:color="auto" w:fill="FFFFFF"/>
        <w:ind w:firstLine="709"/>
        <w:jc w:val="both"/>
        <w:rPr>
          <w:sz w:val="28"/>
          <w:szCs w:val="28"/>
        </w:rPr>
      </w:pPr>
      <w:r w:rsidRPr="00017A39">
        <w:rPr>
          <w:sz w:val="28"/>
          <w:szCs w:val="28"/>
        </w:rPr>
        <w:t>- выбытия денежных средств со счетов учреждения – 0,0 тыс. рублей (</w:t>
      </w:r>
      <w:r w:rsidR="00A21CEF">
        <w:rPr>
          <w:sz w:val="28"/>
          <w:szCs w:val="28"/>
        </w:rPr>
        <w:t>показатели счета на следующий финансовый год не переносятся</w:t>
      </w:r>
      <w:r w:rsidRPr="00017A39">
        <w:rPr>
          <w:sz w:val="28"/>
          <w:szCs w:val="28"/>
        </w:rPr>
        <w:t>);</w:t>
      </w:r>
    </w:p>
    <w:p w:rsidR="00017A39" w:rsidRPr="00017A39" w:rsidRDefault="00017A39" w:rsidP="00017A39">
      <w:pPr>
        <w:shd w:val="clear" w:color="auto" w:fill="FFFFFF"/>
        <w:ind w:firstLine="709"/>
        <w:jc w:val="both"/>
        <w:rPr>
          <w:sz w:val="28"/>
          <w:szCs w:val="28"/>
        </w:rPr>
      </w:pPr>
      <w:r w:rsidRPr="00017A39">
        <w:rPr>
          <w:rFonts w:eastAsia="Calibri"/>
          <w:sz w:val="28"/>
          <w:szCs w:val="28"/>
          <w:lang w:eastAsia="en-US"/>
        </w:rPr>
        <w:t xml:space="preserve">- имущество, полученное в пользование – 7 462,4 тыс. рублей </w:t>
      </w:r>
      <w:r w:rsidRPr="00017A39">
        <w:rPr>
          <w:sz w:val="28"/>
          <w:szCs w:val="28"/>
        </w:rPr>
        <w:t xml:space="preserve">(расхождение </w:t>
      </w:r>
      <w:r w:rsidRPr="00017A39">
        <w:rPr>
          <w:rFonts w:eastAsia="Calibri"/>
          <w:sz w:val="28"/>
          <w:szCs w:val="28"/>
          <w:lang w:eastAsia="en-US"/>
        </w:rPr>
        <w:t xml:space="preserve">7 462,4 </w:t>
      </w:r>
      <w:r w:rsidRPr="00017A39">
        <w:rPr>
          <w:sz w:val="28"/>
          <w:szCs w:val="28"/>
        </w:rPr>
        <w:t>тыс. рублей);</w:t>
      </w:r>
    </w:p>
    <w:p w:rsidR="00017A39" w:rsidRPr="00017A39" w:rsidRDefault="00017A39" w:rsidP="00017A39">
      <w:pPr>
        <w:shd w:val="clear" w:color="auto" w:fill="FFFFFF"/>
        <w:ind w:firstLine="709"/>
        <w:jc w:val="both"/>
        <w:rPr>
          <w:sz w:val="28"/>
          <w:szCs w:val="28"/>
        </w:rPr>
      </w:pPr>
      <w:r w:rsidRPr="00017A39">
        <w:rPr>
          <w:sz w:val="28"/>
          <w:szCs w:val="28"/>
        </w:rPr>
        <w:t>- задолженность, невостребованная кредиторами – 71,4 тыс. рублей;</w:t>
      </w:r>
    </w:p>
    <w:p w:rsidR="00017A39" w:rsidRPr="00017A39" w:rsidRDefault="00017A39" w:rsidP="00017A39">
      <w:pPr>
        <w:shd w:val="clear" w:color="auto" w:fill="FFFFFF"/>
        <w:ind w:firstLine="709"/>
        <w:jc w:val="both"/>
        <w:rPr>
          <w:sz w:val="28"/>
          <w:szCs w:val="28"/>
        </w:rPr>
      </w:pPr>
      <w:r w:rsidRPr="00017A39">
        <w:rPr>
          <w:sz w:val="28"/>
          <w:szCs w:val="28"/>
        </w:rPr>
        <w:t>- бланки строгой отчетности – 3,9 тыс. рублей;</w:t>
      </w:r>
    </w:p>
    <w:p w:rsidR="00017A39" w:rsidRPr="00017A39" w:rsidRDefault="00017A39" w:rsidP="00017A39">
      <w:pPr>
        <w:shd w:val="clear" w:color="auto" w:fill="FFFFFF"/>
        <w:ind w:firstLine="709"/>
        <w:jc w:val="both"/>
        <w:rPr>
          <w:rFonts w:eastAsia="Calibri"/>
          <w:sz w:val="28"/>
          <w:szCs w:val="28"/>
          <w:lang w:eastAsia="en-US"/>
        </w:rPr>
      </w:pPr>
      <w:r w:rsidRPr="00017A39">
        <w:rPr>
          <w:sz w:val="28"/>
          <w:szCs w:val="28"/>
        </w:rPr>
        <w:t xml:space="preserve">- </w:t>
      </w:r>
      <w:r w:rsidRPr="00017A39">
        <w:rPr>
          <w:rFonts w:eastAsia="Calibri"/>
          <w:sz w:val="28"/>
          <w:szCs w:val="28"/>
          <w:lang w:eastAsia="en-US"/>
        </w:rPr>
        <w:t>основные средства стоимостью до 3000 рублей – 1 198,6 тыс. рублей;</w:t>
      </w:r>
    </w:p>
    <w:p w:rsidR="00017A39" w:rsidRPr="00017A39" w:rsidRDefault="00017A39" w:rsidP="00017A39">
      <w:pPr>
        <w:shd w:val="clear" w:color="auto" w:fill="FFFFFF"/>
        <w:ind w:firstLine="709"/>
        <w:jc w:val="both"/>
        <w:rPr>
          <w:sz w:val="28"/>
          <w:szCs w:val="28"/>
        </w:rPr>
      </w:pPr>
      <w:r w:rsidRPr="00017A39">
        <w:rPr>
          <w:sz w:val="28"/>
          <w:szCs w:val="28"/>
        </w:rPr>
        <w:t>- награды, призы, кубки и ценные подарки – 4,5 тыс. рублей;</w:t>
      </w:r>
    </w:p>
    <w:p w:rsidR="00017A39" w:rsidRPr="00017A39" w:rsidRDefault="00017A39" w:rsidP="00017A39">
      <w:pPr>
        <w:shd w:val="clear" w:color="auto" w:fill="FFFFFF"/>
        <w:ind w:firstLine="709"/>
        <w:jc w:val="both"/>
        <w:rPr>
          <w:sz w:val="28"/>
          <w:szCs w:val="28"/>
        </w:rPr>
      </w:pPr>
      <w:r w:rsidRPr="00017A39">
        <w:rPr>
          <w:sz w:val="28"/>
          <w:szCs w:val="28"/>
        </w:rPr>
        <w:t>- периодические издания для пользования – 89,5 тыс. рублей.</w:t>
      </w:r>
    </w:p>
    <w:p w:rsidR="00017A39" w:rsidRPr="00017A39" w:rsidRDefault="00017A39" w:rsidP="00893F21">
      <w:pPr>
        <w:shd w:val="clear" w:color="auto" w:fill="FFFFFF"/>
        <w:ind w:firstLine="709"/>
        <w:jc w:val="both"/>
        <w:rPr>
          <w:sz w:val="28"/>
          <w:szCs w:val="28"/>
        </w:rPr>
      </w:pPr>
    </w:p>
    <w:p w:rsidR="00913B35" w:rsidRPr="00F27D16" w:rsidRDefault="00913B35" w:rsidP="00816D43">
      <w:pPr>
        <w:shd w:val="clear" w:color="auto" w:fill="FFFFFF"/>
        <w:ind w:firstLine="709"/>
        <w:jc w:val="both"/>
        <w:rPr>
          <w:rFonts w:eastAsia="Calibri"/>
          <w:sz w:val="28"/>
          <w:szCs w:val="28"/>
          <w:lang w:eastAsia="en-US"/>
        </w:rPr>
      </w:pPr>
      <w:r w:rsidRPr="00F27D16">
        <w:rPr>
          <w:rFonts w:eastAsia="Calibri"/>
          <w:sz w:val="28"/>
          <w:szCs w:val="28"/>
          <w:lang w:eastAsia="en-US"/>
        </w:rPr>
        <w:lastRenderedPageBreak/>
        <w:t>На 01.01.201</w:t>
      </w:r>
      <w:r w:rsidR="00893F21" w:rsidRPr="00F27D16">
        <w:rPr>
          <w:rFonts w:eastAsia="Calibri"/>
          <w:sz w:val="28"/>
          <w:szCs w:val="28"/>
          <w:lang w:eastAsia="en-US"/>
        </w:rPr>
        <w:t>9</w:t>
      </w:r>
      <w:r w:rsidRPr="00F27D16">
        <w:rPr>
          <w:rFonts w:eastAsia="Calibri"/>
          <w:sz w:val="28"/>
          <w:szCs w:val="28"/>
          <w:lang w:eastAsia="en-US"/>
        </w:rPr>
        <w:t xml:space="preserve"> числятся:</w:t>
      </w:r>
    </w:p>
    <w:p w:rsidR="00893F21" w:rsidRPr="00F27D16" w:rsidRDefault="00893F21" w:rsidP="00816D43">
      <w:pPr>
        <w:shd w:val="clear" w:color="auto" w:fill="FFFFFF"/>
        <w:ind w:firstLine="709"/>
        <w:jc w:val="both"/>
        <w:rPr>
          <w:rFonts w:eastAsia="Calibri"/>
          <w:sz w:val="28"/>
          <w:szCs w:val="28"/>
          <w:lang w:eastAsia="en-US"/>
        </w:rPr>
      </w:pPr>
      <w:r w:rsidRPr="00F27D16">
        <w:rPr>
          <w:rFonts w:eastAsia="Calibri"/>
          <w:sz w:val="28"/>
          <w:szCs w:val="28"/>
          <w:lang w:eastAsia="en-US"/>
        </w:rPr>
        <w:t>- имущество, полученное в пользование – 7</w:t>
      </w:r>
      <w:r w:rsidR="00F27D16" w:rsidRPr="00F27D16">
        <w:rPr>
          <w:rFonts w:eastAsia="Calibri"/>
          <w:sz w:val="28"/>
          <w:szCs w:val="28"/>
          <w:lang w:eastAsia="en-US"/>
        </w:rPr>
        <w:t> </w:t>
      </w:r>
      <w:r w:rsidRPr="00F27D16">
        <w:rPr>
          <w:rFonts w:eastAsia="Calibri"/>
          <w:sz w:val="28"/>
          <w:szCs w:val="28"/>
          <w:lang w:eastAsia="en-US"/>
        </w:rPr>
        <w:t>462</w:t>
      </w:r>
      <w:r w:rsidR="00F27D16" w:rsidRPr="00F27D16">
        <w:rPr>
          <w:rFonts w:eastAsia="Calibri"/>
          <w:sz w:val="28"/>
          <w:szCs w:val="28"/>
          <w:lang w:eastAsia="en-US"/>
        </w:rPr>
        <w:t>,4 тыс. рублей;</w:t>
      </w:r>
    </w:p>
    <w:p w:rsidR="00F27D16" w:rsidRDefault="00F27D16" w:rsidP="00816D43">
      <w:pPr>
        <w:shd w:val="clear" w:color="auto" w:fill="FFFFFF"/>
        <w:ind w:firstLine="709"/>
        <w:jc w:val="both"/>
        <w:rPr>
          <w:rFonts w:eastAsia="Calibri"/>
          <w:sz w:val="28"/>
          <w:szCs w:val="28"/>
          <w:lang w:eastAsia="en-US"/>
        </w:rPr>
      </w:pPr>
      <w:r w:rsidRPr="00F27D16">
        <w:rPr>
          <w:rFonts w:eastAsia="Calibri"/>
          <w:sz w:val="28"/>
          <w:szCs w:val="28"/>
          <w:lang w:eastAsia="en-US"/>
        </w:rPr>
        <w:t>- материальные ценности на хранении – 0,004 тыс. рублей;</w:t>
      </w:r>
    </w:p>
    <w:p w:rsidR="00F27D16" w:rsidRPr="00F27D16" w:rsidRDefault="00F27D16" w:rsidP="00816D43">
      <w:pPr>
        <w:shd w:val="clear" w:color="auto" w:fill="FFFFFF"/>
        <w:ind w:firstLine="709"/>
        <w:jc w:val="both"/>
        <w:rPr>
          <w:rFonts w:eastAsia="Calibri"/>
          <w:sz w:val="28"/>
          <w:szCs w:val="28"/>
          <w:lang w:eastAsia="en-US"/>
        </w:rPr>
      </w:pPr>
      <w:r>
        <w:rPr>
          <w:rFonts w:eastAsia="Calibri"/>
          <w:sz w:val="28"/>
          <w:szCs w:val="28"/>
          <w:lang w:eastAsia="en-US"/>
        </w:rPr>
        <w:t>- задолженность неплатежеспособных дебиторов – 29,6 тыс. рублей;</w:t>
      </w:r>
    </w:p>
    <w:p w:rsidR="00913B35" w:rsidRPr="00F27D16" w:rsidRDefault="00913B35" w:rsidP="00913B35">
      <w:pPr>
        <w:shd w:val="clear" w:color="auto" w:fill="FFFFFF"/>
        <w:ind w:firstLine="709"/>
        <w:jc w:val="both"/>
        <w:rPr>
          <w:sz w:val="28"/>
          <w:szCs w:val="28"/>
        </w:rPr>
      </w:pPr>
      <w:r w:rsidRPr="00F27D16">
        <w:rPr>
          <w:sz w:val="28"/>
          <w:szCs w:val="28"/>
        </w:rPr>
        <w:t xml:space="preserve">- задолженность, невостребованная кредиторами – </w:t>
      </w:r>
      <w:r w:rsidR="00F27D16" w:rsidRPr="00F27D16">
        <w:rPr>
          <w:sz w:val="28"/>
          <w:szCs w:val="28"/>
        </w:rPr>
        <w:t>110,7</w:t>
      </w:r>
      <w:r w:rsidRPr="00F27D16">
        <w:rPr>
          <w:sz w:val="28"/>
          <w:szCs w:val="28"/>
        </w:rPr>
        <w:t xml:space="preserve"> тыс. рублей;</w:t>
      </w:r>
    </w:p>
    <w:p w:rsidR="00913B35" w:rsidRPr="00F27D16" w:rsidRDefault="00913B35" w:rsidP="00913B35">
      <w:pPr>
        <w:shd w:val="clear" w:color="auto" w:fill="FFFFFF"/>
        <w:ind w:firstLine="709"/>
        <w:jc w:val="both"/>
        <w:rPr>
          <w:sz w:val="28"/>
          <w:szCs w:val="28"/>
        </w:rPr>
      </w:pPr>
      <w:r w:rsidRPr="00F27D16">
        <w:rPr>
          <w:sz w:val="28"/>
          <w:szCs w:val="28"/>
        </w:rPr>
        <w:t>-</w:t>
      </w:r>
      <w:r w:rsidR="00E1758B" w:rsidRPr="00F27D16">
        <w:rPr>
          <w:sz w:val="28"/>
          <w:szCs w:val="28"/>
        </w:rPr>
        <w:t xml:space="preserve"> бланки строгой отчетности – </w:t>
      </w:r>
      <w:r w:rsidR="00F27D16" w:rsidRPr="00F27D16">
        <w:rPr>
          <w:sz w:val="28"/>
          <w:szCs w:val="28"/>
        </w:rPr>
        <w:t>5,2</w:t>
      </w:r>
      <w:r w:rsidRPr="00F27D16">
        <w:rPr>
          <w:sz w:val="28"/>
          <w:szCs w:val="28"/>
        </w:rPr>
        <w:t xml:space="preserve"> тыс. рублей;</w:t>
      </w:r>
    </w:p>
    <w:p w:rsidR="00913B35" w:rsidRPr="00F27D16" w:rsidRDefault="00913B35" w:rsidP="00913B35">
      <w:pPr>
        <w:shd w:val="clear" w:color="auto" w:fill="FFFFFF"/>
        <w:ind w:firstLine="709"/>
        <w:jc w:val="both"/>
        <w:rPr>
          <w:rFonts w:eastAsia="Calibri"/>
          <w:sz w:val="28"/>
          <w:szCs w:val="28"/>
          <w:lang w:eastAsia="en-US"/>
        </w:rPr>
      </w:pPr>
      <w:r w:rsidRPr="00F27D16">
        <w:rPr>
          <w:sz w:val="28"/>
          <w:szCs w:val="28"/>
        </w:rPr>
        <w:t xml:space="preserve">- </w:t>
      </w:r>
      <w:r w:rsidRPr="00F27D16">
        <w:rPr>
          <w:rFonts w:eastAsia="Calibri"/>
          <w:sz w:val="28"/>
          <w:szCs w:val="28"/>
          <w:lang w:eastAsia="en-US"/>
        </w:rPr>
        <w:t xml:space="preserve">основные средства </w:t>
      </w:r>
      <w:r w:rsidR="00F27D16" w:rsidRPr="00F27D16">
        <w:rPr>
          <w:rFonts w:eastAsia="Calibri"/>
          <w:sz w:val="28"/>
          <w:szCs w:val="28"/>
          <w:lang w:eastAsia="en-US"/>
        </w:rPr>
        <w:t>в эксплуатации</w:t>
      </w:r>
      <w:r w:rsidRPr="00F27D16">
        <w:rPr>
          <w:rFonts w:eastAsia="Calibri"/>
          <w:sz w:val="28"/>
          <w:szCs w:val="28"/>
          <w:lang w:eastAsia="en-US"/>
        </w:rPr>
        <w:t xml:space="preserve"> – </w:t>
      </w:r>
      <w:r w:rsidR="00F27D16" w:rsidRPr="00F27D16">
        <w:rPr>
          <w:rFonts w:eastAsia="Calibri"/>
          <w:sz w:val="28"/>
          <w:szCs w:val="28"/>
          <w:lang w:eastAsia="en-US"/>
        </w:rPr>
        <w:t>1 686,5</w:t>
      </w:r>
      <w:r w:rsidR="00E1758B" w:rsidRPr="00F27D16">
        <w:rPr>
          <w:rFonts w:eastAsia="Calibri"/>
          <w:sz w:val="28"/>
          <w:szCs w:val="28"/>
          <w:lang w:eastAsia="en-US"/>
        </w:rPr>
        <w:t xml:space="preserve"> </w:t>
      </w:r>
      <w:r w:rsidRPr="00F27D16">
        <w:rPr>
          <w:rFonts w:eastAsia="Calibri"/>
          <w:sz w:val="28"/>
          <w:szCs w:val="28"/>
          <w:lang w:eastAsia="en-US"/>
        </w:rPr>
        <w:t>т</w:t>
      </w:r>
      <w:r w:rsidR="00E1758B" w:rsidRPr="00F27D16">
        <w:rPr>
          <w:rFonts w:eastAsia="Calibri"/>
          <w:sz w:val="28"/>
          <w:szCs w:val="28"/>
          <w:lang w:eastAsia="en-US"/>
        </w:rPr>
        <w:t>ыс. рублей;</w:t>
      </w:r>
    </w:p>
    <w:p w:rsidR="00913B35" w:rsidRPr="00F27D16" w:rsidRDefault="00E1758B" w:rsidP="00816D43">
      <w:pPr>
        <w:shd w:val="clear" w:color="auto" w:fill="FFFFFF"/>
        <w:ind w:firstLine="709"/>
        <w:jc w:val="both"/>
        <w:rPr>
          <w:sz w:val="28"/>
          <w:szCs w:val="28"/>
        </w:rPr>
      </w:pPr>
      <w:r w:rsidRPr="00F27D16">
        <w:rPr>
          <w:sz w:val="28"/>
          <w:szCs w:val="28"/>
        </w:rPr>
        <w:t xml:space="preserve">- награды, призы, кубки и ценные подарки – </w:t>
      </w:r>
      <w:r w:rsidR="00F27D16" w:rsidRPr="00F27D16">
        <w:rPr>
          <w:sz w:val="28"/>
          <w:szCs w:val="28"/>
        </w:rPr>
        <w:t>50,</w:t>
      </w:r>
      <w:r w:rsidR="00366092" w:rsidRPr="00F27D16">
        <w:rPr>
          <w:sz w:val="28"/>
          <w:szCs w:val="28"/>
        </w:rPr>
        <w:t>5</w:t>
      </w:r>
      <w:r w:rsidRPr="00F27D16">
        <w:rPr>
          <w:sz w:val="28"/>
          <w:szCs w:val="28"/>
        </w:rPr>
        <w:t xml:space="preserve"> тыс. рублей</w:t>
      </w:r>
      <w:r w:rsidR="007346EC" w:rsidRPr="00F27D16">
        <w:rPr>
          <w:sz w:val="28"/>
          <w:szCs w:val="28"/>
        </w:rPr>
        <w:t>;</w:t>
      </w:r>
    </w:p>
    <w:p w:rsidR="007346EC" w:rsidRPr="00F27D16" w:rsidRDefault="007346EC" w:rsidP="00816D43">
      <w:pPr>
        <w:shd w:val="clear" w:color="auto" w:fill="FFFFFF"/>
        <w:ind w:firstLine="709"/>
        <w:jc w:val="both"/>
        <w:rPr>
          <w:sz w:val="28"/>
          <w:szCs w:val="28"/>
        </w:rPr>
      </w:pPr>
      <w:r w:rsidRPr="00F27D16">
        <w:rPr>
          <w:sz w:val="28"/>
          <w:szCs w:val="28"/>
        </w:rPr>
        <w:t xml:space="preserve">- периодические издания для пользования – </w:t>
      </w:r>
      <w:r w:rsidR="00F27D16" w:rsidRPr="00F27D16">
        <w:rPr>
          <w:sz w:val="28"/>
          <w:szCs w:val="28"/>
        </w:rPr>
        <w:t>93,4</w:t>
      </w:r>
      <w:r w:rsidRPr="00F27D16">
        <w:rPr>
          <w:sz w:val="28"/>
          <w:szCs w:val="28"/>
        </w:rPr>
        <w:t xml:space="preserve"> тыс. рублей.</w:t>
      </w:r>
    </w:p>
    <w:p w:rsidR="00134973" w:rsidRPr="00911251" w:rsidRDefault="00134973" w:rsidP="00134973">
      <w:pPr>
        <w:shd w:val="clear" w:color="auto" w:fill="FFFFFF"/>
        <w:ind w:firstLine="709"/>
        <w:jc w:val="both"/>
        <w:rPr>
          <w:i/>
          <w:color w:val="FF0000"/>
          <w:sz w:val="28"/>
          <w:szCs w:val="28"/>
        </w:rPr>
      </w:pPr>
    </w:p>
    <w:p w:rsidR="00892D04" w:rsidRPr="00017A39" w:rsidRDefault="00892D04" w:rsidP="00892D04">
      <w:pPr>
        <w:shd w:val="clear" w:color="auto" w:fill="FFFFFF"/>
        <w:ind w:firstLine="709"/>
        <w:jc w:val="both"/>
        <w:rPr>
          <w:sz w:val="28"/>
          <w:szCs w:val="28"/>
        </w:rPr>
      </w:pPr>
      <w:r w:rsidRPr="00017A39">
        <w:rPr>
          <w:sz w:val="28"/>
          <w:szCs w:val="28"/>
        </w:rPr>
        <w:t>Сводная справка по консолидируемым расчетам (ф.0503125) составлена на основании сводных Справок главных администраторов бюджетных средств путем суммирования по одинаковым графам отчетов одноименных показателей, проведенной проверкой консолидации расчетов отклонений не установлено.</w:t>
      </w:r>
    </w:p>
    <w:p w:rsidR="00CF6A8C" w:rsidRPr="00911251" w:rsidRDefault="00CF6A8C" w:rsidP="00A36654">
      <w:pPr>
        <w:shd w:val="clear" w:color="auto" w:fill="FFFFFF"/>
        <w:ind w:firstLine="709"/>
        <w:jc w:val="both"/>
        <w:rPr>
          <w:i/>
          <w:sz w:val="28"/>
          <w:szCs w:val="28"/>
        </w:rPr>
      </w:pPr>
    </w:p>
    <w:p w:rsidR="008E61AD" w:rsidRPr="00961E10" w:rsidRDefault="001E3333" w:rsidP="00892D04">
      <w:pPr>
        <w:ind w:firstLine="709"/>
        <w:jc w:val="both"/>
        <w:rPr>
          <w:sz w:val="28"/>
          <w:szCs w:val="28"/>
        </w:rPr>
      </w:pPr>
      <w:r w:rsidRPr="00961E10">
        <w:rPr>
          <w:sz w:val="28"/>
          <w:szCs w:val="28"/>
        </w:rPr>
        <w:t xml:space="preserve">- </w:t>
      </w:r>
      <w:r w:rsidR="008E61AD" w:rsidRPr="00961E10">
        <w:rPr>
          <w:sz w:val="28"/>
          <w:szCs w:val="28"/>
        </w:rPr>
        <w:t>Согласно Отче</w:t>
      </w:r>
      <w:r w:rsidR="004E6773" w:rsidRPr="00961E10">
        <w:rPr>
          <w:sz w:val="28"/>
          <w:szCs w:val="28"/>
        </w:rPr>
        <w:t xml:space="preserve">та об исполнении бюджета </w:t>
      </w:r>
      <w:proofErr w:type="spellStart"/>
      <w:r w:rsidR="004E6773" w:rsidRPr="00961E10">
        <w:rPr>
          <w:sz w:val="28"/>
          <w:szCs w:val="28"/>
        </w:rPr>
        <w:t>Усть-</w:t>
      </w:r>
      <w:r w:rsidR="008E61AD" w:rsidRPr="00961E10">
        <w:rPr>
          <w:sz w:val="28"/>
          <w:szCs w:val="28"/>
        </w:rPr>
        <w:t>Кутского</w:t>
      </w:r>
      <w:proofErr w:type="spellEnd"/>
      <w:r w:rsidR="008E61AD" w:rsidRPr="00961E10">
        <w:rPr>
          <w:sz w:val="28"/>
          <w:szCs w:val="28"/>
        </w:rPr>
        <w:t xml:space="preserve"> муниципального образования (ф.0503317) доходы за 201</w:t>
      </w:r>
      <w:r w:rsidR="00277D47" w:rsidRPr="00961E10">
        <w:rPr>
          <w:sz w:val="28"/>
          <w:szCs w:val="28"/>
        </w:rPr>
        <w:t>8</w:t>
      </w:r>
      <w:r w:rsidR="008E61AD" w:rsidRPr="00961E10">
        <w:rPr>
          <w:sz w:val="28"/>
          <w:szCs w:val="28"/>
        </w:rPr>
        <w:t xml:space="preserve"> год составили </w:t>
      </w:r>
      <w:r w:rsidR="00277D47" w:rsidRPr="00961E10">
        <w:rPr>
          <w:sz w:val="28"/>
          <w:szCs w:val="28"/>
        </w:rPr>
        <w:t>2 158 926,9</w:t>
      </w:r>
      <w:r w:rsidR="008E61AD" w:rsidRPr="00961E10">
        <w:rPr>
          <w:sz w:val="28"/>
          <w:szCs w:val="28"/>
        </w:rPr>
        <w:t xml:space="preserve"> тыс. рублей при плановых бюджетных назначениях в сумме </w:t>
      </w:r>
      <w:r w:rsidR="00961E10" w:rsidRPr="00961E10">
        <w:rPr>
          <w:sz w:val="28"/>
          <w:szCs w:val="28"/>
        </w:rPr>
        <w:t>2 182 686,4</w:t>
      </w:r>
      <w:r w:rsidR="008E61AD" w:rsidRPr="00961E10">
        <w:rPr>
          <w:sz w:val="28"/>
          <w:szCs w:val="28"/>
        </w:rPr>
        <w:t xml:space="preserve"> тыс. рублей, расходы исполнены в объеме </w:t>
      </w:r>
      <w:r w:rsidR="00366914" w:rsidRPr="00BF5DBC">
        <w:rPr>
          <w:color w:val="1F497D"/>
          <w:sz w:val="28"/>
          <w:szCs w:val="28"/>
        </w:rPr>
        <w:t>2 169 310,1</w:t>
      </w:r>
      <w:r w:rsidR="008E61AD" w:rsidRPr="00961E10">
        <w:rPr>
          <w:sz w:val="28"/>
          <w:szCs w:val="28"/>
        </w:rPr>
        <w:t xml:space="preserve"> тыс. рублей при плане </w:t>
      </w:r>
      <w:r w:rsidR="00961E10" w:rsidRPr="00961E10">
        <w:rPr>
          <w:sz w:val="28"/>
          <w:szCs w:val="28"/>
        </w:rPr>
        <w:t>2 237 993,1</w:t>
      </w:r>
      <w:r w:rsidR="009E1781" w:rsidRPr="00961E10">
        <w:rPr>
          <w:sz w:val="28"/>
          <w:szCs w:val="28"/>
        </w:rPr>
        <w:t xml:space="preserve"> </w:t>
      </w:r>
      <w:r w:rsidR="008E61AD" w:rsidRPr="00961E10">
        <w:rPr>
          <w:sz w:val="28"/>
          <w:szCs w:val="28"/>
        </w:rPr>
        <w:t>тыс. рублей.</w:t>
      </w:r>
    </w:p>
    <w:p w:rsidR="0016309C" w:rsidRPr="0010574C" w:rsidRDefault="0016309C" w:rsidP="00892D04">
      <w:pPr>
        <w:ind w:firstLine="709"/>
        <w:jc w:val="both"/>
        <w:rPr>
          <w:sz w:val="28"/>
          <w:szCs w:val="28"/>
        </w:rPr>
      </w:pPr>
      <w:r w:rsidRPr="0010574C">
        <w:rPr>
          <w:sz w:val="28"/>
          <w:szCs w:val="28"/>
        </w:rPr>
        <w:t xml:space="preserve">Источники финансирования дефицита бюджета утверждены в сумме </w:t>
      </w:r>
      <w:r w:rsidR="00961E10" w:rsidRPr="0010574C">
        <w:rPr>
          <w:sz w:val="28"/>
          <w:szCs w:val="28"/>
        </w:rPr>
        <w:t>55 306,7</w:t>
      </w:r>
      <w:r w:rsidRPr="0010574C">
        <w:rPr>
          <w:sz w:val="28"/>
          <w:szCs w:val="28"/>
        </w:rPr>
        <w:t xml:space="preserve"> </w:t>
      </w:r>
      <w:r w:rsidR="00961E10" w:rsidRPr="0010574C">
        <w:rPr>
          <w:sz w:val="28"/>
          <w:szCs w:val="28"/>
        </w:rPr>
        <w:t>тыс. рублей, исполнены в сумме</w:t>
      </w:r>
      <w:r w:rsidRPr="0010574C">
        <w:rPr>
          <w:sz w:val="28"/>
          <w:szCs w:val="28"/>
        </w:rPr>
        <w:t xml:space="preserve"> </w:t>
      </w:r>
      <w:r w:rsidR="00961E10" w:rsidRPr="0010574C">
        <w:rPr>
          <w:sz w:val="28"/>
          <w:szCs w:val="28"/>
        </w:rPr>
        <w:t>10 383,</w:t>
      </w:r>
      <w:r w:rsidR="0010574C" w:rsidRPr="0010574C">
        <w:rPr>
          <w:sz w:val="28"/>
          <w:szCs w:val="28"/>
        </w:rPr>
        <w:t>3</w:t>
      </w:r>
      <w:r w:rsidRPr="0010574C">
        <w:rPr>
          <w:sz w:val="28"/>
          <w:szCs w:val="28"/>
        </w:rPr>
        <w:t xml:space="preserve"> тыс. рублей. </w:t>
      </w:r>
    </w:p>
    <w:p w:rsidR="004826E2" w:rsidRPr="00911251" w:rsidRDefault="004826E2" w:rsidP="00892D04">
      <w:pPr>
        <w:ind w:firstLine="709"/>
        <w:jc w:val="both"/>
        <w:rPr>
          <w:i/>
          <w:sz w:val="28"/>
          <w:szCs w:val="28"/>
        </w:rPr>
      </w:pPr>
    </w:p>
    <w:p w:rsidR="00F7327C" w:rsidRPr="003962CA" w:rsidRDefault="008E61AD" w:rsidP="00F7327C">
      <w:pPr>
        <w:widowControl/>
        <w:ind w:firstLine="540"/>
        <w:jc w:val="both"/>
        <w:rPr>
          <w:rFonts w:eastAsia="Calibri"/>
          <w:sz w:val="28"/>
          <w:szCs w:val="28"/>
          <w:lang w:eastAsia="en-US"/>
        </w:rPr>
      </w:pPr>
      <w:r w:rsidRPr="003962CA">
        <w:rPr>
          <w:sz w:val="28"/>
          <w:szCs w:val="28"/>
        </w:rPr>
        <w:t xml:space="preserve">При сопоставлении данных </w:t>
      </w:r>
      <w:r w:rsidR="0004004F" w:rsidRPr="003962CA">
        <w:rPr>
          <w:sz w:val="28"/>
          <w:szCs w:val="28"/>
        </w:rPr>
        <w:t>по исполнению бюджета</w:t>
      </w:r>
      <w:r w:rsidRPr="003962CA">
        <w:rPr>
          <w:sz w:val="28"/>
          <w:szCs w:val="28"/>
        </w:rPr>
        <w:t xml:space="preserve"> </w:t>
      </w:r>
      <w:r w:rsidR="00F7327C" w:rsidRPr="003962CA">
        <w:rPr>
          <w:sz w:val="28"/>
          <w:szCs w:val="28"/>
        </w:rPr>
        <w:t xml:space="preserve">отчетов (ф.0503127) </w:t>
      </w:r>
      <w:r w:rsidR="00F7327C" w:rsidRPr="003962CA">
        <w:rPr>
          <w:rFonts w:eastAsia="Calibri"/>
          <w:sz w:val="28"/>
          <w:szCs w:val="28"/>
          <w:lang w:eastAsia="en-US"/>
        </w:rPr>
        <w:t xml:space="preserve">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r:id="rId9" w:history="1">
        <w:r w:rsidR="00F7327C" w:rsidRPr="003962CA">
          <w:rPr>
            <w:rFonts w:eastAsia="Calibri"/>
            <w:sz w:val="28"/>
            <w:szCs w:val="28"/>
            <w:lang w:eastAsia="en-US"/>
          </w:rPr>
          <w:t>(ф. 0503</w:t>
        </w:r>
        <w:r w:rsidR="00CF6A8C" w:rsidRPr="003962CA">
          <w:rPr>
            <w:rFonts w:eastAsia="Calibri"/>
            <w:sz w:val="28"/>
            <w:szCs w:val="28"/>
            <w:lang w:eastAsia="en-US"/>
          </w:rPr>
          <w:t>317</w:t>
        </w:r>
        <w:r w:rsidR="00F7327C" w:rsidRPr="003962CA">
          <w:rPr>
            <w:rFonts w:eastAsia="Calibri"/>
            <w:sz w:val="28"/>
            <w:szCs w:val="28"/>
            <w:lang w:eastAsia="en-US"/>
          </w:rPr>
          <w:t>)</w:t>
        </w:r>
      </w:hyperlink>
      <w:r w:rsidR="00556F1A" w:rsidRPr="003962CA">
        <w:rPr>
          <w:rFonts w:eastAsia="Calibri"/>
          <w:sz w:val="28"/>
          <w:szCs w:val="28"/>
          <w:lang w:eastAsia="en-US"/>
        </w:rPr>
        <w:t xml:space="preserve"> </w:t>
      </w:r>
      <w:r w:rsidR="00500E6C" w:rsidRPr="003962CA">
        <w:rPr>
          <w:rFonts w:eastAsia="Calibri"/>
          <w:sz w:val="28"/>
          <w:szCs w:val="28"/>
          <w:lang w:eastAsia="en-US"/>
        </w:rPr>
        <w:t xml:space="preserve">расхождений не </w:t>
      </w:r>
      <w:r w:rsidR="00556F1A" w:rsidRPr="003962CA">
        <w:rPr>
          <w:rFonts w:eastAsia="Calibri"/>
          <w:sz w:val="28"/>
          <w:szCs w:val="28"/>
          <w:lang w:eastAsia="en-US"/>
        </w:rPr>
        <w:t>установлено</w:t>
      </w:r>
      <w:r w:rsidR="00F7327C" w:rsidRPr="003962CA">
        <w:rPr>
          <w:rFonts w:eastAsia="Calibri"/>
          <w:sz w:val="28"/>
          <w:szCs w:val="28"/>
          <w:lang w:eastAsia="en-US"/>
        </w:rPr>
        <w:t>.</w:t>
      </w:r>
    </w:p>
    <w:p w:rsidR="00250327" w:rsidRPr="0010574C" w:rsidRDefault="00500E6C" w:rsidP="00250327">
      <w:pPr>
        <w:widowControl/>
        <w:ind w:firstLine="540"/>
        <w:jc w:val="both"/>
        <w:rPr>
          <w:rFonts w:ascii="Calibri" w:eastAsia="Calibri" w:hAnsi="Calibri" w:cs="Calibri"/>
          <w:sz w:val="22"/>
          <w:szCs w:val="22"/>
          <w:highlight w:val="yellow"/>
          <w:lang w:eastAsia="en-US"/>
        </w:rPr>
      </w:pP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10574C">
        <w:rPr>
          <w:sz w:val="28"/>
          <w:szCs w:val="28"/>
        </w:rPr>
        <w:t xml:space="preserve">      </w:t>
      </w:r>
      <w:r w:rsidRPr="0010574C">
        <w:rPr>
          <w:sz w:val="24"/>
          <w:szCs w:val="24"/>
        </w:rPr>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1344"/>
        <w:gridCol w:w="1008"/>
        <w:gridCol w:w="1120"/>
        <w:gridCol w:w="1022"/>
        <w:gridCol w:w="1049"/>
        <w:gridCol w:w="1050"/>
        <w:gridCol w:w="854"/>
        <w:gridCol w:w="1260"/>
        <w:gridCol w:w="1078"/>
      </w:tblGrid>
      <w:tr w:rsidR="00250327" w:rsidRPr="0010574C" w:rsidTr="00BF35DF">
        <w:trPr>
          <w:trHeight w:val="185"/>
        </w:trPr>
        <w:tc>
          <w:tcPr>
            <w:tcW w:w="458" w:type="dxa"/>
            <w:vMerge w:val="restart"/>
            <w:shd w:val="clear" w:color="auto" w:fill="auto"/>
          </w:tcPr>
          <w:p w:rsidR="00250327" w:rsidRPr="0010574C" w:rsidRDefault="00250327" w:rsidP="00885D37">
            <w:pPr>
              <w:jc w:val="both"/>
              <w:rPr>
                <w:sz w:val="16"/>
                <w:szCs w:val="16"/>
              </w:rPr>
            </w:pPr>
            <w:r w:rsidRPr="0010574C">
              <w:rPr>
                <w:sz w:val="16"/>
                <w:szCs w:val="16"/>
              </w:rPr>
              <w:t>№ п/п</w:t>
            </w:r>
          </w:p>
        </w:tc>
        <w:tc>
          <w:tcPr>
            <w:tcW w:w="1344" w:type="dxa"/>
            <w:vMerge w:val="restart"/>
            <w:shd w:val="clear" w:color="auto" w:fill="auto"/>
          </w:tcPr>
          <w:p w:rsidR="00250327" w:rsidRPr="0010574C" w:rsidRDefault="00250327" w:rsidP="00885D37">
            <w:pPr>
              <w:jc w:val="both"/>
              <w:rPr>
                <w:sz w:val="16"/>
                <w:szCs w:val="16"/>
              </w:rPr>
            </w:pPr>
            <w:r w:rsidRPr="0010574C">
              <w:rPr>
                <w:sz w:val="16"/>
                <w:szCs w:val="16"/>
              </w:rPr>
              <w:t xml:space="preserve">Наименование ГРБС </w:t>
            </w:r>
          </w:p>
        </w:tc>
        <w:tc>
          <w:tcPr>
            <w:tcW w:w="1008" w:type="dxa"/>
            <w:vMerge w:val="restart"/>
            <w:shd w:val="clear" w:color="auto" w:fill="auto"/>
          </w:tcPr>
          <w:p w:rsidR="00250327" w:rsidRPr="0010574C" w:rsidRDefault="00250327" w:rsidP="002D1D6F">
            <w:pPr>
              <w:jc w:val="both"/>
              <w:rPr>
                <w:sz w:val="16"/>
                <w:szCs w:val="16"/>
              </w:rPr>
            </w:pPr>
            <w:r w:rsidRPr="0010574C">
              <w:rPr>
                <w:sz w:val="16"/>
                <w:szCs w:val="16"/>
              </w:rPr>
              <w:t>Общая сумма доходов, утвержденная в бюджете</w:t>
            </w:r>
            <w:r w:rsidR="002D1D6F" w:rsidRPr="0010574C">
              <w:rPr>
                <w:sz w:val="16"/>
                <w:szCs w:val="16"/>
              </w:rPr>
              <w:t xml:space="preserve"> </w:t>
            </w:r>
          </w:p>
        </w:tc>
        <w:tc>
          <w:tcPr>
            <w:tcW w:w="1120" w:type="dxa"/>
            <w:vMerge w:val="restart"/>
            <w:shd w:val="clear" w:color="auto" w:fill="auto"/>
          </w:tcPr>
          <w:p w:rsidR="00250327" w:rsidRPr="0010574C" w:rsidRDefault="00250327" w:rsidP="00885D37">
            <w:pPr>
              <w:jc w:val="both"/>
              <w:rPr>
                <w:sz w:val="16"/>
                <w:szCs w:val="16"/>
              </w:rPr>
            </w:pPr>
            <w:r w:rsidRPr="0010574C">
              <w:rPr>
                <w:sz w:val="16"/>
                <w:szCs w:val="16"/>
              </w:rPr>
              <w:t xml:space="preserve">Фактическое исполнение </w:t>
            </w:r>
          </w:p>
        </w:tc>
        <w:tc>
          <w:tcPr>
            <w:tcW w:w="2071" w:type="dxa"/>
            <w:gridSpan w:val="2"/>
            <w:tcBorders>
              <w:bottom w:val="single" w:sz="4" w:space="0" w:color="auto"/>
            </w:tcBorders>
            <w:shd w:val="clear" w:color="auto" w:fill="auto"/>
          </w:tcPr>
          <w:p w:rsidR="00250327" w:rsidRPr="0010574C" w:rsidRDefault="00FC13DD" w:rsidP="00885D37">
            <w:pPr>
              <w:jc w:val="both"/>
              <w:rPr>
                <w:sz w:val="16"/>
                <w:szCs w:val="16"/>
              </w:rPr>
            </w:pPr>
            <w:r w:rsidRPr="0010574C">
              <w:rPr>
                <w:sz w:val="16"/>
                <w:szCs w:val="16"/>
              </w:rPr>
              <w:t>Отчет ГА</w:t>
            </w:r>
            <w:r w:rsidR="00250327" w:rsidRPr="0010574C">
              <w:rPr>
                <w:sz w:val="16"/>
                <w:szCs w:val="16"/>
              </w:rPr>
              <w:t>БС</w:t>
            </w:r>
          </w:p>
        </w:tc>
        <w:tc>
          <w:tcPr>
            <w:tcW w:w="1904" w:type="dxa"/>
            <w:gridSpan w:val="2"/>
            <w:vMerge w:val="restart"/>
            <w:shd w:val="clear" w:color="auto" w:fill="auto"/>
          </w:tcPr>
          <w:p w:rsidR="00250327" w:rsidRPr="0010574C" w:rsidRDefault="00250327" w:rsidP="00885D37">
            <w:pPr>
              <w:jc w:val="both"/>
              <w:rPr>
                <w:sz w:val="16"/>
                <w:szCs w:val="16"/>
              </w:rPr>
            </w:pPr>
            <w:r w:rsidRPr="0010574C">
              <w:rPr>
                <w:sz w:val="16"/>
                <w:szCs w:val="16"/>
              </w:rPr>
              <w:t xml:space="preserve">Отклонение </w:t>
            </w:r>
          </w:p>
        </w:tc>
        <w:tc>
          <w:tcPr>
            <w:tcW w:w="2338" w:type="dxa"/>
            <w:gridSpan w:val="2"/>
            <w:vMerge w:val="restart"/>
            <w:shd w:val="clear" w:color="auto" w:fill="auto"/>
          </w:tcPr>
          <w:p w:rsidR="00250327" w:rsidRPr="0010574C" w:rsidRDefault="00250327" w:rsidP="00885D37">
            <w:pPr>
              <w:jc w:val="both"/>
              <w:rPr>
                <w:sz w:val="16"/>
                <w:szCs w:val="16"/>
              </w:rPr>
            </w:pPr>
            <w:r w:rsidRPr="0010574C">
              <w:rPr>
                <w:sz w:val="16"/>
                <w:szCs w:val="16"/>
              </w:rPr>
              <w:t>Ф. 0503317</w:t>
            </w:r>
          </w:p>
        </w:tc>
      </w:tr>
      <w:tr w:rsidR="00250327" w:rsidRPr="0010574C" w:rsidTr="00BF35DF">
        <w:trPr>
          <w:trHeight w:val="184"/>
        </w:trPr>
        <w:tc>
          <w:tcPr>
            <w:tcW w:w="458" w:type="dxa"/>
            <w:vMerge/>
            <w:shd w:val="clear" w:color="auto" w:fill="auto"/>
          </w:tcPr>
          <w:p w:rsidR="00250327" w:rsidRPr="0010574C" w:rsidRDefault="00250327" w:rsidP="00885D37">
            <w:pPr>
              <w:jc w:val="both"/>
              <w:rPr>
                <w:sz w:val="16"/>
                <w:szCs w:val="16"/>
                <w:highlight w:val="yellow"/>
              </w:rPr>
            </w:pPr>
          </w:p>
        </w:tc>
        <w:tc>
          <w:tcPr>
            <w:tcW w:w="1344" w:type="dxa"/>
            <w:vMerge/>
            <w:shd w:val="clear" w:color="auto" w:fill="auto"/>
          </w:tcPr>
          <w:p w:rsidR="00250327" w:rsidRPr="0010574C" w:rsidRDefault="00250327" w:rsidP="00885D37">
            <w:pPr>
              <w:jc w:val="both"/>
              <w:rPr>
                <w:sz w:val="16"/>
                <w:szCs w:val="16"/>
                <w:highlight w:val="yellow"/>
              </w:rPr>
            </w:pPr>
          </w:p>
        </w:tc>
        <w:tc>
          <w:tcPr>
            <w:tcW w:w="1008" w:type="dxa"/>
            <w:vMerge/>
            <w:shd w:val="clear" w:color="auto" w:fill="auto"/>
          </w:tcPr>
          <w:p w:rsidR="00250327" w:rsidRPr="0010574C" w:rsidRDefault="00250327" w:rsidP="00885D37">
            <w:pPr>
              <w:jc w:val="both"/>
              <w:rPr>
                <w:sz w:val="16"/>
                <w:szCs w:val="16"/>
                <w:highlight w:val="yellow"/>
              </w:rPr>
            </w:pPr>
          </w:p>
        </w:tc>
        <w:tc>
          <w:tcPr>
            <w:tcW w:w="1120" w:type="dxa"/>
            <w:vMerge/>
            <w:shd w:val="clear" w:color="auto" w:fill="auto"/>
          </w:tcPr>
          <w:p w:rsidR="00250327" w:rsidRPr="0010574C" w:rsidRDefault="00250327" w:rsidP="00885D37">
            <w:pPr>
              <w:jc w:val="both"/>
              <w:rPr>
                <w:sz w:val="16"/>
                <w:szCs w:val="16"/>
              </w:rPr>
            </w:pPr>
          </w:p>
        </w:tc>
        <w:tc>
          <w:tcPr>
            <w:tcW w:w="1022" w:type="dxa"/>
            <w:vMerge w:val="restart"/>
            <w:tcBorders>
              <w:top w:val="single" w:sz="4" w:space="0" w:color="auto"/>
            </w:tcBorders>
            <w:shd w:val="clear" w:color="auto" w:fill="auto"/>
          </w:tcPr>
          <w:p w:rsidR="00250327" w:rsidRPr="0010574C" w:rsidRDefault="00250327" w:rsidP="00885D37">
            <w:pPr>
              <w:jc w:val="both"/>
              <w:rPr>
                <w:sz w:val="16"/>
                <w:szCs w:val="16"/>
              </w:rPr>
            </w:pPr>
            <w:r w:rsidRPr="0010574C">
              <w:rPr>
                <w:sz w:val="16"/>
                <w:szCs w:val="16"/>
              </w:rPr>
              <w:t xml:space="preserve">Утвержденные доходы бюджета </w:t>
            </w:r>
          </w:p>
        </w:tc>
        <w:tc>
          <w:tcPr>
            <w:tcW w:w="1049" w:type="dxa"/>
            <w:vMerge w:val="restart"/>
            <w:tcBorders>
              <w:top w:val="single" w:sz="4" w:space="0" w:color="auto"/>
            </w:tcBorders>
            <w:shd w:val="clear" w:color="auto" w:fill="auto"/>
          </w:tcPr>
          <w:p w:rsidR="00250327" w:rsidRPr="0010574C" w:rsidRDefault="00250327" w:rsidP="00885D37">
            <w:pPr>
              <w:jc w:val="both"/>
              <w:rPr>
                <w:sz w:val="16"/>
                <w:szCs w:val="16"/>
              </w:rPr>
            </w:pPr>
            <w:r w:rsidRPr="0010574C">
              <w:rPr>
                <w:sz w:val="16"/>
                <w:szCs w:val="16"/>
              </w:rPr>
              <w:t xml:space="preserve">Исполнение  </w:t>
            </w:r>
          </w:p>
        </w:tc>
        <w:tc>
          <w:tcPr>
            <w:tcW w:w="1904" w:type="dxa"/>
            <w:gridSpan w:val="2"/>
            <w:vMerge/>
            <w:tcBorders>
              <w:bottom w:val="single" w:sz="4" w:space="0" w:color="auto"/>
            </w:tcBorders>
            <w:shd w:val="clear" w:color="auto" w:fill="auto"/>
          </w:tcPr>
          <w:p w:rsidR="00250327" w:rsidRPr="0010574C" w:rsidRDefault="00250327" w:rsidP="00885D37">
            <w:pPr>
              <w:jc w:val="both"/>
              <w:rPr>
                <w:sz w:val="16"/>
                <w:szCs w:val="16"/>
              </w:rPr>
            </w:pPr>
          </w:p>
        </w:tc>
        <w:tc>
          <w:tcPr>
            <w:tcW w:w="2338" w:type="dxa"/>
            <w:gridSpan w:val="2"/>
            <w:vMerge/>
            <w:tcBorders>
              <w:bottom w:val="single" w:sz="4" w:space="0" w:color="auto"/>
            </w:tcBorders>
            <w:shd w:val="clear" w:color="auto" w:fill="auto"/>
          </w:tcPr>
          <w:p w:rsidR="00250327" w:rsidRPr="0010574C" w:rsidRDefault="00250327" w:rsidP="00885D37">
            <w:pPr>
              <w:jc w:val="both"/>
              <w:rPr>
                <w:sz w:val="16"/>
                <w:szCs w:val="16"/>
              </w:rPr>
            </w:pPr>
          </w:p>
        </w:tc>
      </w:tr>
      <w:tr w:rsidR="00250327" w:rsidRPr="0010574C" w:rsidTr="00BF35DF">
        <w:trPr>
          <w:trHeight w:val="591"/>
        </w:trPr>
        <w:tc>
          <w:tcPr>
            <w:tcW w:w="458" w:type="dxa"/>
            <w:vMerge/>
            <w:shd w:val="clear" w:color="auto" w:fill="auto"/>
          </w:tcPr>
          <w:p w:rsidR="00250327" w:rsidRPr="0010574C" w:rsidRDefault="00250327" w:rsidP="00885D37">
            <w:pPr>
              <w:jc w:val="both"/>
              <w:rPr>
                <w:sz w:val="16"/>
                <w:szCs w:val="16"/>
                <w:highlight w:val="yellow"/>
              </w:rPr>
            </w:pPr>
          </w:p>
        </w:tc>
        <w:tc>
          <w:tcPr>
            <w:tcW w:w="1344" w:type="dxa"/>
            <w:vMerge/>
            <w:shd w:val="clear" w:color="auto" w:fill="auto"/>
          </w:tcPr>
          <w:p w:rsidR="00250327" w:rsidRPr="0010574C" w:rsidRDefault="00250327" w:rsidP="00885D37">
            <w:pPr>
              <w:jc w:val="both"/>
              <w:rPr>
                <w:sz w:val="16"/>
                <w:szCs w:val="16"/>
                <w:highlight w:val="yellow"/>
              </w:rPr>
            </w:pPr>
          </w:p>
        </w:tc>
        <w:tc>
          <w:tcPr>
            <w:tcW w:w="1008" w:type="dxa"/>
            <w:vMerge/>
            <w:shd w:val="clear" w:color="auto" w:fill="auto"/>
          </w:tcPr>
          <w:p w:rsidR="00250327" w:rsidRPr="0010574C" w:rsidRDefault="00250327" w:rsidP="00885D37">
            <w:pPr>
              <w:jc w:val="both"/>
              <w:rPr>
                <w:sz w:val="16"/>
                <w:szCs w:val="16"/>
                <w:highlight w:val="yellow"/>
              </w:rPr>
            </w:pPr>
          </w:p>
        </w:tc>
        <w:tc>
          <w:tcPr>
            <w:tcW w:w="1120" w:type="dxa"/>
            <w:vMerge/>
            <w:shd w:val="clear" w:color="auto" w:fill="auto"/>
          </w:tcPr>
          <w:p w:rsidR="00250327" w:rsidRPr="0010574C" w:rsidRDefault="00250327" w:rsidP="00885D37">
            <w:pPr>
              <w:jc w:val="both"/>
              <w:rPr>
                <w:sz w:val="16"/>
                <w:szCs w:val="16"/>
              </w:rPr>
            </w:pPr>
          </w:p>
        </w:tc>
        <w:tc>
          <w:tcPr>
            <w:tcW w:w="1022" w:type="dxa"/>
            <w:vMerge/>
            <w:shd w:val="clear" w:color="auto" w:fill="auto"/>
          </w:tcPr>
          <w:p w:rsidR="00250327" w:rsidRPr="0010574C" w:rsidRDefault="00250327" w:rsidP="00885D37">
            <w:pPr>
              <w:jc w:val="both"/>
              <w:rPr>
                <w:sz w:val="16"/>
                <w:szCs w:val="16"/>
              </w:rPr>
            </w:pPr>
          </w:p>
        </w:tc>
        <w:tc>
          <w:tcPr>
            <w:tcW w:w="1049" w:type="dxa"/>
            <w:vMerge/>
            <w:shd w:val="clear" w:color="auto" w:fill="auto"/>
          </w:tcPr>
          <w:p w:rsidR="00250327" w:rsidRPr="0010574C" w:rsidRDefault="00250327" w:rsidP="00885D37">
            <w:pPr>
              <w:jc w:val="both"/>
              <w:rPr>
                <w:sz w:val="16"/>
                <w:szCs w:val="16"/>
              </w:rPr>
            </w:pPr>
          </w:p>
        </w:tc>
        <w:tc>
          <w:tcPr>
            <w:tcW w:w="1050" w:type="dxa"/>
            <w:tcBorders>
              <w:top w:val="single" w:sz="4" w:space="0" w:color="auto"/>
            </w:tcBorders>
            <w:shd w:val="clear" w:color="auto" w:fill="auto"/>
          </w:tcPr>
          <w:p w:rsidR="00250327" w:rsidRPr="0010574C" w:rsidRDefault="00250327" w:rsidP="00885D37">
            <w:pPr>
              <w:jc w:val="both"/>
              <w:rPr>
                <w:sz w:val="16"/>
                <w:szCs w:val="16"/>
              </w:rPr>
            </w:pPr>
            <w:r w:rsidRPr="0010574C">
              <w:rPr>
                <w:sz w:val="16"/>
                <w:szCs w:val="16"/>
              </w:rPr>
              <w:t>Утвержденные бюджетные назначения</w:t>
            </w:r>
          </w:p>
        </w:tc>
        <w:tc>
          <w:tcPr>
            <w:tcW w:w="854" w:type="dxa"/>
            <w:tcBorders>
              <w:top w:val="single" w:sz="4" w:space="0" w:color="auto"/>
            </w:tcBorders>
            <w:shd w:val="clear" w:color="auto" w:fill="auto"/>
          </w:tcPr>
          <w:p w:rsidR="00250327" w:rsidRPr="0010574C" w:rsidRDefault="00250327" w:rsidP="00885D37">
            <w:pPr>
              <w:jc w:val="both"/>
              <w:rPr>
                <w:sz w:val="16"/>
                <w:szCs w:val="16"/>
              </w:rPr>
            </w:pPr>
            <w:r w:rsidRPr="0010574C">
              <w:rPr>
                <w:sz w:val="16"/>
                <w:szCs w:val="16"/>
              </w:rPr>
              <w:t xml:space="preserve">Исполнение </w:t>
            </w:r>
          </w:p>
        </w:tc>
        <w:tc>
          <w:tcPr>
            <w:tcW w:w="1260" w:type="dxa"/>
            <w:tcBorders>
              <w:top w:val="single" w:sz="4" w:space="0" w:color="auto"/>
            </w:tcBorders>
            <w:shd w:val="clear" w:color="auto" w:fill="auto"/>
          </w:tcPr>
          <w:p w:rsidR="00250327" w:rsidRPr="0010574C" w:rsidRDefault="00250327" w:rsidP="00885D37">
            <w:pPr>
              <w:jc w:val="both"/>
              <w:rPr>
                <w:sz w:val="16"/>
                <w:szCs w:val="16"/>
              </w:rPr>
            </w:pPr>
            <w:r w:rsidRPr="0010574C">
              <w:rPr>
                <w:sz w:val="16"/>
                <w:szCs w:val="16"/>
              </w:rPr>
              <w:t>Утвержденные бюджетные назначения</w:t>
            </w:r>
          </w:p>
        </w:tc>
        <w:tc>
          <w:tcPr>
            <w:tcW w:w="1078" w:type="dxa"/>
            <w:tcBorders>
              <w:top w:val="single" w:sz="4" w:space="0" w:color="auto"/>
            </w:tcBorders>
            <w:shd w:val="clear" w:color="auto" w:fill="auto"/>
          </w:tcPr>
          <w:p w:rsidR="00250327" w:rsidRPr="0010574C" w:rsidRDefault="00250327" w:rsidP="00885D37">
            <w:pPr>
              <w:jc w:val="both"/>
              <w:rPr>
                <w:sz w:val="16"/>
                <w:szCs w:val="16"/>
              </w:rPr>
            </w:pPr>
            <w:r w:rsidRPr="0010574C">
              <w:rPr>
                <w:sz w:val="16"/>
                <w:szCs w:val="16"/>
              </w:rPr>
              <w:t>Исполнение</w:t>
            </w:r>
          </w:p>
        </w:tc>
      </w:tr>
      <w:tr w:rsidR="00250327" w:rsidRPr="0010574C" w:rsidTr="00BF35DF">
        <w:tc>
          <w:tcPr>
            <w:tcW w:w="458" w:type="dxa"/>
            <w:shd w:val="clear" w:color="auto" w:fill="auto"/>
          </w:tcPr>
          <w:p w:rsidR="00250327" w:rsidRPr="0010574C" w:rsidRDefault="00250327" w:rsidP="00885D37">
            <w:pPr>
              <w:jc w:val="both"/>
              <w:rPr>
                <w:sz w:val="16"/>
                <w:szCs w:val="16"/>
              </w:rPr>
            </w:pPr>
            <w:r w:rsidRPr="0010574C">
              <w:rPr>
                <w:sz w:val="16"/>
                <w:szCs w:val="16"/>
              </w:rPr>
              <w:t>1</w:t>
            </w:r>
          </w:p>
        </w:tc>
        <w:tc>
          <w:tcPr>
            <w:tcW w:w="1344" w:type="dxa"/>
            <w:shd w:val="clear" w:color="auto" w:fill="auto"/>
          </w:tcPr>
          <w:p w:rsidR="00250327" w:rsidRPr="0010574C" w:rsidRDefault="00FB546F" w:rsidP="00885D37">
            <w:pPr>
              <w:jc w:val="both"/>
              <w:rPr>
                <w:sz w:val="16"/>
                <w:szCs w:val="16"/>
              </w:rPr>
            </w:pPr>
            <w:r w:rsidRPr="0010574C">
              <w:rPr>
                <w:sz w:val="16"/>
                <w:szCs w:val="16"/>
              </w:rPr>
              <w:t xml:space="preserve">Управление </w:t>
            </w:r>
            <w:r w:rsidR="00250327" w:rsidRPr="0010574C">
              <w:rPr>
                <w:sz w:val="16"/>
                <w:szCs w:val="16"/>
              </w:rPr>
              <w:t>культуры</w:t>
            </w:r>
            <w:r w:rsidRPr="0010574C">
              <w:rPr>
                <w:sz w:val="16"/>
                <w:szCs w:val="16"/>
              </w:rPr>
              <w:t>, спорта и молодежной политики</w:t>
            </w:r>
            <w:r w:rsidR="00250327" w:rsidRPr="0010574C">
              <w:rPr>
                <w:sz w:val="16"/>
                <w:szCs w:val="16"/>
              </w:rPr>
              <w:t xml:space="preserve"> Администрации УКМО</w:t>
            </w:r>
          </w:p>
        </w:tc>
        <w:tc>
          <w:tcPr>
            <w:tcW w:w="1008" w:type="dxa"/>
            <w:shd w:val="clear" w:color="auto" w:fill="auto"/>
          </w:tcPr>
          <w:p w:rsidR="003B7A42" w:rsidRPr="0010574C" w:rsidRDefault="003B7A42" w:rsidP="00A02FD8">
            <w:pPr>
              <w:jc w:val="both"/>
              <w:rPr>
                <w:sz w:val="16"/>
                <w:szCs w:val="16"/>
              </w:rPr>
            </w:pPr>
            <w:r>
              <w:rPr>
                <w:sz w:val="16"/>
                <w:szCs w:val="16"/>
              </w:rPr>
              <w:t>10 702,1</w:t>
            </w:r>
          </w:p>
        </w:tc>
        <w:tc>
          <w:tcPr>
            <w:tcW w:w="1120" w:type="dxa"/>
            <w:shd w:val="clear" w:color="auto" w:fill="auto"/>
          </w:tcPr>
          <w:p w:rsidR="003B7A42" w:rsidRPr="0010574C" w:rsidRDefault="003B7A42" w:rsidP="00A02FD8">
            <w:pPr>
              <w:jc w:val="both"/>
              <w:rPr>
                <w:sz w:val="16"/>
                <w:szCs w:val="16"/>
              </w:rPr>
            </w:pPr>
            <w:r>
              <w:rPr>
                <w:sz w:val="16"/>
                <w:szCs w:val="16"/>
              </w:rPr>
              <w:t>10 106,4</w:t>
            </w:r>
          </w:p>
        </w:tc>
        <w:tc>
          <w:tcPr>
            <w:tcW w:w="1022" w:type="dxa"/>
            <w:shd w:val="clear" w:color="auto" w:fill="auto"/>
          </w:tcPr>
          <w:p w:rsidR="00385B07" w:rsidRPr="0010574C" w:rsidRDefault="00385B07" w:rsidP="00A02FD8">
            <w:pPr>
              <w:jc w:val="both"/>
              <w:rPr>
                <w:sz w:val="16"/>
                <w:szCs w:val="16"/>
              </w:rPr>
            </w:pPr>
            <w:r>
              <w:rPr>
                <w:sz w:val="16"/>
                <w:szCs w:val="16"/>
              </w:rPr>
              <w:t>10 702,1</w:t>
            </w:r>
          </w:p>
        </w:tc>
        <w:tc>
          <w:tcPr>
            <w:tcW w:w="1049" w:type="dxa"/>
            <w:shd w:val="clear" w:color="auto" w:fill="auto"/>
          </w:tcPr>
          <w:p w:rsidR="00AF00C6" w:rsidRPr="0010574C" w:rsidRDefault="00385B07" w:rsidP="00A02FD8">
            <w:pPr>
              <w:jc w:val="both"/>
              <w:rPr>
                <w:sz w:val="16"/>
                <w:szCs w:val="16"/>
              </w:rPr>
            </w:pPr>
            <w:r>
              <w:rPr>
                <w:sz w:val="16"/>
                <w:szCs w:val="16"/>
              </w:rPr>
              <w:t>10 106,4</w:t>
            </w:r>
          </w:p>
        </w:tc>
        <w:tc>
          <w:tcPr>
            <w:tcW w:w="1050" w:type="dxa"/>
            <w:shd w:val="clear" w:color="auto" w:fill="auto"/>
          </w:tcPr>
          <w:p w:rsidR="00250327" w:rsidRPr="0010574C" w:rsidRDefault="00A02FD8" w:rsidP="00885D37">
            <w:pPr>
              <w:jc w:val="both"/>
              <w:rPr>
                <w:sz w:val="16"/>
                <w:szCs w:val="16"/>
              </w:rPr>
            </w:pPr>
            <w:r>
              <w:rPr>
                <w:sz w:val="16"/>
                <w:szCs w:val="16"/>
              </w:rPr>
              <w:t>0,0</w:t>
            </w:r>
          </w:p>
        </w:tc>
        <w:tc>
          <w:tcPr>
            <w:tcW w:w="854" w:type="dxa"/>
            <w:shd w:val="clear" w:color="auto" w:fill="auto"/>
          </w:tcPr>
          <w:p w:rsidR="00250327" w:rsidRPr="0010574C" w:rsidRDefault="00A02FD8" w:rsidP="00885D37">
            <w:pPr>
              <w:jc w:val="both"/>
              <w:rPr>
                <w:sz w:val="16"/>
                <w:szCs w:val="16"/>
              </w:rPr>
            </w:pPr>
            <w:r>
              <w:rPr>
                <w:sz w:val="16"/>
                <w:szCs w:val="16"/>
              </w:rPr>
              <w:t>0,0</w:t>
            </w:r>
          </w:p>
        </w:tc>
        <w:tc>
          <w:tcPr>
            <w:tcW w:w="1260" w:type="dxa"/>
            <w:shd w:val="clear" w:color="auto" w:fill="auto"/>
          </w:tcPr>
          <w:p w:rsidR="00250327" w:rsidRPr="0010574C" w:rsidRDefault="00AF76B0" w:rsidP="00885D37">
            <w:pPr>
              <w:jc w:val="both"/>
              <w:rPr>
                <w:sz w:val="16"/>
                <w:szCs w:val="16"/>
              </w:rPr>
            </w:pPr>
            <w:r>
              <w:rPr>
                <w:sz w:val="16"/>
                <w:szCs w:val="16"/>
              </w:rPr>
              <w:t>х</w:t>
            </w:r>
          </w:p>
        </w:tc>
        <w:tc>
          <w:tcPr>
            <w:tcW w:w="1078" w:type="dxa"/>
            <w:shd w:val="clear" w:color="auto" w:fill="auto"/>
          </w:tcPr>
          <w:p w:rsidR="00250327" w:rsidRPr="0010574C" w:rsidRDefault="00AF76B0" w:rsidP="00885D37">
            <w:pPr>
              <w:jc w:val="both"/>
              <w:rPr>
                <w:sz w:val="16"/>
                <w:szCs w:val="16"/>
              </w:rPr>
            </w:pPr>
            <w:r>
              <w:rPr>
                <w:sz w:val="16"/>
                <w:szCs w:val="16"/>
              </w:rPr>
              <w:t>х</w:t>
            </w:r>
          </w:p>
        </w:tc>
      </w:tr>
      <w:tr w:rsidR="00250327" w:rsidRPr="0010574C" w:rsidTr="00BF35DF">
        <w:tc>
          <w:tcPr>
            <w:tcW w:w="458" w:type="dxa"/>
            <w:shd w:val="clear" w:color="auto" w:fill="auto"/>
          </w:tcPr>
          <w:p w:rsidR="00250327" w:rsidRPr="0010574C" w:rsidRDefault="00250327" w:rsidP="00885D37">
            <w:pPr>
              <w:jc w:val="both"/>
              <w:rPr>
                <w:sz w:val="16"/>
                <w:szCs w:val="16"/>
              </w:rPr>
            </w:pPr>
            <w:r w:rsidRPr="0010574C">
              <w:rPr>
                <w:sz w:val="16"/>
                <w:szCs w:val="16"/>
              </w:rPr>
              <w:t>2</w:t>
            </w:r>
          </w:p>
        </w:tc>
        <w:tc>
          <w:tcPr>
            <w:tcW w:w="1344" w:type="dxa"/>
            <w:shd w:val="clear" w:color="auto" w:fill="auto"/>
          </w:tcPr>
          <w:p w:rsidR="00250327" w:rsidRPr="0010574C" w:rsidRDefault="00250327" w:rsidP="00885D37">
            <w:pPr>
              <w:jc w:val="both"/>
              <w:rPr>
                <w:sz w:val="16"/>
                <w:szCs w:val="16"/>
              </w:rPr>
            </w:pPr>
            <w:r w:rsidRPr="0010574C">
              <w:rPr>
                <w:sz w:val="16"/>
                <w:szCs w:val="16"/>
              </w:rPr>
              <w:t>Финансовое управление Администрации УКМО</w:t>
            </w:r>
          </w:p>
        </w:tc>
        <w:tc>
          <w:tcPr>
            <w:tcW w:w="1008" w:type="dxa"/>
            <w:shd w:val="clear" w:color="auto" w:fill="auto"/>
          </w:tcPr>
          <w:p w:rsidR="00924974" w:rsidRPr="0010574C" w:rsidRDefault="003B7A42" w:rsidP="00A02FD8">
            <w:pPr>
              <w:jc w:val="both"/>
              <w:rPr>
                <w:sz w:val="16"/>
                <w:szCs w:val="16"/>
              </w:rPr>
            </w:pPr>
            <w:r>
              <w:rPr>
                <w:sz w:val="16"/>
                <w:szCs w:val="16"/>
              </w:rPr>
              <w:t>53 822,1</w:t>
            </w:r>
          </w:p>
        </w:tc>
        <w:tc>
          <w:tcPr>
            <w:tcW w:w="1120" w:type="dxa"/>
            <w:shd w:val="clear" w:color="auto" w:fill="auto"/>
          </w:tcPr>
          <w:p w:rsidR="00250327" w:rsidRPr="0010574C" w:rsidRDefault="003B7A42" w:rsidP="00A02FD8">
            <w:pPr>
              <w:jc w:val="both"/>
              <w:rPr>
                <w:sz w:val="16"/>
                <w:szCs w:val="16"/>
              </w:rPr>
            </w:pPr>
            <w:r>
              <w:rPr>
                <w:sz w:val="16"/>
                <w:szCs w:val="16"/>
              </w:rPr>
              <w:t>53 644,9</w:t>
            </w:r>
          </w:p>
        </w:tc>
        <w:tc>
          <w:tcPr>
            <w:tcW w:w="1022" w:type="dxa"/>
            <w:shd w:val="clear" w:color="auto" w:fill="auto"/>
          </w:tcPr>
          <w:p w:rsidR="0010574C" w:rsidRPr="0010574C" w:rsidRDefault="0010574C" w:rsidP="00A02FD8">
            <w:pPr>
              <w:jc w:val="both"/>
              <w:rPr>
                <w:sz w:val="16"/>
                <w:szCs w:val="16"/>
              </w:rPr>
            </w:pPr>
            <w:r>
              <w:rPr>
                <w:sz w:val="16"/>
                <w:szCs w:val="16"/>
              </w:rPr>
              <w:t>53 822,1</w:t>
            </w:r>
          </w:p>
        </w:tc>
        <w:tc>
          <w:tcPr>
            <w:tcW w:w="1049" w:type="dxa"/>
            <w:shd w:val="clear" w:color="auto" w:fill="auto"/>
          </w:tcPr>
          <w:p w:rsidR="0010574C" w:rsidRPr="0010574C" w:rsidRDefault="0010574C" w:rsidP="00A02FD8">
            <w:pPr>
              <w:jc w:val="both"/>
              <w:rPr>
                <w:sz w:val="16"/>
                <w:szCs w:val="16"/>
              </w:rPr>
            </w:pPr>
            <w:r>
              <w:rPr>
                <w:sz w:val="16"/>
                <w:szCs w:val="16"/>
              </w:rPr>
              <w:t>53 644,9</w:t>
            </w:r>
          </w:p>
        </w:tc>
        <w:tc>
          <w:tcPr>
            <w:tcW w:w="1050" w:type="dxa"/>
            <w:shd w:val="clear" w:color="auto" w:fill="auto"/>
          </w:tcPr>
          <w:p w:rsidR="00250327" w:rsidRPr="0010574C" w:rsidRDefault="00A02FD8" w:rsidP="00885D37">
            <w:pPr>
              <w:jc w:val="both"/>
              <w:rPr>
                <w:sz w:val="16"/>
                <w:szCs w:val="16"/>
              </w:rPr>
            </w:pPr>
            <w:r>
              <w:rPr>
                <w:sz w:val="16"/>
                <w:szCs w:val="16"/>
              </w:rPr>
              <w:t>0,0</w:t>
            </w:r>
          </w:p>
        </w:tc>
        <w:tc>
          <w:tcPr>
            <w:tcW w:w="854" w:type="dxa"/>
            <w:shd w:val="clear" w:color="auto" w:fill="auto"/>
          </w:tcPr>
          <w:p w:rsidR="00250327" w:rsidRPr="0010574C" w:rsidRDefault="00A02FD8" w:rsidP="00885D37">
            <w:pPr>
              <w:jc w:val="both"/>
              <w:rPr>
                <w:sz w:val="16"/>
                <w:szCs w:val="16"/>
              </w:rPr>
            </w:pPr>
            <w:r>
              <w:rPr>
                <w:sz w:val="16"/>
                <w:szCs w:val="16"/>
              </w:rPr>
              <w:t>0,0</w:t>
            </w:r>
          </w:p>
        </w:tc>
        <w:tc>
          <w:tcPr>
            <w:tcW w:w="1260" w:type="dxa"/>
            <w:shd w:val="clear" w:color="auto" w:fill="auto"/>
          </w:tcPr>
          <w:p w:rsidR="00250327" w:rsidRPr="0010574C" w:rsidRDefault="00AF76B0" w:rsidP="00885D37">
            <w:pPr>
              <w:jc w:val="both"/>
              <w:rPr>
                <w:sz w:val="16"/>
                <w:szCs w:val="16"/>
              </w:rPr>
            </w:pPr>
            <w:r>
              <w:rPr>
                <w:sz w:val="16"/>
                <w:szCs w:val="16"/>
              </w:rPr>
              <w:t>х</w:t>
            </w:r>
          </w:p>
        </w:tc>
        <w:tc>
          <w:tcPr>
            <w:tcW w:w="1078" w:type="dxa"/>
            <w:shd w:val="clear" w:color="auto" w:fill="auto"/>
          </w:tcPr>
          <w:p w:rsidR="00250327" w:rsidRPr="0010574C" w:rsidRDefault="00AF76B0" w:rsidP="00885D37">
            <w:pPr>
              <w:jc w:val="both"/>
              <w:rPr>
                <w:sz w:val="16"/>
                <w:szCs w:val="16"/>
              </w:rPr>
            </w:pPr>
            <w:r>
              <w:rPr>
                <w:sz w:val="16"/>
                <w:szCs w:val="16"/>
              </w:rPr>
              <w:t>х</w:t>
            </w:r>
          </w:p>
        </w:tc>
      </w:tr>
      <w:tr w:rsidR="00250327" w:rsidRPr="0010574C" w:rsidTr="00BF35DF">
        <w:tc>
          <w:tcPr>
            <w:tcW w:w="458" w:type="dxa"/>
            <w:shd w:val="clear" w:color="auto" w:fill="auto"/>
          </w:tcPr>
          <w:p w:rsidR="00250327" w:rsidRPr="0010574C" w:rsidRDefault="00250327" w:rsidP="00885D37">
            <w:pPr>
              <w:jc w:val="both"/>
              <w:rPr>
                <w:sz w:val="16"/>
                <w:szCs w:val="16"/>
              </w:rPr>
            </w:pPr>
            <w:r w:rsidRPr="0010574C">
              <w:rPr>
                <w:sz w:val="16"/>
                <w:szCs w:val="16"/>
              </w:rPr>
              <w:t>3</w:t>
            </w:r>
          </w:p>
        </w:tc>
        <w:tc>
          <w:tcPr>
            <w:tcW w:w="1344" w:type="dxa"/>
            <w:shd w:val="clear" w:color="auto" w:fill="auto"/>
          </w:tcPr>
          <w:p w:rsidR="00250327" w:rsidRPr="0010574C" w:rsidRDefault="00A33744" w:rsidP="0010574C">
            <w:pPr>
              <w:jc w:val="both"/>
              <w:rPr>
                <w:sz w:val="16"/>
                <w:szCs w:val="16"/>
              </w:rPr>
            </w:pPr>
            <w:r w:rsidRPr="0010574C">
              <w:rPr>
                <w:sz w:val="16"/>
                <w:szCs w:val="16"/>
              </w:rPr>
              <w:t>Комитет по природным ресурсам и сельскому хозяйству</w:t>
            </w:r>
            <w:r w:rsidR="00250327" w:rsidRPr="0010574C">
              <w:rPr>
                <w:sz w:val="16"/>
                <w:szCs w:val="16"/>
              </w:rPr>
              <w:t xml:space="preserve"> </w:t>
            </w:r>
          </w:p>
        </w:tc>
        <w:tc>
          <w:tcPr>
            <w:tcW w:w="1008" w:type="dxa"/>
            <w:shd w:val="clear" w:color="auto" w:fill="auto"/>
          </w:tcPr>
          <w:p w:rsidR="003B7A42" w:rsidRDefault="003B7A42" w:rsidP="003B7A42">
            <w:pPr>
              <w:jc w:val="both"/>
              <w:rPr>
                <w:i/>
                <w:sz w:val="16"/>
                <w:szCs w:val="16"/>
              </w:rPr>
            </w:pPr>
            <w:r>
              <w:rPr>
                <w:i/>
                <w:sz w:val="16"/>
                <w:szCs w:val="16"/>
              </w:rPr>
              <w:t>360,1</w:t>
            </w:r>
          </w:p>
          <w:p w:rsidR="00924974" w:rsidRPr="0010574C" w:rsidRDefault="00924974" w:rsidP="003B7A42">
            <w:pPr>
              <w:jc w:val="both"/>
              <w:rPr>
                <w:sz w:val="16"/>
                <w:szCs w:val="16"/>
              </w:rPr>
            </w:pPr>
          </w:p>
        </w:tc>
        <w:tc>
          <w:tcPr>
            <w:tcW w:w="1120" w:type="dxa"/>
            <w:shd w:val="clear" w:color="auto" w:fill="auto"/>
          </w:tcPr>
          <w:p w:rsidR="003B7A42" w:rsidRDefault="003B7A42" w:rsidP="003B7A42">
            <w:pPr>
              <w:jc w:val="both"/>
              <w:rPr>
                <w:i/>
                <w:sz w:val="16"/>
                <w:szCs w:val="16"/>
              </w:rPr>
            </w:pPr>
            <w:r>
              <w:rPr>
                <w:i/>
                <w:sz w:val="16"/>
                <w:szCs w:val="16"/>
              </w:rPr>
              <w:t>360,1</w:t>
            </w:r>
          </w:p>
          <w:p w:rsidR="00F66338" w:rsidRPr="0010574C" w:rsidRDefault="00F66338" w:rsidP="003B7A42">
            <w:pPr>
              <w:jc w:val="both"/>
              <w:rPr>
                <w:sz w:val="16"/>
                <w:szCs w:val="16"/>
              </w:rPr>
            </w:pPr>
          </w:p>
        </w:tc>
        <w:tc>
          <w:tcPr>
            <w:tcW w:w="1022" w:type="dxa"/>
            <w:shd w:val="clear" w:color="auto" w:fill="auto"/>
          </w:tcPr>
          <w:p w:rsidR="00E12AF5" w:rsidRDefault="00E12AF5" w:rsidP="00E12AF5">
            <w:pPr>
              <w:jc w:val="both"/>
              <w:rPr>
                <w:i/>
                <w:sz w:val="16"/>
                <w:szCs w:val="16"/>
              </w:rPr>
            </w:pPr>
            <w:r>
              <w:rPr>
                <w:i/>
                <w:sz w:val="16"/>
                <w:szCs w:val="16"/>
              </w:rPr>
              <w:t>360,1</w:t>
            </w:r>
          </w:p>
          <w:p w:rsidR="008F7A0D" w:rsidRPr="0010574C" w:rsidRDefault="008F7A0D" w:rsidP="00E12AF5">
            <w:pPr>
              <w:jc w:val="both"/>
              <w:rPr>
                <w:sz w:val="16"/>
                <w:szCs w:val="16"/>
              </w:rPr>
            </w:pPr>
          </w:p>
        </w:tc>
        <w:tc>
          <w:tcPr>
            <w:tcW w:w="1049" w:type="dxa"/>
            <w:shd w:val="clear" w:color="auto" w:fill="auto"/>
          </w:tcPr>
          <w:p w:rsidR="00E12AF5" w:rsidRDefault="00E12AF5" w:rsidP="00E12AF5">
            <w:pPr>
              <w:jc w:val="both"/>
              <w:rPr>
                <w:i/>
                <w:sz w:val="16"/>
                <w:szCs w:val="16"/>
              </w:rPr>
            </w:pPr>
            <w:r>
              <w:rPr>
                <w:i/>
                <w:sz w:val="16"/>
                <w:szCs w:val="16"/>
              </w:rPr>
              <w:t>360,1</w:t>
            </w:r>
          </w:p>
          <w:p w:rsidR="00AF00C6" w:rsidRPr="0010574C" w:rsidRDefault="00AF00C6" w:rsidP="00E12AF5">
            <w:pPr>
              <w:jc w:val="both"/>
              <w:rPr>
                <w:sz w:val="16"/>
                <w:szCs w:val="16"/>
              </w:rPr>
            </w:pPr>
          </w:p>
        </w:tc>
        <w:tc>
          <w:tcPr>
            <w:tcW w:w="1050" w:type="dxa"/>
            <w:shd w:val="clear" w:color="auto" w:fill="auto"/>
          </w:tcPr>
          <w:p w:rsidR="00250327" w:rsidRPr="0010574C" w:rsidRDefault="00A02FD8" w:rsidP="00885D37">
            <w:pPr>
              <w:jc w:val="both"/>
              <w:rPr>
                <w:sz w:val="16"/>
                <w:szCs w:val="16"/>
              </w:rPr>
            </w:pPr>
            <w:r>
              <w:rPr>
                <w:sz w:val="16"/>
                <w:szCs w:val="16"/>
              </w:rPr>
              <w:t>0,0</w:t>
            </w:r>
          </w:p>
        </w:tc>
        <w:tc>
          <w:tcPr>
            <w:tcW w:w="854" w:type="dxa"/>
            <w:shd w:val="clear" w:color="auto" w:fill="auto"/>
          </w:tcPr>
          <w:p w:rsidR="00250327" w:rsidRPr="0010574C" w:rsidRDefault="00A02FD8" w:rsidP="00885D37">
            <w:pPr>
              <w:jc w:val="both"/>
              <w:rPr>
                <w:sz w:val="16"/>
                <w:szCs w:val="16"/>
              </w:rPr>
            </w:pPr>
            <w:r>
              <w:rPr>
                <w:sz w:val="16"/>
                <w:szCs w:val="16"/>
              </w:rPr>
              <w:t>0,0</w:t>
            </w:r>
          </w:p>
        </w:tc>
        <w:tc>
          <w:tcPr>
            <w:tcW w:w="1260" w:type="dxa"/>
            <w:shd w:val="clear" w:color="auto" w:fill="auto"/>
          </w:tcPr>
          <w:p w:rsidR="00250327" w:rsidRPr="0010574C" w:rsidRDefault="00AF76B0" w:rsidP="00885D37">
            <w:pPr>
              <w:jc w:val="both"/>
              <w:rPr>
                <w:sz w:val="16"/>
                <w:szCs w:val="16"/>
              </w:rPr>
            </w:pPr>
            <w:r>
              <w:rPr>
                <w:sz w:val="16"/>
                <w:szCs w:val="16"/>
              </w:rPr>
              <w:t>х</w:t>
            </w:r>
          </w:p>
        </w:tc>
        <w:tc>
          <w:tcPr>
            <w:tcW w:w="1078" w:type="dxa"/>
            <w:shd w:val="clear" w:color="auto" w:fill="auto"/>
          </w:tcPr>
          <w:p w:rsidR="00250327" w:rsidRPr="0010574C" w:rsidRDefault="00AF76B0" w:rsidP="00885D37">
            <w:pPr>
              <w:jc w:val="both"/>
              <w:rPr>
                <w:sz w:val="16"/>
                <w:szCs w:val="16"/>
              </w:rPr>
            </w:pPr>
            <w:r>
              <w:rPr>
                <w:sz w:val="16"/>
                <w:szCs w:val="16"/>
              </w:rPr>
              <w:t>х</w:t>
            </w:r>
          </w:p>
        </w:tc>
      </w:tr>
      <w:tr w:rsidR="00250327" w:rsidRPr="0010574C" w:rsidTr="00BF35DF">
        <w:tc>
          <w:tcPr>
            <w:tcW w:w="458" w:type="dxa"/>
            <w:shd w:val="clear" w:color="auto" w:fill="auto"/>
          </w:tcPr>
          <w:p w:rsidR="00250327" w:rsidRPr="0010574C" w:rsidRDefault="00250327" w:rsidP="00885D37">
            <w:pPr>
              <w:jc w:val="both"/>
              <w:rPr>
                <w:sz w:val="16"/>
                <w:szCs w:val="16"/>
              </w:rPr>
            </w:pPr>
            <w:r w:rsidRPr="0010574C">
              <w:rPr>
                <w:sz w:val="16"/>
                <w:szCs w:val="16"/>
              </w:rPr>
              <w:t>4</w:t>
            </w:r>
          </w:p>
        </w:tc>
        <w:tc>
          <w:tcPr>
            <w:tcW w:w="1344" w:type="dxa"/>
            <w:shd w:val="clear" w:color="auto" w:fill="auto"/>
          </w:tcPr>
          <w:p w:rsidR="00250327" w:rsidRPr="0010574C" w:rsidRDefault="00250327" w:rsidP="00885D37">
            <w:pPr>
              <w:jc w:val="both"/>
              <w:rPr>
                <w:sz w:val="16"/>
                <w:szCs w:val="16"/>
              </w:rPr>
            </w:pPr>
            <w:r w:rsidRPr="0010574C">
              <w:rPr>
                <w:sz w:val="16"/>
                <w:szCs w:val="16"/>
              </w:rPr>
              <w:t>КУМИ УКМО</w:t>
            </w:r>
          </w:p>
        </w:tc>
        <w:tc>
          <w:tcPr>
            <w:tcW w:w="1008" w:type="dxa"/>
            <w:shd w:val="clear" w:color="auto" w:fill="auto"/>
          </w:tcPr>
          <w:p w:rsidR="00924974" w:rsidRPr="0010574C" w:rsidRDefault="003B7A42" w:rsidP="00CF0B01">
            <w:pPr>
              <w:jc w:val="both"/>
              <w:rPr>
                <w:sz w:val="16"/>
                <w:szCs w:val="16"/>
              </w:rPr>
            </w:pPr>
            <w:r>
              <w:rPr>
                <w:sz w:val="16"/>
                <w:szCs w:val="16"/>
              </w:rPr>
              <w:t>24 526,8</w:t>
            </w:r>
          </w:p>
        </w:tc>
        <w:tc>
          <w:tcPr>
            <w:tcW w:w="1120" w:type="dxa"/>
            <w:shd w:val="clear" w:color="auto" w:fill="auto"/>
          </w:tcPr>
          <w:p w:rsidR="00F66338" w:rsidRPr="0010574C" w:rsidRDefault="003B7A42" w:rsidP="00CF0B01">
            <w:pPr>
              <w:jc w:val="both"/>
              <w:rPr>
                <w:sz w:val="16"/>
                <w:szCs w:val="16"/>
              </w:rPr>
            </w:pPr>
            <w:r>
              <w:rPr>
                <w:sz w:val="16"/>
                <w:szCs w:val="16"/>
              </w:rPr>
              <w:t>25 258,5</w:t>
            </w:r>
          </w:p>
        </w:tc>
        <w:tc>
          <w:tcPr>
            <w:tcW w:w="1022" w:type="dxa"/>
            <w:shd w:val="clear" w:color="auto" w:fill="auto"/>
          </w:tcPr>
          <w:p w:rsidR="00AF00C6" w:rsidRPr="0010574C" w:rsidRDefault="00385B07" w:rsidP="00CF0B01">
            <w:pPr>
              <w:jc w:val="both"/>
              <w:rPr>
                <w:sz w:val="16"/>
                <w:szCs w:val="16"/>
              </w:rPr>
            </w:pPr>
            <w:r>
              <w:rPr>
                <w:sz w:val="16"/>
                <w:szCs w:val="16"/>
              </w:rPr>
              <w:t>24 526,8</w:t>
            </w:r>
          </w:p>
        </w:tc>
        <w:tc>
          <w:tcPr>
            <w:tcW w:w="1049" w:type="dxa"/>
            <w:shd w:val="clear" w:color="auto" w:fill="auto"/>
          </w:tcPr>
          <w:p w:rsidR="00385B07" w:rsidRPr="0010574C" w:rsidRDefault="00385B07" w:rsidP="00CF0B01">
            <w:pPr>
              <w:jc w:val="both"/>
              <w:rPr>
                <w:sz w:val="16"/>
                <w:szCs w:val="16"/>
              </w:rPr>
            </w:pPr>
            <w:r>
              <w:rPr>
                <w:sz w:val="16"/>
                <w:szCs w:val="16"/>
              </w:rPr>
              <w:t>25 258,5</w:t>
            </w:r>
          </w:p>
        </w:tc>
        <w:tc>
          <w:tcPr>
            <w:tcW w:w="1050" w:type="dxa"/>
            <w:shd w:val="clear" w:color="auto" w:fill="auto"/>
          </w:tcPr>
          <w:p w:rsidR="00250327" w:rsidRPr="0010574C" w:rsidRDefault="00CF0B01" w:rsidP="00885D37">
            <w:pPr>
              <w:jc w:val="both"/>
              <w:rPr>
                <w:sz w:val="16"/>
                <w:szCs w:val="16"/>
              </w:rPr>
            </w:pPr>
            <w:r>
              <w:rPr>
                <w:sz w:val="16"/>
                <w:szCs w:val="16"/>
              </w:rPr>
              <w:t>0,0</w:t>
            </w:r>
          </w:p>
        </w:tc>
        <w:tc>
          <w:tcPr>
            <w:tcW w:w="854" w:type="dxa"/>
            <w:shd w:val="clear" w:color="auto" w:fill="auto"/>
          </w:tcPr>
          <w:p w:rsidR="00250327" w:rsidRPr="0010574C" w:rsidRDefault="00CF0B01" w:rsidP="00885D37">
            <w:pPr>
              <w:jc w:val="both"/>
              <w:rPr>
                <w:sz w:val="16"/>
                <w:szCs w:val="16"/>
              </w:rPr>
            </w:pPr>
            <w:r>
              <w:rPr>
                <w:sz w:val="16"/>
                <w:szCs w:val="16"/>
              </w:rPr>
              <w:t>0,0</w:t>
            </w:r>
          </w:p>
        </w:tc>
        <w:tc>
          <w:tcPr>
            <w:tcW w:w="1260" w:type="dxa"/>
            <w:shd w:val="clear" w:color="auto" w:fill="auto"/>
          </w:tcPr>
          <w:p w:rsidR="00250327" w:rsidRPr="0010574C" w:rsidRDefault="00AF76B0" w:rsidP="00885D37">
            <w:pPr>
              <w:jc w:val="both"/>
              <w:rPr>
                <w:sz w:val="16"/>
                <w:szCs w:val="16"/>
              </w:rPr>
            </w:pPr>
            <w:r>
              <w:rPr>
                <w:sz w:val="16"/>
                <w:szCs w:val="16"/>
              </w:rPr>
              <w:t>х</w:t>
            </w:r>
          </w:p>
        </w:tc>
        <w:tc>
          <w:tcPr>
            <w:tcW w:w="1078" w:type="dxa"/>
            <w:shd w:val="clear" w:color="auto" w:fill="auto"/>
          </w:tcPr>
          <w:p w:rsidR="00250327" w:rsidRPr="0010574C" w:rsidRDefault="00AF76B0" w:rsidP="00885D37">
            <w:pPr>
              <w:jc w:val="both"/>
              <w:rPr>
                <w:sz w:val="16"/>
                <w:szCs w:val="16"/>
              </w:rPr>
            </w:pPr>
            <w:r>
              <w:rPr>
                <w:sz w:val="16"/>
                <w:szCs w:val="16"/>
              </w:rPr>
              <w:t>х</w:t>
            </w:r>
          </w:p>
        </w:tc>
      </w:tr>
      <w:tr w:rsidR="00250327" w:rsidRPr="0010574C" w:rsidTr="00BF35DF">
        <w:tc>
          <w:tcPr>
            <w:tcW w:w="458" w:type="dxa"/>
            <w:shd w:val="clear" w:color="auto" w:fill="auto"/>
          </w:tcPr>
          <w:p w:rsidR="00250327" w:rsidRPr="0010574C" w:rsidRDefault="00250327" w:rsidP="00885D37">
            <w:pPr>
              <w:jc w:val="both"/>
              <w:rPr>
                <w:sz w:val="16"/>
                <w:szCs w:val="16"/>
              </w:rPr>
            </w:pPr>
            <w:r w:rsidRPr="0010574C">
              <w:rPr>
                <w:sz w:val="16"/>
                <w:szCs w:val="16"/>
              </w:rPr>
              <w:t>5</w:t>
            </w:r>
          </w:p>
        </w:tc>
        <w:tc>
          <w:tcPr>
            <w:tcW w:w="1344" w:type="dxa"/>
            <w:shd w:val="clear" w:color="auto" w:fill="auto"/>
          </w:tcPr>
          <w:p w:rsidR="00250327" w:rsidRPr="0010574C" w:rsidRDefault="00250327" w:rsidP="00885D37">
            <w:pPr>
              <w:jc w:val="both"/>
              <w:rPr>
                <w:sz w:val="16"/>
                <w:szCs w:val="16"/>
              </w:rPr>
            </w:pPr>
            <w:r w:rsidRPr="0010574C">
              <w:rPr>
                <w:sz w:val="16"/>
                <w:szCs w:val="16"/>
              </w:rPr>
              <w:t>Управление образованием УКМО</w:t>
            </w:r>
          </w:p>
        </w:tc>
        <w:tc>
          <w:tcPr>
            <w:tcW w:w="1008" w:type="dxa"/>
            <w:shd w:val="clear" w:color="auto" w:fill="auto"/>
          </w:tcPr>
          <w:p w:rsidR="00E14F34" w:rsidRPr="0010574C" w:rsidRDefault="003B7A42" w:rsidP="00CF0B01">
            <w:pPr>
              <w:jc w:val="both"/>
              <w:rPr>
                <w:sz w:val="16"/>
                <w:szCs w:val="16"/>
              </w:rPr>
            </w:pPr>
            <w:r>
              <w:rPr>
                <w:i/>
                <w:sz w:val="16"/>
                <w:szCs w:val="16"/>
              </w:rPr>
              <w:t>1 123 938,3</w:t>
            </w:r>
          </w:p>
        </w:tc>
        <w:tc>
          <w:tcPr>
            <w:tcW w:w="1120" w:type="dxa"/>
            <w:shd w:val="clear" w:color="auto" w:fill="auto"/>
          </w:tcPr>
          <w:p w:rsidR="00F66338" w:rsidRPr="0010574C" w:rsidRDefault="003B7A42" w:rsidP="00CF0B01">
            <w:pPr>
              <w:jc w:val="both"/>
              <w:rPr>
                <w:sz w:val="16"/>
                <w:szCs w:val="16"/>
              </w:rPr>
            </w:pPr>
            <w:r>
              <w:rPr>
                <w:rFonts w:eastAsia="Calibri"/>
                <w:i/>
                <w:sz w:val="16"/>
                <w:szCs w:val="16"/>
                <w:lang w:eastAsia="en-US"/>
              </w:rPr>
              <w:t>1 122 909,0</w:t>
            </w:r>
          </w:p>
        </w:tc>
        <w:tc>
          <w:tcPr>
            <w:tcW w:w="1022" w:type="dxa"/>
            <w:shd w:val="clear" w:color="auto" w:fill="auto"/>
          </w:tcPr>
          <w:p w:rsidR="00AF00C6" w:rsidRPr="0010574C" w:rsidRDefault="008076C8" w:rsidP="00CF0B01">
            <w:pPr>
              <w:jc w:val="both"/>
              <w:rPr>
                <w:sz w:val="16"/>
                <w:szCs w:val="16"/>
              </w:rPr>
            </w:pPr>
            <w:r>
              <w:rPr>
                <w:i/>
                <w:sz w:val="16"/>
                <w:szCs w:val="16"/>
              </w:rPr>
              <w:t>1 123 938,3</w:t>
            </w:r>
          </w:p>
        </w:tc>
        <w:tc>
          <w:tcPr>
            <w:tcW w:w="1049" w:type="dxa"/>
            <w:shd w:val="clear" w:color="auto" w:fill="auto"/>
          </w:tcPr>
          <w:p w:rsidR="00AF00C6" w:rsidRPr="0010574C" w:rsidRDefault="008076C8" w:rsidP="00CF0B01">
            <w:pPr>
              <w:jc w:val="both"/>
              <w:rPr>
                <w:rFonts w:eastAsia="Calibri"/>
                <w:sz w:val="16"/>
                <w:szCs w:val="16"/>
                <w:lang w:eastAsia="en-US"/>
              </w:rPr>
            </w:pPr>
            <w:r>
              <w:rPr>
                <w:rFonts w:eastAsia="Calibri"/>
                <w:i/>
                <w:sz w:val="16"/>
                <w:szCs w:val="16"/>
                <w:lang w:eastAsia="en-US"/>
              </w:rPr>
              <w:t>1 122 909,0</w:t>
            </w:r>
          </w:p>
        </w:tc>
        <w:tc>
          <w:tcPr>
            <w:tcW w:w="1050" w:type="dxa"/>
            <w:shd w:val="clear" w:color="auto" w:fill="auto"/>
          </w:tcPr>
          <w:p w:rsidR="00250327" w:rsidRPr="0010574C" w:rsidRDefault="00CF0B01" w:rsidP="00885D37">
            <w:pPr>
              <w:jc w:val="both"/>
              <w:rPr>
                <w:sz w:val="16"/>
                <w:szCs w:val="16"/>
              </w:rPr>
            </w:pPr>
            <w:r>
              <w:rPr>
                <w:sz w:val="16"/>
                <w:szCs w:val="16"/>
              </w:rPr>
              <w:t>0,0</w:t>
            </w:r>
          </w:p>
        </w:tc>
        <w:tc>
          <w:tcPr>
            <w:tcW w:w="854" w:type="dxa"/>
            <w:shd w:val="clear" w:color="auto" w:fill="auto"/>
          </w:tcPr>
          <w:p w:rsidR="00250327" w:rsidRPr="0010574C" w:rsidRDefault="00CF0B01" w:rsidP="00885D37">
            <w:pPr>
              <w:jc w:val="both"/>
              <w:rPr>
                <w:sz w:val="16"/>
                <w:szCs w:val="16"/>
              </w:rPr>
            </w:pPr>
            <w:r>
              <w:rPr>
                <w:sz w:val="16"/>
                <w:szCs w:val="16"/>
              </w:rPr>
              <w:t>0,0</w:t>
            </w:r>
          </w:p>
        </w:tc>
        <w:tc>
          <w:tcPr>
            <w:tcW w:w="1260" w:type="dxa"/>
            <w:shd w:val="clear" w:color="auto" w:fill="auto"/>
          </w:tcPr>
          <w:p w:rsidR="00250327" w:rsidRPr="0010574C" w:rsidRDefault="00AF76B0" w:rsidP="00885D37">
            <w:pPr>
              <w:jc w:val="both"/>
              <w:rPr>
                <w:sz w:val="16"/>
                <w:szCs w:val="16"/>
              </w:rPr>
            </w:pPr>
            <w:r>
              <w:rPr>
                <w:sz w:val="16"/>
                <w:szCs w:val="16"/>
              </w:rPr>
              <w:t>х</w:t>
            </w:r>
          </w:p>
        </w:tc>
        <w:tc>
          <w:tcPr>
            <w:tcW w:w="1078" w:type="dxa"/>
            <w:shd w:val="clear" w:color="auto" w:fill="auto"/>
          </w:tcPr>
          <w:p w:rsidR="00250327" w:rsidRPr="0010574C" w:rsidRDefault="00AF76B0" w:rsidP="00885D37">
            <w:pPr>
              <w:jc w:val="both"/>
              <w:rPr>
                <w:sz w:val="16"/>
                <w:szCs w:val="16"/>
              </w:rPr>
            </w:pPr>
            <w:r>
              <w:rPr>
                <w:sz w:val="16"/>
                <w:szCs w:val="16"/>
              </w:rPr>
              <w:t>х</w:t>
            </w:r>
          </w:p>
        </w:tc>
      </w:tr>
      <w:tr w:rsidR="00250327" w:rsidRPr="0010574C" w:rsidTr="00BF35DF">
        <w:tc>
          <w:tcPr>
            <w:tcW w:w="458" w:type="dxa"/>
            <w:shd w:val="clear" w:color="auto" w:fill="auto"/>
          </w:tcPr>
          <w:p w:rsidR="00250327" w:rsidRPr="0010574C" w:rsidRDefault="00250327" w:rsidP="00885D37">
            <w:pPr>
              <w:jc w:val="both"/>
              <w:rPr>
                <w:sz w:val="16"/>
                <w:szCs w:val="16"/>
              </w:rPr>
            </w:pPr>
            <w:r w:rsidRPr="0010574C">
              <w:rPr>
                <w:sz w:val="16"/>
                <w:szCs w:val="16"/>
              </w:rPr>
              <w:t>6</w:t>
            </w:r>
          </w:p>
        </w:tc>
        <w:tc>
          <w:tcPr>
            <w:tcW w:w="1344" w:type="dxa"/>
            <w:shd w:val="clear" w:color="auto" w:fill="auto"/>
          </w:tcPr>
          <w:p w:rsidR="00250327" w:rsidRPr="0010574C" w:rsidRDefault="00250327" w:rsidP="00885D37">
            <w:pPr>
              <w:jc w:val="both"/>
              <w:rPr>
                <w:sz w:val="16"/>
                <w:szCs w:val="16"/>
              </w:rPr>
            </w:pPr>
            <w:r w:rsidRPr="0010574C">
              <w:rPr>
                <w:sz w:val="16"/>
                <w:szCs w:val="16"/>
              </w:rPr>
              <w:t>Дума УКМО</w:t>
            </w:r>
          </w:p>
        </w:tc>
        <w:tc>
          <w:tcPr>
            <w:tcW w:w="1008" w:type="dxa"/>
            <w:shd w:val="clear" w:color="auto" w:fill="auto"/>
          </w:tcPr>
          <w:p w:rsidR="00250327" w:rsidRPr="0010574C" w:rsidRDefault="003B7A42" w:rsidP="00885D37">
            <w:pPr>
              <w:jc w:val="both"/>
              <w:rPr>
                <w:sz w:val="16"/>
                <w:szCs w:val="16"/>
              </w:rPr>
            </w:pPr>
            <w:r>
              <w:rPr>
                <w:sz w:val="16"/>
                <w:szCs w:val="16"/>
              </w:rPr>
              <w:t>0,0</w:t>
            </w:r>
          </w:p>
        </w:tc>
        <w:tc>
          <w:tcPr>
            <w:tcW w:w="1120" w:type="dxa"/>
            <w:shd w:val="clear" w:color="auto" w:fill="auto"/>
          </w:tcPr>
          <w:p w:rsidR="00250327" w:rsidRPr="0010574C" w:rsidRDefault="003B7A42" w:rsidP="00885D37">
            <w:pPr>
              <w:jc w:val="both"/>
              <w:rPr>
                <w:sz w:val="16"/>
                <w:szCs w:val="16"/>
              </w:rPr>
            </w:pPr>
            <w:r>
              <w:rPr>
                <w:sz w:val="16"/>
                <w:szCs w:val="16"/>
              </w:rPr>
              <w:t>0,0</w:t>
            </w:r>
          </w:p>
        </w:tc>
        <w:tc>
          <w:tcPr>
            <w:tcW w:w="1022" w:type="dxa"/>
            <w:shd w:val="clear" w:color="auto" w:fill="auto"/>
          </w:tcPr>
          <w:p w:rsidR="00250327" w:rsidRPr="0010574C" w:rsidRDefault="00E12AF5" w:rsidP="00885D37">
            <w:pPr>
              <w:jc w:val="both"/>
              <w:rPr>
                <w:sz w:val="16"/>
                <w:szCs w:val="16"/>
              </w:rPr>
            </w:pPr>
            <w:r>
              <w:rPr>
                <w:sz w:val="16"/>
                <w:szCs w:val="16"/>
              </w:rPr>
              <w:t>0,0</w:t>
            </w:r>
          </w:p>
        </w:tc>
        <w:tc>
          <w:tcPr>
            <w:tcW w:w="1049" w:type="dxa"/>
            <w:shd w:val="clear" w:color="auto" w:fill="auto"/>
          </w:tcPr>
          <w:p w:rsidR="00250327" w:rsidRPr="0010574C" w:rsidRDefault="00E12AF5" w:rsidP="00885D37">
            <w:pPr>
              <w:jc w:val="both"/>
              <w:rPr>
                <w:sz w:val="16"/>
                <w:szCs w:val="16"/>
              </w:rPr>
            </w:pPr>
            <w:r>
              <w:rPr>
                <w:sz w:val="16"/>
                <w:szCs w:val="16"/>
              </w:rPr>
              <w:t>0,0</w:t>
            </w:r>
          </w:p>
        </w:tc>
        <w:tc>
          <w:tcPr>
            <w:tcW w:w="1050" w:type="dxa"/>
            <w:shd w:val="clear" w:color="auto" w:fill="auto"/>
          </w:tcPr>
          <w:p w:rsidR="00250327" w:rsidRPr="0010574C" w:rsidRDefault="00CF0B01" w:rsidP="00885D37">
            <w:pPr>
              <w:jc w:val="both"/>
              <w:rPr>
                <w:sz w:val="16"/>
                <w:szCs w:val="16"/>
              </w:rPr>
            </w:pPr>
            <w:r>
              <w:rPr>
                <w:sz w:val="16"/>
                <w:szCs w:val="16"/>
              </w:rPr>
              <w:t>0,0</w:t>
            </w:r>
          </w:p>
        </w:tc>
        <w:tc>
          <w:tcPr>
            <w:tcW w:w="854" w:type="dxa"/>
            <w:shd w:val="clear" w:color="auto" w:fill="auto"/>
          </w:tcPr>
          <w:p w:rsidR="00250327" w:rsidRPr="0010574C" w:rsidRDefault="00CF0B01" w:rsidP="00885D37">
            <w:pPr>
              <w:jc w:val="both"/>
              <w:rPr>
                <w:sz w:val="16"/>
                <w:szCs w:val="16"/>
              </w:rPr>
            </w:pPr>
            <w:r>
              <w:rPr>
                <w:sz w:val="16"/>
                <w:szCs w:val="16"/>
              </w:rPr>
              <w:t>0,0</w:t>
            </w:r>
          </w:p>
        </w:tc>
        <w:tc>
          <w:tcPr>
            <w:tcW w:w="1260" w:type="dxa"/>
            <w:shd w:val="clear" w:color="auto" w:fill="auto"/>
          </w:tcPr>
          <w:p w:rsidR="00250327" w:rsidRPr="0010574C" w:rsidRDefault="00AF76B0" w:rsidP="00885D37">
            <w:pPr>
              <w:jc w:val="both"/>
              <w:rPr>
                <w:sz w:val="16"/>
                <w:szCs w:val="16"/>
              </w:rPr>
            </w:pPr>
            <w:r>
              <w:rPr>
                <w:sz w:val="16"/>
                <w:szCs w:val="16"/>
              </w:rPr>
              <w:t>х</w:t>
            </w:r>
          </w:p>
        </w:tc>
        <w:tc>
          <w:tcPr>
            <w:tcW w:w="1078" w:type="dxa"/>
            <w:shd w:val="clear" w:color="auto" w:fill="auto"/>
          </w:tcPr>
          <w:p w:rsidR="00250327" w:rsidRPr="0010574C" w:rsidRDefault="00AF76B0" w:rsidP="00885D37">
            <w:pPr>
              <w:jc w:val="both"/>
              <w:rPr>
                <w:sz w:val="16"/>
                <w:szCs w:val="16"/>
              </w:rPr>
            </w:pPr>
            <w:r>
              <w:rPr>
                <w:sz w:val="16"/>
                <w:szCs w:val="16"/>
              </w:rPr>
              <w:t>х</w:t>
            </w:r>
          </w:p>
        </w:tc>
      </w:tr>
      <w:tr w:rsidR="00250327" w:rsidRPr="0010574C" w:rsidTr="00BF35DF">
        <w:tc>
          <w:tcPr>
            <w:tcW w:w="458" w:type="dxa"/>
            <w:shd w:val="clear" w:color="auto" w:fill="auto"/>
          </w:tcPr>
          <w:p w:rsidR="00250327" w:rsidRPr="0010574C" w:rsidRDefault="00250327" w:rsidP="00885D37">
            <w:pPr>
              <w:jc w:val="both"/>
              <w:rPr>
                <w:sz w:val="16"/>
                <w:szCs w:val="16"/>
              </w:rPr>
            </w:pPr>
            <w:r w:rsidRPr="0010574C">
              <w:rPr>
                <w:sz w:val="16"/>
                <w:szCs w:val="16"/>
              </w:rPr>
              <w:t>7</w:t>
            </w:r>
          </w:p>
        </w:tc>
        <w:tc>
          <w:tcPr>
            <w:tcW w:w="1344" w:type="dxa"/>
            <w:shd w:val="clear" w:color="auto" w:fill="auto"/>
          </w:tcPr>
          <w:p w:rsidR="00250327" w:rsidRPr="0010574C" w:rsidRDefault="00250327" w:rsidP="00885D37">
            <w:pPr>
              <w:jc w:val="both"/>
              <w:rPr>
                <w:sz w:val="16"/>
                <w:szCs w:val="16"/>
              </w:rPr>
            </w:pPr>
            <w:r w:rsidRPr="0010574C">
              <w:rPr>
                <w:sz w:val="16"/>
                <w:szCs w:val="16"/>
              </w:rPr>
              <w:t>КСК УКМО</w:t>
            </w:r>
          </w:p>
        </w:tc>
        <w:tc>
          <w:tcPr>
            <w:tcW w:w="1008" w:type="dxa"/>
            <w:shd w:val="clear" w:color="auto" w:fill="auto"/>
          </w:tcPr>
          <w:p w:rsidR="00250327" w:rsidRPr="0010574C" w:rsidRDefault="003B7A42" w:rsidP="00CF0B01">
            <w:pPr>
              <w:jc w:val="both"/>
              <w:rPr>
                <w:sz w:val="16"/>
                <w:szCs w:val="16"/>
              </w:rPr>
            </w:pPr>
            <w:r>
              <w:rPr>
                <w:sz w:val="16"/>
                <w:szCs w:val="16"/>
              </w:rPr>
              <w:t>1 029,1</w:t>
            </w:r>
          </w:p>
        </w:tc>
        <w:tc>
          <w:tcPr>
            <w:tcW w:w="1120" w:type="dxa"/>
            <w:shd w:val="clear" w:color="auto" w:fill="auto"/>
          </w:tcPr>
          <w:p w:rsidR="00250327" w:rsidRPr="0010574C" w:rsidRDefault="003B7A42" w:rsidP="00CF0B01">
            <w:pPr>
              <w:jc w:val="both"/>
              <w:rPr>
                <w:sz w:val="16"/>
                <w:szCs w:val="16"/>
              </w:rPr>
            </w:pPr>
            <w:r>
              <w:rPr>
                <w:sz w:val="16"/>
                <w:szCs w:val="16"/>
              </w:rPr>
              <w:t>1 029,1</w:t>
            </w:r>
          </w:p>
        </w:tc>
        <w:tc>
          <w:tcPr>
            <w:tcW w:w="1022" w:type="dxa"/>
            <w:shd w:val="clear" w:color="auto" w:fill="auto"/>
          </w:tcPr>
          <w:p w:rsidR="00E12AF5" w:rsidRPr="0010574C" w:rsidRDefault="00E12AF5" w:rsidP="00CF0B01">
            <w:pPr>
              <w:jc w:val="both"/>
              <w:rPr>
                <w:sz w:val="16"/>
                <w:szCs w:val="16"/>
              </w:rPr>
            </w:pPr>
            <w:r>
              <w:rPr>
                <w:sz w:val="16"/>
                <w:szCs w:val="16"/>
              </w:rPr>
              <w:t>1 029,1</w:t>
            </w:r>
          </w:p>
        </w:tc>
        <w:tc>
          <w:tcPr>
            <w:tcW w:w="1049" w:type="dxa"/>
            <w:shd w:val="clear" w:color="auto" w:fill="auto"/>
          </w:tcPr>
          <w:p w:rsidR="00250327" w:rsidRPr="0010574C" w:rsidRDefault="00E12AF5" w:rsidP="00CF0B01">
            <w:pPr>
              <w:jc w:val="both"/>
              <w:rPr>
                <w:sz w:val="16"/>
                <w:szCs w:val="16"/>
              </w:rPr>
            </w:pPr>
            <w:r>
              <w:rPr>
                <w:sz w:val="16"/>
                <w:szCs w:val="16"/>
              </w:rPr>
              <w:t>1 029,1</w:t>
            </w:r>
          </w:p>
        </w:tc>
        <w:tc>
          <w:tcPr>
            <w:tcW w:w="1050" w:type="dxa"/>
            <w:shd w:val="clear" w:color="auto" w:fill="auto"/>
          </w:tcPr>
          <w:p w:rsidR="00250327" w:rsidRPr="0010574C" w:rsidRDefault="00CF0B01" w:rsidP="00885D37">
            <w:pPr>
              <w:jc w:val="both"/>
              <w:rPr>
                <w:sz w:val="16"/>
                <w:szCs w:val="16"/>
              </w:rPr>
            </w:pPr>
            <w:r>
              <w:rPr>
                <w:sz w:val="16"/>
                <w:szCs w:val="16"/>
              </w:rPr>
              <w:t>0,0</w:t>
            </w:r>
          </w:p>
        </w:tc>
        <w:tc>
          <w:tcPr>
            <w:tcW w:w="854" w:type="dxa"/>
            <w:shd w:val="clear" w:color="auto" w:fill="auto"/>
          </w:tcPr>
          <w:p w:rsidR="00250327" w:rsidRPr="0010574C" w:rsidRDefault="00CF0B01" w:rsidP="00885D37">
            <w:pPr>
              <w:jc w:val="both"/>
              <w:rPr>
                <w:sz w:val="16"/>
                <w:szCs w:val="16"/>
              </w:rPr>
            </w:pPr>
            <w:r>
              <w:rPr>
                <w:sz w:val="16"/>
                <w:szCs w:val="16"/>
              </w:rPr>
              <w:t>0,0</w:t>
            </w:r>
          </w:p>
        </w:tc>
        <w:tc>
          <w:tcPr>
            <w:tcW w:w="1260" w:type="dxa"/>
            <w:shd w:val="clear" w:color="auto" w:fill="auto"/>
          </w:tcPr>
          <w:p w:rsidR="00250327" w:rsidRPr="0010574C" w:rsidRDefault="00AF76B0" w:rsidP="00885D37">
            <w:pPr>
              <w:jc w:val="both"/>
              <w:rPr>
                <w:sz w:val="16"/>
                <w:szCs w:val="16"/>
              </w:rPr>
            </w:pPr>
            <w:r>
              <w:rPr>
                <w:sz w:val="16"/>
                <w:szCs w:val="16"/>
              </w:rPr>
              <w:t>х</w:t>
            </w:r>
          </w:p>
        </w:tc>
        <w:tc>
          <w:tcPr>
            <w:tcW w:w="1078" w:type="dxa"/>
            <w:shd w:val="clear" w:color="auto" w:fill="auto"/>
          </w:tcPr>
          <w:p w:rsidR="00250327" w:rsidRPr="0010574C" w:rsidRDefault="00AF76B0" w:rsidP="00885D37">
            <w:pPr>
              <w:jc w:val="both"/>
              <w:rPr>
                <w:sz w:val="16"/>
                <w:szCs w:val="16"/>
              </w:rPr>
            </w:pPr>
            <w:r>
              <w:rPr>
                <w:sz w:val="16"/>
                <w:szCs w:val="16"/>
              </w:rPr>
              <w:t>х</w:t>
            </w:r>
          </w:p>
        </w:tc>
      </w:tr>
      <w:tr w:rsidR="00250327" w:rsidRPr="0010574C" w:rsidTr="00BF35DF">
        <w:trPr>
          <w:trHeight w:val="455"/>
        </w:trPr>
        <w:tc>
          <w:tcPr>
            <w:tcW w:w="458" w:type="dxa"/>
            <w:shd w:val="clear" w:color="auto" w:fill="auto"/>
          </w:tcPr>
          <w:p w:rsidR="00250327" w:rsidRPr="0010574C" w:rsidRDefault="00250327" w:rsidP="00885D37">
            <w:pPr>
              <w:jc w:val="both"/>
              <w:rPr>
                <w:sz w:val="16"/>
                <w:szCs w:val="16"/>
              </w:rPr>
            </w:pPr>
            <w:r w:rsidRPr="0010574C">
              <w:rPr>
                <w:sz w:val="16"/>
                <w:szCs w:val="16"/>
              </w:rPr>
              <w:lastRenderedPageBreak/>
              <w:t>8</w:t>
            </w:r>
          </w:p>
        </w:tc>
        <w:tc>
          <w:tcPr>
            <w:tcW w:w="1344" w:type="dxa"/>
            <w:shd w:val="clear" w:color="auto" w:fill="auto"/>
          </w:tcPr>
          <w:p w:rsidR="00250327" w:rsidRPr="0010574C" w:rsidRDefault="00250327" w:rsidP="00885D37">
            <w:pPr>
              <w:jc w:val="both"/>
              <w:rPr>
                <w:sz w:val="16"/>
                <w:szCs w:val="16"/>
              </w:rPr>
            </w:pPr>
            <w:r w:rsidRPr="0010574C">
              <w:rPr>
                <w:sz w:val="16"/>
                <w:szCs w:val="16"/>
              </w:rPr>
              <w:t>Администрация УКМО</w:t>
            </w:r>
          </w:p>
        </w:tc>
        <w:tc>
          <w:tcPr>
            <w:tcW w:w="1008" w:type="dxa"/>
            <w:shd w:val="clear" w:color="auto" w:fill="auto"/>
          </w:tcPr>
          <w:p w:rsidR="00924974" w:rsidRPr="0010574C" w:rsidRDefault="003B7A42" w:rsidP="00CF0B01">
            <w:pPr>
              <w:jc w:val="both"/>
              <w:rPr>
                <w:sz w:val="16"/>
                <w:szCs w:val="16"/>
              </w:rPr>
            </w:pPr>
            <w:r>
              <w:rPr>
                <w:sz w:val="16"/>
                <w:szCs w:val="16"/>
              </w:rPr>
              <w:t>75 111,2</w:t>
            </w:r>
          </w:p>
        </w:tc>
        <w:tc>
          <w:tcPr>
            <w:tcW w:w="1120" w:type="dxa"/>
            <w:shd w:val="clear" w:color="auto" w:fill="auto"/>
          </w:tcPr>
          <w:p w:rsidR="00F66338" w:rsidRPr="0010574C" w:rsidRDefault="003B7A42" w:rsidP="00CF0B01">
            <w:pPr>
              <w:jc w:val="both"/>
              <w:rPr>
                <w:sz w:val="16"/>
                <w:szCs w:val="16"/>
              </w:rPr>
            </w:pPr>
            <w:r>
              <w:rPr>
                <w:sz w:val="16"/>
                <w:szCs w:val="16"/>
              </w:rPr>
              <w:t>54 988,4</w:t>
            </w:r>
          </w:p>
        </w:tc>
        <w:tc>
          <w:tcPr>
            <w:tcW w:w="1022" w:type="dxa"/>
            <w:shd w:val="clear" w:color="auto" w:fill="auto"/>
          </w:tcPr>
          <w:p w:rsidR="008076C8" w:rsidRPr="0010574C" w:rsidRDefault="008076C8" w:rsidP="00CF0B01">
            <w:pPr>
              <w:jc w:val="both"/>
              <w:rPr>
                <w:sz w:val="16"/>
                <w:szCs w:val="16"/>
              </w:rPr>
            </w:pPr>
            <w:r>
              <w:rPr>
                <w:sz w:val="16"/>
                <w:szCs w:val="16"/>
              </w:rPr>
              <w:t>75 111,2</w:t>
            </w:r>
          </w:p>
        </w:tc>
        <w:tc>
          <w:tcPr>
            <w:tcW w:w="1049" w:type="dxa"/>
            <w:shd w:val="clear" w:color="auto" w:fill="auto"/>
          </w:tcPr>
          <w:p w:rsidR="008076C8" w:rsidRPr="0010574C" w:rsidRDefault="008076C8" w:rsidP="00CF0B01">
            <w:pPr>
              <w:jc w:val="both"/>
              <w:rPr>
                <w:sz w:val="16"/>
                <w:szCs w:val="16"/>
              </w:rPr>
            </w:pPr>
            <w:r>
              <w:rPr>
                <w:sz w:val="16"/>
                <w:szCs w:val="16"/>
              </w:rPr>
              <w:t>54 988,4</w:t>
            </w:r>
          </w:p>
        </w:tc>
        <w:tc>
          <w:tcPr>
            <w:tcW w:w="1050" w:type="dxa"/>
            <w:shd w:val="clear" w:color="auto" w:fill="auto"/>
          </w:tcPr>
          <w:p w:rsidR="00250327" w:rsidRPr="0010574C" w:rsidRDefault="00CF0B01" w:rsidP="00885D37">
            <w:pPr>
              <w:jc w:val="both"/>
              <w:rPr>
                <w:sz w:val="16"/>
                <w:szCs w:val="16"/>
              </w:rPr>
            </w:pPr>
            <w:r>
              <w:rPr>
                <w:sz w:val="16"/>
                <w:szCs w:val="16"/>
              </w:rPr>
              <w:t>0,0</w:t>
            </w:r>
          </w:p>
        </w:tc>
        <w:tc>
          <w:tcPr>
            <w:tcW w:w="854" w:type="dxa"/>
            <w:shd w:val="clear" w:color="auto" w:fill="auto"/>
          </w:tcPr>
          <w:p w:rsidR="00250327" w:rsidRPr="0010574C" w:rsidRDefault="00CF0B01" w:rsidP="00885D37">
            <w:pPr>
              <w:jc w:val="both"/>
              <w:rPr>
                <w:sz w:val="16"/>
                <w:szCs w:val="16"/>
              </w:rPr>
            </w:pPr>
            <w:r>
              <w:rPr>
                <w:sz w:val="16"/>
                <w:szCs w:val="16"/>
              </w:rPr>
              <w:t>0,0</w:t>
            </w:r>
          </w:p>
        </w:tc>
        <w:tc>
          <w:tcPr>
            <w:tcW w:w="1260" w:type="dxa"/>
            <w:shd w:val="clear" w:color="auto" w:fill="auto"/>
          </w:tcPr>
          <w:p w:rsidR="00250327" w:rsidRPr="0010574C" w:rsidRDefault="00AF76B0" w:rsidP="00885D37">
            <w:pPr>
              <w:jc w:val="both"/>
              <w:rPr>
                <w:sz w:val="16"/>
                <w:szCs w:val="16"/>
              </w:rPr>
            </w:pPr>
            <w:r>
              <w:rPr>
                <w:sz w:val="16"/>
                <w:szCs w:val="16"/>
              </w:rPr>
              <w:t>х</w:t>
            </w:r>
          </w:p>
        </w:tc>
        <w:tc>
          <w:tcPr>
            <w:tcW w:w="1078" w:type="dxa"/>
            <w:shd w:val="clear" w:color="auto" w:fill="auto"/>
          </w:tcPr>
          <w:p w:rsidR="00250327" w:rsidRPr="0010574C" w:rsidRDefault="00AF76B0" w:rsidP="00885D37">
            <w:pPr>
              <w:jc w:val="both"/>
              <w:rPr>
                <w:sz w:val="16"/>
                <w:szCs w:val="16"/>
              </w:rPr>
            </w:pPr>
            <w:r>
              <w:rPr>
                <w:sz w:val="16"/>
                <w:szCs w:val="16"/>
              </w:rPr>
              <w:t>х</w:t>
            </w:r>
          </w:p>
        </w:tc>
      </w:tr>
      <w:tr w:rsidR="00250327" w:rsidRPr="0010574C" w:rsidTr="00BF35DF">
        <w:trPr>
          <w:trHeight w:val="455"/>
        </w:trPr>
        <w:tc>
          <w:tcPr>
            <w:tcW w:w="458" w:type="dxa"/>
            <w:shd w:val="clear" w:color="auto" w:fill="auto"/>
          </w:tcPr>
          <w:p w:rsidR="00250327" w:rsidRPr="0010574C" w:rsidRDefault="00250327" w:rsidP="00885D37">
            <w:pPr>
              <w:jc w:val="both"/>
              <w:rPr>
                <w:sz w:val="16"/>
                <w:szCs w:val="16"/>
              </w:rPr>
            </w:pPr>
            <w:r w:rsidRPr="0010574C">
              <w:rPr>
                <w:sz w:val="16"/>
                <w:szCs w:val="16"/>
              </w:rPr>
              <w:t>9</w:t>
            </w:r>
          </w:p>
        </w:tc>
        <w:tc>
          <w:tcPr>
            <w:tcW w:w="1344" w:type="dxa"/>
            <w:shd w:val="clear" w:color="auto" w:fill="auto"/>
          </w:tcPr>
          <w:p w:rsidR="00250327" w:rsidRPr="0010574C" w:rsidRDefault="00250327" w:rsidP="00885D37">
            <w:pPr>
              <w:jc w:val="both"/>
              <w:rPr>
                <w:sz w:val="16"/>
                <w:szCs w:val="16"/>
              </w:rPr>
            </w:pPr>
            <w:r w:rsidRPr="0010574C">
              <w:rPr>
                <w:sz w:val="16"/>
                <w:szCs w:val="16"/>
              </w:rPr>
              <w:t xml:space="preserve">Прочие </w:t>
            </w:r>
          </w:p>
        </w:tc>
        <w:tc>
          <w:tcPr>
            <w:tcW w:w="1008" w:type="dxa"/>
            <w:shd w:val="clear" w:color="auto" w:fill="auto"/>
          </w:tcPr>
          <w:p w:rsidR="00F52C16" w:rsidRPr="0010574C" w:rsidRDefault="00CF0B01" w:rsidP="00885D37">
            <w:pPr>
              <w:jc w:val="both"/>
              <w:rPr>
                <w:sz w:val="16"/>
                <w:szCs w:val="16"/>
              </w:rPr>
            </w:pPr>
            <w:r>
              <w:rPr>
                <w:sz w:val="16"/>
                <w:szCs w:val="16"/>
              </w:rPr>
              <w:t>893 196,7</w:t>
            </w:r>
          </w:p>
        </w:tc>
        <w:tc>
          <w:tcPr>
            <w:tcW w:w="1120" w:type="dxa"/>
            <w:shd w:val="clear" w:color="auto" w:fill="auto"/>
          </w:tcPr>
          <w:p w:rsidR="00250327" w:rsidRPr="0010574C" w:rsidRDefault="00CF0B01" w:rsidP="00885D37">
            <w:pPr>
              <w:jc w:val="both"/>
              <w:rPr>
                <w:sz w:val="16"/>
                <w:szCs w:val="16"/>
              </w:rPr>
            </w:pPr>
            <w:r>
              <w:rPr>
                <w:sz w:val="16"/>
                <w:szCs w:val="16"/>
              </w:rPr>
              <w:t>890 630,5</w:t>
            </w:r>
          </w:p>
        </w:tc>
        <w:tc>
          <w:tcPr>
            <w:tcW w:w="1022" w:type="dxa"/>
            <w:shd w:val="clear" w:color="auto" w:fill="auto"/>
          </w:tcPr>
          <w:p w:rsidR="00E12AF5" w:rsidRPr="0010574C" w:rsidRDefault="00E12AF5" w:rsidP="00CF0B01">
            <w:pPr>
              <w:jc w:val="both"/>
              <w:rPr>
                <w:sz w:val="16"/>
                <w:szCs w:val="16"/>
              </w:rPr>
            </w:pPr>
            <w:r>
              <w:rPr>
                <w:sz w:val="16"/>
                <w:szCs w:val="16"/>
              </w:rPr>
              <w:t>893 196,7</w:t>
            </w:r>
          </w:p>
        </w:tc>
        <w:tc>
          <w:tcPr>
            <w:tcW w:w="1049" w:type="dxa"/>
            <w:shd w:val="clear" w:color="auto" w:fill="auto"/>
          </w:tcPr>
          <w:p w:rsidR="00E12AF5" w:rsidRPr="0010574C" w:rsidRDefault="00E12AF5" w:rsidP="00CF0B01">
            <w:pPr>
              <w:jc w:val="both"/>
              <w:rPr>
                <w:sz w:val="16"/>
                <w:szCs w:val="16"/>
              </w:rPr>
            </w:pPr>
            <w:r>
              <w:rPr>
                <w:sz w:val="16"/>
                <w:szCs w:val="16"/>
              </w:rPr>
              <w:t>890 630,5</w:t>
            </w:r>
          </w:p>
        </w:tc>
        <w:tc>
          <w:tcPr>
            <w:tcW w:w="1050" w:type="dxa"/>
            <w:shd w:val="clear" w:color="auto" w:fill="auto"/>
          </w:tcPr>
          <w:p w:rsidR="00250327" w:rsidRPr="0010574C" w:rsidRDefault="003962CA" w:rsidP="00885D37">
            <w:pPr>
              <w:jc w:val="both"/>
              <w:rPr>
                <w:sz w:val="16"/>
                <w:szCs w:val="16"/>
              </w:rPr>
            </w:pPr>
            <w:r>
              <w:rPr>
                <w:sz w:val="16"/>
                <w:szCs w:val="16"/>
              </w:rPr>
              <w:t>0,0</w:t>
            </w:r>
          </w:p>
        </w:tc>
        <w:tc>
          <w:tcPr>
            <w:tcW w:w="854" w:type="dxa"/>
            <w:shd w:val="clear" w:color="auto" w:fill="auto"/>
          </w:tcPr>
          <w:p w:rsidR="00250327" w:rsidRPr="0010574C" w:rsidRDefault="003962CA" w:rsidP="00885D37">
            <w:pPr>
              <w:jc w:val="both"/>
              <w:rPr>
                <w:sz w:val="16"/>
                <w:szCs w:val="16"/>
              </w:rPr>
            </w:pPr>
            <w:r>
              <w:rPr>
                <w:sz w:val="16"/>
                <w:szCs w:val="16"/>
              </w:rPr>
              <w:t>0,0</w:t>
            </w:r>
          </w:p>
        </w:tc>
        <w:tc>
          <w:tcPr>
            <w:tcW w:w="1260" w:type="dxa"/>
            <w:shd w:val="clear" w:color="auto" w:fill="auto"/>
          </w:tcPr>
          <w:p w:rsidR="00250327" w:rsidRPr="0010574C" w:rsidRDefault="00AF76B0" w:rsidP="00885D37">
            <w:pPr>
              <w:jc w:val="both"/>
              <w:rPr>
                <w:sz w:val="16"/>
                <w:szCs w:val="16"/>
              </w:rPr>
            </w:pPr>
            <w:r>
              <w:rPr>
                <w:sz w:val="16"/>
                <w:szCs w:val="16"/>
              </w:rPr>
              <w:t>х</w:t>
            </w:r>
          </w:p>
        </w:tc>
        <w:tc>
          <w:tcPr>
            <w:tcW w:w="1078" w:type="dxa"/>
            <w:shd w:val="clear" w:color="auto" w:fill="auto"/>
          </w:tcPr>
          <w:p w:rsidR="00250327" w:rsidRPr="0010574C" w:rsidRDefault="00AF76B0" w:rsidP="00885D37">
            <w:pPr>
              <w:jc w:val="both"/>
              <w:rPr>
                <w:sz w:val="16"/>
                <w:szCs w:val="16"/>
              </w:rPr>
            </w:pPr>
            <w:r>
              <w:rPr>
                <w:sz w:val="16"/>
                <w:szCs w:val="16"/>
              </w:rPr>
              <w:t>х</w:t>
            </w:r>
          </w:p>
        </w:tc>
      </w:tr>
      <w:tr w:rsidR="00250327" w:rsidRPr="0010574C" w:rsidTr="00BF35DF">
        <w:tc>
          <w:tcPr>
            <w:tcW w:w="458" w:type="dxa"/>
            <w:shd w:val="clear" w:color="auto" w:fill="auto"/>
          </w:tcPr>
          <w:p w:rsidR="00250327" w:rsidRPr="0010574C" w:rsidRDefault="00250327" w:rsidP="00885D37">
            <w:pPr>
              <w:jc w:val="both"/>
              <w:rPr>
                <w:sz w:val="16"/>
                <w:szCs w:val="16"/>
              </w:rPr>
            </w:pPr>
          </w:p>
        </w:tc>
        <w:tc>
          <w:tcPr>
            <w:tcW w:w="1344" w:type="dxa"/>
            <w:shd w:val="clear" w:color="auto" w:fill="auto"/>
          </w:tcPr>
          <w:p w:rsidR="00250327" w:rsidRPr="0010574C" w:rsidRDefault="00250327" w:rsidP="00885D37">
            <w:pPr>
              <w:jc w:val="both"/>
              <w:rPr>
                <w:sz w:val="16"/>
                <w:szCs w:val="16"/>
              </w:rPr>
            </w:pPr>
            <w:r w:rsidRPr="0010574C">
              <w:rPr>
                <w:sz w:val="16"/>
                <w:szCs w:val="16"/>
              </w:rPr>
              <w:t xml:space="preserve">Итого </w:t>
            </w:r>
          </w:p>
        </w:tc>
        <w:tc>
          <w:tcPr>
            <w:tcW w:w="1008" w:type="dxa"/>
            <w:shd w:val="clear" w:color="auto" w:fill="auto"/>
          </w:tcPr>
          <w:p w:rsidR="00FE0C7C" w:rsidRPr="0010574C" w:rsidRDefault="00FE0C7C" w:rsidP="00CF0B01">
            <w:pPr>
              <w:jc w:val="both"/>
              <w:rPr>
                <w:sz w:val="16"/>
                <w:szCs w:val="16"/>
              </w:rPr>
            </w:pPr>
            <w:r>
              <w:rPr>
                <w:sz w:val="16"/>
                <w:szCs w:val="16"/>
              </w:rPr>
              <w:t>2 182 686,4</w:t>
            </w:r>
          </w:p>
        </w:tc>
        <w:tc>
          <w:tcPr>
            <w:tcW w:w="1120" w:type="dxa"/>
            <w:shd w:val="clear" w:color="auto" w:fill="auto"/>
          </w:tcPr>
          <w:p w:rsidR="00FE0C7C" w:rsidRPr="0010574C" w:rsidRDefault="00FE0C7C" w:rsidP="00CF0B01">
            <w:pPr>
              <w:jc w:val="both"/>
              <w:rPr>
                <w:sz w:val="16"/>
                <w:szCs w:val="16"/>
              </w:rPr>
            </w:pPr>
            <w:r>
              <w:rPr>
                <w:sz w:val="16"/>
                <w:szCs w:val="16"/>
              </w:rPr>
              <w:t>2 158 926,9</w:t>
            </w:r>
          </w:p>
        </w:tc>
        <w:tc>
          <w:tcPr>
            <w:tcW w:w="1022" w:type="dxa"/>
            <w:shd w:val="clear" w:color="auto" w:fill="auto"/>
          </w:tcPr>
          <w:p w:rsidR="00250327" w:rsidRPr="0010574C" w:rsidRDefault="00CF0B01" w:rsidP="00885D37">
            <w:pPr>
              <w:jc w:val="both"/>
              <w:rPr>
                <w:sz w:val="16"/>
                <w:szCs w:val="16"/>
              </w:rPr>
            </w:pPr>
            <w:r>
              <w:rPr>
                <w:sz w:val="16"/>
                <w:szCs w:val="16"/>
              </w:rPr>
              <w:t>2 182 686,4</w:t>
            </w:r>
          </w:p>
        </w:tc>
        <w:tc>
          <w:tcPr>
            <w:tcW w:w="1049" w:type="dxa"/>
            <w:shd w:val="clear" w:color="auto" w:fill="auto"/>
          </w:tcPr>
          <w:p w:rsidR="00250327" w:rsidRPr="0010574C" w:rsidRDefault="003962CA" w:rsidP="00885D37">
            <w:pPr>
              <w:jc w:val="both"/>
              <w:rPr>
                <w:sz w:val="16"/>
                <w:szCs w:val="16"/>
              </w:rPr>
            </w:pPr>
            <w:r>
              <w:rPr>
                <w:sz w:val="16"/>
                <w:szCs w:val="16"/>
              </w:rPr>
              <w:t>2 158 926,9</w:t>
            </w:r>
          </w:p>
        </w:tc>
        <w:tc>
          <w:tcPr>
            <w:tcW w:w="1050" w:type="dxa"/>
            <w:shd w:val="clear" w:color="auto" w:fill="auto"/>
          </w:tcPr>
          <w:p w:rsidR="00250327" w:rsidRPr="0010574C" w:rsidRDefault="003962CA" w:rsidP="00885D37">
            <w:pPr>
              <w:jc w:val="both"/>
              <w:rPr>
                <w:sz w:val="16"/>
                <w:szCs w:val="16"/>
              </w:rPr>
            </w:pPr>
            <w:r>
              <w:rPr>
                <w:sz w:val="16"/>
                <w:szCs w:val="16"/>
              </w:rPr>
              <w:t>0,0</w:t>
            </w:r>
          </w:p>
        </w:tc>
        <w:tc>
          <w:tcPr>
            <w:tcW w:w="854" w:type="dxa"/>
            <w:shd w:val="clear" w:color="auto" w:fill="auto"/>
          </w:tcPr>
          <w:p w:rsidR="00AF00C6" w:rsidRPr="0010574C" w:rsidRDefault="003962CA" w:rsidP="00885D37">
            <w:pPr>
              <w:jc w:val="both"/>
              <w:rPr>
                <w:sz w:val="16"/>
                <w:szCs w:val="16"/>
              </w:rPr>
            </w:pPr>
            <w:r>
              <w:rPr>
                <w:sz w:val="16"/>
                <w:szCs w:val="16"/>
              </w:rPr>
              <w:t>0,0</w:t>
            </w:r>
          </w:p>
        </w:tc>
        <w:tc>
          <w:tcPr>
            <w:tcW w:w="1260" w:type="dxa"/>
            <w:shd w:val="clear" w:color="auto" w:fill="auto"/>
          </w:tcPr>
          <w:p w:rsidR="00250327" w:rsidRPr="0010574C" w:rsidRDefault="00AF76B0" w:rsidP="00AF76B0">
            <w:pPr>
              <w:jc w:val="both"/>
              <w:rPr>
                <w:sz w:val="16"/>
                <w:szCs w:val="16"/>
              </w:rPr>
            </w:pPr>
            <w:r>
              <w:rPr>
                <w:sz w:val="16"/>
                <w:szCs w:val="16"/>
              </w:rPr>
              <w:t>2 182 686,</w:t>
            </w:r>
            <w:r w:rsidR="00CF0B01">
              <w:rPr>
                <w:sz w:val="16"/>
                <w:szCs w:val="16"/>
              </w:rPr>
              <w:t>4</w:t>
            </w:r>
          </w:p>
        </w:tc>
        <w:tc>
          <w:tcPr>
            <w:tcW w:w="1078" w:type="dxa"/>
            <w:shd w:val="clear" w:color="auto" w:fill="auto"/>
          </w:tcPr>
          <w:p w:rsidR="00250327" w:rsidRPr="0010574C" w:rsidRDefault="00AF76B0" w:rsidP="00AF76B0">
            <w:pPr>
              <w:jc w:val="both"/>
              <w:rPr>
                <w:sz w:val="16"/>
                <w:szCs w:val="16"/>
              </w:rPr>
            </w:pPr>
            <w:r>
              <w:rPr>
                <w:sz w:val="16"/>
                <w:szCs w:val="16"/>
              </w:rPr>
              <w:t>2 158 926,</w:t>
            </w:r>
            <w:r w:rsidR="00CF0B01">
              <w:rPr>
                <w:sz w:val="16"/>
                <w:szCs w:val="16"/>
              </w:rPr>
              <w:t>9</w:t>
            </w:r>
          </w:p>
        </w:tc>
      </w:tr>
    </w:tbl>
    <w:p w:rsidR="00250327" w:rsidRPr="0010574C" w:rsidRDefault="00250327" w:rsidP="00250327">
      <w:pPr>
        <w:ind w:firstLine="709"/>
        <w:jc w:val="both"/>
        <w:rPr>
          <w:sz w:val="28"/>
          <w:szCs w:val="28"/>
        </w:rPr>
      </w:pPr>
    </w:p>
    <w:p w:rsidR="00BF34AE" w:rsidRPr="00FE0C7C" w:rsidRDefault="00500E6C" w:rsidP="00BF34AE">
      <w:pPr>
        <w:widowControl/>
        <w:ind w:firstLine="540"/>
        <w:jc w:val="both"/>
        <w:rPr>
          <w:rFonts w:ascii="Calibri" w:eastAsia="Calibri" w:hAnsi="Calibri" w:cs="Calibri"/>
          <w:sz w:val="22"/>
          <w:szCs w:val="22"/>
          <w:highlight w:val="yellow"/>
          <w:lang w:eastAsia="en-US"/>
        </w:rPr>
      </w:pP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911251">
        <w:rPr>
          <w:i/>
          <w:sz w:val="28"/>
          <w:szCs w:val="28"/>
        </w:rPr>
        <w:tab/>
      </w:r>
      <w:r w:rsidRPr="00FE0C7C">
        <w:rPr>
          <w:sz w:val="28"/>
          <w:szCs w:val="28"/>
        </w:rPr>
        <w:tab/>
        <w:t xml:space="preserve">      </w:t>
      </w:r>
      <w:r w:rsidRPr="00FE0C7C">
        <w:rPr>
          <w:sz w:val="24"/>
          <w:szCs w:val="24"/>
        </w:rPr>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1344"/>
        <w:gridCol w:w="1008"/>
        <w:gridCol w:w="1120"/>
        <w:gridCol w:w="1022"/>
        <w:gridCol w:w="1063"/>
        <w:gridCol w:w="1022"/>
        <w:gridCol w:w="882"/>
        <w:gridCol w:w="1246"/>
        <w:gridCol w:w="1078"/>
      </w:tblGrid>
      <w:tr w:rsidR="00BF34AE" w:rsidRPr="00FE0C7C" w:rsidTr="00B565BD">
        <w:trPr>
          <w:trHeight w:val="185"/>
        </w:trPr>
        <w:tc>
          <w:tcPr>
            <w:tcW w:w="458" w:type="dxa"/>
            <w:vMerge w:val="restart"/>
            <w:shd w:val="clear" w:color="auto" w:fill="auto"/>
          </w:tcPr>
          <w:p w:rsidR="00BF34AE" w:rsidRPr="00FE0C7C" w:rsidRDefault="00BF34AE" w:rsidP="00885D37">
            <w:pPr>
              <w:jc w:val="both"/>
              <w:rPr>
                <w:sz w:val="16"/>
                <w:szCs w:val="16"/>
              </w:rPr>
            </w:pPr>
            <w:r w:rsidRPr="00FE0C7C">
              <w:rPr>
                <w:sz w:val="16"/>
                <w:szCs w:val="16"/>
              </w:rPr>
              <w:t>№ п/п</w:t>
            </w:r>
          </w:p>
        </w:tc>
        <w:tc>
          <w:tcPr>
            <w:tcW w:w="1344" w:type="dxa"/>
            <w:vMerge w:val="restart"/>
            <w:shd w:val="clear" w:color="auto" w:fill="auto"/>
          </w:tcPr>
          <w:p w:rsidR="00BF34AE" w:rsidRPr="00FE0C7C" w:rsidRDefault="00BF34AE" w:rsidP="00885D37">
            <w:pPr>
              <w:jc w:val="both"/>
              <w:rPr>
                <w:sz w:val="16"/>
                <w:szCs w:val="16"/>
              </w:rPr>
            </w:pPr>
            <w:r w:rsidRPr="00FE0C7C">
              <w:rPr>
                <w:sz w:val="16"/>
                <w:szCs w:val="16"/>
              </w:rPr>
              <w:t xml:space="preserve">Наименование ГРБС </w:t>
            </w:r>
          </w:p>
        </w:tc>
        <w:tc>
          <w:tcPr>
            <w:tcW w:w="1008" w:type="dxa"/>
            <w:vMerge w:val="restart"/>
            <w:shd w:val="clear" w:color="auto" w:fill="auto"/>
          </w:tcPr>
          <w:p w:rsidR="00BF34AE" w:rsidRPr="00FE0C7C" w:rsidRDefault="003E2AA5" w:rsidP="003E2AA5">
            <w:pPr>
              <w:jc w:val="both"/>
              <w:rPr>
                <w:sz w:val="16"/>
                <w:szCs w:val="16"/>
              </w:rPr>
            </w:pPr>
            <w:r w:rsidRPr="00FE0C7C">
              <w:rPr>
                <w:sz w:val="16"/>
                <w:szCs w:val="16"/>
              </w:rPr>
              <w:t>Утвержденная</w:t>
            </w:r>
            <w:r w:rsidR="00BF34AE" w:rsidRPr="00FE0C7C">
              <w:rPr>
                <w:sz w:val="16"/>
                <w:szCs w:val="16"/>
              </w:rPr>
              <w:t xml:space="preserve"> сумма </w:t>
            </w:r>
            <w:r w:rsidRPr="00FE0C7C">
              <w:rPr>
                <w:sz w:val="16"/>
                <w:szCs w:val="16"/>
              </w:rPr>
              <w:t>расходов</w:t>
            </w:r>
          </w:p>
        </w:tc>
        <w:tc>
          <w:tcPr>
            <w:tcW w:w="1120" w:type="dxa"/>
            <w:vMerge w:val="restart"/>
            <w:shd w:val="clear" w:color="auto" w:fill="auto"/>
          </w:tcPr>
          <w:p w:rsidR="00BF34AE" w:rsidRPr="00FE0C7C" w:rsidRDefault="000B3A3E" w:rsidP="001C7BD7">
            <w:pPr>
              <w:jc w:val="both"/>
              <w:rPr>
                <w:sz w:val="16"/>
                <w:szCs w:val="16"/>
              </w:rPr>
            </w:pPr>
            <w:r w:rsidRPr="00FE0C7C">
              <w:rPr>
                <w:sz w:val="16"/>
                <w:szCs w:val="16"/>
              </w:rPr>
              <w:t>И</w:t>
            </w:r>
            <w:r w:rsidR="00BF34AE" w:rsidRPr="00FE0C7C">
              <w:rPr>
                <w:sz w:val="16"/>
                <w:szCs w:val="16"/>
              </w:rPr>
              <w:t>сполнение</w:t>
            </w:r>
            <w:r w:rsidR="003E2AA5" w:rsidRPr="00FE0C7C">
              <w:rPr>
                <w:sz w:val="16"/>
                <w:szCs w:val="16"/>
              </w:rPr>
              <w:t xml:space="preserve"> (проект решения Думы)</w:t>
            </w:r>
          </w:p>
        </w:tc>
        <w:tc>
          <w:tcPr>
            <w:tcW w:w="2085" w:type="dxa"/>
            <w:gridSpan w:val="2"/>
            <w:tcBorders>
              <w:bottom w:val="single" w:sz="4" w:space="0" w:color="auto"/>
            </w:tcBorders>
            <w:shd w:val="clear" w:color="auto" w:fill="auto"/>
          </w:tcPr>
          <w:p w:rsidR="00BF34AE" w:rsidRPr="00FE0C7C" w:rsidRDefault="00FC13DD" w:rsidP="00885D37">
            <w:pPr>
              <w:jc w:val="both"/>
              <w:rPr>
                <w:sz w:val="16"/>
                <w:szCs w:val="16"/>
              </w:rPr>
            </w:pPr>
            <w:r w:rsidRPr="00FE0C7C">
              <w:rPr>
                <w:sz w:val="16"/>
                <w:szCs w:val="16"/>
              </w:rPr>
              <w:t>Отчет ГА</w:t>
            </w:r>
            <w:r w:rsidR="00BF34AE" w:rsidRPr="00FE0C7C">
              <w:rPr>
                <w:sz w:val="16"/>
                <w:szCs w:val="16"/>
              </w:rPr>
              <w:t>БС</w:t>
            </w:r>
          </w:p>
        </w:tc>
        <w:tc>
          <w:tcPr>
            <w:tcW w:w="1904" w:type="dxa"/>
            <w:gridSpan w:val="2"/>
            <w:vMerge w:val="restart"/>
            <w:shd w:val="clear" w:color="auto" w:fill="auto"/>
          </w:tcPr>
          <w:p w:rsidR="00BF34AE" w:rsidRPr="00FE0C7C" w:rsidRDefault="00BF34AE" w:rsidP="00885D37">
            <w:pPr>
              <w:jc w:val="both"/>
              <w:rPr>
                <w:sz w:val="16"/>
                <w:szCs w:val="16"/>
              </w:rPr>
            </w:pPr>
            <w:r w:rsidRPr="00FE0C7C">
              <w:rPr>
                <w:sz w:val="16"/>
                <w:szCs w:val="16"/>
              </w:rPr>
              <w:t xml:space="preserve">Отклонение </w:t>
            </w:r>
          </w:p>
        </w:tc>
        <w:tc>
          <w:tcPr>
            <w:tcW w:w="2324" w:type="dxa"/>
            <w:gridSpan w:val="2"/>
            <w:vMerge w:val="restart"/>
            <w:shd w:val="clear" w:color="auto" w:fill="auto"/>
          </w:tcPr>
          <w:p w:rsidR="00BF34AE" w:rsidRPr="00FE0C7C" w:rsidRDefault="00BF34AE" w:rsidP="00885D37">
            <w:pPr>
              <w:jc w:val="both"/>
              <w:rPr>
                <w:sz w:val="16"/>
                <w:szCs w:val="16"/>
              </w:rPr>
            </w:pPr>
            <w:r w:rsidRPr="00FE0C7C">
              <w:rPr>
                <w:sz w:val="16"/>
                <w:szCs w:val="16"/>
              </w:rPr>
              <w:t>Ф. 0503317</w:t>
            </w:r>
          </w:p>
        </w:tc>
      </w:tr>
      <w:tr w:rsidR="00BF34AE" w:rsidRPr="00FE0C7C" w:rsidTr="00B565BD">
        <w:trPr>
          <w:trHeight w:val="184"/>
        </w:trPr>
        <w:tc>
          <w:tcPr>
            <w:tcW w:w="458" w:type="dxa"/>
            <w:vMerge/>
            <w:shd w:val="clear" w:color="auto" w:fill="auto"/>
          </w:tcPr>
          <w:p w:rsidR="00BF34AE" w:rsidRPr="00FE0C7C" w:rsidRDefault="00BF34AE" w:rsidP="00885D37">
            <w:pPr>
              <w:jc w:val="both"/>
              <w:rPr>
                <w:sz w:val="16"/>
                <w:szCs w:val="16"/>
                <w:highlight w:val="yellow"/>
              </w:rPr>
            </w:pPr>
          </w:p>
        </w:tc>
        <w:tc>
          <w:tcPr>
            <w:tcW w:w="1344" w:type="dxa"/>
            <w:vMerge/>
            <w:shd w:val="clear" w:color="auto" w:fill="auto"/>
          </w:tcPr>
          <w:p w:rsidR="00BF34AE" w:rsidRPr="00FE0C7C" w:rsidRDefault="00BF34AE" w:rsidP="00885D37">
            <w:pPr>
              <w:jc w:val="both"/>
              <w:rPr>
                <w:sz w:val="16"/>
                <w:szCs w:val="16"/>
                <w:highlight w:val="yellow"/>
              </w:rPr>
            </w:pPr>
          </w:p>
        </w:tc>
        <w:tc>
          <w:tcPr>
            <w:tcW w:w="1008" w:type="dxa"/>
            <w:vMerge/>
            <w:shd w:val="clear" w:color="auto" w:fill="auto"/>
          </w:tcPr>
          <w:p w:rsidR="00BF34AE" w:rsidRPr="00FE0C7C" w:rsidRDefault="00BF34AE" w:rsidP="00885D37">
            <w:pPr>
              <w:jc w:val="both"/>
              <w:rPr>
                <w:sz w:val="16"/>
                <w:szCs w:val="16"/>
                <w:highlight w:val="yellow"/>
              </w:rPr>
            </w:pPr>
          </w:p>
        </w:tc>
        <w:tc>
          <w:tcPr>
            <w:tcW w:w="1120" w:type="dxa"/>
            <w:vMerge/>
            <w:shd w:val="clear" w:color="auto" w:fill="auto"/>
          </w:tcPr>
          <w:p w:rsidR="00BF34AE" w:rsidRPr="00FE0C7C" w:rsidRDefault="00BF34AE" w:rsidP="00885D37">
            <w:pPr>
              <w:jc w:val="both"/>
              <w:rPr>
                <w:sz w:val="16"/>
                <w:szCs w:val="16"/>
              </w:rPr>
            </w:pPr>
          </w:p>
        </w:tc>
        <w:tc>
          <w:tcPr>
            <w:tcW w:w="1022" w:type="dxa"/>
            <w:vMerge w:val="restart"/>
            <w:tcBorders>
              <w:top w:val="single" w:sz="4" w:space="0" w:color="auto"/>
            </w:tcBorders>
            <w:shd w:val="clear" w:color="auto" w:fill="auto"/>
          </w:tcPr>
          <w:p w:rsidR="00BF34AE" w:rsidRPr="00FE0C7C" w:rsidRDefault="00BF34AE" w:rsidP="00885D37">
            <w:pPr>
              <w:jc w:val="both"/>
              <w:rPr>
                <w:sz w:val="16"/>
                <w:szCs w:val="16"/>
              </w:rPr>
            </w:pPr>
            <w:r w:rsidRPr="00FE0C7C">
              <w:rPr>
                <w:sz w:val="16"/>
                <w:szCs w:val="16"/>
              </w:rPr>
              <w:t xml:space="preserve">Утвержденные расходы бюджета </w:t>
            </w:r>
          </w:p>
        </w:tc>
        <w:tc>
          <w:tcPr>
            <w:tcW w:w="1063" w:type="dxa"/>
            <w:vMerge w:val="restart"/>
            <w:tcBorders>
              <w:top w:val="single" w:sz="4" w:space="0" w:color="auto"/>
            </w:tcBorders>
            <w:shd w:val="clear" w:color="auto" w:fill="auto"/>
          </w:tcPr>
          <w:p w:rsidR="00BF34AE" w:rsidRPr="00FE0C7C" w:rsidRDefault="00BF34AE" w:rsidP="00885D37">
            <w:pPr>
              <w:jc w:val="both"/>
              <w:rPr>
                <w:sz w:val="16"/>
                <w:szCs w:val="16"/>
              </w:rPr>
            </w:pPr>
            <w:r w:rsidRPr="00FE0C7C">
              <w:rPr>
                <w:sz w:val="16"/>
                <w:szCs w:val="16"/>
              </w:rPr>
              <w:t xml:space="preserve">Исполнение  </w:t>
            </w:r>
          </w:p>
        </w:tc>
        <w:tc>
          <w:tcPr>
            <w:tcW w:w="1904" w:type="dxa"/>
            <w:gridSpan w:val="2"/>
            <w:vMerge/>
            <w:tcBorders>
              <w:bottom w:val="single" w:sz="4" w:space="0" w:color="auto"/>
            </w:tcBorders>
            <w:shd w:val="clear" w:color="auto" w:fill="auto"/>
          </w:tcPr>
          <w:p w:rsidR="00BF34AE" w:rsidRPr="00FE0C7C" w:rsidRDefault="00BF34AE" w:rsidP="00885D37">
            <w:pPr>
              <w:jc w:val="both"/>
              <w:rPr>
                <w:sz w:val="16"/>
                <w:szCs w:val="16"/>
              </w:rPr>
            </w:pPr>
          </w:p>
        </w:tc>
        <w:tc>
          <w:tcPr>
            <w:tcW w:w="2324" w:type="dxa"/>
            <w:gridSpan w:val="2"/>
            <w:vMerge/>
            <w:tcBorders>
              <w:bottom w:val="single" w:sz="4" w:space="0" w:color="auto"/>
            </w:tcBorders>
            <w:shd w:val="clear" w:color="auto" w:fill="auto"/>
          </w:tcPr>
          <w:p w:rsidR="00BF34AE" w:rsidRPr="00FE0C7C" w:rsidRDefault="00BF34AE" w:rsidP="00885D37">
            <w:pPr>
              <w:jc w:val="both"/>
              <w:rPr>
                <w:sz w:val="16"/>
                <w:szCs w:val="16"/>
              </w:rPr>
            </w:pPr>
          </w:p>
        </w:tc>
      </w:tr>
      <w:tr w:rsidR="00BF34AE" w:rsidRPr="00FE0C7C" w:rsidTr="00B565BD">
        <w:trPr>
          <w:trHeight w:val="591"/>
        </w:trPr>
        <w:tc>
          <w:tcPr>
            <w:tcW w:w="458" w:type="dxa"/>
            <w:vMerge/>
            <w:shd w:val="clear" w:color="auto" w:fill="auto"/>
          </w:tcPr>
          <w:p w:rsidR="00BF34AE" w:rsidRPr="00FE0C7C" w:rsidRDefault="00BF34AE" w:rsidP="00885D37">
            <w:pPr>
              <w:jc w:val="both"/>
              <w:rPr>
                <w:sz w:val="16"/>
                <w:szCs w:val="16"/>
                <w:highlight w:val="yellow"/>
              </w:rPr>
            </w:pPr>
          </w:p>
        </w:tc>
        <w:tc>
          <w:tcPr>
            <w:tcW w:w="1344" w:type="dxa"/>
            <w:vMerge/>
            <w:shd w:val="clear" w:color="auto" w:fill="auto"/>
          </w:tcPr>
          <w:p w:rsidR="00BF34AE" w:rsidRPr="00FE0C7C" w:rsidRDefault="00BF34AE" w:rsidP="00885D37">
            <w:pPr>
              <w:jc w:val="both"/>
              <w:rPr>
                <w:sz w:val="16"/>
                <w:szCs w:val="16"/>
                <w:highlight w:val="yellow"/>
              </w:rPr>
            </w:pPr>
          </w:p>
        </w:tc>
        <w:tc>
          <w:tcPr>
            <w:tcW w:w="1008" w:type="dxa"/>
            <w:vMerge/>
            <w:shd w:val="clear" w:color="auto" w:fill="auto"/>
          </w:tcPr>
          <w:p w:rsidR="00BF34AE" w:rsidRPr="00FE0C7C" w:rsidRDefault="00BF34AE" w:rsidP="00885D37">
            <w:pPr>
              <w:jc w:val="both"/>
              <w:rPr>
                <w:sz w:val="16"/>
                <w:szCs w:val="16"/>
                <w:highlight w:val="yellow"/>
              </w:rPr>
            </w:pPr>
          </w:p>
        </w:tc>
        <w:tc>
          <w:tcPr>
            <w:tcW w:w="1120" w:type="dxa"/>
            <w:vMerge/>
            <w:shd w:val="clear" w:color="auto" w:fill="auto"/>
          </w:tcPr>
          <w:p w:rsidR="00BF34AE" w:rsidRPr="00FE0C7C" w:rsidRDefault="00BF34AE" w:rsidP="00885D37">
            <w:pPr>
              <w:jc w:val="both"/>
              <w:rPr>
                <w:sz w:val="16"/>
                <w:szCs w:val="16"/>
              </w:rPr>
            </w:pPr>
          </w:p>
        </w:tc>
        <w:tc>
          <w:tcPr>
            <w:tcW w:w="1022" w:type="dxa"/>
            <w:vMerge/>
            <w:shd w:val="clear" w:color="auto" w:fill="auto"/>
          </w:tcPr>
          <w:p w:rsidR="00BF34AE" w:rsidRPr="00FE0C7C" w:rsidRDefault="00BF34AE" w:rsidP="00885D37">
            <w:pPr>
              <w:jc w:val="both"/>
              <w:rPr>
                <w:sz w:val="16"/>
                <w:szCs w:val="16"/>
              </w:rPr>
            </w:pPr>
          </w:p>
        </w:tc>
        <w:tc>
          <w:tcPr>
            <w:tcW w:w="1063" w:type="dxa"/>
            <w:vMerge/>
            <w:shd w:val="clear" w:color="auto" w:fill="auto"/>
          </w:tcPr>
          <w:p w:rsidR="00BF34AE" w:rsidRPr="00FE0C7C" w:rsidRDefault="00BF34AE" w:rsidP="00885D37">
            <w:pPr>
              <w:jc w:val="both"/>
              <w:rPr>
                <w:sz w:val="16"/>
                <w:szCs w:val="16"/>
              </w:rPr>
            </w:pPr>
          </w:p>
        </w:tc>
        <w:tc>
          <w:tcPr>
            <w:tcW w:w="1022" w:type="dxa"/>
            <w:tcBorders>
              <w:top w:val="single" w:sz="4" w:space="0" w:color="auto"/>
            </w:tcBorders>
            <w:shd w:val="clear" w:color="auto" w:fill="auto"/>
          </w:tcPr>
          <w:p w:rsidR="00BF34AE" w:rsidRPr="00FE0C7C" w:rsidRDefault="00BF34AE" w:rsidP="00885D37">
            <w:pPr>
              <w:jc w:val="both"/>
              <w:rPr>
                <w:sz w:val="16"/>
                <w:szCs w:val="16"/>
              </w:rPr>
            </w:pPr>
            <w:r w:rsidRPr="00FE0C7C">
              <w:rPr>
                <w:sz w:val="16"/>
                <w:szCs w:val="16"/>
              </w:rPr>
              <w:t>Утвержденные бюджетные назначения</w:t>
            </w:r>
          </w:p>
        </w:tc>
        <w:tc>
          <w:tcPr>
            <w:tcW w:w="882" w:type="dxa"/>
            <w:tcBorders>
              <w:top w:val="single" w:sz="4" w:space="0" w:color="auto"/>
            </w:tcBorders>
            <w:shd w:val="clear" w:color="auto" w:fill="auto"/>
          </w:tcPr>
          <w:p w:rsidR="00BF34AE" w:rsidRPr="00FE0C7C" w:rsidRDefault="00BF34AE" w:rsidP="00885D37">
            <w:pPr>
              <w:jc w:val="both"/>
              <w:rPr>
                <w:sz w:val="16"/>
                <w:szCs w:val="16"/>
              </w:rPr>
            </w:pPr>
            <w:r w:rsidRPr="00FE0C7C">
              <w:rPr>
                <w:sz w:val="16"/>
                <w:szCs w:val="16"/>
              </w:rPr>
              <w:t xml:space="preserve">Исполнение </w:t>
            </w:r>
          </w:p>
        </w:tc>
        <w:tc>
          <w:tcPr>
            <w:tcW w:w="1246" w:type="dxa"/>
            <w:tcBorders>
              <w:top w:val="single" w:sz="4" w:space="0" w:color="auto"/>
            </w:tcBorders>
            <w:shd w:val="clear" w:color="auto" w:fill="auto"/>
          </w:tcPr>
          <w:p w:rsidR="00BF34AE" w:rsidRPr="00FE0C7C" w:rsidRDefault="00BF34AE" w:rsidP="00885D37">
            <w:pPr>
              <w:jc w:val="both"/>
              <w:rPr>
                <w:sz w:val="16"/>
                <w:szCs w:val="16"/>
              </w:rPr>
            </w:pPr>
            <w:r w:rsidRPr="00FE0C7C">
              <w:rPr>
                <w:sz w:val="16"/>
                <w:szCs w:val="16"/>
              </w:rPr>
              <w:t>Утвержденные бюджетные назначения</w:t>
            </w:r>
          </w:p>
        </w:tc>
        <w:tc>
          <w:tcPr>
            <w:tcW w:w="1078" w:type="dxa"/>
            <w:tcBorders>
              <w:top w:val="single" w:sz="4" w:space="0" w:color="auto"/>
            </w:tcBorders>
            <w:shd w:val="clear" w:color="auto" w:fill="auto"/>
          </w:tcPr>
          <w:p w:rsidR="00BF34AE" w:rsidRPr="00FE0C7C" w:rsidRDefault="00BF34AE" w:rsidP="00885D37">
            <w:pPr>
              <w:jc w:val="both"/>
              <w:rPr>
                <w:sz w:val="16"/>
                <w:szCs w:val="16"/>
              </w:rPr>
            </w:pPr>
            <w:r w:rsidRPr="00FE0C7C">
              <w:rPr>
                <w:sz w:val="16"/>
                <w:szCs w:val="16"/>
              </w:rPr>
              <w:t>Исполнение</w:t>
            </w:r>
          </w:p>
        </w:tc>
      </w:tr>
      <w:tr w:rsidR="00BF34AE" w:rsidRPr="00FE0C7C" w:rsidTr="00B565BD">
        <w:tc>
          <w:tcPr>
            <w:tcW w:w="458" w:type="dxa"/>
            <w:shd w:val="clear" w:color="auto" w:fill="auto"/>
          </w:tcPr>
          <w:p w:rsidR="00BF34AE" w:rsidRPr="00FE0C7C" w:rsidRDefault="00BF34AE" w:rsidP="00885D37">
            <w:pPr>
              <w:jc w:val="both"/>
              <w:rPr>
                <w:sz w:val="16"/>
                <w:szCs w:val="16"/>
              </w:rPr>
            </w:pPr>
            <w:r w:rsidRPr="00FE0C7C">
              <w:rPr>
                <w:sz w:val="16"/>
                <w:szCs w:val="16"/>
              </w:rPr>
              <w:t>1</w:t>
            </w:r>
          </w:p>
        </w:tc>
        <w:tc>
          <w:tcPr>
            <w:tcW w:w="1344" w:type="dxa"/>
            <w:shd w:val="clear" w:color="auto" w:fill="auto"/>
          </w:tcPr>
          <w:p w:rsidR="00BF34AE" w:rsidRPr="00FE0C7C" w:rsidRDefault="00FB546F" w:rsidP="001C7BD7">
            <w:pPr>
              <w:jc w:val="both"/>
              <w:rPr>
                <w:sz w:val="16"/>
                <w:szCs w:val="16"/>
              </w:rPr>
            </w:pPr>
            <w:r w:rsidRPr="00FE0C7C">
              <w:rPr>
                <w:sz w:val="16"/>
                <w:szCs w:val="16"/>
              </w:rPr>
              <w:t xml:space="preserve">Управление </w:t>
            </w:r>
            <w:r w:rsidR="00BF34AE" w:rsidRPr="00FE0C7C">
              <w:rPr>
                <w:sz w:val="16"/>
                <w:szCs w:val="16"/>
              </w:rPr>
              <w:t>культуры</w:t>
            </w:r>
            <w:r w:rsidRPr="00FE0C7C">
              <w:rPr>
                <w:sz w:val="16"/>
                <w:szCs w:val="16"/>
              </w:rPr>
              <w:t>, спорта и молодежной политики</w:t>
            </w:r>
            <w:r w:rsidR="00BF34AE" w:rsidRPr="00FE0C7C">
              <w:rPr>
                <w:sz w:val="16"/>
                <w:szCs w:val="16"/>
              </w:rPr>
              <w:t xml:space="preserve"> Администрации УКМО</w:t>
            </w:r>
          </w:p>
        </w:tc>
        <w:tc>
          <w:tcPr>
            <w:tcW w:w="1008" w:type="dxa"/>
            <w:shd w:val="clear" w:color="auto" w:fill="auto"/>
          </w:tcPr>
          <w:p w:rsidR="00593580" w:rsidRPr="00FE0C7C" w:rsidRDefault="00AF76B0" w:rsidP="00885D37">
            <w:pPr>
              <w:jc w:val="both"/>
              <w:rPr>
                <w:sz w:val="16"/>
                <w:szCs w:val="16"/>
              </w:rPr>
            </w:pPr>
            <w:r>
              <w:rPr>
                <w:sz w:val="16"/>
                <w:szCs w:val="16"/>
              </w:rPr>
              <w:t>232 453,6</w:t>
            </w:r>
          </w:p>
        </w:tc>
        <w:tc>
          <w:tcPr>
            <w:tcW w:w="1120" w:type="dxa"/>
            <w:shd w:val="clear" w:color="auto" w:fill="auto"/>
          </w:tcPr>
          <w:p w:rsidR="00085BC7" w:rsidRPr="00FE0C7C" w:rsidRDefault="00085BC7" w:rsidP="00885D37">
            <w:pPr>
              <w:jc w:val="both"/>
              <w:rPr>
                <w:sz w:val="16"/>
                <w:szCs w:val="16"/>
              </w:rPr>
            </w:pPr>
            <w:r>
              <w:rPr>
                <w:sz w:val="16"/>
                <w:szCs w:val="16"/>
              </w:rPr>
              <w:t>229 937,8</w:t>
            </w:r>
          </w:p>
        </w:tc>
        <w:tc>
          <w:tcPr>
            <w:tcW w:w="1022" w:type="dxa"/>
            <w:shd w:val="clear" w:color="auto" w:fill="auto"/>
          </w:tcPr>
          <w:p w:rsidR="00385B07" w:rsidRPr="00FE0C7C" w:rsidRDefault="00385B07" w:rsidP="00A02FD8">
            <w:pPr>
              <w:jc w:val="both"/>
              <w:rPr>
                <w:sz w:val="16"/>
                <w:szCs w:val="16"/>
              </w:rPr>
            </w:pPr>
            <w:r w:rsidRPr="00FE0C7C">
              <w:rPr>
                <w:sz w:val="16"/>
                <w:szCs w:val="16"/>
              </w:rPr>
              <w:t>232 453,6</w:t>
            </w:r>
          </w:p>
        </w:tc>
        <w:tc>
          <w:tcPr>
            <w:tcW w:w="1063" w:type="dxa"/>
            <w:shd w:val="clear" w:color="auto" w:fill="auto"/>
          </w:tcPr>
          <w:p w:rsidR="00385B07" w:rsidRPr="00FE0C7C" w:rsidRDefault="00385B07" w:rsidP="00A02FD8">
            <w:pPr>
              <w:jc w:val="both"/>
              <w:rPr>
                <w:sz w:val="16"/>
                <w:szCs w:val="16"/>
              </w:rPr>
            </w:pPr>
            <w:r w:rsidRPr="00FE0C7C">
              <w:rPr>
                <w:sz w:val="16"/>
                <w:szCs w:val="16"/>
              </w:rPr>
              <w:t>229 937,8</w:t>
            </w:r>
          </w:p>
        </w:tc>
        <w:tc>
          <w:tcPr>
            <w:tcW w:w="1022" w:type="dxa"/>
            <w:shd w:val="clear" w:color="auto" w:fill="auto"/>
          </w:tcPr>
          <w:p w:rsidR="00BF34AE" w:rsidRPr="00FE0C7C" w:rsidRDefault="00A02FD8" w:rsidP="00885D37">
            <w:pPr>
              <w:jc w:val="both"/>
              <w:rPr>
                <w:sz w:val="16"/>
                <w:szCs w:val="16"/>
              </w:rPr>
            </w:pPr>
            <w:r>
              <w:rPr>
                <w:sz w:val="16"/>
                <w:szCs w:val="16"/>
              </w:rPr>
              <w:t>0,0</w:t>
            </w:r>
          </w:p>
        </w:tc>
        <w:tc>
          <w:tcPr>
            <w:tcW w:w="882" w:type="dxa"/>
            <w:shd w:val="clear" w:color="auto" w:fill="auto"/>
          </w:tcPr>
          <w:p w:rsidR="00BF34AE" w:rsidRPr="00FE0C7C" w:rsidRDefault="00A02FD8" w:rsidP="00885D37">
            <w:pPr>
              <w:jc w:val="both"/>
              <w:rPr>
                <w:sz w:val="16"/>
                <w:szCs w:val="16"/>
              </w:rPr>
            </w:pPr>
            <w:r>
              <w:rPr>
                <w:sz w:val="16"/>
                <w:szCs w:val="16"/>
              </w:rPr>
              <w:t>0,0</w:t>
            </w:r>
          </w:p>
        </w:tc>
        <w:tc>
          <w:tcPr>
            <w:tcW w:w="1246" w:type="dxa"/>
            <w:shd w:val="clear" w:color="auto" w:fill="auto"/>
          </w:tcPr>
          <w:p w:rsidR="00BF34AE" w:rsidRPr="00FE0C7C" w:rsidRDefault="00AF76B0" w:rsidP="00885D37">
            <w:pPr>
              <w:jc w:val="both"/>
              <w:rPr>
                <w:sz w:val="16"/>
                <w:szCs w:val="16"/>
              </w:rPr>
            </w:pPr>
            <w:r>
              <w:rPr>
                <w:sz w:val="16"/>
                <w:szCs w:val="16"/>
              </w:rPr>
              <w:t>х</w:t>
            </w:r>
          </w:p>
        </w:tc>
        <w:tc>
          <w:tcPr>
            <w:tcW w:w="1078" w:type="dxa"/>
            <w:shd w:val="clear" w:color="auto" w:fill="auto"/>
          </w:tcPr>
          <w:p w:rsidR="00BF34AE" w:rsidRPr="00FE0C7C" w:rsidRDefault="00AF76B0" w:rsidP="00885D37">
            <w:pPr>
              <w:jc w:val="both"/>
              <w:rPr>
                <w:sz w:val="16"/>
                <w:szCs w:val="16"/>
              </w:rPr>
            </w:pPr>
            <w:r>
              <w:rPr>
                <w:sz w:val="16"/>
                <w:szCs w:val="16"/>
              </w:rPr>
              <w:t>х</w:t>
            </w:r>
          </w:p>
        </w:tc>
      </w:tr>
      <w:tr w:rsidR="00FD3CD5" w:rsidRPr="00FE0C7C" w:rsidTr="00B565BD">
        <w:tc>
          <w:tcPr>
            <w:tcW w:w="458" w:type="dxa"/>
            <w:shd w:val="clear" w:color="auto" w:fill="auto"/>
          </w:tcPr>
          <w:p w:rsidR="00FD3CD5" w:rsidRPr="00FE0C7C" w:rsidRDefault="00FD3CD5" w:rsidP="00885D37">
            <w:pPr>
              <w:jc w:val="both"/>
              <w:rPr>
                <w:sz w:val="16"/>
                <w:szCs w:val="16"/>
              </w:rPr>
            </w:pPr>
            <w:r w:rsidRPr="00FE0C7C">
              <w:rPr>
                <w:sz w:val="16"/>
                <w:szCs w:val="16"/>
              </w:rPr>
              <w:t>2</w:t>
            </w:r>
          </w:p>
        </w:tc>
        <w:tc>
          <w:tcPr>
            <w:tcW w:w="1344" w:type="dxa"/>
            <w:shd w:val="clear" w:color="auto" w:fill="auto"/>
          </w:tcPr>
          <w:p w:rsidR="00FD3CD5" w:rsidRPr="00FE0C7C" w:rsidRDefault="00FD3CD5" w:rsidP="00885D37">
            <w:pPr>
              <w:jc w:val="both"/>
              <w:rPr>
                <w:sz w:val="16"/>
                <w:szCs w:val="16"/>
              </w:rPr>
            </w:pPr>
            <w:r w:rsidRPr="00FE0C7C">
              <w:rPr>
                <w:sz w:val="16"/>
                <w:szCs w:val="16"/>
              </w:rPr>
              <w:t>Финансовое управление Администрации УКМО</w:t>
            </w:r>
          </w:p>
        </w:tc>
        <w:tc>
          <w:tcPr>
            <w:tcW w:w="1008" w:type="dxa"/>
            <w:shd w:val="clear" w:color="auto" w:fill="auto"/>
          </w:tcPr>
          <w:p w:rsidR="00FD3CD5" w:rsidRPr="00FE0C7C" w:rsidRDefault="00085BC7" w:rsidP="00885D37">
            <w:pPr>
              <w:jc w:val="both"/>
              <w:rPr>
                <w:sz w:val="16"/>
                <w:szCs w:val="16"/>
              </w:rPr>
            </w:pPr>
            <w:r>
              <w:rPr>
                <w:sz w:val="16"/>
                <w:szCs w:val="16"/>
              </w:rPr>
              <w:t>168 098,4</w:t>
            </w:r>
          </w:p>
        </w:tc>
        <w:tc>
          <w:tcPr>
            <w:tcW w:w="1120" w:type="dxa"/>
            <w:shd w:val="clear" w:color="auto" w:fill="auto"/>
          </w:tcPr>
          <w:p w:rsidR="00FD3CD5" w:rsidRPr="00FE0C7C" w:rsidRDefault="00085BC7" w:rsidP="00885D37">
            <w:pPr>
              <w:jc w:val="both"/>
              <w:rPr>
                <w:sz w:val="16"/>
                <w:szCs w:val="16"/>
              </w:rPr>
            </w:pPr>
            <w:r>
              <w:rPr>
                <w:sz w:val="16"/>
                <w:szCs w:val="16"/>
              </w:rPr>
              <w:t>167 766,0</w:t>
            </w:r>
          </w:p>
        </w:tc>
        <w:tc>
          <w:tcPr>
            <w:tcW w:w="1022" w:type="dxa"/>
            <w:shd w:val="clear" w:color="auto" w:fill="auto"/>
          </w:tcPr>
          <w:p w:rsidR="001C7BD7" w:rsidRPr="00FE0C7C" w:rsidRDefault="001C7BD7" w:rsidP="00A02FD8">
            <w:pPr>
              <w:jc w:val="both"/>
              <w:rPr>
                <w:sz w:val="16"/>
                <w:szCs w:val="16"/>
              </w:rPr>
            </w:pPr>
            <w:r w:rsidRPr="00FE0C7C">
              <w:rPr>
                <w:sz w:val="16"/>
                <w:szCs w:val="16"/>
              </w:rPr>
              <w:t>168 098,4</w:t>
            </w:r>
          </w:p>
        </w:tc>
        <w:tc>
          <w:tcPr>
            <w:tcW w:w="1063" w:type="dxa"/>
            <w:shd w:val="clear" w:color="auto" w:fill="auto"/>
          </w:tcPr>
          <w:p w:rsidR="001C7BD7" w:rsidRPr="00FE0C7C" w:rsidRDefault="001C7BD7" w:rsidP="00A02FD8">
            <w:pPr>
              <w:jc w:val="both"/>
              <w:rPr>
                <w:sz w:val="16"/>
                <w:szCs w:val="16"/>
              </w:rPr>
            </w:pPr>
            <w:r w:rsidRPr="00FE0C7C">
              <w:rPr>
                <w:sz w:val="16"/>
                <w:szCs w:val="16"/>
              </w:rPr>
              <w:t>167 765,9</w:t>
            </w:r>
          </w:p>
        </w:tc>
        <w:tc>
          <w:tcPr>
            <w:tcW w:w="1022" w:type="dxa"/>
            <w:shd w:val="clear" w:color="auto" w:fill="auto"/>
          </w:tcPr>
          <w:p w:rsidR="00FD3CD5" w:rsidRPr="00FE0C7C" w:rsidRDefault="00A02FD8" w:rsidP="00CF03E0">
            <w:pPr>
              <w:rPr>
                <w:sz w:val="16"/>
                <w:szCs w:val="16"/>
              </w:rPr>
            </w:pPr>
            <w:r>
              <w:rPr>
                <w:sz w:val="16"/>
                <w:szCs w:val="16"/>
              </w:rPr>
              <w:t>0,0</w:t>
            </w:r>
          </w:p>
        </w:tc>
        <w:tc>
          <w:tcPr>
            <w:tcW w:w="882" w:type="dxa"/>
            <w:shd w:val="clear" w:color="auto" w:fill="auto"/>
          </w:tcPr>
          <w:p w:rsidR="00FD3CD5" w:rsidRPr="00FE0C7C" w:rsidRDefault="00A02FD8" w:rsidP="00CF03E0">
            <w:pPr>
              <w:rPr>
                <w:sz w:val="16"/>
                <w:szCs w:val="16"/>
              </w:rPr>
            </w:pPr>
            <w:r>
              <w:rPr>
                <w:sz w:val="16"/>
                <w:szCs w:val="16"/>
              </w:rPr>
              <w:t>0,0</w:t>
            </w:r>
          </w:p>
        </w:tc>
        <w:tc>
          <w:tcPr>
            <w:tcW w:w="1246" w:type="dxa"/>
            <w:shd w:val="clear" w:color="auto" w:fill="auto"/>
          </w:tcPr>
          <w:p w:rsidR="00FD3CD5" w:rsidRPr="00FE0C7C" w:rsidRDefault="00AF76B0" w:rsidP="00885D37">
            <w:pPr>
              <w:jc w:val="both"/>
              <w:rPr>
                <w:sz w:val="16"/>
                <w:szCs w:val="16"/>
              </w:rPr>
            </w:pPr>
            <w:r>
              <w:rPr>
                <w:sz w:val="16"/>
                <w:szCs w:val="16"/>
              </w:rPr>
              <w:t>х</w:t>
            </w:r>
          </w:p>
        </w:tc>
        <w:tc>
          <w:tcPr>
            <w:tcW w:w="1078" w:type="dxa"/>
            <w:shd w:val="clear" w:color="auto" w:fill="auto"/>
          </w:tcPr>
          <w:p w:rsidR="00FD3CD5" w:rsidRPr="00FE0C7C" w:rsidRDefault="00AF76B0" w:rsidP="00885D37">
            <w:pPr>
              <w:jc w:val="both"/>
              <w:rPr>
                <w:sz w:val="16"/>
                <w:szCs w:val="16"/>
              </w:rPr>
            </w:pPr>
            <w:r>
              <w:rPr>
                <w:sz w:val="16"/>
                <w:szCs w:val="16"/>
              </w:rPr>
              <w:t>х</w:t>
            </w:r>
          </w:p>
        </w:tc>
      </w:tr>
      <w:tr w:rsidR="00FD3CD5" w:rsidRPr="00FE0C7C" w:rsidTr="00B565BD">
        <w:tc>
          <w:tcPr>
            <w:tcW w:w="458" w:type="dxa"/>
            <w:shd w:val="clear" w:color="auto" w:fill="auto"/>
          </w:tcPr>
          <w:p w:rsidR="00FD3CD5" w:rsidRPr="00FE0C7C" w:rsidRDefault="00FD3CD5" w:rsidP="00885D37">
            <w:pPr>
              <w:jc w:val="both"/>
              <w:rPr>
                <w:sz w:val="16"/>
                <w:szCs w:val="16"/>
              </w:rPr>
            </w:pPr>
            <w:r w:rsidRPr="00FE0C7C">
              <w:rPr>
                <w:sz w:val="16"/>
                <w:szCs w:val="16"/>
              </w:rPr>
              <w:t>3</w:t>
            </w:r>
          </w:p>
        </w:tc>
        <w:tc>
          <w:tcPr>
            <w:tcW w:w="1344" w:type="dxa"/>
            <w:shd w:val="clear" w:color="auto" w:fill="auto"/>
          </w:tcPr>
          <w:p w:rsidR="00FD3CD5" w:rsidRPr="00FE0C7C" w:rsidRDefault="00FD3CD5" w:rsidP="00385B07">
            <w:pPr>
              <w:jc w:val="both"/>
              <w:rPr>
                <w:sz w:val="16"/>
                <w:szCs w:val="16"/>
              </w:rPr>
            </w:pPr>
            <w:r w:rsidRPr="00FE0C7C">
              <w:rPr>
                <w:sz w:val="16"/>
                <w:szCs w:val="16"/>
              </w:rPr>
              <w:t>Комитет по природным ресурсам и сельскому хозяйству</w:t>
            </w:r>
          </w:p>
        </w:tc>
        <w:tc>
          <w:tcPr>
            <w:tcW w:w="1008" w:type="dxa"/>
            <w:shd w:val="clear" w:color="auto" w:fill="auto"/>
          </w:tcPr>
          <w:p w:rsidR="00FD3CD5" w:rsidRPr="00FE0C7C" w:rsidRDefault="00AF76B0" w:rsidP="00885D37">
            <w:pPr>
              <w:jc w:val="both"/>
              <w:rPr>
                <w:sz w:val="16"/>
                <w:szCs w:val="16"/>
              </w:rPr>
            </w:pPr>
            <w:r>
              <w:rPr>
                <w:sz w:val="16"/>
                <w:szCs w:val="16"/>
              </w:rPr>
              <w:t>5 628,1</w:t>
            </w:r>
          </w:p>
        </w:tc>
        <w:tc>
          <w:tcPr>
            <w:tcW w:w="1120" w:type="dxa"/>
            <w:shd w:val="clear" w:color="auto" w:fill="auto"/>
          </w:tcPr>
          <w:p w:rsidR="00FD3CD5" w:rsidRPr="00FE0C7C" w:rsidRDefault="00085BC7" w:rsidP="00885D37">
            <w:pPr>
              <w:jc w:val="both"/>
              <w:rPr>
                <w:sz w:val="16"/>
                <w:szCs w:val="16"/>
              </w:rPr>
            </w:pPr>
            <w:r>
              <w:rPr>
                <w:sz w:val="16"/>
                <w:szCs w:val="16"/>
              </w:rPr>
              <w:t>5 596,6</w:t>
            </w:r>
          </w:p>
        </w:tc>
        <w:tc>
          <w:tcPr>
            <w:tcW w:w="1022" w:type="dxa"/>
            <w:shd w:val="clear" w:color="auto" w:fill="auto"/>
          </w:tcPr>
          <w:p w:rsidR="00E12AF5" w:rsidRPr="00FE0C7C" w:rsidRDefault="00E12AF5" w:rsidP="00A02FD8">
            <w:pPr>
              <w:jc w:val="both"/>
              <w:rPr>
                <w:sz w:val="16"/>
                <w:szCs w:val="16"/>
              </w:rPr>
            </w:pPr>
            <w:r w:rsidRPr="00FE0C7C">
              <w:rPr>
                <w:sz w:val="16"/>
                <w:szCs w:val="16"/>
              </w:rPr>
              <w:t>5 628,1</w:t>
            </w:r>
          </w:p>
        </w:tc>
        <w:tc>
          <w:tcPr>
            <w:tcW w:w="1063" w:type="dxa"/>
            <w:shd w:val="clear" w:color="auto" w:fill="auto"/>
          </w:tcPr>
          <w:p w:rsidR="008076C8" w:rsidRPr="00FE0C7C" w:rsidRDefault="008076C8" w:rsidP="00A02FD8">
            <w:pPr>
              <w:jc w:val="both"/>
              <w:rPr>
                <w:sz w:val="16"/>
                <w:szCs w:val="16"/>
              </w:rPr>
            </w:pPr>
            <w:r w:rsidRPr="00FE0C7C">
              <w:rPr>
                <w:sz w:val="16"/>
                <w:szCs w:val="16"/>
              </w:rPr>
              <w:t>5 596,6</w:t>
            </w:r>
          </w:p>
        </w:tc>
        <w:tc>
          <w:tcPr>
            <w:tcW w:w="1022" w:type="dxa"/>
            <w:shd w:val="clear" w:color="auto" w:fill="auto"/>
          </w:tcPr>
          <w:p w:rsidR="00FD3CD5" w:rsidRPr="00FE0C7C" w:rsidRDefault="00A02FD8" w:rsidP="00CF03E0">
            <w:pPr>
              <w:rPr>
                <w:sz w:val="16"/>
                <w:szCs w:val="16"/>
              </w:rPr>
            </w:pPr>
            <w:r>
              <w:rPr>
                <w:sz w:val="16"/>
                <w:szCs w:val="16"/>
              </w:rPr>
              <w:t>0,0</w:t>
            </w:r>
          </w:p>
        </w:tc>
        <w:tc>
          <w:tcPr>
            <w:tcW w:w="882" w:type="dxa"/>
            <w:shd w:val="clear" w:color="auto" w:fill="auto"/>
          </w:tcPr>
          <w:p w:rsidR="00FD3CD5" w:rsidRPr="00FE0C7C" w:rsidRDefault="00A02FD8" w:rsidP="00CF03E0">
            <w:pPr>
              <w:rPr>
                <w:sz w:val="16"/>
                <w:szCs w:val="16"/>
              </w:rPr>
            </w:pPr>
            <w:r>
              <w:rPr>
                <w:sz w:val="16"/>
                <w:szCs w:val="16"/>
              </w:rPr>
              <w:t>0,0</w:t>
            </w:r>
          </w:p>
        </w:tc>
        <w:tc>
          <w:tcPr>
            <w:tcW w:w="1246" w:type="dxa"/>
            <w:shd w:val="clear" w:color="auto" w:fill="auto"/>
          </w:tcPr>
          <w:p w:rsidR="00FD3CD5" w:rsidRPr="00FE0C7C" w:rsidRDefault="00AF76B0" w:rsidP="00885D37">
            <w:pPr>
              <w:jc w:val="both"/>
              <w:rPr>
                <w:sz w:val="16"/>
                <w:szCs w:val="16"/>
              </w:rPr>
            </w:pPr>
            <w:r>
              <w:rPr>
                <w:sz w:val="16"/>
                <w:szCs w:val="16"/>
              </w:rPr>
              <w:t>х</w:t>
            </w:r>
          </w:p>
        </w:tc>
        <w:tc>
          <w:tcPr>
            <w:tcW w:w="1078" w:type="dxa"/>
            <w:shd w:val="clear" w:color="auto" w:fill="auto"/>
          </w:tcPr>
          <w:p w:rsidR="00FD3CD5" w:rsidRPr="00FE0C7C" w:rsidRDefault="00AF76B0" w:rsidP="00885D37">
            <w:pPr>
              <w:jc w:val="both"/>
              <w:rPr>
                <w:sz w:val="16"/>
                <w:szCs w:val="16"/>
              </w:rPr>
            </w:pPr>
            <w:r>
              <w:rPr>
                <w:sz w:val="16"/>
                <w:szCs w:val="16"/>
              </w:rPr>
              <w:t>х</w:t>
            </w:r>
          </w:p>
        </w:tc>
      </w:tr>
      <w:tr w:rsidR="00FD3CD5" w:rsidRPr="00FE0C7C" w:rsidTr="00B565BD">
        <w:tc>
          <w:tcPr>
            <w:tcW w:w="458" w:type="dxa"/>
            <w:shd w:val="clear" w:color="auto" w:fill="auto"/>
          </w:tcPr>
          <w:p w:rsidR="00FD3CD5" w:rsidRPr="00FE0C7C" w:rsidRDefault="00FD3CD5" w:rsidP="00885D37">
            <w:pPr>
              <w:jc w:val="both"/>
              <w:rPr>
                <w:sz w:val="16"/>
                <w:szCs w:val="16"/>
              </w:rPr>
            </w:pPr>
            <w:r w:rsidRPr="00FE0C7C">
              <w:rPr>
                <w:sz w:val="16"/>
                <w:szCs w:val="16"/>
              </w:rPr>
              <w:t>4</w:t>
            </w:r>
          </w:p>
        </w:tc>
        <w:tc>
          <w:tcPr>
            <w:tcW w:w="1344" w:type="dxa"/>
            <w:shd w:val="clear" w:color="auto" w:fill="auto"/>
          </w:tcPr>
          <w:p w:rsidR="00FD3CD5" w:rsidRPr="00FE0C7C" w:rsidRDefault="00FD3CD5" w:rsidP="00885D37">
            <w:pPr>
              <w:jc w:val="both"/>
              <w:rPr>
                <w:sz w:val="16"/>
                <w:szCs w:val="16"/>
              </w:rPr>
            </w:pPr>
            <w:r w:rsidRPr="00FE0C7C">
              <w:rPr>
                <w:sz w:val="16"/>
                <w:szCs w:val="16"/>
              </w:rPr>
              <w:t>КУМИ УКМО</w:t>
            </w:r>
          </w:p>
        </w:tc>
        <w:tc>
          <w:tcPr>
            <w:tcW w:w="1008" w:type="dxa"/>
            <w:shd w:val="clear" w:color="auto" w:fill="auto"/>
          </w:tcPr>
          <w:p w:rsidR="00FD3CD5" w:rsidRPr="00FE0C7C" w:rsidRDefault="00A02FD8" w:rsidP="00885D37">
            <w:pPr>
              <w:jc w:val="both"/>
              <w:rPr>
                <w:sz w:val="16"/>
                <w:szCs w:val="16"/>
              </w:rPr>
            </w:pPr>
            <w:r w:rsidRPr="00FE0C7C">
              <w:rPr>
                <w:sz w:val="16"/>
                <w:szCs w:val="16"/>
              </w:rPr>
              <w:t>71 987,7</w:t>
            </w:r>
          </w:p>
        </w:tc>
        <w:tc>
          <w:tcPr>
            <w:tcW w:w="1120" w:type="dxa"/>
            <w:shd w:val="clear" w:color="auto" w:fill="auto"/>
          </w:tcPr>
          <w:p w:rsidR="00FD3CD5" w:rsidRPr="00FE0C7C" w:rsidRDefault="00085BC7" w:rsidP="00885D37">
            <w:pPr>
              <w:jc w:val="both"/>
              <w:rPr>
                <w:sz w:val="16"/>
                <w:szCs w:val="16"/>
              </w:rPr>
            </w:pPr>
            <w:r>
              <w:rPr>
                <w:sz w:val="16"/>
                <w:szCs w:val="16"/>
              </w:rPr>
              <w:t>65 236,0</w:t>
            </w:r>
          </w:p>
        </w:tc>
        <w:tc>
          <w:tcPr>
            <w:tcW w:w="1022" w:type="dxa"/>
            <w:shd w:val="clear" w:color="auto" w:fill="auto"/>
          </w:tcPr>
          <w:p w:rsidR="00385B07" w:rsidRPr="00FE0C7C" w:rsidRDefault="00385B07" w:rsidP="00CA7647">
            <w:pPr>
              <w:jc w:val="both"/>
              <w:rPr>
                <w:sz w:val="16"/>
                <w:szCs w:val="16"/>
              </w:rPr>
            </w:pPr>
            <w:r w:rsidRPr="00FE0C7C">
              <w:rPr>
                <w:sz w:val="16"/>
                <w:szCs w:val="16"/>
              </w:rPr>
              <w:t>71 987,7</w:t>
            </w:r>
          </w:p>
        </w:tc>
        <w:tc>
          <w:tcPr>
            <w:tcW w:w="1063" w:type="dxa"/>
            <w:shd w:val="clear" w:color="auto" w:fill="auto"/>
          </w:tcPr>
          <w:p w:rsidR="00385B07" w:rsidRPr="00FE0C7C" w:rsidRDefault="00385B07" w:rsidP="00885D37">
            <w:pPr>
              <w:jc w:val="both"/>
              <w:rPr>
                <w:sz w:val="16"/>
                <w:szCs w:val="16"/>
              </w:rPr>
            </w:pPr>
            <w:r w:rsidRPr="00FE0C7C">
              <w:rPr>
                <w:sz w:val="16"/>
                <w:szCs w:val="16"/>
              </w:rPr>
              <w:t>65 236,0</w:t>
            </w:r>
          </w:p>
        </w:tc>
        <w:tc>
          <w:tcPr>
            <w:tcW w:w="1022" w:type="dxa"/>
            <w:shd w:val="clear" w:color="auto" w:fill="auto"/>
          </w:tcPr>
          <w:p w:rsidR="00FD3CD5" w:rsidRPr="00FE0C7C" w:rsidRDefault="00A02FD8" w:rsidP="00CF03E0">
            <w:pPr>
              <w:rPr>
                <w:sz w:val="16"/>
                <w:szCs w:val="16"/>
              </w:rPr>
            </w:pPr>
            <w:r>
              <w:rPr>
                <w:sz w:val="16"/>
                <w:szCs w:val="16"/>
              </w:rPr>
              <w:t>0,0</w:t>
            </w:r>
          </w:p>
        </w:tc>
        <w:tc>
          <w:tcPr>
            <w:tcW w:w="882" w:type="dxa"/>
            <w:shd w:val="clear" w:color="auto" w:fill="auto"/>
          </w:tcPr>
          <w:p w:rsidR="00FD3CD5" w:rsidRPr="00FE0C7C" w:rsidRDefault="00A02FD8" w:rsidP="00CF03E0">
            <w:pPr>
              <w:rPr>
                <w:sz w:val="16"/>
                <w:szCs w:val="16"/>
              </w:rPr>
            </w:pPr>
            <w:r>
              <w:rPr>
                <w:sz w:val="16"/>
                <w:szCs w:val="16"/>
              </w:rPr>
              <w:t>0,0</w:t>
            </w:r>
          </w:p>
        </w:tc>
        <w:tc>
          <w:tcPr>
            <w:tcW w:w="1246" w:type="dxa"/>
            <w:shd w:val="clear" w:color="auto" w:fill="auto"/>
          </w:tcPr>
          <w:p w:rsidR="00FD3CD5" w:rsidRPr="00FE0C7C" w:rsidRDefault="00AF76B0" w:rsidP="00885D37">
            <w:pPr>
              <w:jc w:val="both"/>
              <w:rPr>
                <w:sz w:val="16"/>
                <w:szCs w:val="16"/>
              </w:rPr>
            </w:pPr>
            <w:r>
              <w:rPr>
                <w:sz w:val="16"/>
                <w:szCs w:val="16"/>
              </w:rPr>
              <w:t>х</w:t>
            </w:r>
          </w:p>
        </w:tc>
        <w:tc>
          <w:tcPr>
            <w:tcW w:w="1078" w:type="dxa"/>
            <w:shd w:val="clear" w:color="auto" w:fill="auto"/>
          </w:tcPr>
          <w:p w:rsidR="00FD3CD5" w:rsidRPr="00FE0C7C" w:rsidRDefault="00AF76B0" w:rsidP="00885D37">
            <w:pPr>
              <w:jc w:val="both"/>
              <w:rPr>
                <w:sz w:val="16"/>
                <w:szCs w:val="16"/>
              </w:rPr>
            </w:pPr>
            <w:r>
              <w:rPr>
                <w:sz w:val="16"/>
                <w:szCs w:val="16"/>
              </w:rPr>
              <w:t>х</w:t>
            </w:r>
          </w:p>
        </w:tc>
      </w:tr>
      <w:tr w:rsidR="00FD3CD5" w:rsidRPr="00FE0C7C" w:rsidTr="00B565BD">
        <w:tc>
          <w:tcPr>
            <w:tcW w:w="458" w:type="dxa"/>
            <w:shd w:val="clear" w:color="auto" w:fill="auto"/>
          </w:tcPr>
          <w:p w:rsidR="00FD3CD5" w:rsidRPr="00FE0C7C" w:rsidRDefault="00FD3CD5" w:rsidP="00885D37">
            <w:pPr>
              <w:jc w:val="both"/>
              <w:rPr>
                <w:sz w:val="16"/>
                <w:szCs w:val="16"/>
              </w:rPr>
            </w:pPr>
            <w:r w:rsidRPr="00FE0C7C">
              <w:rPr>
                <w:sz w:val="16"/>
                <w:szCs w:val="16"/>
              </w:rPr>
              <w:t>5</w:t>
            </w:r>
          </w:p>
        </w:tc>
        <w:tc>
          <w:tcPr>
            <w:tcW w:w="1344" w:type="dxa"/>
            <w:shd w:val="clear" w:color="auto" w:fill="auto"/>
          </w:tcPr>
          <w:p w:rsidR="00FD3CD5" w:rsidRPr="00FE0C7C" w:rsidRDefault="00FD3CD5" w:rsidP="00885D37">
            <w:pPr>
              <w:jc w:val="both"/>
              <w:rPr>
                <w:sz w:val="16"/>
                <w:szCs w:val="16"/>
              </w:rPr>
            </w:pPr>
            <w:r w:rsidRPr="00FE0C7C">
              <w:rPr>
                <w:sz w:val="16"/>
                <w:szCs w:val="16"/>
              </w:rPr>
              <w:t>Управление образованием УКМО</w:t>
            </w:r>
          </w:p>
        </w:tc>
        <w:tc>
          <w:tcPr>
            <w:tcW w:w="1008" w:type="dxa"/>
            <w:shd w:val="clear" w:color="auto" w:fill="auto"/>
          </w:tcPr>
          <w:p w:rsidR="00FD3CD5" w:rsidRPr="00FE0C7C" w:rsidRDefault="00085BC7" w:rsidP="00885D37">
            <w:pPr>
              <w:jc w:val="both"/>
              <w:rPr>
                <w:sz w:val="16"/>
                <w:szCs w:val="16"/>
              </w:rPr>
            </w:pPr>
            <w:r>
              <w:rPr>
                <w:sz w:val="16"/>
                <w:szCs w:val="16"/>
              </w:rPr>
              <w:t>1 559 410,3</w:t>
            </w:r>
          </w:p>
        </w:tc>
        <w:tc>
          <w:tcPr>
            <w:tcW w:w="1120" w:type="dxa"/>
            <w:shd w:val="clear" w:color="auto" w:fill="auto"/>
          </w:tcPr>
          <w:p w:rsidR="00FD3CD5" w:rsidRPr="00FE0C7C" w:rsidRDefault="00085BC7" w:rsidP="00885D37">
            <w:pPr>
              <w:widowControl/>
              <w:autoSpaceDE/>
              <w:autoSpaceDN/>
              <w:adjustRightInd/>
              <w:jc w:val="center"/>
              <w:rPr>
                <w:sz w:val="16"/>
                <w:szCs w:val="16"/>
              </w:rPr>
            </w:pPr>
            <w:r>
              <w:rPr>
                <w:sz w:val="16"/>
                <w:szCs w:val="16"/>
              </w:rPr>
              <w:t>1 542 480,6</w:t>
            </w:r>
          </w:p>
        </w:tc>
        <w:tc>
          <w:tcPr>
            <w:tcW w:w="1022" w:type="dxa"/>
            <w:shd w:val="clear" w:color="auto" w:fill="auto"/>
          </w:tcPr>
          <w:p w:rsidR="008076C8" w:rsidRPr="00FE0C7C" w:rsidRDefault="00A02FD8" w:rsidP="00885D37">
            <w:pPr>
              <w:jc w:val="both"/>
              <w:rPr>
                <w:sz w:val="16"/>
                <w:szCs w:val="16"/>
              </w:rPr>
            </w:pPr>
            <w:r>
              <w:rPr>
                <w:sz w:val="16"/>
                <w:szCs w:val="16"/>
              </w:rPr>
              <w:t>1 559 410,3</w:t>
            </w:r>
          </w:p>
        </w:tc>
        <w:tc>
          <w:tcPr>
            <w:tcW w:w="1063" w:type="dxa"/>
            <w:shd w:val="clear" w:color="auto" w:fill="auto"/>
          </w:tcPr>
          <w:p w:rsidR="008076C8" w:rsidRPr="00FE0C7C" w:rsidRDefault="008076C8" w:rsidP="00885D37">
            <w:pPr>
              <w:jc w:val="both"/>
              <w:rPr>
                <w:rFonts w:eastAsia="Calibri"/>
                <w:sz w:val="16"/>
                <w:szCs w:val="16"/>
                <w:lang w:eastAsia="en-US"/>
              </w:rPr>
            </w:pPr>
            <w:r w:rsidRPr="00FE0C7C">
              <w:rPr>
                <w:rFonts w:eastAsia="Calibri"/>
                <w:sz w:val="16"/>
                <w:szCs w:val="16"/>
                <w:lang w:eastAsia="en-US"/>
              </w:rPr>
              <w:t>1 542 480,6</w:t>
            </w:r>
          </w:p>
        </w:tc>
        <w:tc>
          <w:tcPr>
            <w:tcW w:w="1022" w:type="dxa"/>
            <w:shd w:val="clear" w:color="auto" w:fill="auto"/>
          </w:tcPr>
          <w:p w:rsidR="00FD3CD5" w:rsidRPr="00FE0C7C" w:rsidRDefault="00A02FD8" w:rsidP="00CF03E0">
            <w:pPr>
              <w:rPr>
                <w:sz w:val="16"/>
                <w:szCs w:val="16"/>
              </w:rPr>
            </w:pPr>
            <w:r>
              <w:rPr>
                <w:sz w:val="16"/>
                <w:szCs w:val="16"/>
              </w:rPr>
              <w:t>0,0</w:t>
            </w:r>
          </w:p>
        </w:tc>
        <w:tc>
          <w:tcPr>
            <w:tcW w:w="882" w:type="dxa"/>
            <w:shd w:val="clear" w:color="auto" w:fill="auto"/>
          </w:tcPr>
          <w:p w:rsidR="00FD3CD5" w:rsidRPr="00FE0C7C" w:rsidRDefault="00A02FD8" w:rsidP="00CF03E0">
            <w:pPr>
              <w:rPr>
                <w:sz w:val="16"/>
                <w:szCs w:val="16"/>
              </w:rPr>
            </w:pPr>
            <w:r>
              <w:rPr>
                <w:sz w:val="16"/>
                <w:szCs w:val="16"/>
              </w:rPr>
              <w:t>0,0</w:t>
            </w:r>
          </w:p>
        </w:tc>
        <w:tc>
          <w:tcPr>
            <w:tcW w:w="1246" w:type="dxa"/>
            <w:shd w:val="clear" w:color="auto" w:fill="auto"/>
          </w:tcPr>
          <w:p w:rsidR="00FD3CD5" w:rsidRPr="00FE0C7C" w:rsidRDefault="00AF76B0" w:rsidP="00885D37">
            <w:pPr>
              <w:jc w:val="both"/>
              <w:rPr>
                <w:sz w:val="16"/>
                <w:szCs w:val="16"/>
              </w:rPr>
            </w:pPr>
            <w:r>
              <w:rPr>
                <w:sz w:val="16"/>
                <w:szCs w:val="16"/>
              </w:rPr>
              <w:t>х</w:t>
            </w:r>
          </w:p>
        </w:tc>
        <w:tc>
          <w:tcPr>
            <w:tcW w:w="1078" w:type="dxa"/>
            <w:shd w:val="clear" w:color="auto" w:fill="auto"/>
          </w:tcPr>
          <w:p w:rsidR="00FD3CD5" w:rsidRPr="00FE0C7C" w:rsidRDefault="00AF76B0" w:rsidP="00885D37">
            <w:pPr>
              <w:jc w:val="both"/>
              <w:rPr>
                <w:sz w:val="16"/>
                <w:szCs w:val="16"/>
              </w:rPr>
            </w:pPr>
            <w:r>
              <w:rPr>
                <w:sz w:val="16"/>
                <w:szCs w:val="16"/>
              </w:rPr>
              <w:t>х</w:t>
            </w:r>
          </w:p>
        </w:tc>
      </w:tr>
      <w:tr w:rsidR="00FD3CD5" w:rsidRPr="00FE0C7C" w:rsidTr="00B565BD">
        <w:tc>
          <w:tcPr>
            <w:tcW w:w="458" w:type="dxa"/>
            <w:shd w:val="clear" w:color="auto" w:fill="auto"/>
          </w:tcPr>
          <w:p w:rsidR="00FD3CD5" w:rsidRPr="00FE0C7C" w:rsidRDefault="00FD3CD5" w:rsidP="00885D37">
            <w:pPr>
              <w:jc w:val="both"/>
              <w:rPr>
                <w:sz w:val="16"/>
                <w:szCs w:val="16"/>
              </w:rPr>
            </w:pPr>
            <w:r w:rsidRPr="00FE0C7C">
              <w:rPr>
                <w:sz w:val="16"/>
                <w:szCs w:val="16"/>
              </w:rPr>
              <w:t>6</w:t>
            </w:r>
          </w:p>
        </w:tc>
        <w:tc>
          <w:tcPr>
            <w:tcW w:w="1344" w:type="dxa"/>
            <w:shd w:val="clear" w:color="auto" w:fill="auto"/>
          </w:tcPr>
          <w:p w:rsidR="00FD3CD5" w:rsidRPr="00FE0C7C" w:rsidRDefault="00FD3CD5" w:rsidP="00885D37">
            <w:pPr>
              <w:jc w:val="both"/>
              <w:rPr>
                <w:sz w:val="16"/>
                <w:szCs w:val="16"/>
              </w:rPr>
            </w:pPr>
            <w:r w:rsidRPr="00FE0C7C">
              <w:rPr>
                <w:sz w:val="16"/>
                <w:szCs w:val="16"/>
              </w:rPr>
              <w:t>Дума УКМО</w:t>
            </w:r>
          </w:p>
        </w:tc>
        <w:tc>
          <w:tcPr>
            <w:tcW w:w="1008" w:type="dxa"/>
            <w:shd w:val="clear" w:color="auto" w:fill="auto"/>
          </w:tcPr>
          <w:p w:rsidR="00FD3CD5" w:rsidRPr="00FE0C7C" w:rsidRDefault="00085BC7" w:rsidP="00885D37">
            <w:pPr>
              <w:jc w:val="both"/>
              <w:rPr>
                <w:sz w:val="16"/>
                <w:szCs w:val="16"/>
              </w:rPr>
            </w:pPr>
            <w:r>
              <w:rPr>
                <w:sz w:val="16"/>
                <w:szCs w:val="16"/>
              </w:rPr>
              <w:t>6 498,9</w:t>
            </w:r>
          </w:p>
        </w:tc>
        <w:tc>
          <w:tcPr>
            <w:tcW w:w="1120" w:type="dxa"/>
            <w:shd w:val="clear" w:color="auto" w:fill="auto"/>
          </w:tcPr>
          <w:p w:rsidR="00FD3CD5" w:rsidRPr="00FE0C7C" w:rsidRDefault="00085BC7" w:rsidP="00885D37">
            <w:pPr>
              <w:jc w:val="both"/>
              <w:rPr>
                <w:sz w:val="16"/>
                <w:szCs w:val="16"/>
              </w:rPr>
            </w:pPr>
            <w:r>
              <w:rPr>
                <w:sz w:val="16"/>
                <w:szCs w:val="16"/>
              </w:rPr>
              <w:t>6 318,3</w:t>
            </w:r>
          </w:p>
        </w:tc>
        <w:tc>
          <w:tcPr>
            <w:tcW w:w="1022" w:type="dxa"/>
            <w:shd w:val="clear" w:color="auto" w:fill="auto"/>
          </w:tcPr>
          <w:p w:rsidR="00E12AF5" w:rsidRPr="00FE0C7C" w:rsidRDefault="00E12AF5" w:rsidP="00A02FD8">
            <w:pPr>
              <w:jc w:val="both"/>
              <w:rPr>
                <w:sz w:val="16"/>
                <w:szCs w:val="16"/>
              </w:rPr>
            </w:pPr>
            <w:r w:rsidRPr="00FE0C7C">
              <w:rPr>
                <w:sz w:val="16"/>
                <w:szCs w:val="16"/>
              </w:rPr>
              <w:t>6 498,9</w:t>
            </w:r>
          </w:p>
        </w:tc>
        <w:tc>
          <w:tcPr>
            <w:tcW w:w="1063" w:type="dxa"/>
            <w:shd w:val="clear" w:color="auto" w:fill="auto"/>
          </w:tcPr>
          <w:p w:rsidR="00E12AF5" w:rsidRPr="00FE0C7C" w:rsidRDefault="00E12AF5" w:rsidP="00A02FD8">
            <w:pPr>
              <w:jc w:val="both"/>
              <w:rPr>
                <w:sz w:val="16"/>
                <w:szCs w:val="16"/>
              </w:rPr>
            </w:pPr>
            <w:r w:rsidRPr="00FE0C7C">
              <w:rPr>
                <w:sz w:val="16"/>
                <w:szCs w:val="16"/>
              </w:rPr>
              <w:t>6 318,3</w:t>
            </w:r>
          </w:p>
        </w:tc>
        <w:tc>
          <w:tcPr>
            <w:tcW w:w="1022" w:type="dxa"/>
            <w:shd w:val="clear" w:color="auto" w:fill="auto"/>
          </w:tcPr>
          <w:p w:rsidR="00FD3CD5" w:rsidRPr="00FE0C7C" w:rsidRDefault="00A02FD8" w:rsidP="00CF03E0">
            <w:pPr>
              <w:rPr>
                <w:sz w:val="16"/>
                <w:szCs w:val="16"/>
              </w:rPr>
            </w:pPr>
            <w:r>
              <w:rPr>
                <w:sz w:val="16"/>
                <w:szCs w:val="16"/>
              </w:rPr>
              <w:t>0,0</w:t>
            </w:r>
          </w:p>
        </w:tc>
        <w:tc>
          <w:tcPr>
            <w:tcW w:w="882" w:type="dxa"/>
            <w:shd w:val="clear" w:color="auto" w:fill="auto"/>
          </w:tcPr>
          <w:p w:rsidR="00FD3CD5" w:rsidRPr="00FE0C7C" w:rsidRDefault="00A02FD8" w:rsidP="00CF03E0">
            <w:pPr>
              <w:rPr>
                <w:sz w:val="16"/>
                <w:szCs w:val="16"/>
              </w:rPr>
            </w:pPr>
            <w:r>
              <w:rPr>
                <w:sz w:val="16"/>
                <w:szCs w:val="16"/>
              </w:rPr>
              <w:t>0,0</w:t>
            </w:r>
          </w:p>
        </w:tc>
        <w:tc>
          <w:tcPr>
            <w:tcW w:w="1246" w:type="dxa"/>
            <w:shd w:val="clear" w:color="auto" w:fill="auto"/>
          </w:tcPr>
          <w:p w:rsidR="00FD3CD5" w:rsidRPr="00FE0C7C" w:rsidRDefault="00AF76B0" w:rsidP="00885D37">
            <w:pPr>
              <w:jc w:val="both"/>
              <w:rPr>
                <w:sz w:val="16"/>
                <w:szCs w:val="16"/>
              </w:rPr>
            </w:pPr>
            <w:r>
              <w:rPr>
                <w:sz w:val="16"/>
                <w:szCs w:val="16"/>
              </w:rPr>
              <w:t>х</w:t>
            </w:r>
          </w:p>
        </w:tc>
        <w:tc>
          <w:tcPr>
            <w:tcW w:w="1078" w:type="dxa"/>
            <w:shd w:val="clear" w:color="auto" w:fill="auto"/>
          </w:tcPr>
          <w:p w:rsidR="00FD3CD5" w:rsidRPr="00FE0C7C" w:rsidRDefault="00AF76B0" w:rsidP="00885D37">
            <w:pPr>
              <w:jc w:val="both"/>
              <w:rPr>
                <w:sz w:val="16"/>
                <w:szCs w:val="16"/>
              </w:rPr>
            </w:pPr>
            <w:r>
              <w:rPr>
                <w:sz w:val="16"/>
                <w:szCs w:val="16"/>
              </w:rPr>
              <w:t>х</w:t>
            </w:r>
          </w:p>
        </w:tc>
      </w:tr>
      <w:tr w:rsidR="00FD3CD5" w:rsidRPr="00FE0C7C" w:rsidTr="00B565BD">
        <w:tc>
          <w:tcPr>
            <w:tcW w:w="458" w:type="dxa"/>
            <w:shd w:val="clear" w:color="auto" w:fill="auto"/>
          </w:tcPr>
          <w:p w:rsidR="00FD3CD5" w:rsidRPr="00FE0C7C" w:rsidRDefault="00FD3CD5" w:rsidP="00885D37">
            <w:pPr>
              <w:jc w:val="both"/>
              <w:rPr>
                <w:sz w:val="16"/>
                <w:szCs w:val="16"/>
              </w:rPr>
            </w:pPr>
            <w:r w:rsidRPr="00FE0C7C">
              <w:rPr>
                <w:sz w:val="16"/>
                <w:szCs w:val="16"/>
              </w:rPr>
              <w:t>7</w:t>
            </w:r>
          </w:p>
        </w:tc>
        <w:tc>
          <w:tcPr>
            <w:tcW w:w="1344" w:type="dxa"/>
            <w:shd w:val="clear" w:color="auto" w:fill="auto"/>
          </w:tcPr>
          <w:p w:rsidR="00FD3CD5" w:rsidRPr="00FE0C7C" w:rsidRDefault="00FD3CD5" w:rsidP="00885D37">
            <w:pPr>
              <w:jc w:val="both"/>
              <w:rPr>
                <w:sz w:val="16"/>
                <w:szCs w:val="16"/>
              </w:rPr>
            </w:pPr>
            <w:r w:rsidRPr="00FE0C7C">
              <w:rPr>
                <w:sz w:val="16"/>
                <w:szCs w:val="16"/>
              </w:rPr>
              <w:t>КСК УКМО</w:t>
            </w:r>
          </w:p>
        </w:tc>
        <w:tc>
          <w:tcPr>
            <w:tcW w:w="1008" w:type="dxa"/>
            <w:shd w:val="clear" w:color="auto" w:fill="auto"/>
          </w:tcPr>
          <w:p w:rsidR="00FD3CD5" w:rsidRPr="00FE0C7C" w:rsidRDefault="00085BC7" w:rsidP="00885D37">
            <w:pPr>
              <w:jc w:val="both"/>
              <w:rPr>
                <w:sz w:val="16"/>
                <w:szCs w:val="16"/>
              </w:rPr>
            </w:pPr>
            <w:r>
              <w:rPr>
                <w:sz w:val="16"/>
                <w:szCs w:val="16"/>
              </w:rPr>
              <w:t>4 642,7</w:t>
            </w:r>
          </w:p>
        </w:tc>
        <w:tc>
          <w:tcPr>
            <w:tcW w:w="1120" w:type="dxa"/>
            <w:shd w:val="clear" w:color="auto" w:fill="auto"/>
          </w:tcPr>
          <w:p w:rsidR="00FD3CD5" w:rsidRPr="00FE0C7C" w:rsidRDefault="00085BC7" w:rsidP="005C66A0">
            <w:pPr>
              <w:jc w:val="both"/>
              <w:rPr>
                <w:sz w:val="16"/>
                <w:szCs w:val="16"/>
              </w:rPr>
            </w:pPr>
            <w:r>
              <w:rPr>
                <w:sz w:val="16"/>
                <w:szCs w:val="16"/>
              </w:rPr>
              <w:t>4 619,3</w:t>
            </w:r>
          </w:p>
        </w:tc>
        <w:tc>
          <w:tcPr>
            <w:tcW w:w="1022" w:type="dxa"/>
            <w:shd w:val="clear" w:color="auto" w:fill="auto"/>
          </w:tcPr>
          <w:p w:rsidR="00E12AF5" w:rsidRPr="00FE0C7C" w:rsidRDefault="00E12AF5" w:rsidP="00A02FD8">
            <w:pPr>
              <w:jc w:val="both"/>
              <w:rPr>
                <w:sz w:val="16"/>
                <w:szCs w:val="16"/>
              </w:rPr>
            </w:pPr>
            <w:r w:rsidRPr="00FE0C7C">
              <w:rPr>
                <w:sz w:val="16"/>
                <w:szCs w:val="16"/>
              </w:rPr>
              <w:t>4 642,7</w:t>
            </w:r>
          </w:p>
        </w:tc>
        <w:tc>
          <w:tcPr>
            <w:tcW w:w="1063" w:type="dxa"/>
            <w:shd w:val="clear" w:color="auto" w:fill="auto"/>
          </w:tcPr>
          <w:p w:rsidR="00FD3CD5" w:rsidRPr="00FE0C7C" w:rsidRDefault="00E12AF5" w:rsidP="00A02FD8">
            <w:pPr>
              <w:jc w:val="both"/>
              <w:rPr>
                <w:sz w:val="16"/>
                <w:szCs w:val="16"/>
              </w:rPr>
            </w:pPr>
            <w:r w:rsidRPr="00FE0C7C">
              <w:rPr>
                <w:sz w:val="16"/>
                <w:szCs w:val="16"/>
              </w:rPr>
              <w:t>4 619,3</w:t>
            </w:r>
          </w:p>
        </w:tc>
        <w:tc>
          <w:tcPr>
            <w:tcW w:w="1022" w:type="dxa"/>
            <w:shd w:val="clear" w:color="auto" w:fill="auto"/>
          </w:tcPr>
          <w:p w:rsidR="00FD3CD5" w:rsidRPr="00FE0C7C" w:rsidRDefault="00A02FD8" w:rsidP="00CF03E0">
            <w:pPr>
              <w:rPr>
                <w:sz w:val="16"/>
                <w:szCs w:val="16"/>
              </w:rPr>
            </w:pPr>
            <w:r>
              <w:rPr>
                <w:sz w:val="16"/>
                <w:szCs w:val="16"/>
              </w:rPr>
              <w:t>0,0</w:t>
            </w:r>
          </w:p>
        </w:tc>
        <w:tc>
          <w:tcPr>
            <w:tcW w:w="882" w:type="dxa"/>
            <w:shd w:val="clear" w:color="auto" w:fill="auto"/>
          </w:tcPr>
          <w:p w:rsidR="00FD3CD5" w:rsidRPr="00FE0C7C" w:rsidRDefault="00A02FD8" w:rsidP="00CF03E0">
            <w:pPr>
              <w:rPr>
                <w:sz w:val="16"/>
                <w:szCs w:val="16"/>
              </w:rPr>
            </w:pPr>
            <w:r>
              <w:rPr>
                <w:sz w:val="16"/>
                <w:szCs w:val="16"/>
              </w:rPr>
              <w:t>0,0</w:t>
            </w:r>
          </w:p>
        </w:tc>
        <w:tc>
          <w:tcPr>
            <w:tcW w:w="1246" w:type="dxa"/>
            <w:shd w:val="clear" w:color="auto" w:fill="auto"/>
          </w:tcPr>
          <w:p w:rsidR="00FD3CD5" w:rsidRPr="00FE0C7C" w:rsidRDefault="00AF76B0" w:rsidP="00885D37">
            <w:pPr>
              <w:jc w:val="both"/>
              <w:rPr>
                <w:sz w:val="16"/>
                <w:szCs w:val="16"/>
              </w:rPr>
            </w:pPr>
            <w:r>
              <w:rPr>
                <w:sz w:val="16"/>
                <w:szCs w:val="16"/>
              </w:rPr>
              <w:t>х</w:t>
            </w:r>
          </w:p>
        </w:tc>
        <w:tc>
          <w:tcPr>
            <w:tcW w:w="1078" w:type="dxa"/>
            <w:shd w:val="clear" w:color="auto" w:fill="auto"/>
          </w:tcPr>
          <w:p w:rsidR="00FD3CD5" w:rsidRPr="00FE0C7C" w:rsidRDefault="00AF76B0" w:rsidP="00885D37">
            <w:pPr>
              <w:jc w:val="both"/>
              <w:rPr>
                <w:sz w:val="16"/>
                <w:szCs w:val="16"/>
              </w:rPr>
            </w:pPr>
            <w:r>
              <w:rPr>
                <w:sz w:val="16"/>
                <w:szCs w:val="16"/>
              </w:rPr>
              <w:t>х</w:t>
            </w:r>
          </w:p>
        </w:tc>
      </w:tr>
      <w:tr w:rsidR="00FD3CD5" w:rsidRPr="00FE0C7C" w:rsidTr="00B565BD">
        <w:trPr>
          <w:trHeight w:val="455"/>
        </w:trPr>
        <w:tc>
          <w:tcPr>
            <w:tcW w:w="458" w:type="dxa"/>
            <w:shd w:val="clear" w:color="auto" w:fill="auto"/>
          </w:tcPr>
          <w:p w:rsidR="00FD3CD5" w:rsidRPr="00FE0C7C" w:rsidRDefault="00FD3CD5" w:rsidP="00885D37">
            <w:pPr>
              <w:jc w:val="both"/>
              <w:rPr>
                <w:sz w:val="16"/>
                <w:szCs w:val="16"/>
              </w:rPr>
            </w:pPr>
            <w:r w:rsidRPr="00FE0C7C">
              <w:rPr>
                <w:sz w:val="16"/>
                <w:szCs w:val="16"/>
              </w:rPr>
              <w:t>8</w:t>
            </w:r>
          </w:p>
        </w:tc>
        <w:tc>
          <w:tcPr>
            <w:tcW w:w="1344" w:type="dxa"/>
            <w:shd w:val="clear" w:color="auto" w:fill="auto"/>
          </w:tcPr>
          <w:p w:rsidR="00FD3CD5" w:rsidRPr="00FE0C7C" w:rsidRDefault="00FD3CD5" w:rsidP="00885D37">
            <w:pPr>
              <w:jc w:val="both"/>
              <w:rPr>
                <w:sz w:val="16"/>
                <w:szCs w:val="16"/>
              </w:rPr>
            </w:pPr>
            <w:r w:rsidRPr="00FE0C7C">
              <w:rPr>
                <w:sz w:val="16"/>
                <w:szCs w:val="16"/>
              </w:rPr>
              <w:t>Администрация УКМО</w:t>
            </w:r>
          </w:p>
        </w:tc>
        <w:tc>
          <w:tcPr>
            <w:tcW w:w="1008" w:type="dxa"/>
            <w:shd w:val="clear" w:color="auto" w:fill="auto"/>
          </w:tcPr>
          <w:p w:rsidR="00FD3CD5" w:rsidRPr="00FE0C7C" w:rsidRDefault="00085BC7" w:rsidP="00885D37">
            <w:pPr>
              <w:jc w:val="both"/>
              <w:rPr>
                <w:sz w:val="16"/>
                <w:szCs w:val="16"/>
              </w:rPr>
            </w:pPr>
            <w:r>
              <w:rPr>
                <w:sz w:val="16"/>
                <w:szCs w:val="16"/>
              </w:rPr>
              <w:t>189 273,4</w:t>
            </w:r>
          </w:p>
        </w:tc>
        <w:tc>
          <w:tcPr>
            <w:tcW w:w="1120" w:type="dxa"/>
            <w:shd w:val="clear" w:color="auto" w:fill="auto"/>
          </w:tcPr>
          <w:p w:rsidR="00FD3CD5" w:rsidRPr="00FE0C7C" w:rsidRDefault="00085BC7" w:rsidP="00885D37">
            <w:pPr>
              <w:jc w:val="both"/>
              <w:rPr>
                <w:sz w:val="16"/>
                <w:szCs w:val="16"/>
              </w:rPr>
            </w:pPr>
            <w:r>
              <w:rPr>
                <w:sz w:val="16"/>
                <w:szCs w:val="16"/>
              </w:rPr>
              <w:t>147 355,6</w:t>
            </w:r>
          </w:p>
        </w:tc>
        <w:tc>
          <w:tcPr>
            <w:tcW w:w="1022" w:type="dxa"/>
            <w:shd w:val="clear" w:color="auto" w:fill="auto"/>
          </w:tcPr>
          <w:p w:rsidR="008076C8" w:rsidRPr="00FE0C7C" w:rsidRDefault="008076C8" w:rsidP="00CA7647">
            <w:pPr>
              <w:jc w:val="both"/>
              <w:rPr>
                <w:sz w:val="16"/>
                <w:szCs w:val="16"/>
              </w:rPr>
            </w:pPr>
            <w:r w:rsidRPr="00FE0C7C">
              <w:rPr>
                <w:sz w:val="16"/>
                <w:szCs w:val="16"/>
              </w:rPr>
              <w:t>189 273,4</w:t>
            </w:r>
          </w:p>
        </w:tc>
        <w:tc>
          <w:tcPr>
            <w:tcW w:w="1063" w:type="dxa"/>
            <w:shd w:val="clear" w:color="auto" w:fill="auto"/>
          </w:tcPr>
          <w:p w:rsidR="008076C8" w:rsidRPr="00FE0C7C" w:rsidRDefault="008076C8" w:rsidP="00A02FD8">
            <w:pPr>
              <w:jc w:val="both"/>
              <w:rPr>
                <w:sz w:val="16"/>
                <w:szCs w:val="16"/>
              </w:rPr>
            </w:pPr>
            <w:r w:rsidRPr="00FE0C7C">
              <w:rPr>
                <w:sz w:val="16"/>
                <w:szCs w:val="16"/>
              </w:rPr>
              <w:t>147 355,5</w:t>
            </w:r>
          </w:p>
        </w:tc>
        <w:tc>
          <w:tcPr>
            <w:tcW w:w="1022" w:type="dxa"/>
            <w:shd w:val="clear" w:color="auto" w:fill="auto"/>
          </w:tcPr>
          <w:p w:rsidR="00FD3CD5" w:rsidRPr="00FE0C7C" w:rsidRDefault="00A02FD8" w:rsidP="00CF03E0">
            <w:pPr>
              <w:rPr>
                <w:sz w:val="16"/>
                <w:szCs w:val="16"/>
              </w:rPr>
            </w:pPr>
            <w:r>
              <w:rPr>
                <w:sz w:val="16"/>
                <w:szCs w:val="16"/>
              </w:rPr>
              <w:t>0,0</w:t>
            </w:r>
          </w:p>
        </w:tc>
        <w:tc>
          <w:tcPr>
            <w:tcW w:w="882" w:type="dxa"/>
            <w:shd w:val="clear" w:color="auto" w:fill="auto"/>
          </w:tcPr>
          <w:p w:rsidR="00FD3CD5" w:rsidRPr="00FE0C7C" w:rsidRDefault="00A02FD8" w:rsidP="00CF03E0">
            <w:pPr>
              <w:rPr>
                <w:sz w:val="16"/>
                <w:szCs w:val="16"/>
              </w:rPr>
            </w:pPr>
            <w:r>
              <w:rPr>
                <w:sz w:val="16"/>
                <w:szCs w:val="16"/>
              </w:rPr>
              <w:t>0,0</w:t>
            </w:r>
          </w:p>
        </w:tc>
        <w:tc>
          <w:tcPr>
            <w:tcW w:w="1246" w:type="dxa"/>
            <w:shd w:val="clear" w:color="auto" w:fill="auto"/>
          </w:tcPr>
          <w:p w:rsidR="00FD3CD5" w:rsidRPr="00FE0C7C" w:rsidRDefault="00AF76B0" w:rsidP="00885D37">
            <w:pPr>
              <w:jc w:val="both"/>
              <w:rPr>
                <w:sz w:val="16"/>
                <w:szCs w:val="16"/>
              </w:rPr>
            </w:pPr>
            <w:r>
              <w:rPr>
                <w:sz w:val="16"/>
                <w:szCs w:val="16"/>
              </w:rPr>
              <w:t>х</w:t>
            </w:r>
          </w:p>
        </w:tc>
        <w:tc>
          <w:tcPr>
            <w:tcW w:w="1078" w:type="dxa"/>
            <w:shd w:val="clear" w:color="auto" w:fill="auto"/>
          </w:tcPr>
          <w:p w:rsidR="00FD3CD5" w:rsidRPr="00FE0C7C" w:rsidRDefault="00AF76B0" w:rsidP="00885D37">
            <w:pPr>
              <w:jc w:val="both"/>
              <w:rPr>
                <w:sz w:val="16"/>
                <w:szCs w:val="16"/>
              </w:rPr>
            </w:pPr>
            <w:r>
              <w:rPr>
                <w:sz w:val="16"/>
                <w:szCs w:val="16"/>
              </w:rPr>
              <w:t>х</w:t>
            </w:r>
          </w:p>
        </w:tc>
      </w:tr>
      <w:tr w:rsidR="00FD3CD5" w:rsidRPr="00FE0C7C" w:rsidTr="00B565BD">
        <w:trPr>
          <w:trHeight w:val="455"/>
        </w:trPr>
        <w:tc>
          <w:tcPr>
            <w:tcW w:w="458" w:type="dxa"/>
            <w:shd w:val="clear" w:color="auto" w:fill="auto"/>
          </w:tcPr>
          <w:p w:rsidR="00FD3CD5" w:rsidRPr="00FE0C7C" w:rsidRDefault="00FD3CD5" w:rsidP="00885D37">
            <w:pPr>
              <w:jc w:val="both"/>
              <w:rPr>
                <w:sz w:val="16"/>
                <w:szCs w:val="16"/>
              </w:rPr>
            </w:pPr>
          </w:p>
        </w:tc>
        <w:tc>
          <w:tcPr>
            <w:tcW w:w="1344" w:type="dxa"/>
            <w:shd w:val="clear" w:color="auto" w:fill="auto"/>
          </w:tcPr>
          <w:p w:rsidR="00FD3CD5" w:rsidRPr="00FE0C7C" w:rsidRDefault="00FD3CD5" w:rsidP="00885D37">
            <w:pPr>
              <w:jc w:val="both"/>
              <w:rPr>
                <w:sz w:val="16"/>
                <w:szCs w:val="16"/>
              </w:rPr>
            </w:pPr>
            <w:r w:rsidRPr="00FE0C7C">
              <w:rPr>
                <w:sz w:val="16"/>
                <w:szCs w:val="16"/>
              </w:rPr>
              <w:t xml:space="preserve">Итого </w:t>
            </w:r>
          </w:p>
        </w:tc>
        <w:tc>
          <w:tcPr>
            <w:tcW w:w="1008" w:type="dxa"/>
            <w:shd w:val="clear" w:color="auto" w:fill="auto"/>
          </w:tcPr>
          <w:p w:rsidR="00FD3CD5" w:rsidRPr="00FE0C7C" w:rsidRDefault="00085BC7" w:rsidP="00885D37">
            <w:pPr>
              <w:jc w:val="both"/>
              <w:rPr>
                <w:sz w:val="16"/>
                <w:szCs w:val="16"/>
              </w:rPr>
            </w:pPr>
            <w:r>
              <w:rPr>
                <w:sz w:val="16"/>
                <w:szCs w:val="16"/>
              </w:rPr>
              <w:t>2 237 993,1</w:t>
            </w:r>
          </w:p>
        </w:tc>
        <w:tc>
          <w:tcPr>
            <w:tcW w:w="1120" w:type="dxa"/>
            <w:shd w:val="clear" w:color="auto" w:fill="auto"/>
          </w:tcPr>
          <w:p w:rsidR="00FD3CD5" w:rsidRPr="00FE0C7C" w:rsidRDefault="00085BC7" w:rsidP="00885D37">
            <w:pPr>
              <w:jc w:val="both"/>
              <w:rPr>
                <w:sz w:val="16"/>
                <w:szCs w:val="16"/>
              </w:rPr>
            </w:pPr>
            <w:r>
              <w:rPr>
                <w:sz w:val="16"/>
                <w:szCs w:val="16"/>
              </w:rPr>
              <w:t>2 169 310,2</w:t>
            </w:r>
          </w:p>
        </w:tc>
        <w:tc>
          <w:tcPr>
            <w:tcW w:w="1022" w:type="dxa"/>
            <w:shd w:val="clear" w:color="auto" w:fill="auto"/>
          </w:tcPr>
          <w:p w:rsidR="00FD3CD5" w:rsidRPr="00FE0C7C" w:rsidRDefault="00A02FD8" w:rsidP="00CA7647">
            <w:pPr>
              <w:jc w:val="both"/>
              <w:rPr>
                <w:sz w:val="16"/>
                <w:szCs w:val="16"/>
              </w:rPr>
            </w:pPr>
            <w:r>
              <w:rPr>
                <w:sz w:val="16"/>
                <w:szCs w:val="16"/>
              </w:rPr>
              <w:t>2 237 993,1</w:t>
            </w:r>
          </w:p>
        </w:tc>
        <w:tc>
          <w:tcPr>
            <w:tcW w:w="1063" w:type="dxa"/>
            <w:shd w:val="clear" w:color="auto" w:fill="auto"/>
          </w:tcPr>
          <w:p w:rsidR="00FD3CD5" w:rsidRPr="00FE0C7C" w:rsidRDefault="00A02FD8" w:rsidP="003644AA">
            <w:pPr>
              <w:jc w:val="both"/>
              <w:rPr>
                <w:sz w:val="16"/>
                <w:szCs w:val="16"/>
              </w:rPr>
            </w:pPr>
            <w:r>
              <w:rPr>
                <w:sz w:val="16"/>
                <w:szCs w:val="16"/>
              </w:rPr>
              <w:t>2 169 310,2</w:t>
            </w:r>
          </w:p>
        </w:tc>
        <w:tc>
          <w:tcPr>
            <w:tcW w:w="1022" w:type="dxa"/>
            <w:shd w:val="clear" w:color="auto" w:fill="auto"/>
          </w:tcPr>
          <w:p w:rsidR="00FD3CD5" w:rsidRPr="00FE0C7C" w:rsidRDefault="00A02FD8" w:rsidP="00CF03E0">
            <w:pPr>
              <w:rPr>
                <w:sz w:val="16"/>
                <w:szCs w:val="16"/>
              </w:rPr>
            </w:pPr>
            <w:r>
              <w:rPr>
                <w:sz w:val="16"/>
                <w:szCs w:val="16"/>
              </w:rPr>
              <w:t>0,0</w:t>
            </w:r>
          </w:p>
        </w:tc>
        <w:tc>
          <w:tcPr>
            <w:tcW w:w="882" w:type="dxa"/>
            <w:shd w:val="clear" w:color="auto" w:fill="auto"/>
          </w:tcPr>
          <w:p w:rsidR="00FD3CD5" w:rsidRPr="00FE0C7C" w:rsidRDefault="00A02FD8" w:rsidP="00CF03E0">
            <w:pPr>
              <w:rPr>
                <w:sz w:val="16"/>
                <w:szCs w:val="16"/>
              </w:rPr>
            </w:pPr>
            <w:r>
              <w:rPr>
                <w:sz w:val="16"/>
                <w:szCs w:val="16"/>
              </w:rPr>
              <w:t>0,0</w:t>
            </w:r>
          </w:p>
        </w:tc>
        <w:tc>
          <w:tcPr>
            <w:tcW w:w="1246" w:type="dxa"/>
            <w:shd w:val="clear" w:color="auto" w:fill="auto"/>
          </w:tcPr>
          <w:p w:rsidR="00AF76B0" w:rsidRPr="00FE0C7C" w:rsidRDefault="00FE0C7C" w:rsidP="00885D37">
            <w:pPr>
              <w:jc w:val="both"/>
              <w:rPr>
                <w:sz w:val="16"/>
                <w:szCs w:val="16"/>
              </w:rPr>
            </w:pPr>
            <w:r>
              <w:rPr>
                <w:sz w:val="16"/>
                <w:szCs w:val="16"/>
              </w:rPr>
              <w:t>2</w:t>
            </w:r>
            <w:r w:rsidR="00AF76B0">
              <w:rPr>
                <w:sz w:val="16"/>
                <w:szCs w:val="16"/>
              </w:rPr>
              <w:t> 237 993,1</w:t>
            </w:r>
          </w:p>
        </w:tc>
        <w:tc>
          <w:tcPr>
            <w:tcW w:w="1078" w:type="dxa"/>
            <w:shd w:val="clear" w:color="auto" w:fill="auto"/>
          </w:tcPr>
          <w:p w:rsidR="00AF76B0" w:rsidRPr="00FE0C7C" w:rsidRDefault="00AF76B0" w:rsidP="00885D37">
            <w:pPr>
              <w:jc w:val="both"/>
              <w:rPr>
                <w:sz w:val="16"/>
                <w:szCs w:val="16"/>
              </w:rPr>
            </w:pPr>
            <w:r>
              <w:rPr>
                <w:sz w:val="16"/>
                <w:szCs w:val="16"/>
              </w:rPr>
              <w:t>2 169 310,</w:t>
            </w:r>
            <w:r w:rsidR="00A02FD8">
              <w:rPr>
                <w:sz w:val="16"/>
                <w:szCs w:val="16"/>
              </w:rPr>
              <w:t>2</w:t>
            </w:r>
          </w:p>
        </w:tc>
      </w:tr>
    </w:tbl>
    <w:p w:rsidR="00B8240E" w:rsidRPr="00FE0C7C" w:rsidRDefault="00B8240E" w:rsidP="006E7303">
      <w:pPr>
        <w:ind w:firstLine="709"/>
        <w:jc w:val="both"/>
        <w:rPr>
          <w:sz w:val="28"/>
          <w:szCs w:val="28"/>
        </w:rPr>
      </w:pPr>
    </w:p>
    <w:p w:rsidR="00B8240E" w:rsidRPr="00BF14B1" w:rsidRDefault="00B8240E" w:rsidP="006E7303">
      <w:pPr>
        <w:ind w:firstLine="709"/>
        <w:jc w:val="both"/>
        <w:rPr>
          <w:sz w:val="28"/>
          <w:szCs w:val="28"/>
        </w:rPr>
      </w:pPr>
      <w:r w:rsidRPr="00BF14B1">
        <w:rPr>
          <w:sz w:val="28"/>
          <w:szCs w:val="28"/>
        </w:rPr>
        <w:t>Сопоставление отчетных данных ф. 0503317 с отчетами ф. 0503125</w:t>
      </w:r>
      <w:r w:rsidR="0092639C" w:rsidRPr="00BF14B1">
        <w:rPr>
          <w:sz w:val="28"/>
          <w:szCs w:val="28"/>
        </w:rPr>
        <w:t xml:space="preserve"> по счетам 120551660, 120551560 расхождений не установило.</w:t>
      </w:r>
    </w:p>
    <w:p w:rsidR="007E4DE7" w:rsidRPr="00893F21" w:rsidRDefault="007E4DE7" w:rsidP="006E7303">
      <w:pPr>
        <w:ind w:firstLine="709"/>
        <w:jc w:val="both"/>
        <w:rPr>
          <w:sz w:val="28"/>
          <w:szCs w:val="28"/>
        </w:rPr>
      </w:pPr>
      <w:r w:rsidRPr="00893F21">
        <w:rPr>
          <w:sz w:val="28"/>
          <w:szCs w:val="28"/>
        </w:rPr>
        <w:t>Показатели ф. 0503317 ф.0503364 в части консолидированного бюджета соответствуют показателям ф. 0506323.</w:t>
      </w:r>
    </w:p>
    <w:p w:rsidR="00B8240E" w:rsidRPr="00911251" w:rsidRDefault="00B8240E" w:rsidP="006E7303">
      <w:pPr>
        <w:ind w:firstLine="709"/>
        <w:jc w:val="both"/>
        <w:rPr>
          <w:i/>
          <w:sz w:val="28"/>
          <w:szCs w:val="28"/>
        </w:rPr>
      </w:pPr>
    </w:p>
    <w:p w:rsidR="00892D04" w:rsidRPr="00764B92" w:rsidRDefault="00892D04" w:rsidP="006E7303">
      <w:pPr>
        <w:ind w:firstLine="709"/>
        <w:jc w:val="both"/>
        <w:rPr>
          <w:sz w:val="28"/>
          <w:szCs w:val="28"/>
        </w:rPr>
      </w:pPr>
      <w:r w:rsidRPr="00764B92">
        <w:rPr>
          <w:sz w:val="28"/>
          <w:szCs w:val="28"/>
        </w:rPr>
        <w:t xml:space="preserve">- </w:t>
      </w:r>
      <w:r w:rsidR="001E3333" w:rsidRPr="00764B92">
        <w:rPr>
          <w:sz w:val="28"/>
          <w:szCs w:val="28"/>
        </w:rPr>
        <w:t>К</w:t>
      </w:r>
      <w:r w:rsidRPr="00764B92">
        <w:rPr>
          <w:sz w:val="28"/>
          <w:szCs w:val="28"/>
        </w:rPr>
        <w:t xml:space="preserve">онсолидированный отчет о финансовых результатах деятельности (форма 0503321) отражает показатели финансового результата по операциям по соответствующим КОСГУ в разрезе бюджетной деятельности. </w:t>
      </w:r>
    </w:p>
    <w:p w:rsidR="004578E7" w:rsidRDefault="00B6387C" w:rsidP="00C64E1B">
      <w:pPr>
        <w:ind w:firstLine="709"/>
        <w:jc w:val="both"/>
        <w:rPr>
          <w:sz w:val="28"/>
          <w:szCs w:val="28"/>
        </w:rPr>
      </w:pPr>
      <w:r w:rsidRPr="0038058D">
        <w:rPr>
          <w:sz w:val="28"/>
          <w:szCs w:val="28"/>
        </w:rPr>
        <w:t xml:space="preserve">По отчету о финансовых результатах деятельности доходы районного бюджета составили </w:t>
      </w:r>
      <w:r w:rsidR="006D7AB2" w:rsidRPr="0038058D">
        <w:rPr>
          <w:sz w:val="28"/>
          <w:szCs w:val="28"/>
        </w:rPr>
        <w:t>2 298 092,0</w:t>
      </w:r>
      <w:r w:rsidRPr="0038058D">
        <w:rPr>
          <w:sz w:val="28"/>
          <w:szCs w:val="28"/>
        </w:rPr>
        <w:t xml:space="preserve"> тыс. рублей, в том числе налоговые доходы – </w:t>
      </w:r>
      <w:r w:rsidR="006D7AB2" w:rsidRPr="0038058D">
        <w:rPr>
          <w:sz w:val="28"/>
          <w:szCs w:val="28"/>
        </w:rPr>
        <w:t>840 310,5</w:t>
      </w:r>
      <w:r w:rsidRPr="0038058D">
        <w:rPr>
          <w:sz w:val="28"/>
          <w:szCs w:val="28"/>
        </w:rPr>
        <w:t xml:space="preserve"> тыс. рублей, доходы от собственности – </w:t>
      </w:r>
      <w:r w:rsidR="006D7AB2" w:rsidRPr="0038058D">
        <w:rPr>
          <w:sz w:val="28"/>
          <w:szCs w:val="28"/>
        </w:rPr>
        <w:t>64 032,5</w:t>
      </w:r>
      <w:r w:rsidRPr="0038058D">
        <w:rPr>
          <w:sz w:val="28"/>
          <w:szCs w:val="28"/>
        </w:rPr>
        <w:t xml:space="preserve"> тыс. рублей, доходы от оказания платных услуг (работ) –</w:t>
      </w:r>
      <w:r w:rsidR="002E6E34" w:rsidRPr="0038058D">
        <w:rPr>
          <w:sz w:val="28"/>
          <w:szCs w:val="28"/>
        </w:rPr>
        <w:t xml:space="preserve"> </w:t>
      </w:r>
      <w:r w:rsidR="006D7AB2" w:rsidRPr="0038058D">
        <w:rPr>
          <w:sz w:val="28"/>
          <w:szCs w:val="28"/>
        </w:rPr>
        <w:t>67 445,8</w:t>
      </w:r>
      <w:r w:rsidR="00C64E1B" w:rsidRPr="0038058D">
        <w:rPr>
          <w:sz w:val="28"/>
          <w:szCs w:val="28"/>
        </w:rPr>
        <w:t xml:space="preserve"> тыс.</w:t>
      </w:r>
      <w:r w:rsidRPr="0038058D">
        <w:rPr>
          <w:sz w:val="28"/>
          <w:szCs w:val="28"/>
        </w:rPr>
        <w:t xml:space="preserve"> рублей, </w:t>
      </w:r>
      <w:r w:rsidR="009010B0" w:rsidRPr="0038058D">
        <w:rPr>
          <w:sz w:val="28"/>
          <w:szCs w:val="28"/>
        </w:rPr>
        <w:t xml:space="preserve">суммы принудительного изъятия – </w:t>
      </w:r>
      <w:r w:rsidR="006D7AB2" w:rsidRPr="0038058D">
        <w:rPr>
          <w:sz w:val="28"/>
          <w:szCs w:val="28"/>
        </w:rPr>
        <w:t>5 965,7</w:t>
      </w:r>
      <w:r w:rsidR="009010B0" w:rsidRPr="0038058D">
        <w:rPr>
          <w:sz w:val="28"/>
          <w:szCs w:val="28"/>
        </w:rPr>
        <w:t xml:space="preserve"> тыс. рублей, </w:t>
      </w:r>
      <w:r w:rsidR="00C64E1B" w:rsidRPr="0038058D">
        <w:rPr>
          <w:sz w:val="28"/>
          <w:szCs w:val="28"/>
        </w:rPr>
        <w:t xml:space="preserve">безвозмездные поступления от бюджетов – </w:t>
      </w:r>
      <w:r w:rsidR="006D7AB2" w:rsidRPr="0038058D">
        <w:rPr>
          <w:sz w:val="28"/>
          <w:szCs w:val="28"/>
        </w:rPr>
        <w:t>1 167 171,</w:t>
      </w:r>
      <w:r w:rsidR="0038058D" w:rsidRPr="0038058D">
        <w:rPr>
          <w:sz w:val="28"/>
          <w:szCs w:val="28"/>
        </w:rPr>
        <w:t>8</w:t>
      </w:r>
      <w:r w:rsidR="00C64E1B" w:rsidRPr="0038058D">
        <w:rPr>
          <w:sz w:val="28"/>
          <w:szCs w:val="28"/>
        </w:rPr>
        <w:t xml:space="preserve"> тыс. рублей, доходы от операций с активами – </w:t>
      </w:r>
      <w:r w:rsidR="006D7AB2" w:rsidRPr="0038058D">
        <w:rPr>
          <w:sz w:val="28"/>
          <w:szCs w:val="28"/>
        </w:rPr>
        <w:t>19 226,6</w:t>
      </w:r>
      <w:r w:rsidR="00C64E1B" w:rsidRPr="0038058D">
        <w:rPr>
          <w:sz w:val="28"/>
          <w:szCs w:val="28"/>
        </w:rPr>
        <w:t xml:space="preserve"> тыс. рублей, прочие доходы – </w:t>
      </w:r>
      <w:r w:rsidR="006D7AB2" w:rsidRPr="0038058D">
        <w:rPr>
          <w:sz w:val="28"/>
          <w:szCs w:val="28"/>
        </w:rPr>
        <w:t>133 939,1</w:t>
      </w:r>
      <w:r w:rsidR="00C64E1B" w:rsidRPr="0038058D">
        <w:rPr>
          <w:sz w:val="28"/>
          <w:szCs w:val="28"/>
        </w:rPr>
        <w:t xml:space="preserve"> тыс.</w:t>
      </w:r>
      <w:r w:rsidRPr="0038058D">
        <w:rPr>
          <w:sz w:val="28"/>
          <w:szCs w:val="28"/>
        </w:rPr>
        <w:t xml:space="preserve"> рублей</w:t>
      </w:r>
      <w:r w:rsidRPr="005859EF">
        <w:rPr>
          <w:sz w:val="28"/>
          <w:szCs w:val="28"/>
        </w:rPr>
        <w:t>. Расходы за 201</w:t>
      </w:r>
      <w:r w:rsidR="0038058D" w:rsidRPr="005859EF">
        <w:rPr>
          <w:sz w:val="28"/>
          <w:szCs w:val="28"/>
        </w:rPr>
        <w:t>8</w:t>
      </w:r>
      <w:r w:rsidRPr="005859EF">
        <w:rPr>
          <w:sz w:val="28"/>
          <w:szCs w:val="28"/>
        </w:rPr>
        <w:t xml:space="preserve"> год составили </w:t>
      </w:r>
      <w:r w:rsidR="0038058D" w:rsidRPr="005859EF">
        <w:rPr>
          <w:sz w:val="28"/>
          <w:szCs w:val="28"/>
        </w:rPr>
        <w:t>2 265 276,7</w:t>
      </w:r>
      <w:r w:rsidR="00C64E1B" w:rsidRPr="005859EF">
        <w:rPr>
          <w:sz w:val="28"/>
          <w:szCs w:val="28"/>
        </w:rPr>
        <w:t xml:space="preserve"> тыс.</w:t>
      </w:r>
      <w:r w:rsidRPr="005859EF">
        <w:rPr>
          <w:sz w:val="28"/>
          <w:szCs w:val="28"/>
        </w:rPr>
        <w:t xml:space="preserve"> рублей. </w:t>
      </w:r>
      <w:r w:rsidR="00C64E1B" w:rsidRPr="005859EF">
        <w:rPr>
          <w:sz w:val="28"/>
          <w:szCs w:val="28"/>
        </w:rPr>
        <w:t>Чистый операционны</w:t>
      </w:r>
      <w:r w:rsidR="00525595" w:rsidRPr="005859EF">
        <w:rPr>
          <w:sz w:val="28"/>
          <w:szCs w:val="28"/>
        </w:rPr>
        <w:t xml:space="preserve">й результат составил </w:t>
      </w:r>
      <w:r w:rsidR="005859EF" w:rsidRPr="005859EF">
        <w:rPr>
          <w:sz w:val="28"/>
          <w:szCs w:val="28"/>
        </w:rPr>
        <w:t>32 815,3</w:t>
      </w:r>
      <w:r w:rsidR="00525595" w:rsidRPr="005859EF">
        <w:rPr>
          <w:sz w:val="28"/>
          <w:szCs w:val="28"/>
        </w:rPr>
        <w:t xml:space="preserve"> тыс. рублей (превышение доходов над рас</w:t>
      </w:r>
      <w:r w:rsidR="00C64E1B" w:rsidRPr="005859EF">
        <w:rPr>
          <w:sz w:val="28"/>
          <w:szCs w:val="28"/>
        </w:rPr>
        <w:t>ходами).</w:t>
      </w:r>
      <w:r w:rsidR="005859EF" w:rsidRPr="005859EF">
        <w:rPr>
          <w:sz w:val="28"/>
          <w:szCs w:val="28"/>
        </w:rPr>
        <w:t xml:space="preserve"> </w:t>
      </w:r>
    </w:p>
    <w:p w:rsidR="00C64E1B" w:rsidRPr="004578E7" w:rsidRDefault="005859EF" w:rsidP="00C64E1B">
      <w:pPr>
        <w:ind w:firstLine="709"/>
        <w:jc w:val="both"/>
        <w:rPr>
          <w:sz w:val="28"/>
          <w:szCs w:val="28"/>
        </w:rPr>
      </w:pPr>
      <w:r w:rsidRPr="005859EF">
        <w:rPr>
          <w:sz w:val="28"/>
          <w:szCs w:val="28"/>
        </w:rPr>
        <w:t>Результат операций с нефинансовыми активами составил 51 111,9</w:t>
      </w:r>
      <w:r w:rsidR="004578E7">
        <w:rPr>
          <w:sz w:val="28"/>
          <w:szCs w:val="28"/>
        </w:rPr>
        <w:t xml:space="preserve"> тыс. рублей, в том числе ч</w:t>
      </w:r>
      <w:r w:rsidR="00C64E1B" w:rsidRPr="005859EF">
        <w:rPr>
          <w:sz w:val="28"/>
          <w:szCs w:val="28"/>
        </w:rPr>
        <w:t xml:space="preserve">истое поступление основных средств составило </w:t>
      </w:r>
      <w:r w:rsidRPr="005859EF">
        <w:rPr>
          <w:sz w:val="28"/>
          <w:szCs w:val="28"/>
        </w:rPr>
        <w:t>37 880,2</w:t>
      </w:r>
      <w:r w:rsidR="00C64E1B" w:rsidRPr="005859EF">
        <w:rPr>
          <w:sz w:val="28"/>
          <w:szCs w:val="28"/>
        </w:rPr>
        <w:t xml:space="preserve"> тыс. рублей, в </w:t>
      </w:r>
      <w:r w:rsidR="00C64E1B" w:rsidRPr="005859EF">
        <w:rPr>
          <w:sz w:val="28"/>
          <w:szCs w:val="28"/>
        </w:rPr>
        <w:lastRenderedPageBreak/>
        <w:t xml:space="preserve">том числе стоимость основных средств увеличена на </w:t>
      </w:r>
      <w:r w:rsidRPr="005859EF">
        <w:rPr>
          <w:sz w:val="28"/>
          <w:szCs w:val="28"/>
        </w:rPr>
        <w:t>298 064,3</w:t>
      </w:r>
      <w:r w:rsidR="00C64E1B" w:rsidRPr="005859EF">
        <w:rPr>
          <w:sz w:val="28"/>
          <w:szCs w:val="28"/>
        </w:rPr>
        <w:t xml:space="preserve"> тыс. рублей, уменьшение стоимости основных средств составило </w:t>
      </w:r>
      <w:r w:rsidRPr="005859EF">
        <w:rPr>
          <w:sz w:val="28"/>
          <w:szCs w:val="28"/>
        </w:rPr>
        <w:t>260 184,1</w:t>
      </w:r>
      <w:r w:rsidR="00C64E1B" w:rsidRPr="005859EF">
        <w:rPr>
          <w:sz w:val="28"/>
          <w:szCs w:val="28"/>
        </w:rPr>
        <w:t xml:space="preserve"> </w:t>
      </w:r>
      <w:r w:rsidR="00775D6C" w:rsidRPr="005859EF">
        <w:rPr>
          <w:sz w:val="28"/>
          <w:szCs w:val="28"/>
        </w:rPr>
        <w:t xml:space="preserve">тыс. </w:t>
      </w:r>
      <w:r w:rsidR="00C64E1B" w:rsidRPr="005859EF">
        <w:rPr>
          <w:sz w:val="28"/>
          <w:szCs w:val="28"/>
        </w:rPr>
        <w:t>рублей.</w:t>
      </w:r>
      <w:r w:rsidR="00C64E1B" w:rsidRPr="00911251">
        <w:rPr>
          <w:i/>
          <w:sz w:val="28"/>
          <w:szCs w:val="28"/>
        </w:rPr>
        <w:t xml:space="preserve"> </w:t>
      </w:r>
      <w:r w:rsidR="00D1789A" w:rsidRPr="004578E7">
        <w:rPr>
          <w:sz w:val="28"/>
          <w:szCs w:val="28"/>
        </w:rPr>
        <w:t xml:space="preserve">Чистое поступление непроизведенных активов в целом составило </w:t>
      </w:r>
      <w:r w:rsidRPr="004578E7">
        <w:rPr>
          <w:sz w:val="28"/>
          <w:szCs w:val="28"/>
        </w:rPr>
        <w:t>4 589,7</w:t>
      </w:r>
      <w:r w:rsidR="00D1789A" w:rsidRPr="004578E7">
        <w:rPr>
          <w:sz w:val="28"/>
          <w:szCs w:val="28"/>
        </w:rPr>
        <w:t xml:space="preserve"> тыс. рублей, в том числе увеличение стоимости непроизведенных активов составило </w:t>
      </w:r>
      <w:r w:rsidRPr="004578E7">
        <w:rPr>
          <w:sz w:val="28"/>
          <w:szCs w:val="28"/>
        </w:rPr>
        <w:t>28 553,9</w:t>
      </w:r>
      <w:r w:rsidR="00D1789A" w:rsidRPr="004578E7">
        <w:rPr>
          <w:sz w:val="28"/>
          <w:szCs w:val="28"/>
        </w:rPr>
        <w:t xml:space="preserve"> тыс. рублей, уменьшение – </w:t>
      </w:r>
      <w:r w:rsidR="004578E7" w:rsidRPr="004578E7">
        <w:rPr>
          <w:sz w:val="28"/>
          <w:szCs w:val="28"/>
        </w:rPr>
        <w:t>23 964,2</w:t>
      </w:r>
      <w:r w:rsidR="00D1789A" w:rsidRPr="004578E7">
        <w:rPr>
          <w:sz w:val="28"/>
          <w:szCs w:val="28"/>
        </w:rPr>
        <w:t xml:space="preserve"> тыс. рублей. </w:t>
      </w:r>
      <w:r w:rsidR="00C64E1B" w:rsidRPr="004578E7">
        <w:rPr>
          <w:sz w:val="28"/>
          <w:szCs w:val="28"/>
        </w:rPr>
        <w:t xml:space="preserve">Чистое поступление материальных запасов в целом составило </w:t>
      </w:r>
      <w:r w:rsidR="004578E7" w:rsidRPr="004578E7">
        <w:rPr>
          <w:sz w:val="28"/>
          <w:szCs w:val="28"/>
        </w:rPr>
        <w:t>8 642,0</w:t>
      </w:r>
      <w:r w:rsidR="00C64E1B" w:rsidRPr="004578E7">
        <w:rPr>
          <w:sz w:val="28"/>
          <w:szCs w:val="28"/>
        </w:rPr>
        <w:t xml:space="preserve"> </w:t>
      </w:r>
      <w:r w:rsidR="00775D6C" w:rsidRPr="004578E7">
        <w:rPr>
          <w:sz w:val="28"/>
          <w:szCs w:val="28"/>
        </w:rPr>
        <w:t xml:space="preserve">тыс. </w:t>
      </w:r>
      <w:r w:rsidR="00C64E1B" w:rsidRPr="004578E7">
        <w:rPr>
          <w:sz w:val="28"/>
          <w:szCs w:val="28"/>
        </w:rPr>
        <w:t xml:space="preserve">рублей, в том числе увеличены материальные запасы на </w:t>
      </w:r>
      <w:r w:rsidR="004578E7" w:rsidRPr="004578E7">
        <w:rPr>
          <w:sz w:val="28"/>
          <w:szCs w:val="28"/>
        </w:rPr>
        <w:t>187 034,4</w:t>
      </w:r>
      <w:r w:rsidR="00F17AD4" w:rsidRPr="004578E7">
        <w:rPr>
          <w:sz w:val="28"/>
          <w:szCs w:val="28"/>
        </w:rPr>
        <w:t xml:space="preserve"> тыс.</w:t>
      </w:r>
      <w:r w:rsidR="00C64E1B" w:rsidRPr="004578E7">
        <w:rPr>
          <w:sz w:val="28"/>
          <w:szCs w:val="28"/>
        </w:rPr>
        <w:t xml:space="preserve"> рублей, уменьшены материальные запасы на </w:t>
      </w:r>
      <w:r w:rsidR="004578E7" w:rsidRPr="004578E7">
        <w:rPr>
          <w:sz w:val="28"/>
          <w:szCs w:val="28"/>
        </w:rPr>
        <w:t>178 392,4</w:t>
      </w:r>
      <w:r w:rsidR="00C64E1B" w:rsidRPr="004578E7">
        <w:rPr>
          <w:sz w:val="28"/>
          <w:szCs w:val="28"/>
        </w:rPr>
        <w:t xml:space="preserve"> </w:t>
      </w:r>
      <w:r w:rsidR="00775D6C" w:rsidRPr="004578E7">
        <w:rPr>
          <w:sz w:val="28"/>
          <w:szCs w:val="28"/>
        </w:rPr>
        <w:t xml:space="preserve">тыс. </w:t>
      </w:r>
      <w:r w:rsidR="00C64E1B" w:rsidRPr="004578E7">
        <w:rPr>
          <w:sz w:val="28"/>
          <w:szCs w:val="28"/>
        </w:rPr>
        <w:t>рублей.</w:t>
      </w:r>
    </w:p>
    <w:p w:rsidR="00097AA0" w:rsidRPr="004578E7" w:rsidRDefault="00097AA0" w:rsidP="00097AA0">
      <w:pPr>
        <w:ind w:firstLine="709"/>
        <w:jc w:val="both"/>
        <w:rPr>
          <w:sz w:val="28"/>
          <w:szCs w:val="28"/>
        </w:rPr>
      </w:pPr>
      <w:r w:rsidRPr="004578E7">
        <w:rPr>
          <w:sz w:val="28"/>
          <w:szCs w:val="28"/>
        </w:rPr>
        <w:t xml:space="preserve">Финансовый результат по операциям с финансовыми </w:t>
      </w:r>
      <w:r w:rsidR="00D45C59" w:rsidRPr="004578E7">
        <w:rPr>
          <w:sz w:val="28"/>
          <w:szCs w:val="28"/>
        </w:rPr>
        <w:t xml:space="preserve">активами </w:t>
      </w:r>
      <w:r w:rsidRPr="004578E7">
        <w:rPr>
          <w:sz w:val="28"/>
          <w:szCs w:val="28"/>
        </w:rPr>
        <w:t xml:space="preserve">составил </w:t>
      </w:r>
      <w:r w:rsidR="004578E7" w:rsidRPr="004578E7">
        <w:rPr>
          <w:sz w:val="28"/>
          <w:szCs w:val="28"/>
        </w:rPr>
        <w:t>10 212,1</w:t>
      </w:r>
      <w:r w:rsidRPr="004578E7">
        <w:rPr>
          <w:sz w:val="28"/>
          <w:szCs w:val="28"/>
        </w:rPr>
        <w:t xml:space="preserve"> тыс. рублей,</w:t>
      </w:r>
      <w:r w:rsidRPr="00911251">
        <w:rPr>
          <w:i/>
          <w:sz w:val="28"/>
          <w:szCs w:val="28"/>
        </w:rPr>
        <w:t xml:space="preserve"> </w:t>
      </w:r>
      <w:r w:rsidRPr="004578E7">
        <w:rPr>
          <w:sz w:val="28"/>
          <w:szCs w:val="28"/>
        </w:rPr>
        <w:t>в том числе чистое поступлен</w:t>
      </w:r>
      <w:r w:rsidR="000C5454" w:rsidRPr="004578E7">
        <w:rPr>
          <w:sz w:val="28"/>
          <w:szCs w:val="28"/>
        </w:rPr>
        <w:t xml:space="preserve">ие средств на счета бюджетов – </w:t>
      </w:r>
      <w:r w:rsidR="004578E7" w:rsidRPr="004578E7">
        <w:rPr>
          <w:sz w:val="28"/>
          <w:szCs w:val="28"/>
        </w:rPr>
        <w:t>(-)10 383,2</w:t>
      </w:r>
      <w:r w:rsidRPr="004578E7">
        <w:rPr>
          <w:sz w:val="28"/>
          <w:szCs w:val="28"/>
        </w:rPr>
        <w:t xml:space="preserve"> тыс. рублей, чистое поступление акций и иных форм участия в капитале – </w:t>
      </w:r>
      <w:r w:rsidR="004578E7" w:rsidRPr="004578E7">
        <w:rPr>
          <w:sz w:val="28"/>
          <w:szCs w:val="28"/>
        </w:rPr>
        <w:t>9 241,1</w:t>
      </w:r>
      <w:r w:rsidRPr="004578E7">
        <w:rPr>
          <w:sz w:val="28"/>
          <w:szCs w:val="28"/>
        </w:rPr>
        <w:t xml:space="preserve"> тыс. рублей, чистое увеличение дебиторской задолженности </w:t>
      </w:r>
      <w:r w:rsidR="000C5454" w:rsidRPr="004578E7">
        <w:rPr>
          <w:sz w:val="28"/>
          <w:szCs w:val="28"/>
        </w:rPr>
        <w:t>–</w:t>
      </w:r>
      <w:r w:rsidRPr="004578E7">
        <w:rPr>
          <w:sz w:val="28"/>
          <w:szCs w:val="28"/>
        </w:rPr>
        <w:t xml:space="preserve"> </w:t>
      </w:r>
      <w:r w:rsidR="004578E7" w:rsidRPr="004578E7">
        <w:rPr>
          <w:sz w:val="28"/>
          <w:szCs w:val="28"/>
        </w:rPr>
        <w:t>11 354,3</w:t>
      </w:r>
      <w:r w:rsidRPr="004578E7">
        <w:rPr>
          <w:sz w:val="28"/>
          <w:szCs w:val="28"/>
        </w:rPr>
        <w:t xml:space="preserve"> тыс. рублей</w:t>
      </w:r>
      <w:r w:rsidR="008335A5" w:rsidRPr="004578E7">
        <w:rPr>
          <w:sz w:val="28"/>
          <w:szCs w:val="28"/>
        </w:rPr>
        <w:t>.</w:t>
      </w:r>
    </w:p>
    <w:p w:rsidR="008335A5" w:rsidRPr="00D400F7" w:rsidRDefault="00B6387C" w:rsidP="008335A5">
      <w:pPr>
        <w:ind w:firstLine="709"/>
        <w:jc w:val="both"/>
        <w:rPr>
          <w:sz w:val="28"/>
          <w:szCs w:val="28"/>
        </w:rPr>
      </w:pPr>
      <w:r w:rsidRPr="00D400F7">
        <w:rPr>
          <w:sz w:val="28"/>
          <w:szCs w:val="28"/>
        </w:rPr>
        <w:t xml:space="preserve">Финансовый результат по операциям с обязательствами составил </w:t>
      </w:r>
      <w:r w:rsidR="004578E7" w:rsidRPr="00D400F7">
        <w:rPr>
          <w:sz w:val="28"/>
          <w:szCs w:val="28"/>
        </w:rPr>
        <w:t xml:space="preserve">28 508,8 </w:t>
      </w:r>
      <w:r w:rsidR="008335A5" w:rsidRPr="00D400F7">
        <w:rPr>
          <w:sz w:val="28"/>
          <w:szCs w:val="28"/>
        </w:rPr>
        <w:t>тыс.</w:t>
      </w:r>
      <w:r w:rsidRPr="00D400F7">
        <w:rPr>
          <w:sz w:val="28"/>
          <w:szCs w:val="28"/>
        </w:rPr>
        <w:t xml:space="preserve"> рублей</w:t>
      </w:r>
      <w:r w:rsidR="00686A2F" w:rsidRPr="00D400F7">
        <w:rPr>
          <w:sz w:val="28"/>
          <w:szCs w:val="28"/>
        </w:rPr>
        <w:t xml:space="preserve"> (у</w:t>
      </w:r>
      <w:r w:rsidR="00E003F3" w:rsidRPr="00D400F7">
        <w:rPr>
          <w:sz w:val="28"/>
          <w:szCs w:val="28"/>
        </w:rPr>
        <w:t>величени</w:t>
      </w:r>
      <w:r w:rsidR="00686A2F" w:rsidRPr="00D400F7">
        <w:rPr>
          <w:sz w:val="28"/>
          <w:szCs w:val="28"/>
        </w:rPr>
        <w:t>е обязательств бюджета)</w:t>
      </w:r>
      <w:r w:rsidRPr="00D400F7">
        <w:rPr>
          <w:sz w:val="28"/>
          <w:szCs w:val="28"/>
        </w:rPr>
        <w:t>, в том числе</w:t>
      </w:r>
      <w:r w:rsidR="008335A5" w:rsidRPr="00D400F7">
        <w:rPr>
          <w:sz w:val="28"/>
          <w:szCs w:val="28"/>
        </w:rPr>
        <w:t xml:space="preserve"> чистое </w:t>
      </w:r>
      <w:r w:rsidR="00465EA7" w:rsidRPr="00D400F7">
        <w:rPr>
          <w:sz w:val="28"/>
          <w:szCs w:val="28"/>
        </w:rPr>
        <w:t xml:space="preserve">увеличение </w:t>
      </w:r>
      <w:r w:rsidR="008335A5" w:rsidRPr="00D400F7">
        <w:rPr>
          <w:sz w:val="28"/>
          <w:szCs w:val="28"/>
        </w:rPr>
        <w:t>проч</w:t>
      </w:r>
      <w:r w:rsidR="00AE6C1F" w:rsidRPr="00D400F7">
        <w:rPr>
          <w:sz w:val="28"/>
          <w:szCs w:val="28"/>
        </w:rPr>
        <w:t>ей кредиторской задолженности –</w:t>
      </w:r>
      <w:r w:rsidR="00E003F3" w:rsidRPr="00D400F7">
        <w:rPr>
          <w:sz w:val="28"/>
          <w:szCs w:val="28"/>
        </w:rPr>
        <w:t xml:space="preserve"> </w:t>
      </w:r>
      <w:r w:rsidR="00D400F7" w:rsidRPr="00D400F7">
        <w:rPr>
          <w:sz w:val="28"/>
          <w:szCs w:val="28"/>
        </w:rPr>
        <w:t>20 555,4</w:t>
      </w:r>
      <w:r w:rsidR="008335A5" w:rsidRPr="00D400F7">
        <w:rPr>
          <w:sz w:val="28"/>
          <w:szCs w:val="28"/>
        </w:rPr>
        <w:t xml:space="preserve"> тыс. рублей,</w:t>
      </w:r>
      <w:r w:rsidR="00D400F7" w:rsidRPr="00D400F7">
        <w:rPr>
          <w:sz w:val="28"/>
          <w:szCs w:val="28"/>
        </w:rPr>
        <w:t xml:space="preserve"> резервы предстоящих расходов – 7 953,4</w:t>
      </w:r>
      <w:r w:rsidR="008335A5" w:rsidRPr="00D400F7">
        <w:rPr>
          <w:sz w:val="28"/>
          <w:szCs w:val="28"/>
        </w:rPr>
        <w:t>.</w:t>
      </w:r>
    </w:p>
    <w:p w:rsidR="005A7DCD" w:rsidRPr="00690BEC" w:rsidRDefault="005A7DCD" w:rsidP="005A7DCD">
      <w:pPr>
        <w:widowControl/>
        <w:ind w:firstLine="709"/>
        <w:jc w:val="both"/>
        <w:rPr>
          <w:rFonts w:eastAsia="Calibri"/>
          <w:color w:val="984806"/>
          <w:sz w:val="28"/>
          <w:szCs w:val="28"/>
          <w:lang w:eastAsia="en-US"/>
        </w:rPr>
      </w:pPr>
      <w:r w:rsidRPr="00690BEC">
        <w:rPr>
          <w:rFonts w:eastAsia="Calibri"/>
          <w:sz w:val="28"/>
          <w:szCs w:val="28"/>
        </w:rPr>
        <w:t>При составлении Справки по заключению счетов бюджетного учета (ф. 0503</w:t>
      </w:r>
      <w:r w:rsidR="00B530B1" w:rsidRPr="00690BEC">
        <w:rPr>
          <w:rFonts w:eastAsia="Calibri"/>
          <w:sz w:val="28"/>
          <w:szCs w:val="28"/>
        </w:rPr>
        <w:t>1</w:t>
      </w:r>
      <w:r w:rsidRPr="00690BEC">
        <w:rPr>
          <w:rFonts w:eastAsia="Calibri"/>
          <w:sz w:val="28"/>
          <w:szCs w:val="28"/>
        </w:rPr>
        <w:t>10)</w:t>
      </w:r>
      <w:r w:rsidRPr="00690BEC">
        <w:rPr>
          <w:rFonts w:eastAsia="Calibri"/>
          <w:b/>
          <w:sz w:val="28"/>
          <w:szCs w:val="28"/>
        </w:rPr>
        <w:t xml:space="preserve"> </w:t>
      </w:r>
      <w:r w:rsidRPr="00690BEC">
        <w:rPr>
          <w:rFonts w:eastAsia="Calibri"/>
          <w:sz w:val="28"/>
          <w:szCs w:val="28"/>
        </w:rPr>
        <w:t>равенство показателей по кодам КОСГУ, отраженным в Справке ф. 0503</w:t>
      </w:r>
      <w:r w:rsidR="00B530B1" w:rsidRPr="00690BEC">
        <w:rPr>
          <w:rFonts w:eastAsia="Calibri"/>
          <w:sz w:val="28"/>
          <w:szCs w:val="28"/>
        </w:rPr>
        <w:t>1</w:t>
      </w:r>
      <w:r w:rsidRPr="00690BEC">
        <w:rPr>
          <w:rFonts w:eastAsia="Calibri"/>
          <w:sz w:val="28"/>
          <w:szCs w:val="28"/>
        </w:rPr>
        <w:t>10 и показателей по кодам КОСГУ, отраженным в Отчете о финансовых результатах (ф. 0503321), соблюдено.</w:t>
      </w:r>
    </w:p>
    <w:p w:rsidR="0012185F" w:rsidRPr="00911251" w:rsidRDefault="0012185F" w:rsidP="008335A5">
      <w:pPr>
        <w:ind w:firstLine="709"/>
        <w:jc w:val="both"/>
        <w:rPr>
          <w:i/>
          <w:sz w:val="28"/>
          <w:szCs w:val="28"/>
        </w:rPr>
      </w:pPr>
    </w:p>
    <w:p w:rsidR="00892D04" w:rsidRPr="007434C6" w:rsidRDefault="001E3333" w:rsidP="00892D04">
      <w:pPr>
        <w:ind w:firstLine="709"/>
        <w:jc w:val="both"/>
        <w:rPr>
          <w:sz w:val="28"/>
          <w:szCs w:val="28"/>
        </w:rPr>
      </w:pPr>
      <w:r w:rsidRPr="007434C6">
        <w:rPr>
          <w:sz w:val="28"/>
          <w:szCs w:val="28"/>
        </w:rPr>
        <w:t>- О</w:t>
      </w:r>
      <w:r w:rsidR="00892D04" w:rsidRPr="007434C6">
        <w:rPr>
          <w:sz w:val="28"/>
          <w:szCs w:val="28"/>
        </w:rPr>
        <w:t xml:space="preserve">тчет о финансовых результатах деятельности (форма 0503721) содержит данные о финансовых результатах по операциям в разрезе аналитических кодов доходов (поступлений), расходов (выплат). Показатели отражены в отчете в разрезе деятельности. </w:t>
      </w:r>
    </w:p>
    <w:p w:rsidR="00892D04" w:rsidRPr="007434C6" w:rsidRDefault="00892D04" w:rsidP="00892D04">
      <w:pPr>
        <w:ind w:firstLine="709"/>
        <w:jc w:val="both"/>
        <w:rPr>
          <w:sz w:val="28"/>
          <w:szCs w:val="28"/>
        </w:rPr>
      </w:pPr>
      <w:r w:rsidRPr="007434C6">
        <w:rPr>
          <w:sz w:val="28"/>
          <w:szCs w:val="28"/>
        </w:rPr>
        <w:t xml:space="preserve">Доходы бюджетных и автономных учреждений составили </w:t>
      </w:r>
      <w:r w:rsidR="007434C6" w:rsidRPr="007434C6">
        <w:rPr>
          <w:sz w:val="28"/>
          <w:szCs w:val="28"/>
        </w:rPr>
        <w:t>115 102,5</w:t>
      </w:r>
      <w:r w:rsidRPr="007434C6">
        <w:rPr>
          <w:sz w:val="28"/>
          <w:szCs w:val="28"/>
        </w:rPr>
        <w:t xml:space="preserve"> тыс. руб</w:t>
      </w:r>
      <w:r w:rsidR="00260DDD" w:rsidRPr="007434C6">
        <w:rPr>
          <w:sz w:val="28"/>
          <w:szCs w:val="28"/>
        </w:rPr>
        <w:t>лей</w:t>
      </w:r>
      <w:r w:rsidRPr="007434C6">
        <w:rPr>
          <w:sz w:val="28"/>
          <w:szCs w:val="28"/>
        </w:rPr>
        <w:t xml:space="preserve">, в том числе по деятельности с целевыми средствами – </w:t>
      </w:r>
      <w:r w:rsidR="007434C6" w:rsidRPr="007434C6">
        <w:rPr>
          <w:sz w:val="28"/>
          <w:szCs w:val="28"/>
        </w:rPr>
        <w:t>15 507,8</w:t>
      </w:r>
      <w:r w:rsidRPr="007434C6">
        <w:rPr>
          <w:sz w:val="28"/>
          <w:szCs w:val="28"/>
        </w:rPr>
        <w:t xml:space="preserve"> тыс. руб</w:t>
      </w:r>
      <w:r w:rsidR="00260DDD" w:rsidRPr="007434C6">
        <w:rPr>
          <w:sz w:val="28"/>
          <w:szCs w:val="28"/>
        </w:rPr>
        <w:t>лей</w:t>
      </w:r>
      <w:r w:rsidRPr="007434C6">
        <w:rPr>
          <w:sz w:val="28"/>
          <w:szCs w:val="28"/>
        </w:rPr>
        <w:t>, по деятельности по</w:t>
      </w:r>
      <w:r w:rsidR="005D39FF" w:rsidRPr="007434C6">
        <w:rPr>
          <w:sz w:val="28"/>
          <w:szCs w:val="28"/>
        </w:rPr>
        <w:t xml:space="preserve"> муниципальному заданию</w:t>
      </w:r>
      <w:r w:rsidRPr="007434C6">
        <w:rPr>
          <w:sz w:val="28"/>
          <w:szCs w:val="28"/>
        </w:rPr>
        <w:t xml:space="preserve"> – </w:t>
      </w:r>
      <w:r w:rsidR="007434C6" w:rsidRPr="007434C6">
        <w:rPr>
          <w:sz w:val="28"/>
          <w:szCs w:val="28"/>
        </w:rPr>
        <w:t>88 035,0</w:t>
      </w:r>
      <w:r w:rsidRPr="007434C6">
        <w:rPr>
          <w:sz w:val="28"/>
          <w:szCs w:val="28"/>
        </w:rPr>
        <w:t xml:space="preserve"> тыс. руб</w:t>
      </w:r>
      <w:r w:rsidR="00260DDD" w:rsidRPr="007434C6">
        <w:rPr>
          <w:sz w:val="28"/>
          <w:szCs w:val="28"/>
        </w:rPr>
        <w:t>лей</w:t>
      </w:r>
      <w:r w:rsidR="005D39FF" w:rsidRPr="007434C6">
        <w:rPr>
          <w:sz w:val="28"/>
          <w:szCs w:val="28"/>
        </w:rPr>
        <w:t xml:space="preserve">, по приносящей доход деятельности – </w:t>
      </w:r>
      <w:r w:rsidR="007434C6" w:rsidRPr="007434C6">
        <w:rPr>
          <w:sz w:val="28"/>
          <w:szCs w:val="28"/>
        </w:rPr>
        <w:t>11 559,7</w:t>
      </w:r>
      <w:r w:rsidR="005D39FF" w:rsidRPr="007434C6">
        <w:rPr>
          <w:sz w:val="28"/>
          <w:szCs w:val="28"/>
        </w:rPr>
        <w:t xml:space="preserve"> тыс. рублей</w:t>
      </w:r>
      <w:r w:rsidRPr="007434C6">
        <w:rPr>
          <w:sz w:val="28"/>
          <w:szCs w:val="28"/>
        </w:rPr>
        <w:t>.</w:t>
      </w:r>
      <w:r w:rsidRPr="00911251">
        <w:rPr>
          <w:i/>
          <w:sz w:val="28"/>
          <w:szCs w:val="28"/>
        </w:rPr>
        <w:t xml:space="preserve"> </w:t>
      </w:r>
      <w:r w:rsidRPr="007434C6">
        <w:rPr>
          <w:sz w:val="28"/>
          <w:szCs w:val="28"/>
        </w:rPr>
        <w:t xml:space="preserve">Расходы составили </w:t>
      </w:r>
      <w:r w:rsidR="007434C6" w:rsidRPr="007434C6">
        <w:rPr>
          <w:sz w:val="28"/>
          <w:szCs w:val="28"/>
        </w:rPr>
        <w:t>103 664,7</w:t>
      </w:r>
      <w:r w:rsidRPr="007434C6">
        <w:rPr>
          <w:sz w:val="28"/>
          <w:szCs w:val="28"/>
        </w:rPr>
        <w:t xml:space="preserve"> тыс. руб</w:t>
      </w:r>
      <w:r w:rsidR="00654F69" w:rsidRPr="007434C6">
        <w:rPr>
          <w:sz w:val="28"/>
          <w:szCs w:val="28"/>
        </w:rPr>
        <w:t>лей</w:t>
      </w:r>
      <w:r w:rsidRPr="007434C6">
        <w:rPr>
          <w:sz w:val="28"/>
          <w:szCs w:val="28"/>
        </w:rPr>
        <w:t xml:space="preserve">, в том числе </w:t>
      </w:r>
      <w:r w:rsidR="00E557F0" w:rsidRPr="007434C6">
        <w:rPr>
          <w:sz w:val="28"/>
          <w:szCs w:val="28"/>
        </w:rPr>
        <w:t xml:space="preserve">по деятельности с целевыми средствами – </w:t>
      </w:r>
      <w:r w:rsidR="007434C6" w:rsidRPr="007434C6">
        <w:rPr>
          <w:sz w:val="28"/>
          <w:szCs w:val="28"/>
        </w:rPr>
        <w:t>856,9</w:t>
      </w:r>
      <w:r w:rsidR="00E557F0" w:rsidRPr="007434C6">
        <w:rPr>
          <w:sz w:val="28"/>
          <w:szCs w:val="28"/>
        </w:rPr>
        <w:t xml:space="preserve"> тыс. рублей, </w:t>
      </w:r>
      <w:r w:rsidRPr="007434C6">
        <w:rPr>
          <w:sz w:val="28"/>
          <w:szCs w:val="28"/>
        </w:rPr>
        <w:t xml:space="preserve">по деятельности </w:t>
      </w:r>
      <w:r w:rsidR="00C72A92" w:rsidRPr="007434C6">
        <w:rPr>
          <w:sz w:val="28"/>
          <w:szCs w:val="28"/>
        </w:rPr>
        <w:t>по муниципальному заданию</w:t>
      </w:r>
      <w:r w:rsidRPr="007434C6">
        <w:rPr>
          <w:sz w:val="28"/>
          <w:szCs w:val="28"/>
        </w:rPr>
        <w:t xml:space="preserve"> – </w:t>
      </w:r>
      <w:r w:rsidR="007434C6" w:rsidRPr="007434C6">
        <w:rPr>
          <w:sz w:val="28"/>
          <w:szCs w:val="28"/>
        </w:rPr>
        <w:t>91 713,5</w:t>
      </w:r>
      <w:r w:rsidRPr="007434C6">
        <w:rPr>
          <w:sz w:val="28"/>
          <w:szCs w:val="28"/>
        </w:rPr>
        <w:t xml:space="preserve"> тыс. руб</w:t>
      </w:r>
      <w:r w:rsidR="00654F69" w:rsidRPr="007434C6">
        <w:rPr>
          <w:sz w:val="28"/>
          <w:szCs w:val="28"/>
        </w:rPr>
        <w:t>лей</w:t>
      </w:r>
      <w:r w:rsidRPr="007434C6">
        <w:rPr>
          <w:sz w:val="28"/>
          <w:szCs w:val="28"/>
        </w:rPr>
        <w:t xml:space="preserve">, по </w:t>
      </w:r>
      <w:r w:rsidR="00C72A92" w:rsidRPr="007434C6">
        <w:rPr>
          <w:sz w:val="28"/>
          <w:szCs w:val="28"/>
        </w:rPr>
        <w:t xml:space="preserve">приносящей доход деятельности </w:t>
      </w:r>
      <w:r w:rsidRPr="007434C6">
        <w:rPr>
          <w:sz w:val="28"/>
          <w:szCs w:val="28"/>
        </w:rPr>
        <w:t xml:space="preserve">– </w:t>
      </w:r>
      <w:r w:rsidR="007434C6" w:rsidRPr="007434C6">
        <w:rPr>
          <w:sz w:val="28"/>
          <w:szCs w:val="28"/>
        </w:rPr>
        <w:t>11 094,3</w:t>
      </w:r>
      <w:r w:rsidRPr="007434C6">
        <w:rPr>
          <w:sz w:val="28"/>
          <w:szCs w:val="28"/>
        </w:rPr>
        <w:t xml:space="preserve"> тыс. руб</w:t>
      </w:r>
      <w:r w:rsidR="00654F69" w:rsidRPr="007434C6">
        <w:rPr>
          <w:sz w:val="28"/>
          <w:szCs w:val="28"/>
        </w:rPr>
        <w:t>лей</w:t>
      </w:r>
      <w:r w:rsidR="00C72A92" w:rsidRPr="007434C6">
        <w:rPr>
          <w:sz w:val="28"/>
          <w:szCs w:val="28"/>
        </w:rPr>
        <w:t>.</w:t>
      </w:r>
      <w:r w:rsidR="00654F69" w:rsidRPr="00911251">
        <w:rPr>
          <w:i/>
          <w:sz w:val="28"/>
          <w:szCs w:val="28"/>
        </w:rPr>
        <w:t xml:space="preserve"> </w:t>
      </w:r>
      <w:r w:rsidR="00654F69" w:rsidRPr="007434C6">
        <w:rPr>
          <w:sz w:val="28"/>
          <w:szCs w:val="28"/>
        </w:rPr>
        <w:t xml:space="preserve">Чистый операционный результат составил </w:t>
      </w:r>
      <w:r w:rsidR="007434C6" w:rsidRPr="007434C6">
        <w:rPr>
          <w:sz w:val="28"/>
          <w:szCs w:val="28"/>
        </w:rPr>
        <w:t>11 437,8</w:t>
      </w:r>
      <w:r w:rsidR="00654F69" w:rsidRPr="007434C6">
        <w:rPr>
          <w:sz w:val="28"/>
          <w:szCs w:val="28"/>
        </w:rPr>
        <w:t xml:space="preserve"> тыс. рублей</w:t>
      </w:r>
      <w:r w:rsidR="00FA27AA" w:rsidRPr="007434C6">
        <w:rPr>
          <w:sz w:val="28"/>
          <w:szCs w:val="28"/>
        </w:rPr>
        <w:t xml:space="preserve"> (превышение</w:t>
      </w:r>
      <w:r w:rsidR="00451D32" w:rsidRPr="007434C6">
        <w:rPr>
          <w:sz w:val="28"/>
          <w:szCs w:val="28"/>
        </w:rPr>
        <w:t xml:space="preserve"> </w:t>
      </w:r>
      <w:r w:rsidR="007434C6" w:rsidRPr="007434C6">
        <w:rPr>
          <w:sz w:val="28"/>
          <w:szCs w:val="28"/>
        </w:rPr>
        <w:t>доход</w:t>
      </w:r>
      <w:r w:rsidR="00451D32" w:rsidRPr="007434C6">
        <w:rPr>
          <w:sz w:val="28"/>
          <w:szCs w:val="28"/>
        </w:rPr>
        <w:t xml:space="preserve">ов над </w:t>
      </w:r>
      <w:r w:rsidR="007434C6" w:rsidRPr="007434C6">
        <w:rPr>
          <w:sz w:val="28"/>
          <w:szCs w:val="28"/>
        </w:rPr>
        <w:t>рас</w:t>
      </w:r>
      <w:r w:rsidR="00451D32" w:rsidRPr="007434C6">
        <w:rPr>
          <w:sz w:val="28"/>
          <w:szCs w:val="28"/>
        </w:rPr>
        <w:t>ходами</w:t>
      </w:r>
      <w:r w:rsidR="00FA27AA" w:rsidRPr="007434C6">
        <w:rPr>
          <w:sz w:val="28"/>
          <w:szCs w:val="28"/>
        </w:rPr>
        <w:t>)</w:t>
      </w:r>
      <w:r w:rsidR="00654F69" w:rsidRPr="007434C6">
        <w:rPr>
          <w:sz w:val="28"/>
          <w:szCs w:val="28"/>
        </w:rPr>
        <w:t>.</w:t>
      </w:r>
    </w:p>
    <w:p w:rsidR="00892D04" w:rsidRPr="008F4916" w:rsidRDefault="00892D04" w:rsidP="00892D04">
      <w:pPr>
        <w:ind w:firstLine="709"/>
        <w:jc w:val="both"/>
        <w:rPr>
          <w:sz w:val="28"/>
          <w:szCs w:val="28"/>
        </w:rPr>
      </w:pPr>
      <w:r w:rsidRPr="008F4916">
        <w:rPr>
          <w:sz w:val="28"/>
          <w:szCs w:val="28"/>
        </w:rPr>
        <w:t xml:space="preserve">Анализ операций с нефинансовыми активами показал: чистое поступление основных средств составило </w:t>
      </w:r>
      <w:r w:rsidR="008F4916" w:rsidRPr="008F4916">
        <w:rPr>
          <w:sz w:val="28"/>
          <w:szCs w:val="28"/>
        </w:rPr>
        <w:t>20 602,4</w:t>
      </w:r>
      <w:r w:rsidR="00B40D45" w:rsidRPr="008F4916">
        <w:rPr>
          <w:sz w:val="28"/>
          <w:szCs w:val="28"/>
        </w:rPr>
        <w:t xml:space="preserve"> </w:t>
      </w:r>
      <w:r w:rsidR="00654F69" w:rsidRPr="008F4916">
        <w:rPr>
          <w:sz w:val="28"/>
          <w:szCs w:val="28"/>
        </w:rPr>
        <w:t>тыс. рублей</w:t>
      </w:r>
      <w:r w:rsidR="00C72A92" w:rsidRPr="008F4916">
        <w:rPr>
          <w:sz w:val="28"/>
          <w:szCs w:val="28"/>
        </w:rPr>
        <w:t xml:space="preserve">, в том числе стоимость основных средств увеличена </w:t>
      </w:r>
      <w:r w:rsidR="00655F80" w:rsidRPr="008F4916">
        <w:rPr>
          <w:sz w:val="28"/>
          <w:szCs w:val="28"/>
        </w:rPr>
        <w:t xml:space="preserve">на </w:t>
      </w:r>
      <w:r w:rsidR="003F5312" w:rsidRPr="008F4916">
        <w:rPr>
          <w:sz w:val="28"/>
          <w:szCs w:val="28"/>
        </w:rPr>
        <w:t>41 119,0</w:t>
      </w:r>
      <w:r w:rsidR="00655F80" w:rsidRPr="008F4916">
        <w:rPr>
          <w:sz w:val="28"/>
          <w:szCs w:val="28"/>
        </w:rPr>
        <w:t xml:space="preserve"> тыс. рублей, уменьшение стоимости основных средств – </w:t>
      </w:r>
      <w:r w:rsidR="003F5312" w:rsidRPr="008F4916">
        <w:rPr>
          <w:sz w:val="28"/>
          <w:szCs w:val="28"/>
        </w:rPr>
        <w:t>20 516,6</w:t>
      </w:r>
      <w:r w:rsidR="00655F80" w:rsidRPr="008F4916">
        <w:rPr>
          <w:sz w:val="28"/>
          <w:szCs w:val="28"/>
        </w:rPr>
        <w:t xml:space="preserve"> тыс. рублей</w:t>
      </w:r>
      <w:r w:rsidRPr="008F4916">
        <w:rPr>
          <w:sz w:val="28"/>
          <w:szCs w:val="28"/>
        </w:rPr>
        <w:t>; чистое поступление материальных запасов в целом</w:t>
      </w:r>
      <w:r w:rsidR="00AA3BC8" w:rsidRPr="008F4916">
        <w:rPr>
          <w:sz w:val="28"/>
          <w:szCs w:val="28"/>
        </w:rPr>
        <w:t xml:space="preserve"> составило </w:t>
      </w:r>
      <w:r w:rsidR="008F4916" w:rsidRPr="008F4916">
        <w:rPr>
          <w:sz w:val="28"/>
          <w:szCs w:val="28"/>
        </w:rPr>
        <w:t>832,9</w:t>
      </w:r>
      <w:r w:rsidR="00654F69" w:rsidRPr="008F4916">
        <w:rPr>
          <w:sz w:val="28"/>
          <w:szCs w:val="28"/>
        </w:rPr>
        <w:t xml:space="preserve"> тыс. рублей</w:t>
      </w:r>
      <w:r w:rsidRPr="008F4916">
        <w:rPr>
          <w:sz w:val="28"/>
          <w:szCs w:val="28"/>
        </w:rPr>
        <w:t xml:space="preserve">, в том числе увеличены материальные запасы на </w:t>
      </w:r>
      <w:r w:rsidR="008F4916" w:rsidRPr="008F4916">
        <w:rPr>
          <w:sz w:val="28"/>
          <w:szCs w:val="28"/>
        </w:rPr>
        <w:t>8 261,6</w:t>
      </w:r>
      <w:r w:rsidR="00654F69" w:rsidRPr="008F4916">
        <w:rPr>
          <w:sz w:val="28"/>
          <w:szCs w:val="28"/>
        </w:rPr>
        <w:t xml:space="preserve"> тыс. рублей</w:t>
      </w:r>
      <w:r w:rsidRPr="008F4916">
        <w:rPr>
          <w:sz w:val="28"/>
          <w:szCs w:val="28"/>
        </w:rPr>
        <w:t>, уменьшены материаль</w:t>
      </w:r>
      <w:r w:rsidR="008F4916" w:rsidRPr="008F4916">
        <w:rPr>
          <w:sz w:val="28"/>
          <w:szCs w:val="28"/>
        </w:rPr>
        <w:t>ные запасы</w:t>
      </w:r>
      <w:r w:rsidR="00EA6264" w:rsidRPr="008F4916">
        <w:rPr>
          <w:sz w:val="28"/>
          <w:szCs w:val="28"/>
        </w:rPr>
        <w:t xml:space="preserve"> на </w:t>
      </w:r>
      <w:r w:rsidR="00AA3BC8" w:rsidRPr="008F4916">
        <w:rPr>
          <w:sz w:val="28"/>
          <w:szCs w:val="28"/>
        </w:rPr>
        <w:t>7</w:t>
      </w:r>
      <w:r w:rsidR="008F4916" w:rsidRPr="008F4916">
        <w:rPr>
          <w:sz w:val="28"/>
          <w:szCs w:val="28"/>
        </w:rPr>
        <w:t> 428,7</w:t>
      </w:r>
      <w:r w:rsidR="000D55E3" w:rsidRPr="008F4916">
        <w:rPr>
          <w:sz w:val="28"/>
          <w:szCs w:val="28"/>
        </w:rPr>
        <w:t xml:space="preserve"> </w:t>
      </w:r>
      <w:r w:rsidRPr="008F4916">
        <w:rPr>
          <w:sz w:val="28"/>
          <w:szCs w:val="28"/>
        </w:rPr>
        <w:t>тыс. руб</w:t>
      </w:r>
      <w:r w:rsidR="00654F69" w:rsidRPr="008F4916">
        <w:rPr>
          <w:sz w:val="28"/>
          <w:szCs w:val="28"/>
        </w:rPr>
        <w:t>лей</w:t>
      </w:r>
      <w:r w:rsidRPr="008F4916">
        <w:rPr>
          <w:sz w:val="28"/>
          <w:szCs w:val="28"/>
        </w:rPr>
        <w:t>.</w:t>
      </w:r>
    </w:p>
    <w:p w:rsidR="00892D04" w:rsidRPr="00EC0D72" w:rsidRDefault="00892D04" w:rsidP="00892D04">
      <w:pPr>
        <w:ind w:firstLine="709"/>
        <w:jc w:val="both"/>
        <w:rPr>
          <w:sz w:val="28"/>
          <w:szCs w:val="28"/>
        </w:rPr>
      </w:pPr>
      <w:r w:rsidRPr="00EC0D72">
        <w:rPr>
          <w:sz w:val="28"/>
          <w:szCs w:val="28"/>
        </w:rPr>
        <w:t>Анализ операций с финансовыми активами показал</w:t>
      </w:r>
      <w:r w:rsidR="005014E9" w:rsidRPr="00EC0D72">
        <w:rPr>
          <w:sz w:val="28"/>
          <w:szCs w:val="28"/>
        </w:rPr>
        <w:t>, что финансовый результат операций</w:t>
      </w:r>
      <w:r w:rsidRPr="00EC0D72">
        <w:rPr>
          <w:sz w:val="28"/>
          <w:szCs w:val="28"/>
        </w:rPr>
        <w:t xml:space="preserve"> </w:t>
      </w:r>
      <w:r w:rsidR="005014E9" w:rsidRPr="00EC0D72">
        <w:rPr>
          <w:sz w:val="28"/>
          <w:szCs w:val="28"/>
        </w:rPr>
        <w:t xml:space="preserve">с активами составил </w:t>
      </w:r>
      <w:r w:rsidR="000D55E3" w:rsidRPr="00EC0D72">
        <w:rPr>
          <w:sz w:val="28"/>
          <w:szCs w:val="28"/>
        </w:rPr>
        <w:t>(-)</w:t>
      </w:r>
      <w:r w:rsidR="008F4916" w:rsidRPr="00EC0D72">
        <w:rPr>
          <w:sz w:val="28"/>
          <w:szCs w:val="28"/>
        </w:rPr>
        <w:t>9 547,</w:t>
      </w:r>
      <w:r w:rsidR="00EC0D72" w:rsidRPr="00EC0D72">
        <w:rPr>
          <w:sz w:val="28"/>
          <w:szCs w:val="28"/>
        </w:rPr>
        <w:t>8</w:t>
      </w:r>
      <w:r w:rsidR="008F4916" w:rsidRPr="00EC0D72">
        <w:rPr>
          <w:sz w:val="28"/>
          <w:szCs w:val="28"/>
        </w:rPr>
        <w:t xml:space="preserve"> </w:t>
      </w:r>
      <w:r w:rsidR="005014E9" w:rsidRPr="00EC0D72">
        <w:rPr>
          <w:sz w:val="28"/>
          <w:szCs w:val="28"/>
        </w:rPr>
        <w:t xml:space="preserve">тыс. рублей, в том </w:t>
      </w:r>
      <w:r w:rsidR="008245FB" w:rsidRPr="00EC0D72">
        <w:rPr>
          <w:sz w:val="28"/>
          <w:szCs w:val="28"/>
        </w:rPr>
        <w:t xml:space="preserve">числе: </w:t>
      </w:r>
      <w:r w:rsidRPr="00EC0D72">
        <w:rPr>
          <w:sz w:val="28"/>
          <w:szCs w:val="28"/>
        </w:rPr>
        <w:t>чистое поступление средств учреждени</w:t>
      </w:r>
      <w:r w:rsidR="003212D5" w:rsidRPr="00EC0D72">
        <w:rPr>
          <w:sz w:val="28"/>
          <w:szCs w:val="28"/>
        </w:rPr>
        <w:t>й</w:t>
      </w:r>
      <w:r w:rsidR="005014E9" w:rsidRPr="00EC0D72">
        <w:rPr>
          <w:sz w:val="28"/>
          <w:szCs w:val="28"/>
        </w:rPr>
        <w:t xml:space="preserve"> </w:t>
      </w:r>
      <w:r w:rsidRPr="00EC0D72">
        <w:rPr>
          <w:sz w:val="28"/>
          <w:szCs w:val="28"/>
        </w:rPr>
        <w:t xml:space="preserve">– </w:t>
      </w:r>
      <w:r w:rsidR="008F4916" w:rsidRPr="00EC0D72">
        <w:rPr>
          <w:sz w:val="28"/>
          <w:szCs w:val="28"/>
        </w:rPr>
        <w:t>(-)676,</w:t>
      </w:r>
      <w:r w:rsidR="00EC0D72" w:rsidRPr="00EC0D72">
        <w:rPr>
          <w:sz w:val="28"/>
          <w:szCs w:val="28"/>
        </w:rPr>
        <w:t>7</w:t>
      </w:r>
      <w:r w:rsidRPr="00EC0D72">
        <w:rPr>
          <w:sz w:val="28"/>
          <w:szCs w:val="28"/>
        </w:rPr>
        <w:t xml:space="preserve"> тыс. руб</w:t>
      </w:r>
      <w:r w:rsidR="00654F69" w:rsidRPr="00EC0D72">
        <w:rPr>
          <w:sz w:val="28"/>
          <w:szCs w:val="28"/>
        </w:rPr>
        <w:t>лей</w:t>
      </w:r>
      <w:r w:rsidRPr="00EC0D72">
        <w:rPr>
          <w:sz w:val="28"/>
          <w:szCs w:val="28"/>
        </w:rPr>
        <w:t>, чистое увеличение дебиторской задолженности –</w:t>
      </w:r>
      <w:r w:rsidR="00D205B8" w:rsidRPr="00EC0D72">
        <w:rPr>
          <w:sz w:val="28"/>
          <w:szCs w:val="28"/>
        </w:rPr>
        <w:t xml:space="preserve"> (-)</w:t>
      </w:r>
      <w:r w:rsidR="008F4916" w:rsidRPr="00EC0D72">
        <w:rPr>
          <w:sz w:val="28"/>
          <w:szCs w:val="28"/>
        </w:rPr>
        <w:t>8 871,</w:t>
      </w:r>
      <w:r w:rsidR="000D55E3" w:rsidRPr="00EC0D72">
        <w:rPr>
          <w:sz w:val="28"/>
          <w:szCs w:val="28"/>
        </w:rPr>
        <w:t>1</w:t>
      </w:r>
      <w:r w:rsidRPr="00EC0D72">
        <w:rPr>
          <w:sz w:val="28"/>
          <w:szCs w:val="28"/>
        </w:rPr>
        <w:t xml:space="preserve"> тыс. руб</w:t>
      </w:r>
      <w:r w:rsidR="00654F69" w:rsidRPr="00EC0D72">
        <w:rPr>
          <w:sz w:val="28"/>
          <w:szCs w:val="28"/>
        </w:rPr>
        <w:t>лей</w:t>
      </w:r>
      <w:r w:rsidRPr="00EC0D72">
        <w:rPr>
          <w:sz w:val="28"/>
          <w:szCs w:val="28"/>
        </w:rPr>
        <w:t>.</w:t>
      </w:r>
    </w:p>
    <w:p w:rsidR="00316BEF" w:rsidRPr="00EC0D72" w:rsidRDefault="00892D04" w:rsidP="00892D04">
      <w:pPr>
        <w:ind w:firstLine="709"/>
        <w:jc w:val="both"/>
        <w:rPr>
          <w:sz w:val="28"/>
          <w:szCs w:val="28"/>
        </w:rPr>
      </w:pPr>
      <w:r w:rsidRPr="00EC0D72">
        <w:rPr>
          <w:sz w:val="28"/>
          <w:szCs w:val="28"/>
        </w:rPr>
        <w:lastRenderedPageBreak/>
        <w:t xml:space="preserve">Финансовый результат по операциям с обязательствами составил </w:t>
      </w:r>
      <w:r w:rsidR="00EC0D72" w:rsidRPr="00EC0D72">
        <w:rPr>
          <w:sz w:val="28"/>
          <w:szCs w:val="28"/>
        </w:rPr>
        <w:t>449,6</w:t>
      </w:r>
      <w:r w:rsidRPr="00EC0D72">
        <w:rPr>
          <w:sz w:val="28"/>
          <w:szCs w:val="28"/>
        </w:rPr>
        <w:t xml:space="preserve"> тыс. руб</w:t>
      </w:r>
      <w:r w:rsidR="00654F69" w:rsidRPr="00EC0D72">
        <w:rPr>
          <w:sz w:val="28"/>
          <w:szCs w:val="28"/>
        </w:rPr>
        <w:t>лей</w:t>
      </w:r>
      <w:r w:rsidRPr="00EC0D72">
        <w:rPr>
          <w:sz w:val="28"/>
          <w:szCs w:val="28"/>
        </w:rPr>
        <w:t xml:space="preserve">, в том числе чистое увеличение </w:t>
      </w:r>
      <w:r w:rsidR="00EC0D72">
        <w:rPr>
          <w:sz w:val="28"/>
          <w:szCs w:val="28"/>
        </w:rPr>
        <w:t xml:space="preserve">прочей </w:t>
      </w:r>
      <w:r w:rsidRPr="00EC0D72">
        <w:rPr>
          <w:sz w:val="28"/>
          <w:szCs w:val="28"/>
        </w:rPr>
        <w:t xml:space="preserve">кредиторской задолженности – </w:t>
      </w:r>
      <w:r w:rsidR="00D205B8" w:rsidRPr="00EC0D72">
        <w:rPr>
          <w:sz w:val="28"/>
          <w:szCs w:val="28"/>
        </w:rPr>
        <w:t>(-)</w:t>
      </w:r>
      <w:r w:rsidR="00EC0D72">
        <w:rPr>
          <w:sz w:val="28"/>
          <w:szCs w:val="28"/>
        </w:rPr>
        <w:t xml:space="preserve"> </w:t>
      </w:r>
      <w:r w:rsidR="00EC0D72" w:rsidRPr="00EC0D72">
        <w:rPr>
          <w:sz w:val="28"/>
          <w:szCs w:val="28"/>
        </w:rPr>
        <w:t>367,0</w:t>
      </w:r>
      <w:r w:rsidR="003212D5" w:rsidRPr="00EC0D72">
        <w:rPr>
          <w:sz w:val="28"/>
          <w:szCs w:val="28"/>
        </w:rPr>
        <w:t xml:space="preserve"> </w:t>
      </w:r>
      <w:r w:rsidRPr="00EC0D72">
        <w:rPr>
          <w:sz w:val="28"/>
          <w:szCs w:val="28"/>
        </w:rPr>
        <w:t>тыс. руб</w:t>
      </w:r>
      <w:r w:rsidR="003212D5" w:rsidRPr="00EC0D72">
        <w:rPr>
          <w:sz w:val="28"/>
          <w:szCs w:val="28"/>
        </w:rPr>
        <w:t>лей</w:t>
      </w:r>
      <w:r w:rsidR="00EC0D72" w:rsidRPr="00EC0D72">
        <w:rPr>
          <w:sz w:val="28"/>
          <w:szCs w:val="28"/>
        </w:rPr>
        <w:t>, чистое изменение резервов предстоящих расходов – 816,6 тыс. рублей</w:t>
      </w:r>
      <w:r w:rsidRPr="00EC0D72">
        <w:rPr>
          <w:sz w:val="28"/>
          <w:szCs w:val="28"/>
        </w:rPr>
        <w:t xml:space="preserve">. </w:t>
      </w:r>
    </w:p>
    <w:p w:rsidR="003212D5" w:rsidRPr="00EC0D72" w:rsidRDefault="003212D5" w:rsidP="00892D04">
      <w:pPr>
        <w:ind w:firstLine="709"/>
        <w:jc w:val="both"/>
        <w:rPr>
          <w:sz w:val="28"/>
          <w:szCs w:val="28"/>
        </w:rPr>
      </w:pPr>
    </w:p>
    <w:p w:rsidR="003212D5" w:rsidRPr="00F22912" w:rsidRDefault="00316BEF" w:rsidP="00892D04">
      <w:pPr>
        <w:ind w:firstLine="709"/>
        <w:jc w:val="both"/>
        <w:rPr>
          <w:color w:val="7030A0"/>
          <w:sz w:val="28"/>
          <w:szCs w:val="28"/>
        </w:rPr>
      </w:pPr>
      <w:r w:rsidRPr="00F22912">
        <w:rPr>
          <w:sz w:val="28"/>
          <w:szCs w:val="28"/>
        </w:rPr>
        <w:t>Согласно Сведений</w:t>
      </w:r>
      <w:r w:rsidR="00892D04" w:rsidRPr="00F22912">
        <w:rPr>
          <w:sz w:val="28"/>
          <w:szCs w:val="28"/>
        </w:rPr>
        <w:t xml:space="preserve"> о количестве государственных (муниципальных) учреждений (ф.0503361)</w:t>
      </w:r>
      <w:r w:rsidR="00250678" w:rsidRPr="00F22912">
        <w:rPr>
          <w:sz w:val="28"/>
          <w:szCs w:val="28"/>
        </w:rPr>
        <w:t xml:space="preserve"> </w:t>
      </w:r>
      <w:r w:rsidR="00C164CD" w:rsidRPr="00F22912">
        <w:rPr>
          <w:sz w:val="28"/>
          <w:szCs w:val="28"/>
        </w:rPr>
        <w:t>н</w:t>
      </w:r>
      <w:r w:rsidR="00250678" w:rsidRPr="00F22912">
        <w:rPr>
          <w:sz w:val="28"/>
          <w:szCs w:val="28"/>
        </w:rPr>
        <w:t>а нач</w:t>
      </w:r>
      <w:r w:rsidR="005E1B11" w:rsidRPr="00F22912">
        <w:rPr>
          <w:sz w:val="28"/>
          <w:szCs w:val="28"/>
        </w:rPr>
        <w:t xml:space="preserve">ало отчетного периода </w:t>
      </w:r>
      <w:r w:rsidR="00F22912" w:rsidRPr="00F22912">
        <w:rPr>
          <w:sz w:val="28"/>
          <w:szCs w:val="28"/>
        </w:rPr>
        <w:t>числится  55 муниципальных учреждений (из них: 52 - казенные учреждения, 2 – бюджетные учреждения, 1 – автономное учреждение), 5  участников бюджетного процесса  (главные распорядители бюджетных средств - органы власти), 6 - государственных (муниципальных) унитарных предприятий, 1 публично – правовое образование (муниципальный район),</w:t>
      </w:r>
      <w:r w:rsidR="00A26996" w:rsidRPr="00F22912">
        <w:rPr>
          <w:sz w:val="28"/>
          <w:szCs w:val="28"/>
        </w:rPr>
        <w:t xml:space="preserve"> что соответствует данным отчета за предшествующий отчетный период</w:t>
      </w:r>
      <w:r w:rsidR="00E51F75" w:rsidRPr="00F22912">
        <w:rPr>
          <w:sz w:val="28"/>
          <w:szCs w:val="28"/>
        </w:rPr>
        <w:t>.</w:t>
      </w:r>
      <w:r w:rsidR="00250678" w:rsidRPr="00F22912">
        <w:rPr>
          <w:sz w:val="28"/>
          <w:szCs w:val="28"/>
        </w:rPr>
        <w:t xml:space="preserve"> </w:t>
      </w:r>
      <w:r w:rsidR="00C164CD" w:rsidRPr="00F22912">
        <w:rPr>
          <w:sz w:val="28"/>
          <w:szCs w:val="28"/>
        </w:rPr>
        <w:t>На конец</w:t>
      </w:r>
      <w:r w:rsidR="00892D04" w:rsidRPr="00F22912">
        <w:rPr>
          <w:sz w:val="28"/>
          <w:szCs w:val="28"/>
        </w:rPr>
        <w:t xml:space="preserve"> отчетного периода</w:t>
      </w:r>
      <w:r w:rsidRPr="00F22912">
        <w:rPr>
          <w:sz w:val="28"/>
          <w:szCs w:val="28"/>
        </w:rPr>
        <w:t xml:space="preserve"> числи</w:t>
      </w:r>
      <w:r w:rsidR="00C164CD" w:rsidRPr="00F22912">
        <w:rPr>
          <w:sz w:val="28"/>
          <w:szCs w:val="28"/>
        </w:rPr>
        <w:t>тся</w:t>
      </w:r>
      <w:r w:rsidRPr="00F22912">
        <w:rPr>
          <w:sz w:val="28"/>
          <w:szCs w:val="28"/>
        </w:rPr>
        <w:t xml:space="preserve"> </w:t>
      </w:r>
      <w:r w:rsidR="00E51F75" w:rsidRPr="00F22912">
        <w:rPr>
          <w:sz w:val="28"/>
          <w:szCs w:val="28"/>
        </w:rPr>
        <w:t>5</w:t>
      </w:r>
      <w:r w:rsidR="00A26996" w:rsidRPr="00F22912">
        <w:rPr>
          <w:sz w:val="28"/>
          <w:szCs w:val="28"/>
        </w:rPr>
        <w:t>5</w:t>
      </w:r>
      <w:r w:rsidR="00E51F75" w:rsidRPr="00F22912">
        <w:rPr>
          <w:sz w:val="28"/>
          <w:szCs w:val="28"/>
        </w:rPr>
        <w:t xml:space="preserve"> муниципальных учреждени</w:t>
      </w:r>
      <w:r w:rsidR="00A26996" w:rsidRPr="00F22912">
        <w:rPr>
          <w:sz w:val="28"/>
          <w:szCs w:val="28"/>
        </w:rPr>
        <w:t>й</w:t>
      </w:r>
      <w:r w:rsidR="00E51F75" w:rsidRPr="00F22912">
        <w:rPr>
          <w:sz w:val="28"/>
          <w:szCs w:val="28"/>
        </w:rPr>
        <w:t xml:space="preserve"> (из них: 5</w:t>
      </w:r>
      <w:r w:rsidR="00A26996" w:rsidRPr="00F22912">
        <w:rPr>
          <w:sz w:val="28"/>
          <w:szCs w:val="28"/>
        </w:rPr>
        <w:t>2</w:t>
      </w:r>
      <w:r w:rsidR="00E51F75" w:rsidRPr="00F22912">
        <w:rPr>
          <w:sz w:val="28"/>
          <w:szCs w:val="28"/>
        </w:rPr>
        <w:t xml:space="preserve"> - казенные учреждения, 2 – бюджетные учреждения, 1 – автономное учреждение), 5  участников бюджетного процесса  (главные распорядители бюд</w:t>
      </w:r>
      <w:r w:rsidR="008245FB" w:rsidRPr="00F22912">
        <w:rPr>
          <w:sz w:val="28"/>
          <w:szCs w:val="28"/>
        </w:rPr>
        <w:t>жетных средств - органы власти</w:t>
      </w:r>
      <w:r w:rsidR="00E51F75" w:rsidRPr="00F22912">
        <w:rPr>
          <w:sz w:val="28"/>
          <w:szCs w:val="28"/>
        </w:rPr>
        <w:t xml:space="preserve">), </w:t>
      </w:r>
      <w:r w:rsidR="00D205B8" w:rsidRPr="00F22912">
        <w:rPr>
          <w:sz w:val="28"/>
          <w:szCs w:val="28"/>
        </w:rPr>
        <w:t>6</w:t>
      </w:r>
      <w:r w:rsidR="00586238" w:rsidRPr="00F22912">
        <w:rPr>
          <w:sz w:val="28"/>
          <w:szCs w:val="28"/>
        </w:rPr>
        <w:t xml:space="preserve"> </w:t>
      </w:r>
      <w:r w:rsidR="00D205B8" w:rsidRPr="00F22912">
        <w:rPr>
          <w:sz w:val="28"/>
          <w:szCs w:val="28"/>
        </w:rPr>
        <w:t>- государственных (муниципальных) унитарных предприятий</w:t>
      </w:r>
      <w:r w:rsidR="00586238" w:rsidRPr="00F22912">
        <w:rPr>
          <w:sz w:val="28"/>
          <w:szCs w:val="28"/>
        </w:rPr>
        <w:t xml:space="preserve">, </w:t>
      </w:r>
      <w:r w:rsidR="00E51F75" w:rsidRPr="00F22912">
        <w:rPr>
          <w:sz w:val="28"/>
          <w:szCs w:val="28"/>
        </w:rPr>
        <w:t>1 публично – правовое образование (муниципальный район)</w:t>
      </w:r>
      <w:r w:rsidR="004114A6" w:rsidRPr="00F22912">
        <w:rPr>
          <w:sz w:val="28"/>
          <w:szCs w:val="28"/>
        </w:rPr>
        <w:t xml:space="preserve">, что подтверждается данными Сводного реестра главных распорядителей и получателей средств бюджета </w:t>
      </w:r>
      <w:proofErr w:type="spellStart"/>
      <w:r w:rsidR="004114A6" w:rsidRPr="00F22912">
        <w:rPr>
          <w:sz w:val="28"/>
          <w:szCs w:val="28"/>
        </w:rPr>
        <w:t>Усть-Кутского</w:t>
      </w:r>
      <w:proofErr w:type="spellEnd"/>
      <w:r w:rsidR="004114A6" w:rsidRPr="00F22912">
        <w:rPr>
          <w:sz w:val="28"/>
          <w:szCs w:val="28"/>
        </w:rPr>
        <w:t xml:space="preserve"> муниципального образования</w:t>
      </w:r>
      <w:r w:rsidR="00A26996" w:rsidRPr="00F22912">
        <w:rPr>
          <w:sz w:val="28"/>
          <w:szCs w:val="28"/>
        </w:rPr>
        <w:t>.</w:t>
      </w:r>
    </w:p>
    <w:p w:rsidR="00892D04" w:rsidRPr="0079483A" w:rsidRDefault="00892D04" w:rsidP="00892D04">
      <w:pPr>
        <w:ind w:firstLine="709"/>
        <w:jc w:val="both"/>
        <w:rPr>
          <w:sz w:val="28"/>
          <w:szCs w:val="28"/>
        </w:rPr>
      </w:pPr>
      <w:r w:rsidRPr="0079483A">
        <w:rPr>
          <w:sz w:val="28"/>
          <w:szCs w:val="28"/>
        </w:rPr>
        <w:t xml:space="preserve">Сведения </w:t>
      </w:r>
      <w:r w:rsidR="00E87F03" w:rsidRPr="0079483A">
        <w:rPr>
          <w:sz w:val="28"/>
          <w:szCs w:val="28"/>
        </w:rPr>
        <w:t>п</w:t>
      </w:r>
      <w:r w:rsidRPr="0079483A">
        <w:rPr>
          <w:sz w:val="28"/>
          <w:szCs w:val="28"/>
        </w:rPr>
        <w:t xml:space="preserve">о дебиторской задолженности (ф.0503369) на конец года отражают дебиторскую задолженность по бюджетной деятельности в сумме </w:t>
      </w:r>
      <w:r w:rsidR="00471CC2" w:rsidRPr="0079483A">
        <w:rPr>
          <w:sz w:val="28"/>
          <w:szCs w:val="28"/>
        </w:rPr>
        <w:t>29 018,3</w:t>
      </w:r>
      <w:r w:rsidR="004A3AE3" w:rsidRPr="0079483A">
        <w:rPr>
          <w:sz w:val="28"/>
          <w:szCs w:val="28"/>
        </w:rPr>
        <w:t xml:space="preserve"> </w:t>
      </w:r>
      <w:r w:rsidRPr="0079483A">
        <w:rPr>
          <w:sz w:val="28"/>
          <w:szCs w:val="28"/>
        </w:rPr>
        <w:t>тыс. руб</w:t>
      </w:r>
      <w:r w:rsidR="00E87F03" w:rsidRPr="0079483A">
        <w:rPr>
          <w:sz w:val="28"/>
          <w:szCs w:val="28"/>
        </w:rPr>
        <w:t>лей</w:t>
      </w:r>
      <w:r w:rsidRPr="0079483A">
        <w:rPr>
          <w:sz w:val="28"/>
          <w:szCs w:val="28"/>
        </w:rPr>
        <w:t>, которая сложилась за счет начисленных доходов за оказа</w:t>
      </w:r>
      <w:r w:rsidR="00E87F03" w:rsidRPr="0079483A">
        <w:rPr>
          <w:sz w:val="28"/>
          <w:szCs w:val="28"/>
        </w:rPr>
        <w:t>нные услуги</w:t>
      </w:r>
      <w:r w:rsidR="00B9415C" w:rsidRPr="0079483A">
        <w:rPr>
          <w:sz w:val="28"/>
          <w:szCs w:val="28"/>
        </w:rPr>
        <w:t xml:space="preserve"> (счет 0</w:t>
      </w:r>
      <w:r w:rsidR="00595F2A" w:rsidRPr="0079483A">
        <w:rPr>
          <w:sz w:val="28"/>
          <w:szCs w:val="28"/>
        </w:rPr>
        <w:t>20500000)</w:t>
      </w:r>
      <w:r w:rsidR="00E87F03" w:rsidRPr="0079483A">
        <w:rPr>
          <w:sz w:val="28"/>
          <w:szCs w:val="28"/>
        </w:rPr>
        <w:t xml:space="preserve"> </w:t>
      </w:r>
      <w:r w:rsidR="002E6814" w:rsidRPr="0079483A">
        <w:rPr>
          <w:sz w:val="28"/>
          <w:szCs w:val="28"/>
        </w:rPr>
        <w:t>в сумме</w:t>
      </w:r>
      <w:r w:rsidR="00E87F03" w:rsidRPr="0079483A">
        <w:rPr>
          <w:sz w:val="28"/>
          <w:szCs w:val="28"/>
        </w:rPr>
        <w:t xml:space="preserve"> </w:t>
      </w:r>
      <w:r w:rsidR="00471CC2" w:rsidRPr="0079483A">
        <w:rPr>
          <w:sz w:val="28"/>
          <w:szCs w:val="28"/>
        </w:rPr>
        <w:t>14 551,3</w:t>
      </w:r>
      <w:r w:rsidR="00595F2A" w:rsidRPr="0079483A">
        <w:rPr>
          <w:sz w:val="28"/>
          <w:szCs w:val="28"/>
        </w:rPr>
        <w:t xml:space="preserve"> </w:t>
      </w:r>
      <w:r w:rsidRPr="0079483A">
        <w:rPr>
          <w:sz w:val="28"/>
          <w:szCs w:val="28"/>
        </w:rPr>
        <w:t>тыс. руб</w:t>
      </w:r>
      <w:r w:rsidR="00E87F03" w:rsidRPr="0079483A">
        <w:rPr>
          <w:sz w:val="28"/>
          <w:szCs w:val="28"/>
        </w:rPr>
        <w:t>лей</w:t>
      </w:r>
      <w:r w:rsidRPr="0079483A">
        <w:rPr>
          <w:sz w:val="28"/>
          <w:szCs w:val="28"/>
        </w:rPr>
        <w:t>, выданных авансов</w:t>
      </w:r>
      <w:r w:rsidR="00B9415C" w:rsidRPr="0079483A">
        <w:rPr>
          <w:sz w:val="28"/>
          <w:szCs w:val="28"/>
        </w:rPr>
        <w:t xml:space="preserve"> (счет 0</w:t>
      </w:r>
      <w:r w:rsidR="00F20A39" w:rsidRPr="0079483A">
        <w:rPr>
          <w:sz w:val="28"/>
          <w:szCs w:val="28"/>
        </w:rPr>
        <w:t>20600000)</w:t>
      </w:r>
      <w:r w:rsidRPr="0079483A">
        <w:rPr>
          <w:sz w:val="28"/>
          <w:szCs w:val="28"/>
        </w:rPr>
        <w:t xml:space="preserve"> в сумме </w:t>
      </w:r>
      <w:r w:rsidR="00471CC2" w:rsidRPr="0079483A">
        <w:rPr>
          <w:sz w:val="28"/>
          <w:szCs w:val="28"/>
        </w:rPr>
        <w:t>11 810,4</w:t>
      </w:r>
      <w:r w:rsidRPr="0079483A">
        <w:rPr>
          <w:sz w:val="28"/>
          <w:szCs w:val="28"/>
        </w:rPr>
        <w:t xml:space="preserve"> тыс. руб</w:t>
      </w:r>
      <w:r w:rsidR="00E87F03" w:rsidRPr="0079483A">
        <w:rPr>
          <w:sz w:val="28"/>
          <w:szCs w:val="28"/>
        </w:rPr>
        <w:t>лей</w:t>
      </w:r>
      <w:r w:rsidRPr="0079483A">
        <w:rPr>
          <w:sz w:val="28"/>
          <w:szCs w:val="28"/>
        </w:rPr>
        <w:t>, подотчетных сумм</w:t>
      </w:r>
      <w:r w:rsidR="00B9415C" w:rsidRPr="0079483A">
        <w:rPr>
          <w:sz w:val="28"/>
          <w:szCs w:val="28"/>
        </w:rPr>
        <w:t xml:space="preserve"> (счет 0</w:t>
      </w:r>
      <w:r w:rsidR="00F20A39" w:rsidRPr="0079483A">
        <w:rPr>
          <w:sz w:val="28"/>
          <w:szCs w:val="28"/>
        </w:rPr>
        <w:t>20800000)</w:t>
      </w:r>
      <w:r w:rsidR="00527C85" w:rsidRPr="0079483A">
        <w:rPr>
          <w:sz w:val="28"/>
          <w:szCs w:val="28"/>
        </w:rPr>
        <w:t xml:space="preserve"> </w:t>
      </w:r>
      <w:r w:rsidR="00F20A39" w:rsidRPr="0079483A">
        <w:rPr>
          <w:sz w:val="28"/>
          <w:szCs w:val="28"/>
        </w:rPr>
        <w:t xml:space="preserve">в сумме </w:t>
      </w:r>
      <w:r w:rsidR="00471CC2" w:rsidRPr="0079483A">
        <w:rPr>
          <w:sz w:val="28"/>
          <w:szCs w:val="28"/>
        </w:rPr>
        <w:t>306,0</w:t>
      </w:r>
      <w:r w:rsidR="00527C85" w:rsidRPr="0079483A">
        <w:rPr>
          <w:sz w:val="28"/>
          <w:szCs w:val="28"/>
        </w:rPr>
        <w:t xml:space="preserve"> </w:t>
      </w:r>
      <w:r w:rsidRPr="0079483A">
        <w:rPr>
          <w:sz w:val="28"/>
          <w:szCs w:val="28"/>
        </w:rPr>
        <w:t xml:space="preserve"> тыс. руб</w:t>
      </w:r>
      <w:r w:rsidR="00E87F03" w:rsidRPr="0079483A">
        <w:rPr>
          <w:sz w:val="28"/>
          <w:szCs w:val="28"/>
        </w:rPr>
        <w:t>лей</w:t>
      </w:r>
      <w:r w:rsidR="00672B2F" w:rsidRPr="0079483A">
        <w:rPr>
          <w:sz w:val="28"/>
          <w:szCs w:val="28"/>
        </w:rPr>
        <w:t>, возмещения</w:t>
      </w:r>
      <w:r w:rsidRPr="0079483A">
        <w:rPr>
          <w:sz w:val="28"/>
          <w:szCs w:val="28"/>
        </w:rPr>
        <w:t xml:space="preserve"> ущерба имуществу</w:t>
      </w:r>
      <w:r w:rsidR="00B9415C" w:rsidRPr="0079483A">
        <w:rPr>
          <w:sz w:val="28"/>
          <w:szCs w:val="28"/>
        </w:rPr>
        <w:t xml:space="preserve"> (счет 0</w:t>
      </w:r>
      <w:r w:rsidR="00F20A39" w:rsidRPr="0079483A">
        <w:rPr>
          <w:sz w:val="28"/>
          <w:szCs w:val="28"/>
        </w:rPr>
        <w:t>20900000)</w:t>
      </w:r>
      <w:r w:rsidRPr="0079483A">
        <w:rPr>
          <w:sz w:val="28"/>
          <w:szCs w:val="28"/>
        </w:rPr>
        <w:t xml:space="preserve"> в сумме </w:t>
      </w:r>
      <w:r w:rsidR="00471CC2" w:rsidRPr="0079483A">
        <w:rPr>
          <w:sz w:val="28"/>
          <w:szCs w:val="28"/>
        </w:rPr>
        <w:t>19,4</w:t>
      </w:r>
      <w:r w:rsidRPr="0079483A">
        <w:rPr>
          <w:sz w:val="28"/>
          <w:szCs w:val="28"/>
        </w:rPr>
        <w:t xml:space="preserve"> тыс. руб</w:t>
      </w:r>
      <w:r w:rsidR="00E87F03" w:rsidRPr="0079483A">
        <w:rPr>
          <w:sz w:val="28"/>
          <w:szCs w:val="28"/>
        </w:rPr>
        <w:t>лей</w:t>
      </w:r>
      <w:r w:rsidRPr="0079483A">
        <w:rPr>
          <w:sz w:val="28"/>
          <w:szCs w:val="28"/>
        </w:rPr>
        <w:t>,</w:t>
      </w:r>
      <w:r w:rsidR="000F2660" w:rsidRPr="0079483A">
        <w:rPr>
          <w:sz w:val="28"/>
          <w:szCs w:val="28"/>
        </w:rPr>
        <w:t xml:space="preserve"> платежей в бюджет</w:t>
      </w:r>
      <w:r w:rsidR="00B9415C" w:rsidRPr="0079483A">
        <w:rPr>
          <w:sz w:val="28"/>
          <w:szCs w:val="28"/>
        </w:rPr>
        <w:t xml:space="preserve"> (счет 0</w:t>
      </w:r>
      <w:r w:rsidR="00527C85" w:rsidRPr="0079483A">
        <w:rPr>
          <w:sz w:val="28"/>
          <w:szCs w:val="28"/>
        </w:rPr>
        <w:t xml:space="preserve">30300000) в сумме </w:t>
      </w:r>
      <w:r w:rsidR="00471CC2" w:rsidRPr="0079483A">
        <w:rPr>
          <w:sz w:val="28"/>
          <w:szCs w:val="28"/>
        </w:rPr>
        <w:t>2 331,2</w:t>
      </w:r>
      <w:r w:rsidR="00527C85" w:rsidRPr="0079483A">
        <w:rPr>
          <w:sz w:val="28"/>
          <w:szCs w:val="28"/>
        </w:rPr>
        <w:t xml:space="preserve"> тыс. рублей,</w:t>
      </w:r>
      <w:r w:rsidRPr="0079483A">
        <w:rPr>
          <w:sz w:val="28"/>
          <w:szCs w:val="28"/>
        </w:rPr>
        <w:t xml:space="preserve"> что соответствует данным баланса (ф.0503320).</w:t>
      </w:r>
      <w:r w:rsidR="004A3AE3" w:rsidRPr="0079483A">
        <w:rPr>
          <w:sz w:val="28"/>
          <w:szCs w:val="28"/>
        </w:rPr>
        <w:t xml:space="preserve"> По сравнению с началом года дебиторская задолженность у</w:t>
      </w:r>
      <w:r w:rsidR="000F2660" w:rsidRPr="0079483A">
        <w:rPr>
          <w:sz w:val="28"/>
          <w:szCs w:val="28"/>
        </w:rPr>
        <w:t>величи</w:t>
      </w:r>
      <w:r w:rsidR="00F20A39" w:rsidRPr="0079483A">
        <w:rPr>
          <w:sz w:val="28"/>
          <w:szCs w:val="28"/>
        </w:rPr>
        <w:t>лась</w:t>
      </w:r>
      <w:r w:rsidR="004A3AE3" w:rsidRPr="0079483A">
        <w:rPr>
          <w:sz w:val="28"/>
          <w:szCs w:val="28"/>
        </w:rPr>
        <w:t xml:space="preserve"> на </w:t>
      </w:r>
      <w:r w:rsidR="0079483A" w:rsidRPr="0079483A">
        <w:rPr>
          <w:sz w:val="28"/>
          <w:szCs w:val="28"/>
        </w:rPr>
        <w:t>10 899,9</w:t>
      </w:r>
      <w:r w:rsidR="002F21E7" w:rsidRPr="0079483A">
        <w:rPr>
          <w:sz w:val="28"/>
          <w:szCs w:val="28"/>
        </w:rPr>
        <w:t xml:space="preserve"> тыс. рублей</w:t>
      </w:r>
      <w:r w:rsidR="00F20A39" w:rsidRPr="0079483A">
        <w:rPr>
          <w:sz w:val="28"/>
          <w:szCs w:val="28"/>
        </w:rPr>
        <w:t>.</w:t>
      </w:r>
      <w:r w:rsidR="0071504D" w:rsidRPr="0079483A">
        <w:rPr>
          <w:sz w:val="28"/>
          <w:szCs w:val="28"/>
        </w:rPr>
        <w:t xml:space="preserve"> </w:t>
      </w:r>
    </w:p>
    <w:p w:rsidR="00770025" w:rsidRPr="00F37CA7" w:rsidRDefault="00892D04" w:rsidP="003541AF">
      <w:pPr>
        <w:ind w:firstLine="709"/>
        <w:jc w:val="both"/>
        <w:rPr>
          <w:sz w:val="28"/>
          <w:szCs w:val="28"/>
        </w:rPr>
      </w:pPr>
      <w:r w:rsidRPr="00F37CA7">
        <w:rPr>
          <w:sz w:val="28"/>
          <w:szCs w:val="28"/>
        </w:rPr>
        <w:t xml:space="preserve">Кредиторская задолженность по данным годовой бюджетной отчетности (ф.0503369) на начало года составляла </w:t>
      </w:r>
      <w:r w:rsidR="0079483A" w:rsidRPr="00F37CA7">
        <w:rPr>
          <w:sz w:val="28"/>
          <w:szCs w:val="28"/>
        </w:rPr>
        <w:t>9 226,5</w:t>
      </w:r>
      <w:r w:rsidR="0020414F" w:rsidRPr="00F37CA7">
        <w:rPr>
          <w:sz w:val="28"/>
          <w:szCs w:val="28"/>
        </w:rPr>
        <w:t xml:space="preserve"> </w:t>
      </w:r>
      <w:r w:rsidRPr="00F37CA7">
        <w:rPr>
          <w:sz w:val="28"/>
          <w:szCs w:val="28"/>
        </w:rPr>
        <w:t>тыс. руб</w:t>
      </w:r>
      <w:r w:rsidR="0094327A" w:rsidRPr="00F37CA7">
        <w:rPr>
          <w:sz w:val="28"/>
          <w:szCs w:val="28"/>
        </w:rPr>
        <w:t>лей</w:t>
      </w:r>
      <w:r w:rsidRPr="00F37CA7">
        <w:rPr>
          <w:sz w:val="28"/>
          <w:szCs w:val="28"/>
        </w:rPr>
        <w:t>,</w:t>
      </w:r>
      <w:r w:rsidR="00371066" w:rsidRPr="00F37CA7">
        <w:rPr>
          <w:sz w:val="28"/>
          <w:szCs w:val="28"/>
        </w:rPr>
        <w:t xml:space="preserve"> </w:t>
      </w:r>
      <w:r w:rsidRPr="00F37CA7">
        <w:rPr>
          <w:sz w:val="28"/>
          <w:szCs w:val="28"/>
        </w:rPr>
        <w:t xml:space="preserve">на конец года составляет </w:t>
      </w:r>
      <w:r w:rsidR="0079483A" w:rsidRPr="00F37CA7">
        <w:rPr>
          <w:sz w:val="28"/>
          <w:szCs w:val="28"/>
        </w:rPr>
        <w:t>29 327,5</w:t>
      </w:r>
      <w:r w:rsidR="0020414F" w:rsidRPr="00F37CA7">
        <w:rPr>
          <w:sz w:val="28"/>
          <w:szCs w:val="28"/>
        </w:rPr>
        <w:t xml:space="preserve"> </w:t>
      </w:r>
      <w:r w:rsidRPr="00F37CA7">
        <w:rPr>
          <w:sz w:val="28"/>
          <w:szCs w:val="28"/>
        </w:rPr>
        <w:t>тыс. руб</w:t>
      </w:r>
      <w:r w:rsidR="0094327A" w:rsidRPr="00F37CA7">
        <w:rPr>
          <w:sz w:val="28"/>
          <w:szCs w:val="28"/>
        </w:rPr>
        <w:t>лей</w:t>
      </w:r>
      <w:r w:rsidRPr="00F37CA7">
        <w:rPr>
          <w:sz w:val="28"/>
          <w:szCs w:val="28"/>
        </w:rPr>
        <w:t xml:space="preserve">. На конец года задолженность </w:t>
      </w:r>
      <w:r w:rsidR="003541AF" w:rsidRPr="00F37CA7">
        <w:rPr>
          <w:sz w:val="28"/>
          <w:szCs w:val="28"/>
        </w:rPr>
        <w:t>увеличи</w:t>
      </w:r>
      <w:r w:rsidRPr="00F37CA7">
        <w:rPr>
          <w:sz w:val="28"/>
          <w:szCs w:val="28"/>
        </w:rPr>
        <w:t xml:space="preserve">лась на сумму </w:t>
      </w:r>
      <w:r w:rsidR="0079483A" w:rsidRPr="00F37CA7">
        <w:rPr>
          <w:sz w:val="28"/>
          <w:szCs w:val="28"/>
        </w:rPr>
        <w:t>20 101,0</w:t>
      </w:r>
      <w:r w:rsidRPr="00F37CA7">
        <w:rPr>
          <w:sz w:val="28"/>
          <w:szCs w:val="28"/>
        </w:rPr>
        <w:t xml:space="preserve"> тыс. руб</w:t>
      </w:r>
      <w:r w:rsidR="0094327A" w:rsidRPr="00F37CA7">
        <w:rPr>
          <w:sz w:val="28"/>
          <w:szCs w:val="28"/>
        </w:rPr>
        <w:t>лей</w:t>
      </w:r>
      <w:r w:rsidRPr="00F37CA7">
        <w:rPr>
          <w:sz w:val="28"/>
          <w:szCs w:val="28"/>
        </w:rPr>
        <w:t xml:space="preserve"> и сложилась за счет принятых обязательств</w:t>
      </w:r>
      <w:r w:rsidR="00B9415C" w:rsidRPr="00F37CA7">
        <w:rPr>
          <w:sz w:val="28"/>
          <w:szCs w:val="28"/>
        </w:rPr>
        <w:t xml:space="preserve"> (счет 030200000)</w:t>
      </w:r>
      <w:r w:rsidRPr="00F37CA7">
        <w:rPr>
          <w:sz w:val="28"/>
          <w:szCs w:val="28"/>
        </w:rPr>
        <w:t xml:space="preserve"> в сумме </w:t>
      </w:r>
      <w:r w:rsidR="0079483A" w:rsidRPr="00F37CA7">
        <w:rPr>
          <w:sz w:val="28"/>
          <w:szCs w:val="28"/>
        </w:rPr>
        <w:t>8 817,0</w:t>
      </w:r>
      <w:r w:rsidRPr="00F37CA7">
        <w:rPr>
          <w:sz w:val="28"/>
          <w:szCs w:val="28"/>
        </w:rPr>
        <w:t xml:space="preserve"> тыс. руб</w:t>
      </w:r>
      <w:r w:rsidR="0094327A" w:rsidRPr="00F37CA7">
        <w:rPr>
          <w:sz w:val="28"/>
          <w:szCs w:val="28"/>
        </w:rPr>
        <w:t>лей</w:t>
      </w:r>
      <w:r w:rsidR="003541AF" w:rsidRPr="00F37CA7">
        <w:rPr>
          <w:sz w:val="28"/>
          <w:szCs w:val="28"/>
        </w:rPr>
        <w:t xml:space="preserve"> (рост на </w:t>
      </w:r>
      <w:r w:rsidR="0079483A" w:rsidRPr="00F37CA7">
        <w:rPr>
          <w:sz w:val="28"/>
          <w:szCs w:val="28"/>
        </w:rPr>
        <w:t>6 703,9</w:t>
      </w:r>
      <w:r w:rsidR="003541AF" w:rsidRPr="00F37CA7">
        <w:rPr>
          <w:sz w:val="28"/>
          <w:szCs w:val="28"/>
        </w:rPr>
        <w:t xml:space="preserve"> тыс. рублей)</w:t>
      </w:r>
      <w:r w:rsidRPr="00F37CA7">
        <w:rPr>
          <w:sz w:val="28"/>
          <w:szCs w:val="28"/>
        </w:rPr>
        <w:t xml:space="preserve">, </w:t>
      </w:r>
      <w:r w:rsidR="00B9415C" w:rsidRPr="00F37CA7">
        <w:rPr>
          <w:sz w:val="28"/>
          <w:szCs w:val="28"/>
        </w:rPr>
        <w:t>начисленны</w:t>
      </w:r>
      <w:r w:rsidR="00672B2F" w:rsidRPr="00F37CA7">
        <w:rPr>
          <w:sz w:val="28"/>
          <w:szCs w:val="28"/>
        </w:rPr>
        <w:t>х</w:t>
      </w:r>
      <w:r w:rsidR="00B9415C" w:rsidRPr="00F37CA7">
        <w:rPr>
          <w:sz w:val="28"/>
          <w:szCs w:val="28"/>
        </w:rPr>
        <w:t xml:space="preserve"> </w:t>
      </w:r>
      <w:r w:rsidRPr="00F37CA7">
        <w:rPr>
          <w:sz w:val="28"/>
          <w:szCs w:val="28"/>
        </w:rPr>
        <w:t>платеж</w:t>
      </w:r>
      <w:r w:rsidR="00672B2F" w:rsidRPr="00F37CA7">
        <w:rPr>
          <w:sz w:val="28"/>
          <w:szCs w:val="28"/>
        </w:rPr>
        <w:t>ей</w:t>
      </w:r>
      <w:r w:rsidRPr="00F37CA7">
        <w:rPr>
          <w:sz w:val="28"/>
          <w:szCs w:val="28"/>
        </w:rPr>
        <w:t xml:space="preserve"> в бюджеты </w:t>
      </w:r>
      <w:r w:rsidR="00B9415C" w:rsidRPr="00F37CA7">
        <w:rPr>
          <w:sz w:val="28"/>
          <w:szCs w:val="28"/>
        </w:rPr>
        <w:t xml:space="preserve">(счет 030300000) </w:t>
      </w:r>
      <w:r w:rsidRPr="00F37CA7">
        <w:rPr>
          <w:sz w:val="28"/>
          <w:szCs w:val="28"/>
        </w:rPr>
        <w:t xml:space="preserve">– </w:t>
      </w:r>
      <w:r w:rsidR="0079483A" w:rsidRPr="00F37CA7">
        <w:rPr>
          <w:sz w:val="28"/>
          <w:szCs w:val="28"/>
        </w:rPr>
        <w:t>8 544,8</w:t>
      </w:r>
      <w:r w:rsidR="003B7D14" w:rsidRPr="00F37CA7">
        <w:rPr>
          <w:sz w:val="28"/>
          <w:szCs w:val="28"/>
        </w:rPr>
        <w:t xml:space="preserve"> тыс. рублей</w:t>
      </w:r>
      <w:r w:rsidR="003541AF" w:rsidRPr="00F37CA7">
        <w:rPr>
          <w:sz w:val="28"/>
          <w:szCs w:val="28"/>
        </w:rPr>
        <w:t xml:space="preserve"> (рост – </w:t>
      </w:r>
      <w:r w:rsidR="0079483A" w:rsidRPr="00F37CA7">
        <w:rPr>
          <w:sz w:val="28"/>
          <w:szCs w:val="28"/>
        </w:rPr>
        <w:t xml:space="preserve">8 384,2 </w:t>
      </w:r>
      <w:r w:rsidR="003541AF" w:rsidRPr="00F37CA7">
        <w:rPr>
          <w:sz w:val="28"/>
          <w:szCs w:val="28"/>
        </w:rPr>
        <w:t xml:space="preserve">тыс. рублей), </w:t>
      </w:r>
      <w:r w:rsidR="00B9415C" w:rsidRPr="00F37CA7">
        <w:rPr>
          <w:sz w:val="28"/>
          <w:szCs w:val="28"/>
        </w:rPr>
        <w:t xml:space="preserve">по расчетам по доходам (счет 020500000) </w:t>
      </w:r>
      <w:r w:rsidR="0079483A" w:rsidRPr="00F37CA7">
        <w:rPr>
          <w:sz w:val="28"/>
          <w:szCs w:val="28"/>
        </w:rPr>
        <w:t>–</w:t>
      </w:r>
      <w:r w:rsidR="00B9415C" w:rsidRPr="00F37CA7">
        <w:rPr>
          <w:sz w:val="28"/>
          <w:szCs w:val="28"/>
        </w:rPr>
        <w:t xml:space="preserve"> </w:t>
      </w:r>
      <w:r w:rsidR="0079483A" w:rsidRPr="00F37CA7">
        <w:rPr>
          <w:sz w:val="28"/>
          <w:szCs w:val="28"/>
        </w:rPr>
        <w:t>11 521,5</w:t>
      </w:r>
      <w:r w:rsidR="00B9415C" w:rsidRPr="00F37CA7">
        <w:rPr>
          <w:sz w:val="28"/>
          <w:szCs w:val="28"/>
        </w:rPr>
        <w:t xml:space="preserve"> тыс. рублей</w:t>
      </w:r>
      <w:r w:rsidR="003B7D14" w:rsidRPr="00F37CA7">
        <w:rPr>
          <w:sz w:val="28"/>
          <w:szCs w:val="28"/>
        </w:rPr>
        <w:t xml:space="preserve"> (рост – </w:t>
      </w:r>
      <w:r w:rsidR="0079483A" w:rsidRPr="00F37CA7">
        <w:rPr>
          <w:sz w:val="28"/>
          <w:szCs w:val="28"/>
        </w:rPr>
        <w:t>4 568,7</w:t>
      </w:r>
      <w:r w:rsidR="003B7D14" w:rsidRPr="00F37CA7">
        <w:rPr>
          <w:sz w:val="28"/>
          <w:szCs w:val="28"/>
        </w:rPr>
        <w:t xml:space="preserve"> тыс. рублей)</w:t>
      </w:r>
      <w:r w:rsidR="00B9415C" w:rsidRPr="00F37CA7">
        <w:rPr>
          <w:sz w:val="28"/>
          <w:szCs w:val="28"/>
        </w:rPr>
        <w:t xml:space="preserve">, </w:t>
      </w:r>
      <w:r w:rsidR="00F37CA7" w:rsidRPr="00F37CA7">
        <w:rPr>
          <w:sz w:val="28"/>
          <w:szCs w:val="28"/>
        </w:rPr>
        <w:t xml:space="preserve">по расчетам с подотчетными лицами - 69,3 тыс. рублей, по удержаниям из заработной платы – 374,9 тыс. рублей, </w:t>
      </w:r>
      <w:r w:rsidRPr="00F37CA7">
        <w:rPr>
          <w:sz w:val="28"/>
          <w:szCs w:val="28"/>
        </w:rPr>
        <w:t>что соответствует данным баланса (ф.0503320).</w:t>
      </w:r>
    </w:p>
    <w:p w:rsidR="009148CC" w:rsidRPr="00471CC2" w:rsidRDefault="009148CC" w:rsidP="00892D04">
      <w:pPr>
        <w:ind w:firstLine="709"/>
        <w:jc w:val="both"/>
        <w:rPr>
          <w:sz w:val="28"/>
          <w:szCs w:val="28"/>
        </w:rPr>
      </w:pPr>
      <w:r w:rsidRPr="00471CC2">
        <w:rPr>
          <w:sz w:val="28"/>
          <w:szCs w:val="28"/>
        </w:rPr>
        <w:t>Проверка соответствия Сведений по дебиторской и кредиторской задолженности (ф. 0503169), предоставленных главными распорядит</w:t>
      </w:r>
      <w:r w:rsidR="00582B30" w:rsidRPr="00471CC2">
        <w:rPr>
          <w:sz w:val="28"/>
          <w:szCs w:val="28"/>
        </w:rPr>
        <w:t xml:space="preserve">елями средств местного бюджета </w:t>
      </w:r>
      <w:r w:rsidRPr="00471CC2">
        <w:rPr>
          <w:sz w:val="28"/>
          <w:szCs w:val="28"/>
        </w:rPr>
        <w:t>данным консолидированной отчетности (ф. 0503369) отклонений не выявила.</w:t>
      </w:r>
    </w:p>
    <w:p w:rsidR="001334C0" w:rsidRPr="00F22912" w:rsidRDefault="00024810" w:rsidP="00892D04">
      <w:pPr>
        <w:ind w:firstLine="709"/>
        <w:jc w:val="both"/>
        <w:rPr>
          <w:sz w:val="28"/>
          <w:szCs w:val="28"/>
        </w:rPr>
      </w:pPr>
      <w:r w:rsidRPr="00F22912">
        <w:rPr>
          <w:sz w:val="28"/>
          <w:szCs w:val="28"/>
        </w:rPr>
        <w:t>Дебиторская и кредиторская задолженность в разрезе главных распорядителей бюджетных средств представлена в следующей таблице.</w:t>
      </w:r>
    </w:p>
    <w:p w:rsidR="001334C0" w:rsidRPr="00471CC2" w:rsidRDefault="001334C0" w:rsidP="00892D04">
      <w:pPr>
        <w:ind w:firstLine="709"/>
        <w:jc w:val="both"/>
        <w:rPr>
          <w:sz w:val="24"/>
          <w:szCs w:val="24"/>
        </w:rPr>
      </w:pPr>
      <w:r w:rsidRPr="00911251">
        <w:rPr>
          <w:i/>
          <w:sz w:val="24"/>
          <w:szCs w:val="24"/>
        </w:rPr>
        <w:lastRenderedPageBreak/>
        <w:tab/>
      </w:r>
      <w:r w:rsidRPr="00911251">
        <w:rPr>
          <w:i/>
          <w:sz w:val="24"/>
          <w:szCs w:val="24"/>
        </w:rPr>
        <w:tab/>
      </w:r>
      <w:r w:rsidRPr="00911251">
        <w:rPr>
          <w:i/>
          <w:sz w:val="24"/>
          <w:szCs w:val="24"/>
        </w:rPr>
        <w:tab/>
      </w:r>
      <w:r w:rsidRPr="00911251">
        <w:rPr>
          <w:i/>
          <w:sz w:val="24"/>
          <w:szCs w:val="24"/>
        </w:rPr>
        <w:tab/>
      </w:r>
      <w:r w:rsidRPr="00911251">
        <w:rPr>
          <w:i/>
          <w:sz w:val="24"/>
          <w:szCs w:val="24"/>
        </w:rPr>
        <w:tab/>
      </w:r>
      <w:r w:rsidRPr="00911251">
        <w:rPr>
          <w:i/>
          <w:sz w:val="24"/>
          <w:szCs w:val="24"/>
        </w:rPr>
        <w:tab/>
      </w:r>
      <w:r w:rsidRPr="00911251">
        <w:rPr>
          <w:i/>
          <w:sz w:val="24"/>
          <w:szCs w:val="24"/>
        </w:rPr>
        <w:tab/>
      </w:r>
      <w:r w:rsidRPr="00911251">
        <w:rPr>
          <w:i/>
          <w:sz w:val="24"/>
          <w:szCs w:val="24"/>
        </w:rPr>
        <w:tab/>
      </w:r>
      <w:r w:rsidRPr="00911251">
        <w:rPr>
          <w:i/>
          <w:sz w:val="24"/>
          <w:szCs w:val="24"/>
        </w:rPr>
        <w:tab/>
      </w:r>
      <w:r w:rsidRPr="00911251">
        <w:rPr>
          <w:i/>
          <w:sz w:val="24"/>
          <w:szCs w:val="24"/>
        </w:rPr>
        <w:tab/>
      </w:r>
      <w:r w:rsidRPr="00911251">
        <w:rPr>
          <w:i/>
          <w:sz w:val="24"/>
          <w:szCs w:val="24"/>
        </w:rPr>
        <w:tab/>
      </w:r>
      <w:r w:rsidRPr="00911251">
        <w:rPr>
          <w:i/>
          <w:sz w:val="24"/>
          <w:szCs w:val="24"/>
        </w:rPr>
        <w:tab/>
      </w:r>
      <w:r w:rsidRPr="00471CC2">
        <w:rPr>
          <w:sz w:val="24"/>
          <w:szCs w:val="24"/>
        </w:rPr>
        <w:t xml:space="preserve">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781"/>
        <w:gridCol w:w="1717"/>
        <w:gridCol w:w="1717"/>
        <w:gridCol w:w="1717"/>
      </w:tblGrid>
      <w:tr w:rsidR="001334C0" w:rsidRPr="00471CC2" w:rsidTr="00B204B6">
        <w:trPr>
          <w:trHeight w:val="271"/>
        </w:trPr>
        <w:tc>
          <w:tcPr>
            <w:tcW w:w="817" w:type="dxa"/>
            <w:vMerge w:val="restart"/>
            <w:shd w:val="clear" w:color="auto" w:fill="auto"/>
          </w:tcPr>
          <w:p w:rsidR="001334C0" w:rsidRPr="00471CC2" w:rsidRDefault="001334C0" w:rsidP="00D32050">
            <w:pPr>
              <w:jc w:val="both"/>
              <w:rPr>
                <w:sz w:val="24"/>
                <w:szCs w:val="24"/>
              </w:rPr>
            </w:pPr>
            <w:r w:rsidRPr="00471CC2">
              <w:rPr>
                <w:sz w:val="24"/>
                <w:szCs w:val="24"/>
              </w:rPr>
              <w:t>№ п/п</w:t>
            </w:r>
          </w:p>
        </w:tc>
        <w:tc>
          <w:tcPr>
            <w:tcW w:w="2552" w:type="dxa"/>
            <w:vMerge w:val="restart"/>
            <w:shd w:val="clear" w:color="auto" w:fill="auto"/>
          </w:tcPr>
          <w:p w:rsidR="001334C0" w:rsidRPr="00471CC2" w:rsidRDefault="001334C0" w:rsidP="00D32050">
            <w:pPr>
              <w:jc w:val="both"/>
              <w:rPr>
                <w:sz w:val="24"/>
                <w:szCs w:val="24"/>
              </w:rPr>
            </w:pPr>
            <w:r w:rsidRPr="00471CC2">
              <w:rPr>
                <w:sz w:val="24"/>
                <w:szCs w:val="24"/>
              </w:rPr>
              <w:t>Наименование ГРБС</w:t>
            </w:r>
          </w:p>
        </w:tc>
        <w:tc>
          <w:tcPr>
            <w:tcW w:w="3498" w:type="dxa"/>
            <w:gridSpan w:val="2"/>
            <w:tcBorders>
              <w:bottom w:val="single" w:sz="4" w:space="0" w:color="auto"/>
            </w:tcBorders>
            <w:shd w:val="clear" w:color="auto" w:fill="auto"/>
          </w:tcPr>
          <w:p w:rsidR="001334C0" w:rsidRPr="00471CC2" w:rsidRDefault="001334C0" w:rsidP="00D32050">
            <w:pPr>
              <w:jc w:val="both"/>
              <w:rPr>
                <w:sz w:val="24"/>
                <w:szCs w:val="24"/>
              </w:rPr>
            </w:pPr>
            <w:r w:rsidRPr="00471CC2">
              <w:rPr>
                <w:sz w:val="24"/>
                <w:szCs w:val="24"/>
              </w:rPr>
              <w:t xml:space="preserve">Кредиторская задолженность </w:t>
            </w:r>
          </w:p>
        </w:tc>
        <w:tc>
          <w:tcPr>
            <w:tcW w:w="3434" w:type="dxa"/>
            <w:gridSpan w:val="2"/>
            <w:tcBorders>
              <w:bottom w:val="single" w:sz="4" w:space="0" w:color="auto"/>
            </w:tcBorders>
            <w:shd w:val="clear" w:color="auto" w:fill="auto"/>
          </w:tcPr>
          <w:p w:rsidR="001334C0" w:rsidRPr="00471CC2" w:rsidRDefault="001334C0" w:rsidP="00D32050">
            <w:pPr>
              <w:jc w:val="both"/>
              <w:rPr>
                <w:sz w:val="24"/>
                <w:szCs w:val="24"/>
              </w:rPr>
            </w:pPr>
            <w:r w:rsidRPr="00471CC2">
              <w:rPr>
                <w:sz w:val="24"/>
                <w:szCs w:val="24"/>
              </w:rPr>
              <w:t>Дебиторская задолженность</w:t>
            </w:r>
          </w:p>
        </w:tc>
      </w:tr>
      <w:tr w:rsidR="001334C0" w:rsidRPr="00471CC2" w:rsidTr="00B204B6">
        <w:trPr>
          <w:trHeight w:val="283"/>
        </w:trPr>
        <w:tc>
          <w:tcPr>
            <w:tcW w:w="817" w:type="dxa"/>
            <w:vMerge/>
            <w:shd w:val="clear" w:color="auto" w:fill="auto"/>
          </w:tcPr>
          <w:p w:rsidR="001334C0" w:rsidRPr="00471CC2" w:rsidRDefault="001334C0" w:rsidP="00D32050">
            <w:pPr>
              <w:jc w:val="both"/>
              <w:rPr>
                <w:sz w:val="24"/>
                <w:szCs w:val="24"/>
              </w:rPr>
            </w:pPr>
          </w:p>
        </w:tc>
        <w:tc>
          <w:tcPr>
            <w:tcW w:w="2552" w:type="dxa"/>
            <w:vMerge/>
            <w:shd w:val="clear" w:color="auto" w:fill="auto"/>
          </w:tcPr>
          <w:p w:rsidR="001334C0" w:rsidRPr="00471CC2" w:rsidRDefault="001334C0" w:rsidP="00D32050">
            <w:pPr>
              <w:jc w:val="both"/>
              <w:rPr>
                <w:sz w:val="24"/>
                <w:szCs w:val="24"/>
              </w:rPr>
            </w:pPr>
          </w:p>
        </w:tc>
        <w:tc>
          <w:tcPr>
            <w:tcW w:w="1781" w:type="dxa"/>
            <w:tcBorders>
              <w:top w:val="single" w:sz="4" w:space="0" w:color="auto"/>
            </w:tcBorders>
            <w:shd w:val="clear" w:color="auto" w:fill="auto"/>
          </w:tcPr>
          <w:p w:rsidR="001334C0" w:rsidRPr="00471CC2" w:rsidRDefault="001334C0" w:rsidP="00D32050">
            <w:pPr>
              <w:jc w:val="both"/>
              <w:rPr>
                <w:sz w:val="24"/>
                <w:szCs w:val="24"/>
              </w:rPr>
            </w:pPr>
            <w:r w:rsidRPr="00471CC2">
              <w:rPr>
                <w:sz w:val="24"/>
                <w:szCs w:val="24"/>
              </w:rPr>
              <w:t>На начало года</w:t>
            </w:r>
          </w:p>
        </w:tc>
        <w:tc>
          <w:tcPr>
            <w:tcW w:w="1717" w:type="dxa"/>
            <w:tcBorders>
              <w:top w:val="single" w:sz="4" w:space="0" w:color="auto"/>
            </w:tcBorders>
            <w:shd w:val="clear" w:color="auto" w:fill="auto"/>
          </w:tcPr>
          <w:p w:rsidR="001334C0" w:rsidRPr="00471CC2" w:rsidRDefault="001334C0" w:rsidP="00D32050">
            <w:pPr>
              <w:jc w:val="both"/>
              <w:rPr>
                <w:sz w:val="24"/>
                <w:szCs w:val="24"/>
              </w:rPr>
            </w:pPr>
            <w:r w:rsidRPr="00471CC2">
              <w:rPr>
                <w:sz w:val="24"/>
                <w:szCs w:val="24"/>
              </w:rPr>
              <w:t>На конец отчетного периода</w:t>
            </w:r>
          </w:p>
        </w:tc>
        <w:tc>
          <w:tcPr>
            <w:tcW w:w="1717" w:type="dxa"/>
            <w:tcBorders>
              <w:top w:val="single" w:sz="4" w:space="0" w:color="auto"/>
            </w:tcBorders>
            <w:shd w:val="clear" w:color="auto" w:fill="auto"/>
          </w:tcPr>
          <w:p w:rsidR="001334C0" w:rsidRPr="00471CC2" w:rsidRDefault="001334C0" w:rsidP="00D32050">
            <w:pPr>
              <w:jc w:val="both"/>
              <w:rPr>
                <w:sz w:val="24"/>
                <w:szCs w:val="24"/>
              </w:rPr>
            </w:pPr>
            <w:r w:rsidRPr="00471CC2">
              <w:rPr>
                <w:sz w:val="24"/>
                <w:szCs w:val="24"/>
              </w:rPr>
              <w:t>На начало года</w:t>
            </w:r>
          </w:p>
        </w:tc>
        <w:tc>
          <w:tcPr>
            <w:tcW w:w="1717" w:type="dxa"/>
            <w:tcBorders>
              <w:top w:val="single" w:sz="4" w:space="0" w:color="auto"/>
            </w:tcBorders>
            <w:shd w:val="clear" w:color="auto" w:fill="auto"/>
          </w:tcPr>
          <w:p w:rsidR="001334C0" w:rsidRPr="00471CC2" w:rsidRDefault="001334C0" w:rsidP="00D32050">
            <w:pPr>
              <w:jc w:val="both"/>
              <w:rPr>
                <w:sz w:val="24"/>
                <w:szCs w:val="24"/>
              </w:rPr>
            </w:pPr>
            <w:r w:rsidRPr="00471CC2">
              <w:rPr>
                <w:sz w:val="24"/>
                <w:szCs w:val="24"/>
              </w:rPr>
              <w:t>На конец отчетного периода</w:t>
            </w:r>
          </w:p>
        </w:tc>
      </w:tr>
      <w:tr w:rsidR="001334C0" w:rsidRPr="00471CC2" w:rsidTr="00B204B6">
        <w:tc>
          <w:tcPr>
            <w:tcW w:w="817" w:type="dxa"/>
            <w:shd w:val="clear" w:color="auto" w:fill="auto"/>
          </w:tcPr>
          <w:p w:rsidR="001334C0" w:rsidRPr="00471CC2" w:rsidRDefault="001334C0" w:rsidP="00D32050">
            <w:pPr>
              <w:jc w:val="both"/>
              <w:rPr>
                <w:sz w:val="24"/>
                <w:szCs w:val="24"/>
              </w:rPr>
            </w:pPr>
            <w:r w:rsidRPr="00471CC2">
              <w:rPr>
                <w:sz w:val="24"/>
                <w:szCs w:val="24"/>
              </w:rPr>
              <w:t>1</w:t>
            </w:r>
          </w:p>
        </w:tc>
        <w:tc>
          <w:tcPr>
            <w:tcW w:w="2552" w:type="dxa"/>
            <w:shd w:val="clear" w:color="auto" w:fill="auto"/>
          </w:tcPr>
          <w:p w:rsidR="009C3138" w:rsidRPr="00471CC2" w:rsidRDefault="009C3138" w:rsidP="00F22912">
            <w:pPr>
              <w:jc w:val="both"/>
              <w:rPr>
                <w:sz w:val="24"/>
                <w:szCs w:val="24"/>
              </w:rPr>
            </w:pPr>
            <w:r w:rsidRPr="00471CC2">
              <w:rPr>
                <w:sz w:val="24"/>
                <w:szCs w:val="24"/>
              </w:rPr>
              <w:t>Управление образованием</w:t>
            </w:r>
          </w:p>
        </w:tc>
        <w:tc>
          <w:tcPr>
            <w:tcW w:w="1781" w:type="dxa"/>
            <w:shd w:val="clear" w:color="auto" w:fill="auto"/>
          </w:tcPr>
          <w:p w:rsidR="005728AF" w:rsidRPr="00471CC2" w:rsidRDefault="00F22912" w:rsidP="00D27965">
            <w:pPr>
              <w:jc w:val="both"/>
              <w:rPr>
                <w:sz w:val="24"/>
                <w:szCs w:val="24"/>
              </w:rPr>
            </w:pPr>
            <w:r w:rsidRPr="00471CC2">
              <w:rPr>
                <w:sz w:val="24"/>
                <w:szCs w:val="24"/>
              </w:rPr>
              <w:t>7 546,4</w:t>
            </w:r>
          </w:p>
        </w:tc>
        <w:tc>
          <w:tcPr>
            <w:tcW w:w="1717" w:type="dxa"/>
            <w:shd w:val="clear" w:color="auto" w:fill="auto"/>
          </w:tcPr>
          <w:p w:rsidR="00AF73E0" w:rsidRPr="00471CC2" w:rsidRDefault="00471CC2" w:rsidP="00D32050">
            <w:pPr>
              <w:jc w:val="both"/>
              <w:rPr>
                <w:sz w:val="24"/>
                <w:szCs w:val="24"/>
              </w:rPr>
            </w:pPr>
            <w:r w:rsidRPr="00471CC2">
              <w:rPr>
                <w:sz w:val="24"/>
                <w:szCs w:val="24"/>
              </w:rPr>
              <w:t>25 023,0</w:t>
            </w:r>
          </w:p>
        </w:tc>
        <w:tc>
          <w:tcPr>
            <w:tcW w:w="1717" w:type="dxa"/>
            <w:shd w:val="clear" w:color="auto" w:fill="auto"/>
          </w:tcPr>
          <w:p w:rsidR="005728AF" w:rsidRPr="00471CC2" w:rsidRDefault="00F22912" w:rsidP="00D32050">
            <w:pPr>
              <w:jc w:val="both"/>
              <w:rPr>
                <w:sz w:val="24"/>
                <w:szCs w:val="24"/>
              </w:rPr>
            </w:pPr>
            <w:r w:rsidRPr="00471CC2">
              <w:rPr>
                <w:sz w:val="24"/>
                <w:szCs w:val="24"/>
              </w:rPr>
              <w:t>7 405,1</w:t>
            </w:r>
          </w:p>
        </w:tc>
        <w:tc>
          <w:tcPr>
            <w:tcW w:w="1717" w:type="dxa"/>
            <w:shd w:val="clear" w:color="auto" w:fill="auto"/>
          </w:tcPr>
          <w:p w:rsidR="00D457F4" w:rsidRPr="00471CC2" w:rsidRDefault="00AF73E0" w:rsidP="00D32050">
            <w:pPr>
              <w:jc w:val="both"/>
              <w:rPr>
                <w:sz w:val="24"/>
                <w:szCs w:val="24"/>
              </w:rPr>
            </w:pPr>
            <w:r w:rsidRPr="00471CC2">
              <w:rPr>
                <w:sz w:val="24"/>
                <w:szCs w:val="24"/>
              </w:rPr>
              <w:t>6 552,3</w:t>
            </w:r>
          </w:p>
        </w:tc>
      </w:tr>
      <w:tr w:rsidR="001334C0" w:rsidRPr="00471CC2" w:rsidTr="00B204B6">
        <w:tc>
          <w:tcPr>
            <w:tcW w:w="817" w:type="dxa"/>
            <w:shd w:val="clear" w:color="auto" w:fill="auto"/>
          </w:tcPr>
          <w:p w:rsidR="001334C0" w:rsidRPr="00471CC2" w:rsidRDefault="001334C0" w:rsidP="00D32050">
            <w:pPr>
              <w:jc w:val="both"/>
              <w:rPr>
                <w:sz w:val="24"/>
                <w:szCs w:val="24"/>
              </w:rPr>
            </w:pPr>
            <w:r w:rsidRPr="00471CC2">
              <w:rPr>
                <w:sz w:val="24"/>
                <w:szCs w:val="24"/>
              </w:rPr>
              <w:t>2</w:t>
            </w:r>
          </w:p>
        </w:tc>
        <w:tc>
          <w:tcPr>
            <w:tcW w:w="2552" w:type="dxa"/>
            <w:shd w:val="clear" w:color="auto" w:fill="auto"/>
          </w:tcPr>
          <w:p w:rsidR="001334C0" w:rsidRPr="00471CC2" w:rsidRDefault="005728AF" w:rsidP="00471CC2">
            <w:pPr>
              <w:jc w:val="both"/>
              <w:rPr>
                <w:sz w:val="24"/>
                <w:szCs w:val="24"/>
              </w:rPr>
            </w:pPr>
            <w:r w:rsidRPr="00471CC2">
              <w:rPr>
                <w:sz w:val="24"/>
                <w:szCs w:val="24"/>
              </w:rPr>
              <w:t xml:space="preserve">Комитет по природным ресурсам и </w:t>
            </w:r>
            <w:r w:rsidR="009C3138" w:rsidRPr="00471CC2">
              <w:rPr>
                <w:sz w:val="24"/>
                <w:szCs w:val="24"/>
              </w:rPr>
              <w:t>сельско</w:t>
            </w:r>
            <w:r w:rsidRPr="00471CC2">
              <w:rPr>
                <w:sz w:val="24"/>
                <w:szCs w:val="24"/>
              </w:rPr>
              <w:t>му</w:t>
            </w:r>
            <w:r w:rsidR="009C3138" w:rsidRPr="00471CC2">
              <w:rPr>
                <w:sz w:val="24"/>
                <w:szCs w:val="24"/>
              </w:rPr>
              <w:t xml:space="preserve"> хозяйств</w:t>
            </w:r>
            <w:r w:rsidRPr="00471CC2">
              <w:rPr>
                <w:sz w:val="24"/>
                <w:szCs w:val="24"/>
              </w:rPr>
              <w:t>у</w:t>
            </w:r>
          </w:p>
        </w:tc>
        <w:tc>
          <w:tcPr>
            <w:tcW w:w="1781" w:type="dxa"/>
            <w:shd w:val="clear" w:color="auto" w:fill="auto"/>
          </w:tcPr>
          <w:p w:rsidR="00C933D6" w:rsidRPr="00471CC2" w:rsidRDefault="00F22912" w:rsidP="00D32050">
            <w:pPr>
              <w:jc w:val="both"/>
              <w:rPr>
                <w:sz w:val="24"/>
                <w:szCs w:val="24"/>
              </w:rPr>
            </w:pPr>
            <w:r w:rsidRPr="00471CC2">
              <w:rPr>
                <w:sz w:val="24"/>
                <w:szCs w:val="24"/>
              </w:rPr>
              <w:t>18,4</w:t>
            </w:r>
          </w:p>
        </w:tc>
        <w:tc>
          <w:tcPr>
            <w:tcW w:w="1717" w:type="dxa"/>
            <w:shd w:val="clear" w:color="auto" w:fill="auto"/>
          </w:tcPr>
          <w:p w:rsidR="001334C0" w:rsidRPr="00471CC2" w:rsidRDefault="00471CC2" w:rsidP="0024502B">
            <w:pPr>
              <w:jc w:val="both"/>
              <w:rPr>
                <w:sz w:val="24"/>
                <w:szCs w:val="24"/>
              </w:rPr>
            </w:pPr>
            <w:r w:rsidRPr="00471CC2">
              <w:rPr>
                <w:sz w:val="24"/>
                <w:szCs w:val="24"/>
              </w:rPr>
              <w:t>0,0</w:t>
            </w:r>
          </w:p>
        </w:tc>
        <w:tc>
          <w:tcPr>
            <w:tcW w:w="1717" w:type="dxa"/>
            <w:shd w:val="clear" w:color="auto" w:fill="auto"/>
          </w:tcPr>
          <w:p w:rsidR="00C933D6" w:rsidRPr="00471CC2" w:rsidRDefault="00F22912" w:rsidP="00D32050">
            <w:pPr>
              <w:jc w:val="both"/>
              <w:rPr>
                <w:sz w:val="24"/>
                <w:szCs w:val="24"/>
              </w:rPr>
            </w:pPr>
            <w:r w:rsidRPr="00471CC2">
              <w:rPr>
                <w:sz w:val="24"/>
                <w:szCs w:val="24"/>
              </w:rPr>
              <w:t>0,7</w:t>
            </w:r>
          </w:p>
        </w:tc>
        <w:tc>
          <w:tcPr>
            <w:tcW w:w="1717" w:type="dxa"/>
            <w:shd w:val="clear" w:color="auto" w:fill="auto"/>
          </w:tcPr>
          <w:p w:rsidR="00D457F4" w:rsidRPr="00471CC2" w:rsidRDefault="00705836" w:rsidP="00D32050">
            <w:pPr>
              <w:jc w:val="both"/>
              <w:rPr>
                <w:sz w:val="24"/>
                <w:szCs w:val="24"/>
              </w:rPr>
            </w:pPr>
            <w:r w:rsidRPr="00471CC2">
              <w:rPr>
                <w:sz w:val="24"/>
                <w:szCs w:val="24"/>
              </w:rPr>
              <w:t>68,7</w:t>
            </w:r>
          </w:p>
        </w:tc>
      </w:tr>
      <w:tr w:rsidR="001334C0" w:rsidRPr="00471CC2" w:rsidTr="00B204B6">
        <w:tc>
          <w:tcPr>
            <w:tcW w:w="817" w:type="dxa"/>
            <w:shd w:val="clear" w:color="auto" w:fill="auto"/>
          </w:tcPr>
          <w:p w:rsidR="001334C0" w:rsidRPr="00471CC2" w:rsidRDefault="001334C0" w:rsidP="00D32050">
            <w:pPr>
              <w:jc w:val="both"/>
              <w:rPr>
                <w:sz w:val="24"/>
                <w:szCs w:val="24"/>
              </w:rPr>
            </w:pPr>
            <w:r w:rsidRPr="00471CC2">
              <w:rPr>
                <w:sz w:val="24"/>
                <w:szCs w:val="24"/>
              </w:rPr>
              <w:t>3</w:t>
            </w:r>
          </w:p>
        </w:tc>
        <w:tc>
          <w:tcPr>
            <w:tcW w:w="2552" w:type="dxa"/>
            <w:shd w:val="clear" w:color="auto" w:fill="auto"/>
          </w:tcPr>
          <w:p w:rsidR="001334C0" w:rsidRPr="00471CC2" w:rsidRDefault="009C3138" w:rsidP="00D32050">
            <w:pPr>
              <w:jc w:val="both"/>
              <w:rPr>
                <w:sz w:val="24"/>
                <w:szCs w:val="24"/>
              </w:rPr>
            </w:pPr>
            <w:r w:rsidRPr="00471CC2">
              <w:rPr>
                <w:sz w:val="24"/>
                <w:szCs w:val="24"/>
              </w:rPr>
              <w:t>Дума УКМО</w:t>
            </w:r>
          </w:p>
        </w:tc>
        <w:tc>
          <w:tcPr>
            <w:tcW w:w="1781" w:type="dxa"/>
            <w:shd w:val="clear" w:color="auto" w:fill="auto"/>
          </w:tcPr>
          <w:p w:rsidR="00E378C1" w:rsidRPr="00471CC2" w:rsidRDefault="00F22912" w:rsidP="00D32050">
            <w:pPr>
              <w:jc w:val="both"/>
              <w:rPr>
                <w:sz w:val="24"/>
                <w:szCs w:val="24"/>
              </w:rPr>
            </w:pPr>
            <w:r w:rsidRPr="00471CC2">
              <w:rPr>
                <w:sz w:val="24"/>
                <w:szCs w:val="24"/>
              </w:rPr>
              <w:t>0,0</w:t>
            </w:r>
          </w:p>
        </w:tc>
        <w:tc>
          <w:tcPr>
            <w:tcW w:w="1717" w:type="dxa"/>
            <w:shd w:val="clear" w:color="auto" w:fill="auto"/>
          </w:tcPr>
          <w:p w:rsidR="001334C0" w:rsidRPr="00471CC2" w:rsidRDefault="00705836" w:rsidP="00D32050">
            <w:pPr>
              <w:jc w:val="both"/>
              <w:rPr>
                <w:sz w:val="24"/>
                <w:szCs w:val="24"/>
              </w:rPr>
            </w:pPr>
            <w:r w:rsidRPr="00471CC2">
              <w:rPr>
                <w:sz w:val="24"/>
                <w:szCs w:val="24"/>
              </w:rPr>
              <w:t>0,0</w:t>
            </w:r>
          </w:p>
        </w:tc>
        <w:tc>
          <w:tcPr>
            <w:tcW w:w="1717" w:type="dxa"/>
            <w:shd w:val="clear" w:color="auto" w:fill="auto"/>
          </w:tcPr>
          <w:p w:rsidR="00E378C1" w:rsidRPr="00471CC2" w:rsidRDefault="00F22912" w:rsidP="00D32050">
            <w:pPr>
              <w:jc w:val="both"/>
              <w:rPr>
                <w:sz w:val="24"/>
                <w:szCs w:val="24"/>
              </w:rPr>
            </w:pPr>
            <w:r w:rsidRPr="00471CC2">
              <w:rPr>
                <w:sz w:val="24"/>
                <w:szCs w:val="24"/>
              </w:rPr>
              <w:t>136,1</w:t>
            </w:r>
          </w:p>
        </w:tc>
        <w:tc>
          <w:tcPr>
            <w:tcW w:w="1717" w:type="dxa"/>
            <w:shd w:val="clear" w:color="auto" w:fill="auto"/>
          </w:tcPr>
          <w:p w:rsidR="00D457F4" w:rsidRPr="00471CC2" w:rsidRDefault="00705836" w:rsidP="00003271">
            <w:pPr>
              <w:jc w:val="both"/>
              <w:rPr>
                <w:sz w:val="24"/>
                <w:szCs w:val="24"/>
              </w:rPr>
            </w:pPr>
            <w:r w:rsidRPr="00471CC2">
              <w:rPr>
                <w:sz w:val="24"/>
                <w:szCs w:val="24"/>
              </w:rPr>
              <w:t>140,7</w:t>
            </w:r>
          </w:p>
        </w:tc>
      </w:tr>
      <w:tr w:rsidR="001334C0" w:rsidRPr="00471CC2" w:rsidTr="00B204B6">
        <w:tc>
          <w:tcPr>
            <w:tcW w:w="817" w:type="dxa"/>
            <w:shd w:val="clear" w:color="auto" w:fill="auto"/>
          </w:tcPr>
          <w:p w:rsidR="001334C0" w:rsidRPr="00471CC2" w:rsidRDefault="001334C0" w:rsidP="00D32050">
            <w:pPr>
              <w:jc w:val="both"/>
              <w:rPr>
                <w:sz w:val="24"/>
                <w:szCs w:val="24"/>
              </w:rPr>
            </w:pPr>
            <w:r w:rsidRPr="00471CC2">
              <w:rPr>
                <w:sz w:val="24"/>
                <w:szCs w:val="24"/>
              </w:rPr>
              <w:t>4</w:t>
            </w:r>
          </w:p>
        </w:tc>
        <w:tc>
          <w:tcPr>
            <w:tcW w:w="2552" w:type="dxa"/>
            <w:shd w:val="clear" w:color="auto" w:fill="auto"/>
          </w:tcPr>
          <w:p w:rsidR="001334C0" w:rsidRPr="00471CC2" w:rsidRDefault="009C3138" w:rsidP="00D32050">
            <w:pPr>
              <w:jc w:val="both"/>
              <w:rPr>
                <w:sz w:val="24"/>
                <w:szCs w:val="24"/>
              </w:rPr>
            </w:pPr>
            <w:r w:rsidRPr="00471CC2">
              <w:rPr>
                <w:sz w:val="24"/>
                <w:szCs w:val="24"/>
              </w:rPr>
              <w:t>КСК УКМО</w:t>
            </w:r>
          </w:p>
        </w:tc>
        <w:tc>
          <w:tcPr>
            <w:tcW w:w="1781" w:type="dxa"/>
            <w:shd w:val="clear" w:color="auto" w:fill="auto"/>
          </w:tcPr>
          <w:p w:rsidR="00C933D6" w:rsidRPr="00471CC2" w:rsidRDefault="00F22912" w:rsidP="00D32050">
            <w:pPr>
              <w:jc w:val="both"/>
              <w:rPr>
                <w:sz w:val="24"/>
                <w:szCs w:val="24"/>
              </w:rPr>
            </w:pPr>
            <w:r w:rsidRPr="00471CC2">
              <w:rPr>
                <w:sz w:val="24"/>
                <w:szCs w:val="24"/>
              </w:rPr>
              <w:t>0,0</w:t>
            </w:r>
          </w:p>
        </w:tc>
        <w:tc>
          <w:tcPr>
            <w:tcW w:w="1717" w:type="dxa"/>
            <w:shd w:val="clear" w:color="auto" w:fill="auto"/>
          </w:tcPr>
          <w:p w:rsidR="001334C0" w:rsidRPr="00471CC2" w:rsidRDefault="00AF73E0" w:rsidP="00981D9D">
            <w:pPr>
              <w:jc w:val="both"/>
              <w:rPr>
                <w:sz w:val="24"/>
                <w:szCs w:val="24"/>
              </w:rPr>
            </w:pPr>
            <w:r w:rsidRPr="00471CC2">
              <w:rPr>
                <w:sz w:val="24"/>
                <w:szCs w:val="24"/>
              </w:rPr>
              <w:t>0,0</w:t>
            </w:r>
          </w:p>
        </w:tc>
        <w:tc>
          <w:tcPr>
            <w:tcW w:w="1717" w:type="dxa"/>
            <w:shd w:val="clear" w:color="auto" w:fill="auto"/>
          </w:tcPr>
          <w:p w:rsidR="00C933D6" w:rsidRPr="00471CC2" w:rsidRDefault="00F22912" w:rsidP="00D32050">
            <w:pPr>
              <w:jc w:val="both"/>
              <w:rPr>
                <w:sz w:val="24"/>
                <w:szCs w:val="24"/>
              </w:rPr>
            </w:pPr>
            <w:r w:rsidRPr="00471CC2">
              <w:rPr>
                <w:sz w:val="24"/>
                <w:szCs w:val="24"/>
              </w:rPr>
              <w:t>1,2</w:t>
            </w:r>
          </w:p>
        </w:tc>
        <w:tc>
          <w:tcPr>
            <w:tcW w:w="1717" w:type="dxa"/>
            <w:shd w:val="clear" w:color="auto" w:fill="auto"/>
          </w:tcPr>
          <w:p w:rsidR="00AF1705" w:rsidRPr="00471CC2" w:rsidRDefault="00AF73E0" w:rsidP="00D32050">
            <w:pPr>
              <w:jc w:val="both"/>
              <w:rPr>
                <w:sz w:val="24"/>
                <w:szCs w:val="24"/>
              </w:rPr>
            </w:pPr>
            <w:r w:rsidRPr="00471CC2">
              <w:rPr>
                <w:sz w:val="24"/>
                <w:szCs w:val="24"/>
              </w:rPr>
              <w:t>1,9</w:t>
            </w:r>
          </w:p>
        </w:tc>
      </w:tr>
      <w:tr w:rsidR="001334C0" w:rsidRPr="00471CC2" w:rsidTr="00B204B6">
        <w:tc>
          <w:tcPr>
            <w:tcW w:w="817" w:type="dxa"/>
            <w:shd w:val="clear" w:color="auto" w:fill="auto"/>
          </w:tcPr>
          <w:p w:rsidR="001334C0" w:rsidRPr="00471CC2" w:rsidRDefault="001334C0" w:rsidP="00D32050">
            <w:pPr>
              <w:jc w:val="both"/>
              <w:rPr>
                <w:sz w:val="24"/>
                <w:szCs w:val="24"/>
              </w:rPr>
            </w:pPr>
            <w:r w:rsidRPr="00471CC2">
              <w:rPr>
                <w:sz w:val="24"/>
                <w:szCs w:val="24"/>
              </w:rPr>
              <w:t>5</w:t>
            </w:r>
          </w:p>
        </w:tc>
        <w:tc>
          <w:tcPr>
            <w:tcW w:w="2552" w:type="dxa"/>
            <w:shd w:val="clear" w:color="auto" w:fill="auto"/>
          </w:tcPr>
          <w:p w:rsidR="001334C0" w:rsidRPr="00471CC2" w:rsidRDefault="009C3138" w:rsidP="00B204B6">
            <w:pPr>
              <w:jc w:val="both"/>
              <w:rPr>
                <w:sz w:val="24"/>
                <w:szCs w:val="24"/>
              </w:rPr>
            </w:pPr>
            <w:r w:rsidRPr="00471CC2">
              <w:rPr>
                <w:sz w:val="24"/>
                <w:szCs w:val="24"/>
              </w:rPr>
              <w:t xml:space="preserve">Финансовое управление Администрации УКМО </w:t>
            </w:r>
          </w:p>
        </w:tc>
        <w:tc>
          <w:tcPr>
            <w:tcW w:w="1781" w:type="dxa"/>
            <w:shd w:val="clear" w:color="auto" w:fill="auto"/>
          </w:tcPr>
          <w:p w:rsidR="00C933D6" w:rsidRPr="00471CC2" w:rsidRDefault="00F22912" w:rsidP="00D32050">
            <w:pPr>
              <w:jc w:val="both"/>
              <w:rPr>
                <w:sz w:val="24"/>
                <w:szCs w:val="24"/>
              </w:rPr>
            </w:pPr>
            <w:r w:rsidRPr="00471CC2">
              <w:rPr>
                <w:sz w:val="24"/>
                <w:szCs w:val="24"/>
              </w:rPr>
              <w:t>0,0</w:t>
            </w:r>
          </w:p>
        </w:tc>
        <w:tc>
          <w:tcPr>
            <w:tcW w:w="1717" w:type="dxa"/>
            <w:shd w:val="clear" w:color="auto" w:fill="auto"/>
          </w:tcPr>
          <w:p w:rsidR="001334C0" w:rsidRPr="00471CC2" w:rsidRDefault="00AF73E0" w:rsidP="00981D9D">
            <w:pPr>
              <w:jc w:val="both"/>
              <w:rPr>
                <w:sz w:val="24"/>
                <w:szCs w:val="24"/>
              </w:rPr>
            </w:pPr>
            <w:r w:rsidRPr="00471CC2">
              <w:rPr>
                <w:sz w:val="24"/>
                <w:szCs w:val="24"/>
              </w:rPr>
              <w:t>1,0</w:t>
            </w:r>
          </w:p>
        </w:tc>
        <w:tc>
          <w:tcPr>
            <w:tcW w:w="1717" w:type="dxa"/>
            <w:shd w:val="clear" w:color="auto" w:fill="auto"/>
          </w:tcPr>
          <w:p w:rsidR="00C933D6" w:rsidRPr="00471CC2" w:rsidRDefault="00F22912" w:rsidP="00D32050">
            <w:pPr>
              <w:jc w:val="both"/>
              <w:rPr>
                <w:sz w:val="24"/>
                <w:szCs w:val="24"/>
              </w:rPr>
            </w:pPr>
            <w:r w:rsidRPr="00471CC2">
              <w:rPr>
                <w:sz w:val="24"/>
                <w:szCs w:val="24"/>
              </w:rPr>
              <w:t>3 041,1</w:t>
            </w:r>
          </w:p>
        </w:tc>
        <w:tc>
          <w:tcPr>
            <w:tcW w:w="1717" w:type="dxa"/>
            <w:shd w:val="clear" w:color="auto" w:fill="auto"/>
          </w:tcPr>
          <w:p w:rsidR="00D457F4" w:rsidRPr="00471CC2" w:rsidRDefault="0006094C" w:rsidP="00D32050">
            <w:pPr>
              <w:jc w:val="both"/>
              <w:rPr>
                <w:sz w:val="24"/>
                <w:szCs w:val="24"/>
              </w:rPr>
            </w:pPr>
            <w:r w:rsidRPr="00471CC2">
              <w:rPr>
                <w:sz w:val="24"/>
                <w:szCs w:val="24"/>
              </w:rPr>
              <w:t>8 406,9</w:t>
            </w:r>
          </w:p>
        </w:tc>
      </w:tr>
      <w:tr w:rsidR="001334C0" w:rsidRPr="00471CC2" w:rsidTr="00B204B6">
        <w:tc>
          <w:tcPr>
            <w:tcW w:w="817" w:type="dxa"/>
            <w:shd w:val="clear" w:color="auto" w:fill="auto"/>
          </w:tcPr>
          <w:p w:rsidR="001334C0" w:rsidRPr="00471CC2" w:rsidRDefault="001334C0" w:rsidP="00D32050">
            <w:pPr>
              <w:jc w:val="both"/>
              <w:rPr>
                <w:sz w:val="24"/>
                <w:szCs w:val="24"/>
              </w:rPr>
            </w:pPr>
            <w:r w:rsidRPr="00471CC2">
              <w:rPr>
                <w:sz w:val="24"/>
                <w:szCs w:val="24"/>
              </w:rPr>
              <w:t>6</w:t>
            </w:r>
          </w:p>
        </w:tc>
        <w:tc>
          <w:tcPr>
            <w:tcW w:w="2552" w:type="dxa"/>
            <w:shd w:val="clear" w:color="auto" w:fill="auto"/>
          </w:tcPr>
          <w:p w:rsidR="009C3138" w:rsidRPr="00471CC2" w:rsidRDefault="009C3138" w:rsidP="00D32050">
            <w:pPr>
              <w:jc w:val="both"/>
              <w:rPr>
                <w:sz w:val="24"/>
                <w:szCs w:val="24"/>
              </w:rPr>
            </w:pPr>
            <w:r w:rsidRPr="00471CC2">
              <w:rPr>
                <w:sz w:val="24"/>
                <w:szCs w:val="24"/>
              </w:rPr>
              <w:t>Администрация УКМО</w:t>
            </w:r>
          </w:p>
        </w:tc>
        <w:tc>
          <w:tcPr>
            <w:tcW w:w="1781" w:type="dxa"/>
            <w:shd w:val="clear" w:color="auto" w:fill="auto"/>
          </w:tcPr>
          <w:p w:rsidR="00C1192C" w:rsidRPr="00471CC2" w:rsidRDefault="00C1192C" w:rsidP="00D32050">
            <w:pPr>
              <w:jc w:val="both"/>
              <w:rPr>
                <w:sz w:val="24"/>
                <w:szCs w:val="24"/>
              </w:rPr>
            </w:pPr>
            <w:r w:rsidRPr="00471CC2">
              <w:rPr>
                <w:sz w:val="24"/>
                <w:szCs w:val="24"/>
              </w:rPr>
              <w:t>1 122,3</w:t>
            </w:r>
          </w:p>
          <w:p w:rsidR="00C933D6" w:rsidRPr="00471CC2" w:rsidRDefault="00C933D6" w:rsidP="00D32050">
            <w:pPr>
              <w:jc w:val="both"/>
              <w:rPr>
                <w:sz w:val="24"/>
                <w:szCs w:val="24"/>
              </w:rPr>
            </w:pPr>
          </w:p>
        </w:tc>
        <w:tc>
          <w:tcPr>
            <w:tcW w:w="1717" w:type="dxa"/>
            <w:shd w:val="clear" w:color="auto" w:fill="auto"/>
          </w:tcPr>
          <w:p w:rsidR="001334C0" w:rsidRPr="00471CC2" w:rsidRDefault="00C1192C" w:rsidP="00AA159A">
            <w:pPr>
              <w:jc w:val="both"/>
              <w:rPr>
                <w:sz w:val="24"/>
                <w:szCs w:val="24"/>
              </w:rPr>
            </w:pPr>
            <w:r w:rsidRPr="00471CC2">
              <w:rPr>
                <w:sz w:val="24"/>
                <w:szCs w:val="24"/>
              </w:rPr>
              <w:t>3 965,5</w:t>
            </w:r>
          </w:p>
        </w:tc>
        <w:tc>
          <w:tcPr>
            <w:tcW w:w="1717" w:type="dxa"/>
            <w:shd w:val="clear" w:color="auto" w:fill="auto"/>
          </w:tcPr>
          <w:p w:rsidR="00AF73E0" w:rsidRPr="00471CC2" w:rsidRDefault="00AF73E0" w:rsidP="00D32050">
            <w:pPr>
              <w:jc w:val="both"/>
              <w:rPr>
                <w:sz w:val="24"/>
                <w:szCs w:val="24"/>
              </w:rPr>
            </w:pPr>
            <w:r w:rsidRPr="00471CC2">
              <w:rPr>
                <w:sz w:val="24"/>
                <w:szCs w:val="24"/>
              </w:rPr>
              <w:t>856,7</w:t>
            </w:r>
          </w:p>
        </w:tc>
        <w:tc>
          <w:tcPr>
            <w:tcW w:w="1717" w:type="dxa"/>
            <w:shd w:val="clear" w:color="auto" w:fill="auto"/>
          </w:tcPr>
          <w:p w:rsidR="00D457F4" w:rsidRPr="00471CC2" w:rsidRDefault="00AF73E0" w:rsidP="00D32050">
            <w:pPr>
              <w:jc w:val="both"/>
              <w:rPr>
                <w:sz w:val="24"/>
                <w:szCs w:val="24"/>
              </w:rPr>
            </w:pPr>
            <w:r w:rsidRPr="00471CC2">
              <w:rPr>
                <w:sz w:val="24"/>
                <w:szCs w:val="24"/>
              </w:rPr>
              <w:t>551,4</w:t>
            </w:r>
          </w:p>
        </w:tc>
      </w:tr>
      <w:tr w:rsidR="001334C0" w:rsidRPr="00471CC2" w:rsidTr="00B204B6">
        <w:tc>
          <w:tcPr>
            <w:tcW w:w="817" w:type="dxa"/>
            <w:shd w:val="clear" w:color="auto" w:fill="auto"/>
          </w:tcPr>
          <w:p w:rsidR="001334C0" w:rsidRPr="00471CC2" w:rsidRDefault="001334C0" w:rsidP="00D32050">
            <w:pPr>
              <w:jc w:val="both"/>
              <w:rPr>
                <w:sz w:val="24"/>
                <w:szCs w:val="24"/>
              </w:rPr>
            </w:pPr>
            <w:r w:rsidRPr="00471CC2">
              <w:rPr>
                <w:sz w:val="24"/>
                <w:szCs w:val="24"/>
              </w:rPr>
              <w:t>7</w:t>
            </w:r>
          </w:p>
        </w:tc>
        <w:tc>
          <w:tcPr>
            <w:tcW w:w="2552" w:type="dxa"/>
            <w:shd w:val="clear" w:color="auto" w:fill="auto"/>
          </w:tcPr>
          <w:p w:rsidR="001334C0" w:rsidRPr="00471CC2" w:rsidRDefault="009A7E48" w:rsidP="00F22912">
            <w:pPr>
              <w:jc w:val="both"/>
              <w:rPr>
                <w:sz w:val="24"/>
                <w:szCs w:val="24"/>
              </w:rPr>
            </w:pPr>
            <w:r w:rsidRPr="00471CC2">
              <w:rPr>
                <w:sz w:val="24"/>
                <w:szCs w:val="24"/>
              </w:rPr>
              <w:t>Управление</w:t>
            </w:r>
            <w:r w:rsidR="009C3138" w:rsidRPr="00471CC2">
              <w:rPr>
                <w:sz w:val="24"/>
                <w:szCs w:val="24"/>
              </w:rPr>
              <w:t xml:space="preserve"> культуры</w:t>
            </w:r>
            <w:r w:rsidRPr="00471CC2">
              <w:rPr>
                <w:sz w:val="24"/>
                <w:szCs w:val="24"/>
              </w:rPr>
              <w:t>, спорта и молодежной политики Администрации</w:t>
            </w:r>
            <w:r w:rsidR="009C3138" w:rsidRPr="00471CC2">
              <w:rPr>
                <w:sz w:val="24"/>
                <w:szCs w:val="24"/>
              </w:rPr>
              <w:t xml:space="preserve"> УКМО</w:t>
            </w:r>
          </w:p>
        </w:tc>
        <w:tc>
          <w:tcPr>
            <w:tcW w:w="1781" w:type="dxa"/>
            <w:shd w:val="clear" w:color="auto" w:fill="auto"/>
          </w:tcPr>
          <w:p w:rsidR="00C1192C" w:rsidRPr="00471CC2" w:rsidRDefault="00C1192C" w:rsidP="00D32050">
            <w:pPr>
              <w:jc w:val="both"/>
              <w:rPr>
                <w:sz w:val="24"/>
                <w:szCs w:val="24"/>
              </w:rPr>
            </w:pPr>
            <w:r w:rsidRPr="00471CC2">
              <w:rPr>
                <w:sz w:val="24"/>
                <w:szCs w:val="24"/>
              </w:rPr>
              <w:t>484,2</w:t>
            </w:r>
          </w:p>
        </w:tc>
        <w:tc>
          <w:tcPr>
            <w:tcW w:w="1717" w:type="dxa"/>
            <w:shd w:val="clear" w:color="auto" w:fill="auto"/>
          </w:tcPr>
          <w:p w:rsidR="00C1192C" w:rsidRPr="00471CC2" w:rsidRDefault="00C1192C" w:rsidP="00981D9D">
            <w:pPr>
              <w:jc w:val="both"/>
              <w:rPr>
                <w:sz w:val="24"/>
                <w:szCs w:val="24"/>
              </w:rPr>
            </w:pPr>
            <w:r w:rsidRPr="00471CC2">
              <w:rPr>
                <w:sz w:val="24"/>
                <w:szCs w:val="24"/>
              </w:rPr>
              <w:t>337,1</w:t>
            </w:r>
          </w:p>
        </w:tc>
        <w:tc>
          <w:tcPr>
            <w:tcW w:w="1717" w:type="dxa"/>
            <w:shd w:val="clear" w:color="auto" w:fill="auto"/>
          </w:tcPr>
          <w:p w:rsidR="00F22912" w:rsidRPr="00471CC2" w:rsidRDefault="00F22912" w:rsidP="00D32050">
            <w:pPr>
              <w:jc w:val="both"/>
              <w:rPr>
                <w:sz w:val="24"/>
                <w:szCs w:val="24"/>
              </w:rPr>
            </w:pPr>
            <w:r w:rsidRPr="00471CC2">
              <w:rPr>
                <w:sz w:val="24"/>
                <w:szCs w:val="24"/>
              </w:rPr>
              <w:t>1</w:t>
            </w:r>
            <w:r w:rsidR="00705836" w:rsidRPr="00471CC2">
              <w:rPr>
                <w:sz w:val="24"/>
                <w:szCs w:val="24"/>
              </w:rPr>
              <w:t> </w:t>
            </w:r>
            <w:r w:rsidRPr="00471CC2">
              <w:rPr>
                <w:sz w:val="24"/>
                <w:szCs w:val="24"/>
              </w:rPr>
              <w:t>601</w:t>
            </w:r>
            <w:r w:rsidR="00705836" w:rsidRPr="00471CC2">
              <w:rPr>
                <w:sz w:val="24"/>
                <w:szCs w:val="24"/>
              </w:rPr>
              <w:t>,8</w:t>
            </w:r>
          </w:p>
        </w:tc>
        <w:tc>
          <w:tcPr>
            <w:tcW w:w="1717" w:type="dxa"/>
            <w:shd w:val="clear" w:color="auto" w:fill="auto"/>
          </w:tcPr>
          <w:p w:rsidR="00AF1705" w:rsidRPr="00471CC2" w:rsidRDefault="00705836" w:rsidP="00D32050">
            <w:pPr>
              <w:jc w:val="both"/>
              <w:rPr>
                <w:sz w:val="24"/>
                <w:szCs w:val="24"/>
              </w:rPr>
            </w:pPr>
            <w:r w:rsidRPr="00471CC2">
              <w:rPr>
                <w:sz w:val="24"/>
                <w:szCs w:val="24"/>
              </w:rPr>
              <w:t>2 037,</w:t>
            </w:r>
            <w:r w:rsidR="0006094C" w:rsidRPr="00471CC2">
              <w:rPr>
                <w:sz w:val="24"/>
                <w:szCs w:val="24"/>
              </w:rPr>
              <w:t>7</w:t>
            </w:r>
          </w:p>
        </w:tc>
      </w:tr>
      <w:tr w:rsidR="001334C0" w:rsidRPr="00471CC2" w:rsidTr="00B204B6">
        <w:tc>
          <w:tcPr>
            <w:tcW w:w="817" w:type="dxa"/>
            <w:shd w:val="clear" w:color="auto" w:fill="auto"/>
          </w:tcPr>
          <w:p w:rsidR="001334C0" w:rsidRPr="00471CC2" w:rsidRDefault="001334C0" w:rsidP="00D32050">
            <w:pPr>
              <w:jc w:val="both"/>
              <w:rPr>
                <w:sz w:val="24"/>
                <w:szCs w:val="24"/>
              </w:rPr>
            </w:pPr>
            <w:r w:rsidRPr="00471CC2">
              <w:rPr>
                <w:sz w:val="24"/>
                <w:szCs w:val="24"/>
              </w:rPr>
              <w:t>8</w:t>
            </w:r>
          </w:p>
        </w:tc>
        <w:tc>
          <w:tcPr>
            <w:tcW w:w="2552" w:type="dxa"/>
            <w:shd w:val="clear" w:color="auto" w:fill="auto"/>
          </w:tcPr>
          <w:p w:rsidR="001334C0" w:rsidRPr="00471CC2" w:rsidRDefault="009C3138" w:rsidP="00D32050">
            <w:pPr>
              <w:jc w:val="both"/>
              <w:rPr>
                <w:sz w:val="24"/>
                <w:szCs w:val="24"/>
              </w:rPr>
            </w:pPr>
            <w:r w:rsidRPr="00471CC2">
              <w:rPr>
                <w:sz w:val="24"/>
                <w:szCs w:val="24"/>
              </w:rPr>
              <w:t>КУМИ УКМО</w:t>
            </w:r>
          </w:p>
        </w:tc>
        <w:tc>
          <w:tcPr>
            <w:tcW w:w="1781" w:type="dxa"/>
            <w:shd w:val="clear" w:color="auto" w:fill="auto"/>
          </w:tcPr>
          <w:p w:rsidR="00705836" w:rsidRPr="00471CC2" w:rsidRDefault="00471CC2" w:rsidP="00D32050">
            <w:pPr>
              <w:jc w:val="both"/>
              <w:rPr>
                <w:sz w:val="24"/>
                <w:szCs w:val="24"/>
              </w:rPr>
            </w:pPr>
            <w:r w:rsidRPr="00471CC2">
              <w:rPr>
                <w:sz w:val="24"/>
                <w:szCs w:val="24"/>
              </w:rPr>
              <w:t>54,6</w:t>
            </w:r>
          </w:p>
        </w:tc>
        <w:tc>
          <w:tcPr>
            <w:tcW w:w="1717" w:type="dxa"/>
            <w:shd w:val="clear" w:color="auto" w:fill="auto"/>
          </w:tcPr>
          <w:p w:rsidR="00705836" w:rsidRPr="00471CC2" w:rsidRDefault="00471CC2" w:rsidP="00B51AFC">
            <w:pPr>
              <w:jc w:val="both"/>
              <w:rPr>
                <w:sz w:val="24"/>
                <w:szCs w:val="24"/>
              </w:rPr>
            </w:pPr>
            <w:r w:rsidRPr="00471CC2">
              <w:rPr>
                <w:sz w:val="24"/>
                <w:szCs w:val="24"/>
              </w:rPr>
              <w:t>0,1</w:t>
            </w:r>
          </w:p>
        </w:tc>
        <w:tc>
          <w:tcPr>
            <w:tcW w:w="1717" w:type="dxa"/>
            <w:shd w:val="clear" w:color="auto" w:fill="auto"/>
          </w:tcPr>
          <w:p w:rsidR="00705836" w:rsidRPr="00471CC2" w:rsidRDefault="00705836" w:rsidP="00D32050">
            <w:pPr>
              <w:jc w:val="both"/>
              <w:rPr>
                <w:sz w:val="24"/>
                <w:szCs w:val="24"/>
              </w:rPr>
            </w:pPr>
            <w:r w:rsidRPr="00471CC2">
              <w:rPr>
                <w:sz w:val="24"/>
                <w:szCs w:val="24"/>
              </w:rPr>
              <w:t>4 861,2</w:t>
            </w:r>
          </w:p>
        </w:tc>
        <w:tc>
          <w:tcPr>
            <w:tcW w:w="1717" w:type="dxa"/>
            <w:shd w:val="clear" w:color="auto" w:fill="auto"/>
          </w:tcPr>
          <w:p w:rsidR="00D457F4" w:rsidRPr="00471CC2" w:rsidRDefault="00705836" w:rsidP="00D25887">
            <w:pPr>
              <w:jc w:val="both"/>
              <w:rPr>
                <w:sz w:val="24"/>
                <w:szCs w:val="24"/>
              </w:rPr>
            </w:pPr>
            <w:r w:rsidRPr="00471CC2">
              <w:rPr>
                <w:sz w:val="24"/>
                <w:szCs w:val="24"/>
              </w:rPr>
              <w:t>11 139,3</w:t>
            </w:r>
          </w:p>
        </w:tc>
      </w:tr>
      <w:tr w:rsidR="00B204B6" w:rsidRPr="00471CC2" w:rsidTr="00B204B6">
        <w:tc>
          <w:tcPr>
            <w:tcW w:w="817" w:type="dxa"/>
            <w:shd w:val="clear" w:color="auto" w:fill="auto"/>
          </w:tcPr>
          <w:p w:rsidR="00B204B6" w:rsidRPr="00471CC2" w:rsidRDefault="00B204B6" w:rsidP="00D32050">
            <w:pPr>
              <w:jc w:val="both"/>
              <w:rPr>
                <w:sz w:val="24"/>
                <w:szCs w:val="24"/>
              </w:rPr>
            </w:pPr>
            <w:r w:rsidRPr="00471CC2">
              <w:rPr>
                <w:sz w:val="24"/>
                <w:szCs w:val="24"/>
              </w:rPr>
              <w:t>9</w:t>
            </w:r>
          </w:p>
        </w:tc>
        <w:tc>
          <w:tcPr>
            <w:tcW w:w="2552" w:type="dxa"/>
            <w:shd w:val="clear" w:color="auto" w:fill="auto"/>
          </w:tcPr>
          <w:p w:rsidR="00B204B6" w:rsidRPr="00471CC2" w:rsidRDefault="00B204B6" w:rsidP="00D32050">
            <w:pPr>
              <w:jc w:val="both"/>
              <w:rPr>
                <w:sz w:val="24"/>
                <w:szCs w:val="24"/>
              </w:rPr>
            </w:pPr>
            <w:r w:rsidRPr="00471CC2">
              <w:rPr>
                <w:sz w:val="24"/>
                <w:szCs w:val="24"/>
              </w:rPr>
              <w:t xml:space="preserve">Прочие </w:t>
            </w:r>
          </w:p>
        </w:tc>
        <w:tc>
          <w:tcPr>
            <w:tcW w:w="1781" w:type="dxa"/>
            <w:shd w:val="clear" w:color="auto" w:fill="auto"/>
          </w:tcPr>
          <w:p w:rsidR="00B204B6" w:rsidRPr="00471CC2" w:rsidRDefault="00C1192C" w:rsidP="00D32050">
            <w:pPr>
              <w:jc w:val="both"/>
              <w:rPr>
                <w:sz w:val="24"/>
                <w:szCs w:val="24"/>
              </w:rPr>
            </w:pPr>
            <w:r w:rsidRPr="00471CC2">
              <w:rPr>
                <w:sz w:val="24"/>
                <w:szCs w:val="24"/>
              </w:rPr>
              <w:t>0,6</w:t>
            </w:r>
          </w:p>
        </w:tc>
        <w:tc>
          <w:tcPr>
            <w:tcW w:w="1717" w:type="dxa"/>
            <w:shd w:val="clear" w:color="auto" w:fill="auto"/>
          </w:tcPr>
          <w:p w:rsidR="00B204B6" w:rsidRPr="00471CC2" w:rsidRDefault="00C1192C" w:rsidP="00B51AFC">
            <w:pPr>
              <w:jc w:val="both"/>
              <w:rPr>
                <w:sz w:val="24"/>
                <w:szCs w:val="24"/>
              </w:rPr>
            </w:pPr>
            <w:r w:rsidRPr="00471CC2">
              <w:rPr>
                <w:sz w:val="24"/>
                <w:szCs w:val="24"/>
              </w:rPr>
              <w:t>0,8</w:t>
            </w:r>
          </w:p>
        </w:tc>
        <w:tc>
          <w:tcPr>
            <w:tcW w:w="1717" w:type="dxa"/>
            <w:shd w:val="clear" w:color="auto" w:fill="auto"/>
          </w:tcPr>
          <w:p w:rsidR="00B204B6" w:rsidRPr="00471CC2" w:rsidRDefault="00B204B6" w:rsidP="00D32050">
            <w:pPr>
              <w:jc w:val="both"/>
              <w:rPr>
                <w:sz w:val="24"/>
                <w:szCs w:val="24"/>
              </w:rPr>
            </w:pPr>
            <w:r w:rsidRPr="00471CC2">
              <w:rPr>
                <w:sz w:val="24"/>
                <w:szCs w:val="24"/>
              </w:rPr>
              <w:t>214,5</w:t>
            </w:r>
          </w:p>
        </w:tc>
        <w:tc>
          <w:tcPr>
            <w:tcW w:w="1717" w:type="dxa"/>
            <w:shd w:val="clear" w:color="auto" w:fill="auto"/>
          </w:tcPr>
          <w:p w:rsidR="00B204B6" w:rsidRPr="00471CC2" w:rsidRDefault="00B204B6" w:rsidP="00D25887">
            <w:pPr>
              <w:jc w:val="both"/>
              <w:rPr>
                <w:sz w:val="24"/>
                <w:szCs w:val="24"/>
              </w:rPr>
            </w:pPr>
            <w:r w:rsidRPr="00471CC2">
              <w:rPr>
                <w:sz w:val="24"/>
                <w:szCs w:val="24"/>
              </w:rPr>
              <w:t>119,4</w:t>
            </w:r>
          </w:p>
        </w:tc>
      </w:tr>
      <w:tr w:rsidR="007727CD" w:rsidRPr="00471CC2" w:rsidTr="00B204B6">
        <w:tc>
          <w:tcPr>
            <w:tcW w:w="817" w:type="dxa"/>
            <w:shd w:val="clear" w:color="auto" w:fill="auto"/>
          </w:tcPr>
          <w:p w:rsidR="007727CD" w:rsidRPr="00471CC2" w:rsidRDefault="007727CD" w:rsidP="00D32050">
            <w:pPr>
              <w:jc w:val="both"/>
              <w:rPr>
                <w:sz w:val="24"/>
                <w:szCs w:val="24"/>
              </w:rPr>
            </w:pPr>
          </w:p>
        </w:tc>
        <w:tc>
          <w:tcPr>
            <w:tcW w:w="2552" w:type="dxa"/>
            <w:shd w:val="clear" w:color="auto" w:fill="auto"/>
          </w:tcPr>
          <w:p w:rsidR="007727CD" w:rsidRPr="00471CC2" w:rsidRDefault="007727CD" w:rsidP="00D32050">
            <w:pPr>
              <w:jc w:val="both"/>
              <w:rPr>
                <w:sz w:val="24"/>
                <w:szCs w:val="24"/>
              </w:rPr>
            </w:pPr>
            <w:r w:rsidRPr="00471CC2">
              <w:rPr>
                <w:sz w:val="24"/>
                <w:szCs w:val="24"/>
              </w:rPr>
              <w:t>И</w:t>
            </w:r>
            <w:r w:rsidR="009148CC" w:rsidRPr="00471CC2">
              <w:rPr>
                <w:sz w:val="24"/>
                <w:szCs w:val="24"/>
              </w:rPr>
              <w:t>ТОГО</w:t>
            </w:r>
            <w:r w:rsidRPr="00471CC2">
              <w:rPr>
                <w:sz w:val="24"/>
                <w:szCs w:val="24"/>
              </w:rPr>
              <w:t xml:space="preserve"> </w:t>
            </w:r>
          </w:p>
        </w:tc>
        <w:tc>
          <w:tcPr>
            <w:tcW w:w="1781" w:type="dxa"/>
            <w:shd w:val="clear" w:color="auto" w:fill="auto"/>
          </w:tcPr>
          <w:p w:rsidR="00643E5D" w:rsidRPr="00471CC2" w:rsidRDefault="00F22912" w:rsidP="00D32050">
            <w:pPr>
              <w:jc w:val="both"/>
              <w:rPr>
                <w:sz w:val="24"/>
                <w:szCs w:val="24"/>
              </w:rPr>
            </w:pPr>
            <w:r w:rsidRPr="00471CC2">
              <w:rPr>
                <w:sz w:val="24"/>
                <w:szCs w:val="24"/>
              </w:rPr>
              <w:t>9 226,5</w:t>
            </w:r>
          </w:p>
        </w:tc>
        <w:tc>
          <w:tcPr>
            <w:tcW w:w="1717" w:type="dxa"/>
            <w:shd w:val="clear" w:color="auto" w:fill="auto"/>
          </w:tcPr>
          <w:p w:rsidR="007727CD" w:rsidRPr="00471CC2" w:rsidRDefault="00471CC2" w:rsidP="00AA159A">
            <w:pPr>
              <w:jc w:val="both"/>
              <w:rPr>
                <w:sz w:val="24"/>
                <w:szCs w:val="24"/>
              </w:rPr>
            </w:pPr>
            <w:r w:rsidRPr="00471CC2">
              <w:rPr>
                <w:sz w:val="24"/>
                <w:szCs w:val="24"/>
              </w:rPr>
              <w:t>29 327,5</w:t>
            </w:r>
          </w:p>
        </w:tc>
        <w:tc>
          <w:tcPr>
            <w:tcW w:w="1717" w:type="dxa"/>
            <w:shd w:val="clear" w:color="auto" w:fill="auto"/>
          </w:tcPr>
          <w:p w:rsidR="00655286" w:rsidRPr="00471CC2" w:rsidRDefault="00F22912" w:rsidP="00D32050">
            <w:pPr>
              <w:jc w:val="both"/>
              <w:rPr>
                <w:sz w:val="24"/>
                <w:szCs w:val="24"/>
              </w:rPr>
            </w:pPr>
            <w:r w:rsidRPr="00471CC2">
              <w:rPr>
                <w:sz w:val="24"/>
                <w:szCs w:val="24"/>
              </w:rPr>
              <w:t>18 118,4</w:t>
            </w:r>
          </w:p>
        </w:tc>
        <w:tc>
          <w:tcPr>
            <w:tcW w:w="1717" w:type="dxa"/>
            <w:shd w:val="clear" w:color="auto" w:fill="auto"/>
          </w:tcPr>
          <w:p w:rsidR="00B204B6" w:rsidRPr="00471CC2" w:rsidRDefault="0006094C" w:rsidP="00D32050">
            <w:pPr>
              <w:jc w:val="both"/>
              <w:rPr>
                <w:sz w:val="24"/>
                <w:szCs w:val="24"/>
              </w:rPr>
            </w:pPr>
            <w:r w:rsidRPr="00471CC2">
              <w:rPr>
                <w:sz w:val="24"/>
                <w:szCs w:val="24"/>
              </w:rPr>
              <w:t>29 018,3</w:t>
            </w:r>
          </w:p>
        </w:tc>
      </w:tr>
    </w:tbl>
    <w:p w:rsidR="001334C0" w:rsidRPr="00911251" w:rsidRDefault="001334C0" w:rsidP="00892D04">
      <w:pPr>
        <w:ind w:firstLine="709"/>
        <w:jc w:val="both"/>
        <w:rPr>
          <w:i/>
          <w:sz w:val="24"/>
          <w:szCs w:val="24"/>
        </w:rPr>
      </w:pPr>
    </w:p>
    <w:p w:rsidR="00F05E48" w:rsidRPr="002E153E" w:rsidRDefault="00F05E48" w:rsidP="00F05E48">
      <w:pPr>
        <w:ind w:firstLine="709"/>
        <w:jc w:val="both"/>
        <w:rPr>
          <w:sz w:val="28"/>
          <w:szCs w:val="28"/>
        </w:rPr>
      </w:pPr>
      <w:r w:rsidRPr="002E153E">
        <w:rPr>
          <w:sz w:val="28"/>
          <w:szCs w:val="28"/>
        </w:rPr>
        <w:t xml:space="preserve">Сведения по дебиторской задолженности (ф.0503769) на конец года отражают дебиторскую задолженность в сумме </w:t>
      </w:r>
      <w:r w:rsidR="002E153E" w:rsidRPr="002E153E">
        <w:rPr>
          <w:sz w:val="28"/>
          <w:szCs w:val="28"/>
        </w:rPr>
        <w:t>222,4</w:t>
      </w:r>
      <w:r w:rsidRPr="002E153E">
        <w:rPr>
          <w:sz w:val="28"/>
          <w:szCs w:val="28"/>
        </w:rPr>
        <w:t xml:space="preserve"> тыс. руб</w:t>
      </w:r>
      <w:r w:rsidR="00C87AC7" w:rsidRPr="002E153E">
        <w:rPr>
          <w:sz w:val="28"/>
          <w:szCs w:val="28"/>
        </w:rPr>
        <w:t>лей</w:t>
      </w:r>
      <w:r w:rsidRPr="002E153E">
        <w:rPr>
          <w:sz w:val="28"/>
          <w:szCs w:val="28"/>
        </w:rPr>
        <w:t xml:space="preserve">, из них по субсидии на выполнение государственного (муниципального) задания – </w:t>
      </w:r>
      <w:r w:rsidR="002E153E" w:rsidRPr="002E153E">
        <w:rPr>
          <w:sz w:val="28"/>
          <w:szCs w:val="28"/>
        </w:rPr>
        <w:t>188,5</w:t>
      </w:r>
      <w:r w:rsidRPr="002E153E">
        <w:rPr>
          <w:sz w:val="28"/>
          <w:szCs w:val="28"/>
        </w:rPr>
        <w:t xml:space="preserve"> тыс. руб</w:t>
      </w:r>
      <w:r w:rsidR="00C87AC7" w:rsidRPr="002E153E">
        <w:rPr>
          <w:sz w:val="28"/>
          <w:szCs w:val="28"/>
        </w:rPr>
        <w:t>лей</w:t>
      </w:r>
      <w:r w:rsidRPr="002E153E">
        <w:rPr>
          <w:sz w:val="28"/>
          <w:szCs w:val="28"/>
        </w:rPr>
        <w:t xml:space="preserve">, по собственным доходам учреждений – </w:t>
      </w:r>
      <w:r w:rsidR="002E153E" w:rsidRPr="002E153E">
        <w:rPr>
          <w:sz w:val="28"/>
          <w:szCs w:val="28"/>
        </w:rPr>
        <w:t>33,9</w:t>
      </w:r>
      <w:r w:rsidRPr="002E153E">
        <w:rPr>
          <w:sz w:val="28"/>
          <w:szCs w:val="28"/>
        </w:rPr>
        <w:t xml:space="preserve"> тыс. руб</w:t>
      </w:r>
      <w:r w:rsidR="00C87AC7" w:rsidRPr="002E153E">
        <w:rPr>
          <w:sz w:val="28"/>
          <w:szCs w:val="28"/>
        </w:rPr>
        <w:t>лей</w:t>
      </w:r>
      <w:r w:rsidRPr="002E153E">
        <w:rPr>
          <w:sz w:val="28"/>
          <w:szCs w:val="28"/>
        </w:rPr>
        <w:t>.</w:t>
      </w:r>
      <w:r w:rsidR="00C87AC7" w:rsidRPr="002E153E">
        <w:rPr>
          <w:sz w:val="28"/>
          <w:szCs w:val="28"/>
        </w:rPr>
        <w:t xml:space="preserve"> По сравнению с началом отчетного периода дебиторская задолженность </w:t>
      </w:r>
      <w:r w:rsidR="009C10FD" w:rsidRPr="002E153E">
        <w:rPr>
          <w:sz w:val="28"/>
          <w:szCs w:val="28"/>
        </w:rPr>
        <w:t>у</w:t>
      </w:r>
      <w:r w:rsidR="002E153E" w:rsidRPr="002E153E">
        <w:rPr>
          <w:sz w:val="28"/>
          <w:szCs w:val="28"/>
        </w:rPr>
        <w:t>меньшил</w:t>
      </w:r>
      <w:r w:rsidR="00F34C50" w:rsidRPr="002E153E">
        <w:rPr>
          <w:sz w:val="28"/>
          <w:szCs w:val="28"/>
        </w:rPr>
        <w:t>ас</w:t>
      </w:r>
      <w:r w:rsidR="009C10FD" w:rsidRPr="002E153E">
        <w:rPr>
          <w:sz w:val="28"/>
          <w:szCs w:val="28"/>
        </w:rPr>
        <w:t>ь</w:t>
      </w:r>
      <w:r w:rsidR="00C87AC7" w:rsidRPr="002E153E">
        <w:rPr>
          <w:sz w:val="28"/>
          <w:szCs w:val="28"/>
        </w:rPr>
        <w:t xml:space="preserve"> на </w:t>
      </w:r>
      <w:r w:rsidR="002E153E" w:rsidRPr="002E153E">
        <w:rPr>
          <w:sz w:val="28"/>
          <w:szCs w:val="28"/>
        </w:rPr>
        <w:t>239,4</w:t>
      </w:r>
      <w:r w:rsidR="00C87AC7" w:rsidRPr="002E153E">
        <w:rPr>
          <w:sz w:val="28"/>
          <w:szCs w:val="28"/>
        </w:rPr>
        <w:t xml:space="preserve"> тыс. рублей</w:t>
      </w:r>
      <w:r w:rsidR="007A585C" w:rsidRPr="002E153E">
        <w:rPr>
          <w:sz w:val="28"/>
          <w:szCs w:val="28"/>
        </w:rPr>
        <w:t xml:space="preserve">, с </w:t>
      </w:r>
      <w:r w:rsidR="002E153E" w:rsidRPr="002E153E">
        <w:rPr>
          <w:sz w:val="28"/>
          <w:szCs w:val="28"/>
        </w:rPr>
        <w:t>461,8</w:t>
      </w:r>
      <w:r w:rsidR="007A585C" w:rsidRPr="002E153E">
        <w:rPr>
          <w:sz w:val="28"/>
          <w:szCs w:val="28"/>
        </w:rPr>
        <w:t xml:space="preserve"> тыс. рублей до </w:t>
      </w:r>
      <w:r w:rsidR="002E153E" w:rsidRPr="002E153E">
        <w:rPr>
          <w:sz w:val="28"/>
          <w:szCs w:val="28"/>
        </w:rPr>
        <w:t>222,4</w:t>
      </w:r>
      <w:r w:rsidR="007A585C" w:rsidRPr="002E153E">
        <w:rPr>
          <w:sz w:val="28"/>
          <w:szCs w:val="28"/>
        </w:rPr>
        <w:t xml:space="preserve"> тыс. рублей</w:t>
      </w:r>
      <w:r w:rsidR="00C87AC7" w:rsidRPr="002E153E">
        <w:rPr>
          <w:sz w:val="28"/>
          <w:szCs w:val="28"/>
        </w:rPr>
        <w:t>.</w:t>
      </w:r>
    </w:p>
    <w:p w:rsidR="00F05E48" w:rsidRPr="002E153E" w:rsidRDefault="00F05E48" w:rsidP="00F05E48">
      <w:pPr>
        <w:ind w:firstLine="709"/>
        <w:jc w:val="both"/>
        <w:rPr>
          <w:sz w:val="28"/>
          <w:szCs w:val="28"/>
        </w:rPr>
      </w:pPr>
      <w:r w:rsidRPr="002E153E">
        <w:rPr>
          <w:sz w:val="28"/>
          <w:szCs w:val="28"/>
        </w:rPr>
        <w:t xml:space="preserve">Кредиторская задолженность по данным годовой бюджетной отчетности (ф.0503769) на конец года составляет </w:t>
      </w:r>
      <w:r w:rsidR="002E153E" w:rsidRPr="002E153E">
        <w:rPr>
          <w:sz w:val="28"/>
          <w:szCs w:val="28"/>
        </w:rPr>
        <w:t>184,9</w:t>
      </w:r>
      <w:r w:rsidR="00587D1F" w:rsidRPr="002E153E">
        <w:rPr>
          <w:sz w:val="28"/>
          <w:szCs w:val="28"/>
        </w:rPr>
        <w:t xml:space="preserve"> </w:t>
      </w:r>
      <w:r w:rsidRPr="002E153E">
        <w:rPr>
          <w:sz w:val="28"/>
          <w:szCs w:val="28"/>
        </w:rPr>
        <w:t>тыс. руб</w:t>
      </w:r>
      <w:r w:rsidR="00C87AC7" w:rsidRPr="002E153E">
        <w:rPr>
          <w:sz w:val="28"/>
          <w:szCs w:val="28"/>
        </w:rPr>
        <w:t>лей</w:t>
      </w:r>
      <w:r w:rsidRPr="002E153E">
        <w:rPr>
          <w:sz w:val="28"/>
          <w:szCs w:val="28"/>
        </w:rPr>
        <w:t xml:space="preserve">, в том числе по собственным доходам учреждений – </w:t>
      </w:r>
      <w:r w:rsidR="002E153E" w:rsidRPr="002E153E">
        <w:rPr>
          <w:sz w:val="28"/>
          <w:szCs w:val="28"/>
        </w:rPr>
        <w:t>184,9</w:t>
      </w:r>
      <w:r w:rsidRPr="002E153E">
        <w:rPr>
          <w:sz w:val="28"/>
          <w:szCs w:val="28"/>
        </w:rPr>
        <w:t xml:space="preserve"> тыс. руб</w:t>
      </w:r>
      <w:r w:rsidR="007A585C" w:rsidRPr="002E153E">
        <w:rPr>
          <w:sz w:val="28"/>
          <w:szCs w:val="28"/>
        </w:rPr>
        <w:t>лей</w:t>
      </w:r>
      <w:r w:rsidRPr="002E153E">
        <w:rPr>
          <w:sz w:val="28"/>
          <w:szCs w:val="28"/>
        </w:rPr>
        <w:t>.</w:t>
      </w:r>
      <w:r w:rsidR="008E5EA4" w:rsidRPr="002E153E">
        <w:rPr>
          <w:sz w:val="28"/>
          <w:szCs w:val="28"/>
        </w:rPr>
        <w:t xml:space="preserve"> По сравнению с началом года кредиторская задолженность </w:t>
      </w:r>
      <w:r w:rsidR="007A585C" w:rsidRPr="002E153E">
        <w:rPr>
          <w:sz w:val="28"/>
          <w:szCs w:val="28"/>
        </w:rPr>
        <w:t>у</w:t>
      </w:r>
      <w:r w:rsidR="00587D1F" w:rsidRPr="002E153E">
        <w:rPr>
          <w:sz w:val="28"/>
          <w:szCs w:val="28"/>
        </w:rPr>
        <w:t>меньши</w:t>
      </w:r>
      <w:r w:rsidR="008E5EA4" w:rsidRPr="002E153E">
        <w:rPr>
          <w:sz w:val="28"/>
          <w:szCs w:val="28"/>
        </w:rPr>
        <w:t xml:space="preserve">лась на </w:t>
      </w:r>
      <w:r w:rsidR="002E153E" w:rsidRPr="002E153E">
        <w:rPr>
          <w:sz w:val="28"/>
          <w:szCs w:val="28"/>
        </w:rPr>
        <w:t>976,5</w:t>
      </w:r>
      <w:r w:rsidR="008E5EA4" w:rsidRPr="002E153E">
        <w:rPr>
          <w:sz w:val="28"/>
          <w:szCs w:val="28"/>
        </w:rPr>
        <w:t xml:space="preserve"> тыс. рублей.</w:t>
      </w:r>
    </w:p>
    <w:p w:rsidR="008E5EA4" w:rsidRPr="002E153E" w:rsidRDefault="00892D04" w:rsidP="008E5EA4">
      <w:pPr>
        <w:shd w:val="clear" w:color="auto" w:fill="FFFFFF"/>
        <w:ind w:firstLine="709"/>
        <w:jc w:val="both"/>
        <w:rPr>
          <w:sz w:val="28"/>
          <w:szCs w:val="28"/>
        </w:rPr>
      </w:pPr>
      <w:r w:rsidRPr="002E153E">
        <w:rPr>
          <w:sz w:val="28"/>
          <w:szCs w:val="28"/>
        </w:rPr>
        <w:t>Сопоставление показателей ф.0503730 «Баланс государственного (муниципального) учреждения» и ф.0503769 «Сведения по дебиторской и кредиторской задолженности учреждения» отклонений не установило.</w:t>
      </w:r>
    </w:p>
    <w:p w:rsidR="005A7DCD" w:rsidRPr="00911251" w:rsidRDefault="005A7DCD" w:rsidP="00F310B3">
      <w:pPr>
        <w:ind w:left="57" w:firstLine="540"/>
        <w:jc w:val="both"/>
        <w:rPr>
          <w:i/>
          <w:sz w:val="28"/>
          <w:szCs w:val="28"/>
        </w:rPr>
      </w:pPr>
    </w:p>
    <w:p w:rsidR="0082229F" w:rsidRPr="00C12292" w:rsidRDefault="0010234E" w:rsidP="00C446E0">
      <w:pPr>
        <w:widowControl/>
        <w:jc w:val="center"/>
        <w:rPr>
          <w:b/>
          <w:bCs/>
          <w:sz w:val="28"/>
          <w:szCs w:val="28"/>
        </w:rPr>
      </w:pPr>
      <w:r w:rsidRPr="00F91DEE">
        <w:rPr>
          <w:b/>
          <w:bCs/>
          <w:sz w:val="28"/>
          <w:szCs w:val="28"/>
        </w:rPr>
        <w:t>Отдельные р</w:t>
      </w:r>
      <w:r w:rsidR="0082229F" w:rsidRPr="00F91DEE">
        <w:rPr>
          <w:b/>
          <w:bCs/>
          <w:sz w:val="28"/>
          <w:szCs w:val="28"/>
        </w:rPr>
        <w:t xml:space="preserve">езультаты внешних проверок отчетов главных </w:t>
      </w:r>
      <w:r w:rsidR="0082229F" w:rsidRPr="00F91DEE">
        <w:rPr>
          <w:b/>
          <w:bCs/>
          <w:spacing w:val="-1"/>
          <w:sz w:val="28"/>
          <w:szCs w:val="28"/>
        </w:rPr>
        <w:t>администра</w:t>
      </w:r>
      <w:r w:rsidR="009C4653" w:rsidRPr="00F91DEE">
        <w:rPr>
          <w:b/>
          <w:bCs/>
          <w:spacing w:val="-1"/>
          <w:sz w:val="28"/>
          <w:szCs w:val="28"/>
        </w:rPr>
        <w:t>торов средств местного бюджета</w:t>
      </w:r>
      <w:r w:rsidR="0082229F" w:rsidRPr="00F91DEE">
        <w:rPr>
          <w:b/>
          <w:bCs/>
          <w:sz w:val="28"/>
          <w:szCs w:val="28"/>
        </w:rPr>
        <w:t xml:space="preserve"> за 201</w:t>
      </w:r>
      <w:r w:rsidR="00C12292" w:rsidRPr="00F91DEE">
        <w:rPr>
          <w:b/>
          <w:bCs/>
          <w:sz w:val="28"/>
          <w:szCs w:val="28"/>
        </w:rPr>
        <w:t>8</w:t>
      </w:r>
      <w:r w:rsidR="0082229F" w:rsidRPr="00F91DEE">
        <w:rPr>
          <w:b/>
          <w:bCs/>
          <w:sz w:val="28"/>
          <w:szCs w:val="28"/>
        </w:rPr>
        <w:t xml:space="preserve"> год</w:t>
      </w:r>
    </w:p>
    <w:p w:rsidR="00DF6CEE" w:rsidRPr="00C12292" w:rsidRDefault="00DF6CEE" w:rsidP="00C446E0">
      <w:pPr>
        <w:widowControl/>
        <w:jc w:val="center"/>
        <w:rPr>
          <w:b/>
          <w:bCs/>
          <w:sz w:val="28"/>
          <w:szCs w:val="28"/>
        </w:rPr>
      </w:pPr>
    </w:p>
    <w:p w:rsidR="009A346F" w:rsidRPr="00C12292" w:rsidRDefault="00F97EBD" w:rsidP="007F1417">
      <w:pPr>
        <w:shd w:val="clear" w:color="auto" w:fill="FFFFFF"/>
        <w:ind w:firstLine="709"/>
        <w:jc w:val="both"/>
        <w:rPr>
          <w:sz w:val="28"/>
          <w:szCs w:val="28"/>
        </w:rPr>
      </w:pPr>
      <w:r w:rsidRPr="00C12292">
        <w:rPr>
          <w:sz w:val="28"/>
          <w:szCs w:val="28"/>
        </w:rPr>
        <w:t>Бюджетная отчетность предоставлена 8 главными администраторами бюджетных средств</w:t>
      </w:r>
      <w:r w:rsidR="003F5A26" w:rsidRPr="00C12292">
        <w:rPr>
          <w:sz w:val="28"/>
          <w:szCs w:val="28"/>
        </w:rPr>
        <w:t>.</w:t>
      </w:r>
    </w:p>
    <w:p w:rsidR="003F5A26" w:rsidRPr="00C12292" w:rsidRDefault="003F5A26" w:rsidP="007F1417">
      <w:pPr>
        <w:shd w:val="clear" w:color="auto" w:fill="FFFFFF"/>
        <w:ind w:firstLine="709"/>
        <w:jc w:val="both"/>
        <w:rPr>
          <w:sz w:val="28"/>
          <w:szCs w:val="28"/>
        </w:rPr>
      </w:pPr>
      <w:r w:rsidRPr="00C12292">
        <w:rPr>
          <w:sz w:val="28"/>
          <w:szCs w:val="28"/>
        </w:rPr>
        <w:t>В ходе внешней проверки годов</w:t>
      </w:r>
      <w:r w:rsidR="00450E3A" w:rsidRPr="00C12292">
        <w:rPr>
          <w:sz w:val="28"/>
          <w:szCs w:val="28"/>
        </w:rPr>
        <w:t>ой бюджетной</w:t>
      </w:r>
      <w:r w:rsidRPr="00C12292">
        <w:rPr>
          <w:sz w:val="28"/>
          <w:szCs w:val="28"/>
        </w:rPr>
        <w:t xml:space="preserve"> отчет</w:t>
      </w:r>
      <w:r w:rsidR="00450E3A" w:rsidRPr="00C12292">
        <w:rPr>
          <w:sz w:val="28"/>
          <w:szCs w:val="28"/>
        </w:rPr>
        <w:t xml:space="preserve">ности </w:t>
      </w:r>
      <w:r w:rsidRPr="00C12292">
        <w:rPr>
          <w:sz w:val="28"/>
          <w:szCs w:val="28"/>
        </w:rPr>
        <w:t>за 20</w:t>
      </w:r>
      <w:r w:rsidR="00B565BD" w:rsidRPr="00C12292">
        <w:rPr>
          <w:sz w:val="28"/>
          <w:szCs w:val="28"/>
        </w:rPr>
        <w:t>1</w:t>
      </w:r>
      <w:r w:rsidR="00C12292" w:rsidRPr="00C12292">
        <w:rPr>
          <w:sz w:val="28"/>
          <w:szCs w:val="28"/>
        </w:rPr>
        <w:t>8</w:t>
      </w:r>
      <w:r w:rsidRPr="00C12292">
        <w:rPr>
          <w:sz w:val="28"/>
          <w:szCs w:val="28"/>
        </w:rPr>
        <w:t xml:space="preserve"> год</w:t>
      </w:r>
      <w:r w:rsidR="00450E3A" w:rsidRPr="00C12292">
        <w:rPr>
          <w:sz w:val="28"/>
          <w:szCs w:val="28"/>
        </w:rPr>
        <w:t>, предоставленной главными администраторами бюджетных средств,</w:t>
      </w:r>
      <w:r w:rsidRPr="00C12292">
        <w:rPr>
          <w:sz w:val="28"/>
          <w:szCs w:val="28"/>
        </w:rPr>
        <w:t xml:space="preserve"> исследовалось </w:t>
      </w:r>
      <w:r w:rsidRPr="00C12292">
        <w:rPr>
          <w:sz w:val="28"/>
          <w:szCs w:val="28"/>
        </w:rPr>
        <w:lastRenderedPageBreak/>
        <w:t>соблюдение бюджетного законодательства РФ, в то</w:t>
      </w:r>
      <w:r w:rsidR="008934F1" w:rsidRPr="00C12292">
        <w:rPr>
          <w:sz w:val="28"/>
          <w:szCs w:val="28"/>
        </w:rPr>
        <w:t>м числе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r w:rsidR="009B1122" w:rsidRPr="00C12292">
        <w:rPr>
          <w:sz w:val="28"/>
          <w:szCs w:val="28"/>
        </w:rPr>
        <w:t xml:space="preserve"> </w:t>
      </w:r>
      <w:r w:rsidR="008934F1" w:rsidRPr="00C12292">
        <w:rPr>
          <w:sz w:val="28"/>
          <w:szCs w:val="28"/>
        </w:rPr>
        <w:t>учреждений и инструкции по его применению</w:t>
      </w:r>
      <w:r w:rsidR="009B1122" w:rsidRPr="00C12292">
        <w:rPr>
          <w:sz w:val="28"/>
          <w:szCs w:val="28"/>
        </w:rPr>
        <w:t>», приказа</w:t>
      </w:r>
      <w:r w:rsidR="008934F1" w:rsidRPr="00C12292">
        <w:rPr>
          <w:sz w:val="28"/>
          <w:szCs w:val="28"/>
        </w:rPr>
        <w:t xml:space="preserve"> Минфина РФ от 01</w:t>
      </w:r>
      <w:r w:rsidRPr="00C12292">
        <w:rPr>
          <w:sz w:val="28"/>
          <w:szCs w:val="28"/>
        </w:rPr>
        <w:t xml:space="preserve">.12.2010 № 174н «Об утверждении Плана счетов бухгалтерского учета бюджетных учреждений и </w:t>
      </w:r>
      <w:r w:rsidR="009B1122" w:rsidRPr="00C12292">
        <w:rPr>
          <w:sz w:val="28"/>
          <w:szCs w:val="28"/>
        </w:rPr>
        <w:t>Инструкции по его применению», п</w:t>
      </w:r>
      <w:r w:rsidRPr="00C12292">
        <w:rPr>
          <w:sz w:val="28"/>
          <w:szCs w:val="28"/>
        </w:rPr>
        <w:t xml:space="preserve">риказа Минфина РФ от 06.12.2010 № 162н «Об утверждении Плана счетов бюджетного учета и Инструкции по его применению», Инструкции о порядке составления и </w:t>
      </w:r>
      <w:r w:rsidRPr="00C12292">
        <w:rPr>
          <w:spacing w:val="-1"/>
          <w:sz w:val="28"/>
          <w:szCs w:val="28"/>
        </w:rPr>
        <w:t xml:space="preserve">представления годовой, квартальной и месячной отчетности об исполнении бюджетов </w:t>
      </w:r>
      <w:r w:rsidRPr="00C12292">
        <w:rPr>
          <w:sz w:val="28"/>
          <w:szCs w:val="28"/>
        </w:rPr>
        <w:t>бюджетной системы РФ, утвержденной приказом Минфина РФ от 28.12.2010 № 191н</w:t>
      </w:r>
      <w:r w:rsidR="009B1122" w:rsidRPr="00C12292">
        <w:rPr>
          <w:sz w:val="28"/>
          <w:szCs w:val="28"/>
        </w:rPr>
        <w:t xml:space="preserve">, приказа Минфина РФ от </w:t>
      </w:r>
      <w:r w:rsidR="00E22C90" w:rsidRPr="00C12292">
        <w:rPr>
          <w:sz w:val="28"/>
          <w:szCs w:val="28"/>
        </w:rPr>
        <w:t>01.07.2013 № 65</w:t>
      </w:r>
      <w:r w:rsidR="009B1122" w:rsidRPr="00C12292">
        <w:rPr>
          <w:sz w:val="28"/>
          <w:szCs w:val="28"/>
        </w:rPr>
        <w:t>н «Об утверждении указаний о порядке применения бюджетной классификации Российской Федераци</w:t>
      </w:r>
      <w:r w:rsidR="00F1269D" w:rsidRPr="00C12292">
        <w:rPr>
          <w:sz w:val="28"/>
          <w:szCs w:val="28"/>
        </w:rPr>
        <w:t>и</w:t>
      </w:r>
      <w:r w:rsidR="00167B34" w:rsidRPr="00C12292">
        <w:rPr>
          <w:sz w:val="28"/>
          <w:szCs w:val="28"/>
        </w:rPr>
        <w:t>»</w:t>
      </w:r>
      <w:r w:rsidRPr="00C12292">
        <w:rPr>
          <w:sz w:val="28"/>
          <w:szCs w:val="28"/>
        </w:rPr>
        <w:t>.</w:t>
      </w:r>
    </w:p>
    <w:p w:rsidR="0010234E" w:rsidRPr="00C12292" w:rsidRDefault="0067495C" w:rsidP="00B20BCD">
      <w:pPr>
        <w:widowControl/>
        <w:autoSpaceDE/>
        <w:autoSpaceDN/>
        <w:adjustRightInd/>
        <w:ind w:firstLine="709"/>
        <w:jc w:val="both"/>
        <w:rPr>
          <w:sz w:val="28"/>
          <w:szCs w:val="28"/>
        </w:rPr>
      </w:pPr>
      <w:r w:rsidRPr="00C12292">
        <w:rPr>
          <w:sz w:val="28"/>
          <w:szCs w:val="28"/>
        </w:rPr>
        <w:t>В результате внешней проверки годовой бюджетной отчетности за 201</w:t>
      </w:r>
      <w:r w:rsidR="00C12292" w:rsidRPr="00C12292">
        <w:rPr>
          <w:sz w:val="28"/>
          <w:szCs w:val="28"/>
        </w:rPr>
        <w:t>8</w:t>
      </w:r>
      <w:r w:rsidRPr="00C12292">
        <w:rPr>
          <w:sz w:val="28"/>
          <w:szCs w:val="28"/>
        </w:rPr>
        <w:t xml:space="preserve"> год </w:t>
      </w:r>
      <w:r w:rsidR="0028138D" w:rsidRPr="00C12292">
        <w:rPr>
          <w:sz w:val="28"/>
          <w:szCs w:val="28"/>
        </w:rPr>
        <w:t>Г</w:t>
      </w:r>
      <w:r w:rsidR="00450E3A" w:rsidRPr="00C12292">
        <w:rPr>
          <w:sz w:val="28"/>
          <w:szCs w:val="28"/>
        </w:rPr>
        <w:t>А</w:t>
      </w:r>
      <w:r w:rsidR="0028138D" w:rsidRPr="00C12292">
        <w:rPr>
          <w:sz w:val="28"/>
          <w:szCs w:val="28"/>
        </w:rPr>
        <w:t xml:space="preserve">БС </w:t>
      </w:r>
      <w:r w:rsidR="00450E3A" w:rsidRPr="00C12292">
        <w:rPr>
          <w:sz w:val="28"/>
          <w:szCs w:val="28"/>
        </w:rPr>
        <w:t>КСК УКМО</w:t>
      </w:r>
      <w:r w:rsidRPr="00C12292">
        <w:rPr>
          <w:sz w:val="28"/>
          <w:szCs w:val="28"/>
        </w:rPr>
        <w:t xml:space="preserve"> сдела</w:t>
      </w:r>
      <w:r w:rsidR="00450E3A" w:rsidRPr="00C12292">
        <w:rPr>
          <w:sz w:val="28"/>
          <w:szCs w:val="28"/>
        </w:rPr>
        <w:t>н</w:t>
      </w:r>
      <w:r w:rsidRPr="00C12292">
        <w:rPr>
          <w:sz w:val="28"/>
          <w:szCs w:val="28"/>
        </w:rPr>
        <w:t xml:space="preserve"> вывод о наличии недостатков в бухгалтерском учете и составлении отчетности</w:t>
      </w:r>
      <w:r w:rsidR="00450E3A" w:rsidRPr="00C12292">
        <w:rPr>
          <w:sz w:val="28"/>
          <w:szCs w:val="28"/>
        </w:rPr>
        <w:t xml:space="preserve"> у следующих администраторов </w:t>
      </w:r>
      <w:r w:rsidR="0010234E" w:rsidRPr="00C12292">
        <w:rPr>
          <w:sz w:val="28"/>
          <w:szCs w:val="28"/>
        </w:rPr>
        <w:t>бюджетных средств:</w:t>
      </w:r>
    </w:p>
    <w:p w:rsidR="006901F5" w:rsidRPr="00CF0900" w:rsidRDefault="00C81CC4" w:rsidP="00F4706E">
      <w:pPr>
        <w:widowControl/>
        <w:autoSpaceDE/>
        <w:autoSpaceDN/>
        <w:adjustRightInd/>
        <w:ind w:firstLine="709"/>
        <w:jc w:val="both"/>
        <w:rPr>
          <w:b/>
          <w:sz w:val="28"/>
          <w:szCs w:val="28"/>
        </w:rPr>
      </w:pPr>
      <w:r w:rsidRPr="00CF0900">
        <w:rPr>
          <w:sz w:val="28"/>
          <w:szCs w:val="28"/>
        </w:rPr>
        <w:t xml:space="preserve">- </w:t>
      </w:r>
      <w:r w:rsidR="006901F5" w:rsidRPr="00CF0900">
        <w:rPr>
          <w:b/>
          <w:sz w:val="28"/>
          <w:szCs w:val="28"/>
        </w:rPr>
        <w:t>Дума</w:t>
      </w:r>
      <w:r w:rsidRPr="00CF0900">
        <w:rPr>
          <w:b/>
          <w:sz w:val="28"/>
          <w:szCs w:val="28"/>
        </w:rPr>
        <w:t xml:space="preserve"> УКМО</w:t>
      </w:r>
      <w:r w:rsidR="006901F5" w:rsidRPr="00CF0900">
        <w:rPr>
          <w:b/>
          <w:sz w:val="28"/>
          <w:szCs w:val="28"/>
        </w:rPr>
        <w:t>:</w:t>
      </w:r>
    </w:p>
    <w:p w:rsidR="00CF0900" w:rsidRPr="00A71DF0" w:rsidRDefault="00CF0900" w:rsidP="00CF0900">
      <w:pPr>
        <w:ind w:firstLine="709"/>
        <w:jc w:val="both"/>
        <w:rPr>
          <w:sz w:val="28"/>
          <w:szCs w:val="28"/>
        </w:rPr>
      </w:pPr>
      <w:r w:rsidRPr="00CF0900">
        <w:rPr>
          <w:sz w:val="28"/>
          <w:szCs w:val="28"/>
        </w:rPr>
        <w:t>В ф. 0503163 неверно отражены изменения бюджетной росписи: изменения отражены по разделу подразделу 0103 в сумме 132,4 тыс. рублей, тогда как изменены бюджетные ассигнования по разделу подразделу 0103 в сумме 60,4 тыс. рублей, по разделу подразделу 0113 в сумме 72,0 тыс. рублей.</w:t>
      </w:r>
    </w:p>
    <w:p w:rsidR="00984CFA" w:rsidRPr="00FC07D5" w:rsidRDefault="00AD2E7F" w:rsidP="00984CFA">
      <w:pPr>
        <w:widowControl/>
        <w:autoSpaceDE/>
        <w:autoSpaceDN/>
        <w:adjustRightInd/>
        <w:ind w:firstLine="709"/>
        <w:jc w:val="both"/>
        <w:rPr>
          <w:b/>
          <w:sz w:val="28"/>
          <w:szCs w:val="28"/>
        </w:rPr>
      </w:pPr>
      <w:r w:rsidRPr="00FC07D5">
        <w:rPr>
          <w:rFonts w:eastAsia="Calibri"/>
          <w:color w:val="000000"/>
          <w:sz w:val="28"/>
          <w:szCs w:val="28"/>
          <w:lang w:eastAsia="en-US"/>
        </w:rPr>
        <w:t xml:space="preserve">- </w:t>
      </w:r>
      <w:r w:rsidR="00B61643" w:rsidRPr="00FC07D5">
        <w:rPr>
          <w:rFonts w:eastAsia="Calibri"/>
          <w:b/>
          <w:color w:val="000000"/>
          <w:sz w:val="28"/>
          <w:szCs w:val="28"/>
          <w:lang w:eastAsia="en-US"/>
        </w:rPr>
        <w:t>Управление культуры, спорта и молодежной политики</w:t>
      </w:r>
      <w:r w:rsidRPr="00FC07D5">
        <w:rPr>
          <w:b/>
          <w:sz w:val="28"/>
          <w:szCs w:val="28"/>
        </w:rPr>
        <w:t xml:space="preserve"> Администрации УКМО</w:t>
      </w:r>
      <w:r w:rsidR="00984CFA" w:rsidRPr="00FC07D5">
        <w:rPr>
          <w:b/>
          <w:sz w:val="28"/>
          <w:szCs w:val="28"/>
        </w:rPr>
        <w:t>:</w:t>
      </w:r>
    </w:p>
    <w:p w:rsidR="00152E00" w:rsidRPr="008E35B1" w:rsidRDefault="00775A7F" w:rsidP="00152E00">
      <w:pPr>
        <w:widowControl/>
        <w:autoSpaceDE/>
        <w:autoSpaceDN/>
        <w:adjustRightInd/>
        <w:ind w:firstLine="709"/>
        <w:jc w:val="both"/>
        <w:rPr>
          <w:sz w:val="28"/>
          <w:szCs w:val="28"/>
        </w:rPr>
      </w:pPr>
      <w:r>
        <w:rPr>
          <w:sz w:val="28"/>
          <w:szCs w:val="28"/>
        </w:rPr>
        <w:t>В отступление от требований</w:t>
      </w:r>
      <w:r w:rsidR="00152E00" w:rsidRPr="00775A7F">
        <w:rPr>
          <w:sz w:val="28"/>
          <w:szCs w:val="28"/>
        </w:rPr>
        <w:t xml:space="preserve"> п. 4 Инструкции № 191н, бюджетная отчетность не пронумерован</w:t>
      </w:r>
      <w:r>
        <w:rPr>
          <w:sz w:val="28"/>
          <w:szCs w:val="28"/>
        </w:rPr>
        <w:t>а</w:t>
      </w:r>
      <w:r w:rsidR="00152E00" w:rsidRPr="00775A7F">
        <w:rPr>
          <w:sz w:val="28"/>
          <w:szCs w:val="28"/>
        </w:rPr>
        <w:t>, кодовая зона в отчетных формах заполнена не полностью, опись не составлена.</w:t>
      </w:r>
    </w:p>
    <w:p w:rsidR="00152E00" w:rsidRPr="00C12292" w:rsidRDefault="00775A7F" w:rsidP="00152E00">
      <w:pPr>
        <w:widowControl/>
        <w:autoSpaceDE/>
        <w:autoSpaceDN/>
        <w:adjustRightInd/>
        <w:ind w:firstLine="709"/>
        <w:jc w:val="both"/>
        <w:rPr>
          <w:sz w:val="28"/>
          <w:szCs w:val="28"/>
        </w:rPr>
      </w:pPr>
      <w:r w:rsidRPr="00775A7F">
        <w:rPr>
          <w:sz w:val="28"/>
          <w:szCs w:val="28"/>
        </w:rPr>
        <w:t>В</w:t>
      </w:r>
      <w:r w:rsidR="00152E00" w:rsidRPr="00775A7F">
        <w:rPr>
          <w:sz w:val="28"/>
          <w:szCs w:val="28"/>
        </w:rPr>
        <w:t xml:space="preserve"> графе 9, раздела 2 ф. 0503164 не отражены причины</w:t>
      </w:r>
      <w:r w:rsidRPr="00775A7F">
        <w:rPr>
          <w:sz w:val="28"/>
          <w:szCs w:val="28"/>
        </w:rPr>
        <w:t>,</w:t>
      </w:r>
      <w:r w:rsidR="00152E00" w:rsidRPr="00775A7F">
        <w:rPr>
          <w:sz w:val="28"/>
          <w:szCs w:val="28"/>
        </w:rPr>
        <w:t xml:space="preserve"> поясняющие остатки неиспользованных лимитов.</w:t>
      </w:r>
    </w:p>
    <w:p w:rsidR="00152E00" w:rsidRPr="00775A7F" w:rsidRDefault="00775A7F" w:rsidP="00152E00">
      <w:pPr>
        <w:widowControl/>
        <w:autoSpaceDE/>
        <w:autoSpaceDN/>
        <w:adjustRightInd/>
        <w:ind w:firstLine="709"/>
        <w:jc w:val="both"/>
        <w:rPr>
          <w:b/>
          <w:sz w:val="28"/>
          <w:szCs w:val="28"/>
        </w:rPr>
      </w:pPr>
      <w:r w:rsidRPr="00775A7F">
        <w:rPr>
          <w:sz w:val="28"/>
          <w:szCs w:val="28"/>
        </w:rPr>
        <w:t>В</w:t>
      </w:r>
      <w:r w:rsidR="00152E00" w:rsidRPr="00775A7F">
        <w:rPr>
          <w:sz w:val="28"/>
          <w:szCs w:val="28"/>
        </w:rPr>
        <w:t xml:space="preserve"> таблице №</w:t>
      </w:r>
      <w:r w:rsidRPr="00775A7F">
        <w:rPr>
          <w:sz w:val="28"/>
          <w:szCs w:val="28"/>
        </w:rPr>
        <w:t xml:space="preserve"> </w:t>
      </w:r>
      <w:r w:rsidR="00152E00" w:rsidRPr="00775A7F">
        <w:rPr>
          <w:sz w:val="28"/>
          <w:szCs w:val="28"/>
        </w:rPr>
        <w:t>5 некорректно заполнена графа 1 «Проверяемый период». В Пояснительной записке ф.</w:t>
      </w:r>
      <w:r w:rsidRPr="00775A7F">
        <w:rPr>
          <w:sz w:val="28"/>
          <w:szCs w:val="28"/>
        </w:rPr>
        <w:t xml:space="preserve"> </w:t>
      </w:r>
      <w:r w:rsidR="00152E00" w:rsidRPr="00775A7F">
        <w:rPr>
          <w:sz w:val="28"/>
          <w:szCs w:val="28"/>
        </w:rPr>
        <w:t>№0503160 не раскрыты причины образования дебиторской и кредиторской задолженности.</w:t>
      </w:r>
    </w:p>
    <w:p w:rsidR="00775A7F" w:rsidRPr="00AA6C85" w:rsidRDefault="00152E00" w:rsidP="00775A7F">
      <w:pPr>
        <w:widowControl/>
        <w:autoSpaceDE/>
        <w:autoSpaceDN/>
        <w:adjustRightInd/>
        <w:ind w:firstLine="709"/>
        <w:jc w:val="both"/>
        <w:rPr>
          <w:sz w:val="28"/>
          <w:szCs w:val="28"/>
        </w:rPr>
      </w:pPr>
      <w:r w:rsidRPr="00775A7F">
        <w:rPr>
          <w:sz w:val="28"/>
          <w:szCs w:val="28"/>
        </w:rPr>
        <w:t>В отчетной ф.0503166</w:t>
      </w:r>
      <w:r w:rsidRPr="00775A7F">
        <w:rPr>
          <w:b/>
          <w:sz w:val="28"/>
          <w:szCs w:val="28"/>
        </w:rPr>
        <w:t xml:space="preserve"> </w:t>
      </w:r>
      <w:r w:rsidRPr="00775A7F">
        <w:rPr>
          <w:bCs/>
          <w:sz w:val="28"/>
          <w:szCs w:val="28"/>
        </w:rPr>
        <w:t>«Сведения об исполнении мероприятий в рамках целевых программ» исполнение по КЦСР 7955200000 отражено в сумме 80,0 тыс. рублей, следовало отразить в сумме 50,0 тыс. рублей.</w:t>
      </w:r>
      <w:r w:rsidR="00775A7F" w:rsidRPr="00775A7F">
        <w:rPr>
          <w:sz w:val="28"/>
          <w:szCs w:val="28"/>
        </w:rPr>
        <w:t xml:space="preserve"> </w:t>
      </w:r>
      <w:r w:rsidR="00775A7F" w:rsidRPr="00AA6C85">
        <w:rPr>
          <w:sz w:val="28"/>
          <w:szCs w:val="28"/>
        </w:rPr>
        <w:t>При сопоставлении показателей графы 12 формы 0503128 показателям дебиторской и кредиторской задолженности учреждения (форма 0503169) выявлено несоответствие, что вызывает сомнение о достоверности данных графы 9 «Принятые денежные обязательства».</w:t>
      </w:r>
    </w:p>
    <w:p w:rsidR="00F14322" w:rsidRPr="00150379" w:rsidRDefault="00AD2E7F" w:rsidP="00C67330">
      <w:pPr>
        <w:widowControl/>
        <w:suppressAutoHyphens/>
        <w:autoSpaceDE/>
        <w:autoSpaceDN/>
        <w:adjustRightInd/>
        <w:ind w:firstLine="709"/>
        <w:jc w:val="both"/>
        <w:rPr>
          <w:rFonts w:eastAsia="Calibri"/>
          <w:color w:val="4F81BD"/>
          <w:sz w:val="28"/>
          <w:szCs w:val="28"/>
          <w:lang w:eastAsia="zh-CN"/>
        </w:rPr>
      </w:pPr>
      <w:r w:rsidRPr="00150379">
        <w:rPr>
          <w:rFonts w:eastAsia="Calibri"/>
          <w:color w:val="000000"/>
          <w:sz w:val="28"/>
          <w:szCs w:val="28"/>
          <w:lang w:eastAsia="en-US"/>
        </w:rPr>
        <w:t xml:space="preserve">- </w:t>
      </w:r>
      <w:r w:rsidR="00A114C4" w:rsidRPr="00150379">
        <w:rPr>
          <w:b/>
          <w:sz w:val="28"/>
          <w:szCs w:val="28"/>
        </w:rPr>
        <w:t>Комитет по природным ресурсам и сельскому хозяйству</w:t>
      </w:r>
      <w:r w:rsidRPr="00150379">
        <w:rPr>
          <w:b/>
          <w:sz w:val="28"/>
          <w:szCs w:val="28"/>
        </w:rPr>
        <w:t xml:space="preserve"> Администрации УКМО</w:t>
      </w:r>
      <w:r w:rsidR="0075521C" w:rsidRPr="00150379">
        <w:rPr>
          <w:b/>
          <w:sz w:val="28"/>
          <w:szCs w:val="28"/>
        </w:rPr>
        <w:t>:</w:t>
      </w:r>
      <w:r w:rsidR="00C67330" w:rsidRPr="00150379">
        <w:rPr>
          <w:rFonts w:eastAsia="Calibri"/>
          <w:color w:val="4F81BD"/>
          <w:sz w:val="28"/>
          <w:szCs w:val="28"/>
          <w:lang w:eastAsia="zh-CN"/>
        </w:rPr>
        <w:t xml:space="preserve"> </w:t>
      </w:r>
    </w:p>
    <w:p w:rsidR="001C01CE" w:rsidRDefault="00775A7F" w:rsidP="001C01CE">
      <w:pPr>
        <w:ind w:firstLine="709"/>
        <w:jc w:val="both"/>
        <w:rPr>
          <w:color w:val="000000"/>
          <w:sz w:val="28"/>
          <w:szCs w:val="28"/>
        </w:rPr>
      </w:pPr>
      <w:r w:rsidRPr="00775A7F">
        <w:rPr>
          <w:color w:val="000000"/>
          <w:sz w:val="28"/>
          <w:szCs w:val="28"/>
        </w:rPr>
        <w:t>Показатели, отраженные в форме 0503163 «Сведения о бюджетной росписи главного распорядителя бюджетных средств» не соответствуют объему бюджетных назначений, п</w:t>
      </w:r>
      <w:r w:rsidR="001C01CE" w:rsidRPr="00775A7F">
        <w:rPr>
          <w:color w:val="000000"/>
          <w:sz w:val="28"/>
          <w:szCs w:val="28"/>
        </w:rPr>
        <w:t>ервоначально утвержденн</w:t>
      </w:r>
      <w:r w:rsidRPr="00775A7F">
        <w:rPr>
          <w:color w:val="000000"/>
          <w:sz w:val="28"/>
          <w:szCs w:val="28"/>
        </w:rPr>
        <w:t>ому</w:t>
      </w:r>
      <w:r w:rsidR="001C01CE" w:rsidRPr="00775A7F">
        <w:rPr>
          <w:color w:val="000000"/>
          <w:sz w:val="28"/>
          <w:szCs w:val="28"/>
        </w:rPr>
        <w:t xml:space="preserve"> решением о бюджете на отчетный </w:t>
      </w:r>
      <w:r w:rsidR="001C01CE" w:rsidRPr="00775A7F">
        <w:rPr>
          <w:color w:val="000000"/>
          <w:sz w:val="28"/>
          <w:szCs w:val="28"/>
        </w:rPr>
        <w:lastRenderedPageBreak/>
        <w:t xml:space="preserve">финансовый год, </w:t>
      </w:r>
      <w:r w:rsidRPr="00775A7F">
        <w:rPr>
          <w:color w:val="000000"/>
          <w:sz w:val="28"/>
          <w:szCs w:val="28"/>
        </w:rPr>
        <w:t>без учета последующих изменений в решение о бюджете</w:t>
      </w:r>
      <w:r w:rsidR="001C01CE" w:rsidRPr="00775A7F">
        <w:rPr>
          <w:color w:val="000000"/>
          <w:sz w:val="28"/>
          <w:szCs w:val="28"/>
        </w:rPr>
        <w:t xml:space="preserve">. Объем бюджетных ассигнований по бюджету </w:t>
      </w:r>
      <w:r w:rsidR="001C01CE" w:rsidRPr="00775A7F">
        <w:rPr>
          <w:sz w:val="28"/>
          <w:szCs w:val="28"/>
        </w:rPr>
        <w:t>5 668,9</w:t>
      </w:r>
      <w:r w:rsidR="001C01CE" w:rsidRPr="00775A7F">
        <w:rPr>
          <w:color w:val="000000"/>
          <w:sz w:val="28"/>
          <w:szCs w:val="28"/>
        </w:rPr>
        <w:t xml:space="preserve"> тыс. рублей, в ф.0503163 - </w:t>
      </w:r>
      <w:r w:rsidRPr="00775A7F">
        <w:rPr>
          <w:color w:val="000000"/>
          <w:sz w:val="28"/>
          <w:szCs w:val="28"/>
        </w:rPr>
        <w:t>5 777,8 тыс. рублей</w:t>
      </w:r>
      <w:r w:rsidR="001C01CE" w:rsidRPr="00775A7F">
        <w:rPr>
          <w:color w:val="000000"/>
          <w:sz w:val="28"/>
          <w:szCs w:val="28"/>
        </w:rPr>
        <w:t>.</w:t>
      </w:r>
    </w:p>
    <w:p w:rsidR="001C01CE" w:rsidRDefault="001C01CE" w:rsidP="001C01CE">
      <w:pPr>
        <w:ind w:firstLine="709"/>
        <w:jc w:val="both"/>
        <w:rPr>
          <w:color w:val="000000"/>
          <w:sz w:val="28"/>
          <w:szCs w:val="28"/>
        </w:rPr>
      </w:pPr>
      <w:r w:rsidRPr="00775A7F">
        <w:rPr>
          <w:color w:val="000000"/>
          <w:sz w:val="28"/>
          <w:szCs w:val="28"/>
        </w:rPr>
        <w:t xml:space="preserve">В нарушение п.162 Инструкции 191н в приложенной к пояснительной записке ф.0503163 «Сведения об изменении бюджетной росписи главного распорядителя бюджетных средств» не указаны </w:t>
      </w:r>
      <w:r w:rsidR="0050783F" w:rsidRPr="0050783F">
        <w:rPr>
          <w:sz w:val="28"/>
          <w:szCs w:val="28"/>
        </w:rPr>
        <w:t>правовые основания внесенных</w:t>
      </w:r>
      <w:r w:rsidRPr="00775A7F">
        <w:rPr>
          <w:color w:val="000000"/>
          <w:sz w:val="28"/>
          <w:szCs w:val="28"/>
        </w:rPr>
        <w:t xml:space="preserve"> изменений в бюджетную роспись.</w:t>
      </w:r>
    </w:p>
    <w:p w:rsidR="001C01CE" w:rsidRDefault="001C01CE" w:rsidP="001C01CE">
      <w:pPr>
        <w:ind w:firstLine="540"/>
        <w:jc w:val="both"/>
        <w:rPr>
          <w:sz w:val="28"/>
          <w:szCs w:val="28"/>
        </w:rPr>
      </w:pPr>
      <w:r w:rsidRPr="0050783F">
        <w:rPr>
          <w:sz w:val="28"/>
          <w:szCs w:val="28"/>
        </w:rPr>
        <w:t xml:space="preserve">Остатки неиспользованных денежных средств имеются на лицевом счете по средствам во временном распоряжении на конец отчетного периода в сумме 15,5 тыс. рублей, </w:t>
      </w:r>
      <w:r w:rsidR="00775A7F" w:rsidRPr="0050783F">
        <w:rPr>
          <w:sz w:val="28"/>
          <w:szCs w:val="28"/>
        </w:rPr>
        <w:t>показатели</w:t>
      </w:r>
      <w:r w:rsidRPr="0050783F">
        <w:rPr>
          <w:sz w:val="28"/>
          <w:szCs w:val="28"/>
        </w:rPr>
        <w:t xml:space="preserve"> формой № 0503178 «Сведения об остатках денежных средств на счетах получателя бюджетных средств» не </w:t>
      </w:r>
      <w:r w:rsidR="00775A7F" w:rsidRPr="0050783F">
        <w:rPr>
          <w:sz w:val="28"/>
          <w:szCs w:val="28"/>
        </w:rPr>
        <w:t>подтверждены</w:t>
      </w:r>
      <w:r w:rsidR="0050783F" w:rsidRPr="0050783F">
        <w:rPr>
          <w:sz w:val="28"/>
          <w:szCs w:val="28"/>
        </w:rPr>
        <w:t>,</w:t>
      </w:r>
      <w:r w:rsidRPr="0050783F">
        <w:rPr>
          <w:sz w:val="28"/>
          <w:szCs w:val="28"/>
        </w:rPr>
        <w:t xml:space="preserve"> данная форма в годовой бюджетной отчетности отсутствует</w:t>
      </w:r>
      <w:r w:rsidRPr="0050783F">
        <w:rPr>
          <w:i/>
          <w:sz w:val="28"/>
          <w:szCs w:val="28"/>
        </w:rPr>
        <w:t>.</w:t>
      </w:r>
    </w:p>
    <w:p w:rsidR="001C01CE" w:rsidRPr="00AF3E93" w:rsidRDefault="0050783F" w:rsidP="001C01CE">
      <w:pPr>
        <w:ind w:firstLine="709"/>
        <w:jc w:val="both"/>
        <w:rPr>
          <w:color w:val="000000"/>
          <w:sz w:val="28"/>
          <w:szCs w:val="28"/>
        </w:rPr>
      </w:pPr>
      <w:r w:rsidRPr="0050783F">
        <w:rPr>
          <w:sz w:val="28"/>
          <w:szCs w:val="28"/>
        </w:rPr>
        <w:t>П</w:t>
      </w:r>
      <w:r w:rsidR="001C01CE" w:rsidRPr="0050783F">
        <w:rPr>
          <w:sz w:val="28"/>
          <w:szCs w:val="28"/>
        </w:rPr>
        <w:t>роверка соответствия показателей, указанных в отчетной форме 0503130, данным главной книги (ф. 0504072) показала</w:t>
      </w:r>
      <w:r w:rsidRPr="0050783F">
        <w:rPr>
          <w:sz w:val="28"/>
          <w:szCs w:val="28"/>
        </w:rPr>
        <w:t>,</w:t>
      </w:r>
      <w:r w:rsidR="001C01CE" w:rsidRPr="0050783F">
        <w:rPr>
          <w:sz w:val="28"/>
          <w:szCs w:val="28"/>
        </w:rPr>
        <w:t xml:space="preserve"> что в нарушение п.202 Инструкции 157н не ведется балансовый счет 020634000 «Расчеты по авансам по приобретению материальных запасов», дебетовый остаток на балансовом счете 030234000 в сумме 68,3 тыс. рублей недопустим, однако в отчетной форме остаток по счету 030234000 отражен по балансовому счету 020600 актива баланса, как должно быть.</w:t>
      </w:r>
    </w:p>
    <w:p w:rsidR="001C01CE" w:rsidRPr="0050783F" w:rsidRDefault="001C01CE" w:rsidP="001C01CE">
      <w:pPr>
        <w:shd w:val="clear" w:color="auto" w:fill="FFFFFF"/>
        <w:tabs>
          <w:tab w:val="left" w:pos="709"/>
        </w:tabs>
        <w:ind w:firstLine="709"/>
        <w:jc w:val="both"/>
        <w:rPr>
          <w:sz w:val="28"/>
          <w:szCs w:val="28"/>
        </w:rPr>
      </w:pPr>
      <w:r w:rsidRPr="0050783F">
        <w:rPr>
          <w:sz w:val="28"/>
          <w:szCs w:val="28"/>
        </w:rPr>
        <w:t xml:space="preserve">При сопоставлении итоговых показателей, отраженных в ф. 0503168, с Главной книгой по балансовому счету 010100000 расхождений на начало и на конец года не установлено, а в разрезе строк формы 0503168 и по </w:t>
      </w:r>
      <w:proofErr w:type="spellStart"/>
      <w:r w:rsidRPr="0050783F">
        <w:rPr>
          <w:sz w:val="28"/>
          <w:szCs w:val="28"/>
        </w:rPr>
        <w:t>субсчетам</w:t>
      </w:r>
      <w:proofErr w:type="spellEnd"/>
      <w:r w:rsidRPr="0050783F">
        <w:rPr>
          <w:sz w:val="28"/>
          <w:szCs w:val="28"/>
        </w:rPr>
        <w:t xml:space="preserve"> </w:t>
      </w:r>
      <w:proofErr w:type="gramStart"/>
      <w:r w:rsidRPr="0050783F">
        <w:rPr>
          <w:sz w:val="28"/>
          <w:szCs w:val="28"/>
        </w:rPr>
        <w:t>основных средств</w:t>
      </w:r>
      <w:proofErr w:type="gramEnd"/>
      <w:r w:rsidRPr="0050783F">
        <w:rPr>
          <w:sz w:val="28"/>
          <w:szCs w:val="28"/>
        </w:rPr>
        <w:t xml:space="preserve"> отраженных в Главной книге выявлены отклонения, которые отражены в таблице:</w:t>
      </w:r>
    </w:p>
    <w:p w:rsidR="001C01CE" w:rsidRPr="0050783F" w:rsidRDefault="001C01CE" w:rsidP="001C01CE">
      <w:pPr>
        <w:shd w:val="clear" w:color="auto" w:fill="FFFFFF"/>
        <w:tabs>
          <w:tab w:val="left" w:pos="709"/>
          <w:tab w:val="left" w:pos="8523"/>
        </w:tabs>
        <w:ind w:firstLine="709"/>
        <w:jc w:val="both"/>
        <w:rPr>
          <w:sz w:val="24"/>
          <w:szCs w:val="24"/>
        </w:rPr>
      </w:pPr>
      <w:r w:rsidRPr="0050783F">
        <w:rPr>
          <w:sz w:val="28"/>
          <w:szCs w:val="28"/>
        </w:rPr>
        <w:tab/>
        <w:t xml:space="preserve">          </w:t>
      </w:r>
      <w:r w:rsidRPr="0050783F">
        <w:rPr>
          <w:sz w:val="24"/>
          <w:szCs w:val="24"/>
        </w:rPr>
        <w:t>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80"/>
        <w:gridCol w:w="2328"/>
        <w:gridCol w:w="2080"/>
        <w:gridCol w:w="1747"/>
      </w:tblGrid>
      <w:tr w:rsidR="001C01CE" w:rsidRPr="0050783F" w:rsidTr="0042447F">
        <w:tc>
          <w:tcPr>
            <w:tcW w:w="2079" w:type="dxa"/>
          </w:tcPr>
          <w:p w:rsidR="001C01CE" w:rsidRPr="0050783F" w:rsidRDefault="001C01CE" w:rsidP="0042447F">
            <w:pPr>
              <w:tabs>
                <w:tab w:val="left" w:pos="709"/>
              </w:tabs>
              <w:jc w:val="both"/>
            </w:pPr>
            <w:r w:rsidRPr="0050783F">
              <w:t>Отчет ф.0503168</w:t>
            </w:r>
          </w:p>
        </w:tc>
        <w:tc>
          <w:tcPr>
            <w:tcW w:w="2080" w:type="dxa"/>
          </w:tcPr>
          <w:p w:rsidR="001C01CE" w:rsidRPr="0050783F" w:rsidRDefault="001C01CE" w:rsidP="0042447F">
            <w:pPr>
              <w:tabs>
                <w:tab w:val="left" w:pos="709"/>
              </w:tabs>
              <w:jc w:val="both"/>
            </w:pPr>
            <w:r w:rsidRPr="0050783F">
              <w:t>Показатель</w:t>
            </w:r>
          </w:p>
        </w:tc>
        <w:tc>
          <w:tcPr>
            <w:tcW w:w="2328" w:type="dxa"/>
          </w:tcPr>
          <w:p w:rsidR="001C01CE" w:rsidRPr="0050783F" w:rsidRDefault="001C01CE" w:rsidP="0042447F">
            <w:pPr>
              <w:tabs>
                <w:tab w:val="left" w:pos="709"/>
              </w:tabs>
              <w:jc w:val="both"/>
            </w:pPr>
            <w:r w:rsidRPr="0050783F">
              <w:t>Главная книга</w:t>
            </w:r>
          </w:p>
        </w:tc>
        <w:tc>
          <w:tcPr>
            <w:tcW w:w="2080" w:type="dxa"/>
          </w:tcPr>
          <w:p w:rsidR="001C01CE" w:rsidRPr="0050783F" w:rsidRDefault="001C01CE" w:rsidP="0042447F">
            <w:pPr>
              <w:tabs>
                <w:tab w:val="left" w:pos="709"/>
              </w:tabs>
              <w:jc w:val="both"/>
            </w:pPr>
            <w:r w:rsidRPr="0050783F">
              <w:t>Показатель</w:t>
            </w:r>
          </w:p>
        </w:tc>
        <w:tc>
          <w:tcPr>
            <w:tcW w:w="1747" w:type="dxa"/>
          </w:tcPr>
          <w:p w:rsidR="001C01CE" w:rsidRPr="0050783F" w:rsidRDefault="001C01CE" w:rsidP="0042447F">
            <w:pPr>
              <w:tabs>
                <w:tab w:val="left" w:pos="709"/>
              </w:tabs>
              <w:jc w:val="both"/>
            </w:pPr>
            <w:r w:rsidRPr="0050783F">
              <w:t>Отклонения (гр2-гр4)</w:t>
            </w:r>
          </w:p>
        </w:tc>
      </w:tr>
      <w:tr w:rsidR="001C01CE" w:rsidRPr="0050783F" w:rsidTr="0042447F">
        <w:tc>
          <w:tcPr>
            <w:tcW w:w="2079" w:type="dxa"/>
          </w:tcPr>
          <w:p w:rsidR="001C01CE" w:rsidRPr="0050783F" w:rsidRDefault="001C01CE" w:rsidP="0042447F">
            <w:pPr>
              <w:tabs>
                <w:tab w:val="left" w:pos="709"/>
              </w:tabs>
              <w:jc w:val="center"/>
              <w:rPr>
                <w:sz w:val="24"/>
                <w:szCs w:val="24"/>
              </w:rPr>
            </w:pPr>
            <w:r w:rsidRPr="0050783F">
              <w:rPr>
                <w:sz w:val="24"/>
                <w:szCs w:val="24"/>
              </w:rPr>
              <w:t>1</w:t>
            </w:r>
          </w:p>
        </w:tc>
        <w:tc>
          <w:tcPr>
            <w:tcW w:w="2080" w:type="dxa"/>
          </w:tcPr>
          <w:p w:rsidR="001C01CE" w:rsidRPr="0050783F" w:rsidRDefault="001C01CE" w:rsidP="0042447F">
            <w:pPr>
              <w:tabs>
                <w:tab w:val="left" w:pos="709"/>
              </w:tabs>
              <w:jc w:val="center"/>
              <w:rPr>
                <w:sz w:val="24"/>
                <w:szCs w:val="24"/>
              </w:rPr>
            </w:pPr>
            <w:r w:rsidRPr="0050783F">
              <w:rPr>
                <w:sz w:val="24"/>
                <w:szCs w:val="24"/>
              </w:rPr>
              <w:t>2</w:t>
            </w:r>
          </w:p>
        </w:tc>
        <w:tc>
          <w:tcPr>
            <w:tcW w:w="2328" w:type="dxa"/>
          </w:tcPr>
          <w:p w:rsidR="001C01CE" w:rsidRPr="0050783F" w:rsidRDefault="001C01CE" w:rsidP="0042447F">
            <w:pPr>
              <w:tabs>
                <w:tab w:val="left" w:pos="709"/>
              </w:tabs>
              <w:jc w:val="center"/>
              <w:rPr>
                <w:sz w:val="24"/>
                <w:szCs w:val="24"/>
              </w:rPr>
            </w:pPr>
            <w:r w:rsidRPr="0050783F">
              <w:rPr>
                <w:sz w:val="24"/>
                <w:szCs w:val="24"/>
              </w:rPr>
              <w:t>3</w:t>
            </w:r>
          </w:p>
        </w:tc>
        <w:tc>
          <w:tcPr>
            <w:tcW w:w="2080" w:type="dxa"/>
          </w:tcPr>
          <w:p w:rsidR="001C01CE" w:rsidRPr="0050783F" w:rsidRDefault="001C01CE" w:rsidP="0042447F">
            <w:pPr>
              <w:tabs>
                <w:tab w:val="left" w:pos="709"/>
              </w:tabs>
              <w:jc w:val="center"/>
              <w:rPr>
                <w:sz w:val="24"/>
                <w:szCs w:val="24"/>
              </w:rPr>
            </w:pPr>
            <w:r w:rsidRPr="0050783F">
              <w:rPr>
                <w:sz w:val="24"/>
                <w:szCs w:val="24"/>
              </w:rPr>
              <w:t>4</w:t>
            </w:r>
          </w:p>
        </w:tc>
        <w:tc>
          <w:tcPr>
            <w:tcW w:w="1747" w:type="dxa"/>
          </w:tcPr>
          <w:p w:rsidR="001C01CE" w:rsidRPr="0050783F" w:rsidRDefault="001C01CE" w:rsidP="0042447F">
            <w:pPr>
              <w:tabs>
                <w:tab w:val="left" w:pos="709"/>
              </w:tabs>
              <w:jc w:val="center"/>
              <w:rPr>
                <w:sz w:val="24"/>
                <w:szCs w:val="24"/>
              </w:rPr>
            </w:pPr>
            <w:r w:rsidRPr="0050783F">
              <w:rPr>
                <w:sz w:val="24"/>
                <w:szCs w:val="24"/>
              </w:rPr>
              <w:t>5</w:t>
            </w:r>
          </w:p>
        </w:tc>
      </w:tr>
      <w:tr w:rsidR="001C01CE" w:rsidRPr="0050783F" w:rsidTr="0042447F">
        <w:tc>
          <w:tcPr>
            <w:tcW w:w="2079" w:type="dxa"/>
          </w:tcPr>
          <w:p w:rsidR="001C01CE" w:rsidRPr="0050783F" w:rsidRDefault="001C01CE" w:rsidP="0042447F">
            <w:pPr>
              <w:tabs>
                <w:tab w:val="left" w:pos="709"/>
              </w:tabs>
              <w:jc w:val="both"/>
              <w:rPr>
                <w:b/>
                <w:sz w:val="24"/>
                <w:szCs w:val="24"/>
              </w:rPr>
            </w:pPr>
            <w:r w:rsidRPr="0050783F">
              <w:rPr>
                <w:b/>
                <w:sz w:val="24"/>
                <w:szCs w:val="24"/>
              </w:rPr>
              <w:t xml:space="preserve">На </w:t>
            </w:r>
            <w:proofErr w:type="spellStart"/>
            <w:r w:rsidRPr="0050783F">
              <w:rPr>
                <w:b/>
                <w:sz w:val="24"/>
                <w:szCs w:val="24"/>
              </w:rPr>
              <w:t>нач.года</w:t>
            </w:r>
            <w:proofErr w:type="spellEnd"/>
          </w:p>
        </w:tc>
        <w:tc>
          <w:tcPr>
            <w:tcW w:w="2080" w:type="dxa"/>
          </w:tcPr>
          <w:p w:rsidR="001C01CE" w:rsidRPr="0050783F" w:rsidRDefault="001C01CE" w:rsidP="0042447F">
            <w:pPr>
              <w:tabs>
                <w:tab w:val="left" w:pos="709"/>
              </w:tabs>
              <w:jc w:val="both"/>
              <w:rPr>
                <w:b/>
                <w:sz w:val="24"/>
                <w:szCs w:val="24"/>
              </w:rPr>
            </w:pPr>
          </w:p>
        </w:tc>
        <w:tc>
          <w:tcPr>
            <w:tcW w:w="2328" w:type="dxa"/>
          </w:tcPr>
          <w:p w:rsidR="001C01CE" w:rsidRPr="0050783F" w:rsidRDefault="001C01CE" w:rsidP="0042447F">
            <w:pPr>
              <w:tabs>
                <w:tab w:val="left" w:pos="709"/>
              </w:tabs>
              <w:jc w:val="both"/>
              <w:rPr>
                <w:sz w:val="24"/>
                <w:szCs w:val="24"/>
              </w:rPr>
            </w:pPr>
          </w:p>
        </w:tc>
        <w:tc>
          <w:tcPr>
            <w:tcW w:w="2080" w:type="dxa"/>
          </w:tcPr>
          <w:p w:rsidR="001C01CE" w:rsidRPr="0050783F" w:rsidRDefault="001C01CE" w:rsidP="0042447F">
            <w:pPr>
              <w:tabs>
                <w:tab w:val="left" w:pos="709"/>
              </w:tabs>
              <w:jc w:val="both"/>
              <w:rPr>
                <w:b/>
                <w:sz w:val="24"/>
                <w:szCs w:val="24"/>
              </w:rPr>
            </w:pPr>
          </w:p>
        </w:tc>
        <w:tc>
          <w:tcPr>
            <w:tcW w:w="1747" w:type="dxa"/>
          </w:tcPr>
          <w:p w:rsidR="001C01CE" w:rsidRPr="0050783F" w:rsidRDefault="001C01CE" w:rsidP="0042447F">
            <w:pPr>
              <w:tabs>
                <w:tab w:val="left" w:pos="709"/>
              </w:tabs>
              <w:jc w:val="both"/>
              <w:rPr>
                <w:sz w:val="24"/>
                <w:szCs w:val="24"/>
              </w:rPr>
            </w:pPr>
          </w:p>
        </w:tc>
      </w:tr>
      <w:tr w:rsidR="001C01CE" w:rsidRPr="0050783F" w:rsidTr="0042447F">
        <w:tc>
          <w:tcPr>
            <w:tcW w:w="2079" w:type="dxa"/>
          </w:tcPr>
          <w:p w:rsidR="001C01CE" w:rsidRPr="0050783F" w:rsidRDefault="001C01CE" w:rsidP="0042447F">
            <w:pPr>
              <w:tabs>
                <w:tab w:val="left" w:pos="709"/>
              </w:tabs>
              <w:jc w:val="both"/>
              <w:rPr>
                <w:b/>
                <w:sz w:val="24"/>
                <w:szCs w:val="24"/>
              </w:rPr>
            </w:pPr>
            <w:r w:rsidRPr="0050783F">
              <w:rPr>
                <w:b/>
                <w:sz w:val="24"/>
                <w:szCs w:val="24"/>
              </w:rPr>
              <w:t>Стр.010 гр.4</w:t>
            </w:r>
          </w:p>
        </w:tc>
        <w:tc>
          <w:tcPr>
            <w:tcW w:w="2080" w:type="dxa"/>
          </w:tcPr>
          <w:p w:rsidR="001C01CE" w:rsidRPr="0050783F" w:rsidRDefault="001C01CE" w:rsidP="0042447F">
            <w:pPr>
              <w:tabs>
                <w:tab w:val="left" w:pos="709"/>
              </w:tabs>
              <w:rPr>
                <w:b/>
                <w:sz w:val="24"/>
                <w:szCs w:val="24"/>
              </w:rPr>
            </w:pPr>
            <w:r w:rsidRPr="0050783F">
              <w:rPr>
                <w:b/>
                <w:sz w:val="24"/>
                <w:szCs w:val="24"/>
              </w:rPr>
              <w:t>6026930,12</w:t>
            </w:r>
          </w:p>
        </w:tc>
        <w:tc>
          <w:tcPr>
            <w:tcW w:w="2328" w:type="dxa"/>
          </w:tcPr>
          <w:p w:rsidR="001C01CE" w:rsidRPr="0050783F" w:rsidRDefault="001C01CE" w:rsidP="0042447F">
            <w:pPr>
              <w:tabs>
                <w:tab w:val="left" w:pos="709"/>
              </w:tabs>
              <w:jc w:val="both"/>
              <w:rPr>
                <w:sz w:val="24"/>
                <w:szCs w:val="24"/>
              </w:rPr>
            </w:pPr>
            <w:r w:rsidRPr="0050783F">
              <w:rPr>
                <w:sz w:val="24"/>
                <w:szCs w:val="24"/>
              </w:rPr>
              <w:t>гр.3 сч.010100000</w:t>
            </w:r>
          </w:p>
        </w:tc>
        <w:tc>
          <w:tcPr>
            <w:tcW w:w="2080" w:type="dxa"/>
          </w:tcPr>
          <w:p w:rsidR="001C01CE" w:rsidRPr="0050783F" w:rsidRDefault="001C01CE" w:rsidP="0042447F">
            <w:pPr>
              <w:tabs>
                <w:tab w:val="left" w:pos="709"/>
              </w:tabs>
              <w:jc w:val="both"/>
              <w:rPr>
                <w:b/>
                <w:sz w:val="24"/>
                <w:szCs w:val="24"/>
              </w:rPr>
            </w:pPr>
            <w:r w:rsidRPr="0050783F">
              <w:rPr>
                <w:b/>
                <w:sz w:val="24"/>
                <w:szCs w:val="24"/>
              </w:rPr>
              <w:t>6026930,12</w:t>
            </w:r>
          </w:p>
        </w:tc>
        <w:tc>
          <w:tcPr>
            <w:tcW w:w="1747" w:type="dxa"/>
          </w:tcPr>
          <w:p w:rsidR="001C01CE" w:rsidRPr="0050783F" w:rsidRDefault="001C01CE" w:rsidP="0042447F">
            <w:pPr>
              <w:tabs>
                <w:tab w:val="left" w:pos="709"/>
              </w:tabs>
              <w:jc w:val="both"/>
              <w:rPr>
                <w:sz w:val="24"/>
                <w:szCs w:val="24"/>
              </w:rPr>
            </w:pPr>
            <w:r w:rsidRPr="0050783F">
              <w:rPr>
                <w:sz w:val="24"/>
                <w:szCs w:val="24"/>
              </w:rPr>
              <w:t>0,00</w:t>
            </w:r>
          </w:p>
        </w:tc>
      </w:tr>
      <w:tr w:rsidR="001C01CE" w:rsidRPr="0050783F" w:rsidTr="0042447F">
        <w:tc>
          <w:tcPr>
            <w:tcW w:w="2079" w:type="dxa"/>
          </w:tcPr>
          <w:p w:rsidR="001C01CE" w:rsidRPr="0050783F" w:rsidRDefault="001C01CE" w:rsidP="0042447F">
            <w:pPr>
              <w:tabs>
                <w:tab w:val="left" w:pos="709"/>
              </w:tabs>
              <w:jc w:val="both"/>
              <w:rPr>
                <w:sz w:val="24"/>
                <w:szCs w:val="24"/>
              </w:rPr>
            </w:pPr>
            <w:r w:rsidRPr="0050783F">
              <w:rPr>
                <w:sz w:val="24"/>
                <w:szCs w:val="24"/>
              </w:rPr>
              <w:t>Стр.014 гр.4</w:t>
            </w:r>
          </w:p>
        </w:tc>
        <w:tc>
          <w:tcPr>
            <w:tcW w:w="2080" w:type="dxa"/>
          </w:tcPr>
          <w:p w:rsidR="001C01CE" w:rsidRPr="0050783F" w:rsidRDefault="001C01CE" w:rsidP="0042447F">
            <w:pPr>
              <w:tabs>
                <w:tab w:val="left" w:pos="709"/>
              </w:tabs>
              <w:rPr>
                <w:sz w:val="24"/>
                <w:szCs w:val="24"/>
              </w:rPr>
            </w:pPr>
            <w:r w:rsidRPr="0050783F">
              <w:rPr>
                <w:sz w:val="24"/>
                <w:szCs w:val="24"/>
              </w:rPr>
              <w:t>0,0</w:t>
            </w:r>
          </w:p>
        </w:tc>
        <w:tc>
          <w:tcPr>
            <w:tcW w:w="2328" w:type="dxa"/>
          </w:tcPr>
          <w:p w:rsidR="001C01CE" w:rsidRPr="0050783F" w:rsidRDefault="001C01CE" w:rsidP="0042447F">
            <w:pPr>
              <w:tabs>
                <w:tab w:val="left" w:pos="709"/>
              </w:tabs>
              <w:jc w:val="both"/>
              <w:rPr>
                <w:sz w:val="24"/>
                <w:szCs w:val="24"/>
              </w:rPr>
            </w:pPr>
            <w:r w:rsidRPr="0050783F">
              <w:rPr>
                <w:sz w:val="24"/>
                <w:szCs w:val="24"/>
              </w:rPr>
              <w:t>гр.3сч. 010134000</w:t>
            </w:r>
          </w:p>
        </w:tc>
        <w:tc>
          <w:tcPr>
            <w:tcW w:w="2080" w:type="dxa"/>
          </w:tcPr>
          <w:p w:rsidR="001C01CE" w:rsidRPr="0050783F" w:rsidRDefault="001C01CE" w:rsidP="0042447F">
            <w:pPr>
              <w:tabs>
                <w:tab w:val="left" w:pos="709"/>
              </w:tabs>
              <w:jc w:val="both"/>
              <w:rPr>
                <w:sz w:val="24"/>
                <w:szCs w:val="24"/>
              </w:rPr>
            </w:pPr>
            <w:r w:rsidRPr="0050783F">
              <w:rPr>
                <w:sz w:val="24"/>
                <w:szCs w:val="24"/>
              </w:rPr>
              <w:t>71 652,00</w:t>
            </w:r>
          </w:p>
        </w:tc>
        <w:tc>
          <w:tcPr>
            <w:tcW w:w="1747" w:type="dxa"/>
          </w:tcPr>
          <w:p w:rsidR="001C01CE" w:rsidRPr="0050783F" w:rsidRDefault="001C01CE" w:rsidP="0042447F">
            <w:pPr>
              <w:tabs>
                <w:tab w:val="left" w:pos="709"/>
              </w:tabs>
              <w:jc w:val="both"/>
              <w:rPr>
                <w:sz w:val="24"/>
                <w:szCs w:val="24"/>
              </w:rPr>
            </w:pPr>
            <w:r w:rsidRPr="0050783F">
              <w:rPr>
                <w:sz w:val="24"/>
                <w:szCs w:val="24"/>
              </w:rPr>
              <w:t>- 71 652,00</w:t>
            </w:r>
          </w:p>
        </w:tc>
      </w:tr>
      <w:tr w:rsidR="001C01CE" w:rsidRPr="0050783F" w:rsidTr="0042447F">
        <w:tc>
          <w:tcPr>
            <w:tcW w:w="2079" w:type="dxa"/>
          </w:tcPr>
          <w:p w:rsidR="001C01CE" w:rsidRPr="0050783F" w:rsidRDefault="001C01CE" w:rsidP="0042447F">
            <w:pPr>
              <w:tabs>
                <w:tab w:val="left" w:pos="709"/>
              </w:tabs>
              <w:jc w:val="both"/>
              <w:rPr>
                <w:sz w:val="24"/>
                <w:szCs w:val="24"/>
              </w:rPr>
            </w:pPr>
            <w:r w:rsidRPr="0050783F">
              <w:rPr>
                <w:sz w:val="24"/>
                <w:szCs w:val="24"/>
              </w:rPr>
              <w:t>Стр.015 гр.4</w:t>
            </w:r>
          </w:p>
        </w:tc>
        <w:tc>
          <w:tcPr>
            <w:tcW w:w="2080" w:type="dxa"/>
          </w:tcPr>
          <w:p w:rsidR="001C01CE" w:rsidRPr="0050783F" w:rsidRDefault="001C01CE" w:rsidP="0042447F">
            <w:pPr>
              <w:tabs>
                <w:tab w:val="left" w:pos="709"/>
              </w:tabs>
              <w:rPr>
                <w:sz w:val="24"/>
                <w:szCs w:val="24"/>
              </w:rPr>
            </w:pPr>
            <w:r w:rsidRPr="0050783F">
              <w:rPr>
                <w:sz w:val="24"/>
                <w:szCs w:val="24"/>
              </w:rPr>
              <w:t>5651185,0</w:t>
            </w:r>
          </w:p>
        </w:tc>
        <w:tc>
          <w:tcPr>
            <w:tcW w:w="2328" w:type="dxa"/>
          </w:tcPr>
          <w:p w:rsidR="001C01CE" w:rsidRPr="0050783F" w:rsidRDefault="001C01CE" w:rsidP="0042447F">
            <w:pPr>
              <w:tabs>
                <w:tab w:val="left" w:pos="709"/>
              </w:tabs>
              <w:jc w:val="both"/>
              <w:rPr>
                <w:sz w:val="24"/>
                <w:szCs w:val="24"/>
              </w:rPr>
            </w:pPr>
            <w:r w:rsidRPr="0050783F">
              <w:rPr>
                <w:sz w:val="24"/>
                <w:szCs w:val="24"/>
              </w:rPr>
              <w:t>гр.3сч. 010135000</w:t>
            </w:r>
          </w:p>
        </w:tc>
        <w:tc>
          <w:tcPr>
            <w:tcW w:w="2080" w:type="dxa"/>
          </w:tcPr>
          <w:p w:rsidR="001C01CE" w:rsidRPr="0050783F" w:rsidRDefault="001C01CE" w:rsidP="0042447F">
            <w:pPr>
              <w:tabs>
                <w:tab w:val="left" w:pos="709"/>
              </w:tabs>
              <w:jc w:val="both"/>
              <w:rPr>
                <w:sz w:val="24"/>
                <w:szCs w:val="24"/>
              </w:rPr>
            </w:pPr>
            <w:r w:rsidRPr="0050783F">
              <w:rPr>
                <w:sz w:val="24"/>
                <w:szCs w:val="24"/>
              </w:rPr>
              <w:t>5649740,0</w:t>
            </w:r>
          </w:p>
        </w:tc>
        <w:tc>
          <w:tcPr>
            <w:tcW w:w="1747" w:type="dxa"/>
          </w:tcPr>
          <w:p w:rsidR="001C01CE" w:rsidRPr="0050783F" w:rsidRDefault="001C01CE" w:rsidP="0042447F">
            <w:pPr>
              <w:tabs>
                <w:tab w:val="left" w:pos="709"/>
              </w:tabs>
              <w:jc w:val="both"/>
              <w:rPr>
                <w:sz w:val="24"/>
                <w:szCs w:val="24"/>
              </w:rPr>
            </w:pPr>
            <w:r w:rsidRPr="0050783F">
              <w:rPr>
                <w:sz w:val="24"/>
                <w:szCs w:val="24"/>
              </w:rPr>
              <w:t>1445,00</w:t>
            </w:r>
          </w:p>
        </w:tc>
      </w:tr>
      <w:tr w:rsidR="001C01CE" w:rsidRPr="0050783F" w:rsidTr="0042447F">
        <w:tc>
          <w:tcPr>
            <w:tcW w:w="2079" w:type="dxa"/>
          </w:tcPr>
          <w:p w:rsidR="001C01CE" w:rsidRPr="0050783F" w:rsidRDefault="001C01CE" w:rsidP="0042447F">
            <w:pPr>
              <w:tabs>
                <w:tab w:val="left" w:pos="709"/>
              </w:tabs>
              <w:jc w:val="both"/>
              <w:rPr>
                <w:sz w:val="24"/>
                <w:szCs w:val="24"/>
              </w:rPr>
            </w:pPr>
            <w:r w:rsidRPr="0050783F">
              <w:rPr>
                <w:sz w:val="24"/>
                <w:szCs w:val="24"/>
              </w:rPr>
              <w:t>Стр.016 гр.4</w:t>
            </w:r>
          </w:p>
        </w:tc>
        <w:tc>
          <w:tcPr>
            <w:tcW w:w="2080" w:type="dxa"/>
          </w:tcPr>
          <w:p w:rsidR="001C01CE" w:rsidRPr="0050783F" w:rsidRDefault="001C01CE" w:rsidP="0042447F">
            <w:pPr>
              <w:tabs>
                <w:tab w:val="left" w:pos="709"/>
              </w:tabs>
              <w:rPr>
                <w:sz w:val="24"/>
                <w:szCs w:val="24"/>
              </w:rPr>
            </w:pPr>
            <w:r w:rsidRPr="0050783F">
              <w:rPr>
                <w:sz w:val="24"/>
                <w:szCs w:val="24"/>
              </w:rPr>
              <w:t>0,0</w:t>
            </w:r>
          </w:p>
        </w:tc>
        <w:tc>
          <w:tcPr>
            <w:tcW w:w="2328" w:type="dxa"/>
          </w:tcPr>
          <w:p w:rsidR="001C01CE" w:rsidRPr="0050783F" w:rsidRDefault="001C01CE" w:rsidP="0042447F">
            <w:pPr>
              <w:tabs>
                <w:tab w:val="left" w:pos="709"/>
              </w:tabs>
              <w:jc w:val="both"/>
              <w:rPr>
                <w:sz w:val="24"/>
                <w:szCs w:val="24"/>
              </w:rPr>
            </w:pPr>
            <w:r w:rsidRPr="0050783F">
              <w:rPr>
                <w:sz w:val="24"/>
                <w:szCs w:val="24"/>
              </w:rPr>
              <w:t>гр.3сч. 010136000</w:t>
            </w:r>
          </w:p>
        </w:tc>
        <w:tc>
          <w:tcPr>
            <w:tcW w:w="2080" w:type="dxa"/>
          </w:tcPr>
          <w:p w:rsidR="001C01CE" w:rsidRPr="0050783F" w:rsidRDefault="001C01CE" w:rsidP="0042447F">
            <w:pPr>
              <w:tabs>
                <w:tab w:val="left" w:pos="709"/>
              </w:tabs>
              <w:jc w:val="both"/>
              <w:rPr>
                <w:sz w:val="24"/>
                <w:szCs w:val="24"/>
              </w:rPr>
            </w:pPr>
            <w:r w:rsidRPr="0050783F">
              <w:rPr>
                <w:sz w:val="24"/>
                <w:szCs w:val="24"/>
              </w:rPr>
              <w:t>202738,12</w:t>
            </w:r>
          </w:p>
        </w:tc>
        <w:tc>
          <w:tcPr>
            <w:tcW w:w="1747" w:type="dxa"/>
          </w:tcPr>
          <w:p w:rsidR="001C01CE" w:rsidRPr="0050783F" w:rsidRDefault="001C01CE" w:rsidP="0042447F">
            <w:pPr>
              <w:tabs>
                <w:tab w:val="left" w:pos="709"/>
              </w:tabs>
              <w:jc w:val="both"/>
              <w:rPr>
                <w:sz w:val="24"/>
                <w:szCs w:val="24"/>
              </w:rPr>
            </w:pPr>
            <w:r w:rsidRPr="0050783F">
              <w:rPr>
                <w:sz w:val="24"/>
                <w:szCs w:val="24"/>
              </w:rPr>
              <w:t>-202738,12</w:t>
            </w:r>
          </w:p>
        </w:tc>
      </w:tr>
      <w:tr w:rsidR="001C01CE" w:rsidRPr="0050783F" w:rsidTr="0042447F">
        <w:tc>
          <w:tcPr>
            <w:tcW w:w="2079" w:type="dxa"/>
          </w:tcPr>
          <w:p w:rsidR="001C01CE" w:rsidRPr="0050783F" w:rsidRDefault="001C01CE" w:rsidP="0042447F">
            <w:pPr>
              <w:tabs>
                <w:tab w:val="left" w:pos="709"/>
              </w:tabs>
              <w:jc w:val="both"/>
              <w:rPr>
                <w:sz w:val="24"/>
                <w:szCs w:val="24"/>
              </w:rPr>
            </w:pPr>
            <w:r w:rsidRPr="0050783F">
              <w:rPr>
                <w:sz w:val="24"/>
                <w:szCs w:val="24"/>
              </w:rPr>
              <w:t>Стр.018 гр.4</w:t>
            </w:r>
          </w:p>
        </w:tc>
        <w:tc>
          <w:tcPr>
            <w:tcW w:w="2080" w:type="dxa"/>
          </w:tcPr>
          <w:p w:rsidR="001C01CE" w:rsidRPr="0050783F" w:rsidRDefault="001C01CE" w:rsidP="0042447F">
            <w:pPr>
              <w:tabs>
                <w:tab w:val="left" w:pos="709"/>
              </w:tabs>
              <w:rPr>
                <w:sz w:val="24"/>
                <w:szCs w:val="24"/>
              </w:rPr>
            </w:pPr>
            <w:r w:rsidRPr="0050783F">
              <w:rPr>
                <w:sz w:val="24"/>
                <w:szCs w:val="24"/>
              </w:rPr>
              <w:t>375745,12</w:t>
            </w:r>
          </w:p>
        </w:tc>
        <w:tc>
          <w:tcPr>
            <w:tcW w:w="2328" w:type="dxa"/>
          </w:tcPr>
          <w:p w:rsidR="001C01CE" w:rsidRPr="0050783F" w:rsidRDefault="001C01CE" w:rsidP="0042447F">
            <w:pPr>
              <w:tabs>
                <w:tab w:val="left" w:pos="709"/>
              </w:tabs>
              <w:jc w:val="both"/>
              <w:rPr>
                <w:sz w:val="24"/>
                <w:szCs w:val="24"/>
              </w:rPr>
            </w:pPr>
            <w:r w:rsidRPr="0050783F">
              <w:rPr>
                <w:sz w:val="24"/>
                <w:szCs w:val="24"/>
              </w:rPr>
              <w:t>гр.3сч. 010118000,</w:t>
            </w:r>
          </w:p>
          <w:p w:rsidR="001C01CE" w:rsidRPr="0050783F" w:rsidRDefault="001C01CE" w:rsidP="0042447F">
            <w:pPr>
              <w:tabs>
                <w:tab w:val="left" w:pos="709"/>
              </w:tabs>
              <w:jc w:val="both"/>
              <w:rPr>
                <w:sz w:val="24"/>
                <w:szCs w:val="24"/>
              </w:rPr>
            </w:pPr>
            <w:r w:rsidRPr="0050783F">
              <w:rPr>
                <w:sz w:val="24"/>
                <w:szCs w:val="24"/>
              </w:rPr>
              <w:t>010138000</w:t>
            </w:r>
          </w:p>
        </w:tc>
        <w:tc>
          <w:tcPr>
            <w:tcW w:w="2080" w:type="dxa"/>
          </w:tcPr>
          <w:p w:rsidR="001C01CE" w:rsidRPr="0050783F" w:rsidRDefault="001C01CE" w:rsidP="0050783F">
            <w:pPr>
              <w:tabs>
                <w:tab w:val="left" w:pos="709"/>
              </w:tabs>
              <w:jc w:val="both"/>
              <w:rPr>
                <w:sz w:val="24"/>
                <w:szCs w:val="24"/>
              </w:rPr>
            </w:pPr>
            <w:r w:rsidRPr="0050783F">
              <w:rPr>
                <w:sz w:val="24"/>
                <w:szCs w:val="24"/>
              </w:rPr>
              <w:t>02800,0</w:t>
            </w:r>
          </w:p>
        </w:tc>
        <w:tc>
          <w:tcPr>
            <w:tcW w:w="1747" w:type="dxa"/>
          </w:tcPr>
          <w:p w:rsidR="001C01CE" w:rsidRPr="0050783F" w:rsidRDefault="001C01CE" w:rsidP="0042447F">
            <w:pPr>
              <w:tabs>
                <w:tab w:val="left" w:pos="709"/>
              </w:tabs>
              <w:jc w:val="both"/>
              <w:rPr>
                <w:sz w:val="24"/>
                <w:szCs w:val="24"/>
              </w:rPr>
            </w:pPr>
            <w:r w:rsidRPr="0050783F">
              <w:rPr>
                <w:sz w:val="24"/>
                <w:szCs w:val="24"/>
              </w:rPr>
              <w:t>272945,12</w:t>
            </w:r>
          </w:p>
        </w:tc>
      </w:tr>
      <w:tr w:rsidR="001C01CE" w:rsidRPr="0050783F" w:rsidTr="0042447F">
        <w:tc>
          <w:tcPr>
            <w:tcW w:w="2079" w:type="dxa"/>
          </w:tcPr>
          <w:p w:rsidR="001C01CE" w:rsidRPr="0050783F" w:rsidRDefault="001C01CE" w:rsidP="0042447F">
            <w:pPr>
              <w:tabs>
                <w:tab w:val="left" w:pos="709"/>
              </w:tabs>
              <w:jc w:val="both"/>
              <w:rPr>
                <w:b/>
                <w:sz w:val="24"/>
                <w:szCs w:val="24"/>
              </w:rPr>
            </w:pPr>
            <w:r w:rsidRPr="0050783F">
              <w:rPr>
                <w:b/>
                <w:sz w:val="24"/>
                <w:szCs w:val="24"/>
              </w:rPr>
              <w:t>На конец года</w:t>
            </w:r>
          </w:p>
        </w:tc>
        <w:tc>
          <w:tcPr>
            <w:tcW w:w="2080" w:type="dxa"/>
          </w:tcPr>
          <w:p w:rsidR="001C01CE" w:rsidRPr="0050783F" w:rsidRDefault="001C01CE" w:rsidP="0042447F">
            <w:pPr>
              <w:tabs>
                <w:tab w:val="left" w:pos="709"/>
              </w:tabs>
              <w:jc w:val="both"/>
              <w:rPr>
                <w:b/>
                <w:sz w:val="24"/>
                <w:szCs w:val="24"/>
              </w:rPr>
            </w:pPr>
          </w:p>
        </w:tc>
        <w:tc>
          <w:tcPr>
            <w:tcW w:w="2328" w:type="dxa"/>
          </w:tcPr>
          <w:p w:rsidR="001C01CE" w:rsidRPr="0050783F" w:rsidRDefault="001C01CE" w:rsidP="0042447F">
            <w:pPr>
              <w:tabs>
                <w:tab w:val="left" w:pos="709"/>
              </w:tabs>
              <w:jc w:val="both"/>
              <w:rPr>
                <w:sz w:val="24"/>
                <w:szCs w:val="24"/>
              </w:rPr>
            </w:pPr>
          </w:p>
        </w:tc>
        <w:tc>
          <w:tcPr>
            <w:tcW w:w="2080" w:type="dxa"/>
          </w:tcPr>
          <w:p w:rsidR="001C01CE" w:rsidRPr="0050783F" w:rsidRDefault="001C01CE" w:rsidP="0042447F">
            <w:pPr>
              <w:tabs>
                <w:tab w:val="left" w:pos="709"/>
              </w:tabs>
              <w:jc w:val="both"/>
              <w:rPr>
                <w:b/>
                <w:sz w:val="24"/>
                <w:szCs w:val="24"/>
              </w:rPr>
            </w:pPr>
          </w:p>
        </w:tc>
        <w:tc>
          <w:tcPr>
            <w:tcW w:w="1747" w:type="dxa"/>
          </w:tcPr>
          <w:p w:rsidR="001C01CE" w:rsidRPr="0050783F" w:rsidRDefault="001C01CE" w:rsidP="0042447F">
            <w:pPr>
              <w:tabs>
                <w:tab w:val="left" w:pos="709"/>
              </w:tabs>
              <w:jc w:val="both"/>
              <w:rPr>
                <w:sz w:val="24"/>
                <w:szCs w:val="24"/>
              </w:rPr>
            </w:pPr>
          </w:p>
        </w:tc>
      </w:tr>
      <w:tr w:rsidR="001C01CE" w:rsidRPr="0050783F" w:rsidTr="0042447F">
        <w:tc>
          <w:tcPr>
            <w:tcW w:w="2079" w:type="dxa"/>
          </w:tcPr>
          <w:p w:rsidR="001C01CE" w:rsidRPr="0050783F" w:rsidRDefault="001C01CE" w:rsidP="0042447F">
            <w:pPr>
              <w:tabs>
                <w:tab w:val="left" w:pos="709"/>
              </w:tabs>
              <w:jc w:val="both"/>
              <w:rPr>
                <w:b/>
                <w:sz w:val="24"/>
                <w:szCs w:val="24"/>
              </w:rPr>
            </w:pPr>
            <w:r w:rsidRPr="0050783F">
              <w:rPr>
                <w:b/>
                <w:sz w:val="24"/>
                <w:szCs w:val="24"/>
              </w:rPr>
              <w:t>Стр.010 гр.11</w:t>
            </w:r>
          </w:p>
        </w:tc>
        <w:tc>
          <w:tcPr>
            <w:tcW w:w="2080" w:type="dxa"/>
          </w:tcPr>
          <w:p w:rsidR="001C01CE" w:rsidRPr="0050783F" w:rsidRDefault="001C01CE" w:rsidP="0042447F">
            <w:pPr>
              <w:tabs>
                <w:tab w:val="left" w:pos="709"/>
              </w:tabs>
              <w:jc w:val="both"/>
              <w:rPr>
                <w:b/>
                <w:sz w:val="24"/>
                <w:szCs w:val="24"/>
              </w:rPr>
            </w:pPr>
            <w:r w:rsidRPr="0050783F">
              <w:rPr>
                <w:b/>
                <w:sz w:val="24"/>
                <w:szCs w:val="24"/>
              </w:rPr>
              <w:t>6043189,62</w:t>
            </w:r>
          </w:p>
        </w:tc>
        <w:tc>
          <w:tcPr>
            <w:tcW w:w="2328" w:type="dxa"/>
          </w:tcPr>
          <w:p w:rsidR="001C01CE" w:rsidRPr="0050783F" w:rsidRDefault="001C01CE" w:rsidP="0042447F">
            <w:pPr>
              <w:tabs>
                <w:tab w:val="left" w:pos="709"/>
              </w:tabs>
              <w:jc w:val="both"/>
              <w:rPr>
                <w:sz w:val="24"/>
                <w:szCs w:val="24"/>
              </w:rPr>
            </w:pPr>
          </w:p>
        </w:tc>
        <w:tc>
          <w:tcPr>
            <w:tcW w:w="2080" w:type="dxa"/>
          </w:tcPr>
          <w:p w:rsidR="001C01CE" w:rsidRPr="0050783F" w:rsidRDefault="001C01CE" w:rsidP="0042447F">
            <w:pPr>
              <w:tabs>
                <w:tab w:val="left" w:pos="709"/>
              </w:tabs>
              <w:jc w:val="both"/>
              <w:rPr>
                <w:b/>
                <w:sz w:val="24"/>
                <w:szCs w:val="24"/>
              </w:rPr>
            </w:pPr>
            <w:r w:rsidRPr="0050783F">
              <w:rPr>
                <w:b/>
                <w:sz w:val="24"/>
                <w:szCs w:val="24"/>
              </w:rPr>
              <w:t>6043189,62</w:t>
            </w:r>
          </w:p>
        </w:tc>
        <w:tc>
          <w:tcPr>
            <w:tcW w:w="1747" w:type="dxa"/>
          </w:tcPr>
          <w:p w:rsidR="001C01CE" w:rsidRPr="0050783F" w:rsidRDefault="001C01CE" w:rsidP="0042447F">
            <w:pPr>
              <w:tabs>
                <w:tab w:val="left" w:pos="709"/>
              </w:tabs>
              <w:jc w:val="both"/>
              <w:rPr>
                <w:sz w:val="24"/>
                <w:szCs w:val="24"/>
              </w:rPr>
            </w:pPr>
            <w:r w:rsidRPr="0050783F">
              <w:rPr>
                <w:sz w:val="24"/>
                <w:szCs w:val="24"/>
              </w:rPr>
              <w:t>0,00</w:t>
            </w:r>
          </w:p>
        </w:tc>
      </w:tr>
      <w:tr w:rsidR="001C01CE" w:rsidRPr="0050783F" w:rsidTr="0042447F">
        <w:tc>
          <w:tcPr>
            <w:tcW w:w="2079" w:type="dxa"/>
          </w:tcPr>
          <w:p w:rsidR="001C01CE" w:rsidRPr="0050783F" w:rsidRDefault="001C01CE" w:rsidP="0042447F">
            <w:pPr>
              <w:tabs>
                <w:tab w:val="left" w:pos="709"/>
              </w:tabs>
              <w:jc w:val="both"/>
              <w:rPr>
                <w:sz w:val="24"/>
                <w:szCs w:val="24"/>
              </w:rPr>
            </w:pPr>
            <w:r w:rsidRPr="0050783F">
              <w:rPr>
                <w:sz w:val="24"/>
                <w:szCs w:val="24"/>
              </w:rPr>
              <w:t>Стр.014 гр.11</w:t>
            </w:r>
          </w:p>
        </w:tc>
        <w:tc>
          <w:tcPr>
            <w:tcW w:w="2080" w:type="dxa"/>
          </w:tcPr>
          <w:p w:rsidR="001C01CE" w:rsidRPr="0050783F" w:rsidRDefault="001C01CE" w:rsidP="0042447F">
            <w:pPr>
              <w:tabs>
                <w:tab w:val="left" w:pos="709"/>
              </w:tabs>
              <w:jc w:val="both"/>
              <w:rPr>
                <w:sz w:val="24"/>
                <w:szCs w:val="24"/>
              </w:rPr>
            </w:pPr>
          </w:p>
        </w:tc>
        <w:tc>
          <w:tcPr>
            <w:tcW w:w="2328" w:type="dxa"/>
          </w:tcPr>
          <w:p w:rsidR="001C01CE" w:rsidRPr="0050783F" w:rsidRDefault="001C01CE" w:rsidP="0042447F">
            <w:pPr>
              <w:tabs>
                <w:tab w:val="left" w:pos="709"/>
              </w:tabs>
              <w:jc w:val="both"/>
              <w:rPr>
                <w:sz w:val="24"/>
                <w:szCs w:val="24"/>
              </w:rPr>
            </w:pPr>
            <w:r w:rsidRPr="0050783F">
              <w:rPr>
                <w:sz w:val="24"/>
                <w:szCs w:val="24"/>
              </w:rPr>
              <w:t>гр.11сч. 010134000</w:t>
            </w:r>
          </w:p>
        </w:tc>
        <w:tc>
          <w:tcPr>
            <w:tcW w:w="2080" w:type="dxa"/>
          </w:tcPr>
          <w:p w:rsidR="001C01CE" w:rsidRPr="0050783F" w:rsidRDefault="001C01CE" w:rsidP="0042447F">
            <w:pPr>
              <w:tabs>
                <w:tab w:val="left" w:pos="709"/>
              </w:tabs>
              <w:jc w:val="both"/>
              <w:rPr>
                <w:sz w:val="24"/>
                <w:szCs w:val="24"/>
              </w:rPr>
            </w:pPr>
            <w:r w:rsidRPr="0050783F">
              <w:rPr>
                <w:sz w:val="24"/>
                <w:szCs w:val="24"/>
              </w:rPr>
              <w:t>67659,00</w:t>
            </w:r>
          </w:p>
        </w:tc>
        <w:tc>
          <w:tcPr>
            <w:tcW w:w="1747" w:type="dxa"/>
          </w:tcPr>
          <w:p w:rsidR="001C01CE" w:rsidRPr="0050783F" w:rsidRDefault="001C01CE" w:rsidP="0042447F">
            <w:pPr>
              <w:tabs>
                <w:tab w:val="left" w:pos="709"/>
              </w:tabs>
              <w:jc w:val="both"/>
              <w:rPr>
                <w:sz w:val="24"/>
                <w:szCs w:val="24"/>
              </w:rPr>
            </w:pPr>
            <w:r w:rsidRPr="0050783F">
              <w:rPr>
                <w:sz w:val="24"/>
                <w:szCs w:val="24"/>
              </w:rPr>
              <w:t>-67659,00</w:t>
            </w:r>
          </w:p>
        </w:tc>
      </w:tr>
      <w:tr w:rsidR="001C01CE" w:rsidRPr="0050783F" w:rsidTr="0042447F">
        <w:tc>
          <w:tcPr>
            <w:tcW w:w="2079" w:type="dxa"/>
          </w:tcPr>
          <w:p w:rsidR="001C01CE" w:rsidRPr="0050783F" w:rsidRDefault="001C01CE" w:rsidP="0042447F">
            <w:pPr>
              <w:tabs>
                <w:tab w:val="left" w:pos="709"/>
              </w:tabs>
              <w:jc w:val="both"/>
              <w:rPr>
                <w:sz w:val="24"/>
                <w:szCs w:val="24"/>
              </w:rPr>
            </w:pPr>
            <w:r w:rsidRPr="0050783F">
              <w:rPr>
                <w:sz w:val="24"/>
                <w:szCs w:val="24"/>
              </w:rPr>
              <w:t>Стр.015 гр.11</w:t>
            </w:r>
          </w:p>
        </w:tc>
        <w:tc>
          <w:tcPr>
            <w:tcW w:w="2080" w:type="dxa"/>
          </w:tcPr>
          <w:p w:rsidR="001C01CE" w:rsidRPr="0050783F" w:rsidRDefault="001C01CE" w:rsidP="0042447F">
            <w:pPr>
              <w:tabs>
                <w:tab w:val="left" w:pos="709"/>
              </w:tabs>
              <w:jc w:val="both"/>
              <w:rPr>
                <w:sz w:val="24"/>
                <w:szCs w:val="24"/>
              </w:rPr>
            </w:pPr>
            <w:r w:rsidRPr="0050783F">
              <w:rPr>
                <w:sz w:val="24"/>
                <w:szCs w:val="24"/>
              </w:rPr>
              <w:t>5649740,00</w:t>
            </w:r>
          </w:p>
        </w:tc>
        <w:tc>
          <w:tcPr>
            <w:tcW w:w="2328" w:type="dxa"/>
          </w:tcPr>
          <w:p w:rsidR="001C01CE" w:rsidRPr="0050783F" w:rsidRDefault="001C01CE" w:rsidP="0042447F">
            <w:pPr>
              <w:tabs>
                <w:tab w:val="left" w:pos="709"/>
              </w:tabs>
              <w:jc w:val="both"/>
              <w:rPr>
                <w:sz w:val="24"/>
                <w:szCs w:val="24"/>
              </w:rPr>
            </w:pPr>
            <w:r w:rsidRPr="0050783F">
              <w:rPr>
                <w:sz w:val="24"/>
                <w:szCs w:val="24"/>
              </w:rPr>
              <w:t>гр.11сч. 010135000</w:t>
            </w:r>
          </w:p>
        </w:tc>
        <w:tc>
          <w:tcPr>
            <w:tcW w:w="2080" w:type="dxa"/>
          </w:tcPr>
          <w:p w:rsidR="001C01CE" w:rsidRPr="0050783F" w:rsidRDefault="001C01CE" w:rsidP="0042447F">
            <w:pPr>
              <w:tabs>
                <w:tab w:val="left" w:pos="709"/>
              </w:tabs>
              <w:jc w:val="both"/>
              <w:rPr>
                <w:sz w:val="24"/>
                <w:szCs w:val="24"/>
              </w:rPr>
            </w:pPr>
            <w:r w:rsidRPr="0050783F">
              <w:rPr>
                <w:sz w:val="24"/>
                <w:szCs w:val="24"/>
              </w:rPr>
              <w:t>5649740,00</w:t>
            </w:r>
          </w:p>
        </w:tc>
        <w:tc>
          <w:tcPr>
            <w:tcW w:w="1747" w:type="dxa"/>
          </w:tcPr>
          <w:p w:rsidR="001C01CE" w:rsidRPr="0050783F" w:rsidRDefault="001C01CE" w:rsidP="0042447F">
            <w:pPr>
              <w:tabs>
                <w:tab w:val="left" w:pos="709"/>
              </w:tabs>
              <w:jc w:val="both"/>
              <w:rPr>
                <w:sz w:val="24"/>
                <w:szCs w:val="24"/>
              </w:rPr>
            </w:pPr>
            <w:r w:rsidRPr="0050783F">
              <w:rPr>
                <w:sz w:val="24"/>
                <w:szCs w:val="24"/>
              </w:rPr>
              <w:t>0,00</w:t>
            </w:r>
          </w:p>
        </w:tc>
      </w:tr>
      <w:tr w:rsidR="001C01CE" w:rsidRPr="0050783F" w:rsidTr="0042447F">
        <w:tc>
          <w:tcPr>
            <w:tcW w:w="2079" w:type="dxa"/>
          </w:tcPr>
          <w:p w:rsidR="001C01CE" w:rsidRPr="0050783F" w:rsidRDefault="001C01CE" w:rsidP="0042447F">
            <w:pPr>
              <w:tabs>
                <w:tab w:val="left" w:pos="709"/>
              </w:tabs>
              <w:jc w:val="both"/>
              <w:rPr>
                <w:sz w:val="24"/>
                <w:szCs w:val="24"/>
              </w:rPr>
            </w:pPr>
            <w:r w:rsidRPr="0050783F">
              <w:rPr>
                <w:sz w:val="24"/>
                <w:szCs w:val="24"/>
              </w:rPr>
              <w:t>Стр.016 гр.11</w:t>
            </w:r>
          </w:p>
        </w:tc>
        <w:tc>
          <w:tcPr>
            <w:tcW w:w="2080" w:type="dxa"/>
          </w:tcPr>
          <w:p w:rsidR="001C01CE" w:rsidRPr="0050783F" w:rsidRDefault="001C01CE" w:rsidP="0042447F">
            <w:pPr>
              <w:tabs>
                <w:tab w:val="left" w:pos="709"/>
              </w:tabs>
              <w:jc w:val="both"/>
              <w:rPr>
                <w:sz w:val="24"/>
                <w:szCs w:val="24"/>
              </w:rPr>
            </w:pPr>
          </w:p>
        </w:tc>
        <w:tc>
          <w:tcPr>
            <w:tcW w:w="2328" w:type="dxa"/>
          </w:tcPr>
          <w:p w:rsidR="001C01CE" w:rsidRPr="0050783F" w:rsidRDefault="001C01CE" w:rsidP="0042447F">
            <w:pPr>
              <w:tabs>
                <w:tab w:val="left" w:pos="709"/>
              </w:tabs>
              <w:jc w:val="both"/>
              <w:rPr>
                <w:sz w:val="24"/>
                <w:szCs w:val="24"/>
              </w:rPr>
            </w:pPr>
            <w:r w:rsidRPr="0050783F">
              <w:rPr>
                <w:sz w:val="24"/>
                <w:szCs w:val="24"/>
              </w:rPr>
              <w:t>гр.11сч. 010136000</w:t>
            </w:r>
          </w:p>
        </w:tc>
        <w:tc>
          <w:tcPr>
            <w:tcW w:w="2080" w:type="dxa"/>
          </w:tcPr>
          <w:p w:rsidR="001C01CE" w:rsidRPr="0050783F" w:rsidRDefault="001C01CE" w:rsidP="0042447F">
            <w:pPr>
              <w:tabs>
                <w:tab w:val="left" w:pos="709"/>
              </w:tabs>
              <w:jc w:val="both"/>
              <w:rPr>
                <w:sz w:val="24"/>
                <w:szCs w:val="24"/>
              </w:rPr>
            </w:pPr>
            <w:r w:rsidRPr="0050783F">
              <w:rPr>
                <w:sz w:val="24"/>
                <w:szCs w:val="24"/>
              </w:rPr>
              <w:t>229390,62</w:t>
            </w:r>
          </w:p>
        </w:tc>
        <w:tc>
          <w:tcPr>
            <w:tcW w:w="1747" w:type="dxa"/>
          </w:tcPr>
          <w:p w:rsidR="001C01CE" w:rsidRPr="0050783F" w:rsidRDefault="001C01CE" w:rsidP="0042447F">
            <w:pPr>
              <w:tabs>
                <w:tab w:val="left" w:pos="709"/>
              </w:tabs>
              <w:jc w:val="both"/>
              <w:rPr>
                <w:sz w:val="24"/>
                <w:szCs w:val="24"/>
              </w:rPr>
            </w:pPr>
            <w:r w:rsidRPr="0050783F">
              <w:rPr>
                <w:sz w:val="24"/>
                <w:szCs w:val="24"/>
              </w:rPr>
              <w:t>-229390,62</w:t>
            </w:r>
          </w:p>
        </w:tc>
      </w:tr>
      <w:tr w:rsidR="001C01CE" w:rsidRPr="009037FD" w:rsidTr="0042447F">
        <w:tc>
          <w:tcPr>
            <w:tcW w:w="2079" w:type="dxa"/>
          </w:tcPr>
          <w:p w:rsidR="001C01CE" w:rsidRPr="0050783F" w:rsidRDefault="001C01CE" w:rsidP="0042447F">
            <w:pPr>
              <w:tabs>
                <w:tab w:val="left" w:pos="709"/>
              </w:tabs>
              <w:jc w:val="both"/>
              <w:rPr>
                <w:sz w:val="24"/>
                <w:szCs w:val="24"/>
              </w:rPr>
            </w:pPr>
            <w:r w:rsidRPr="0050783F">
              <w:rPr>
                <w:sz w:val="24"/>
                <w:szCs w:val="24"/>
              </w:rPr>
              <w:t>Стр.018 гр.11</w:t>
            </w:r>
          </w:p>
        </w:tc>
        <w:tc>
          <w:tcPr>
            <w:tcW w:w="2080" w:type="dxa"/>
          </w:tcPr>
          <w:p w:rsidR="001C01CE" w:rsidRPr="0050783F" w:rsidRDefault="001C01CE" w:rsidP="0042447F">
            <w:pPr>
              <w:tabs>
                <w:tab w:val="left" w:pos="709"/>
              </w:tabs>
              <w:jc w:val="both"/>
              <w:rPr>
                <w:sz w:val="24"/>
                <w:szCs w:val="24"/>
              </w:rPr>
            </w:pPr>
            <w:r w:rsidRPr="0050783F">
              <w:rPr>
                <w:sz w:val="24"/>
                <w:szCs w:val="24"/>
              </w:rPr>
              <w:t>393449,62</w:t>
            </w:r>
          </w:p>
        </w:tc>
        <w:tc>
          <w:tcPr>
            <w:tcW w:w="2328" w:type="dxa"/>
          </w:tcPr>
          <w:p w:rsidR="001C01CE" w:rsidRPr="0050783F" w:rsidRDefault="001C01CE" w:rsidP="0042447F">
            <w:pPr>
              <w:tabs>
                <w:tab w:val="left" w:pos="709"/>
              </w:tabs>
              <w:jc w:val="both"/>
              <w:rPr>
                <w:sz w:val="24"/>
                <w:szCs w:val="24"/>
              </w:rPr>
            </w:pPr>
            <w:r w:rsidRPr="0050783F">
              <w:rPr>
                <w:sz w:val="24"/>
                <w:szCs w:val="24"/>
              </w:rPr>
              <w:t>гр.11сч. 010138000</w:t>
            </w:r>
          </w:p>
        </w:tc>
        <w:tc>
          <w:tcPr>
            <w:tcW w:w="2080" w:type="dxa"/>
          </w:tcPr>
          <w:p w:rsidR="001C01CE" w:rsidRPr="0050783F" w:rsidRDefault="001C01CE" w:rsidP="0042447F">
            <w:pPr>
              <w:tabs>
                <w:tab w:val="left" w:pos="709"/>
              </w:tabs>
              <w:jc w:val="both"/>
              <w:rPr>
                <w:sz w:val="24"/>
                <w:szCs w:val="24"/>
              </w:rPr>
            </w:pPr>
            <w:r w:rsidRPr="0050783F">
              <w:rPr>
                <w:sz w:val="24"/>
                <w:szCs w:val="24"/>
              </w:rPr>
              <w:t>96400,00</w:t>
            </w:r>
          </w:p>
        </w:tc>
        <w:tc>
          <w:tcPr>
            <w:tcW w:w="1747" w:type="dxa"/>
          </w:tcPr>
          <w:p w:rsidR="001C01CE" w:rsidRPr="009037FD" w:rsidRDefault="001C01CE" w:rsidP="0042447F">
            <w:pPr>
              <w:tabs>
                <w:tab w:val="left" w:pos="709"/>
              </w:tabs>
              <w:jc w:val="both"/>
              <w:rPr>
                <w:sz w:val="24"/>
                <w:szCs w:val="24"/>
              </w:rPr>
            </w:pPr>
            <w:r w:rsidRPr="0050783F">
              <w:rPr>
                <w:sz w:val="24"/>
                <w:szCs w:val="24"/>
              </w:rPr>
              <w:t>297049,62</w:t>
            </w:r>
          </w:p>
        </w:tc>
      </w:tr>
    </w:tbl>
    <w:p w:rsidR="00D64AE1" w:rsidRDefault="00D64AE1" w:rsidP="00D64AE1">
      <w:pPr>
        <w:ind w:firstLine="709"/>
        <w:jc w:val="both"/>
        <w:rPr>
          <w:color w:val="000000"/>
          <w:sz w:val="28"/>
          <w:szCs w:val="28"/>
        </w:rPr>
      </w:pPr>
    </w:p>
    <w:p w:rsidR="00D64AE1" w:rsidRPr="008A6006" w:rsidRDefault="00D64AE1" w:rsidP="00D64AE1">
      <w:pPr>
        <w:pStyle w:val="ConsPlusTitle"/>
        <w:ind w:firstLine="709"/>
        <w:jc w:val="both"/>
        <w:rPr>
          <w:b w:val="0"/>
        </w:rPr>
      </w:pPr>
      <w:r>
        <w:rPr>
          <w:rFonts w:ascii="Times New Roman" w:hAnsi="Times New Roman" w:cs="Times New Roman"/>
          <w:b w:val="0"/>
          <w:sz w:val="28"/>
          <w:szCs w:val="28"/>
        </w:rPr>
        <w:t xml:space="preserve">Согласно </w:t>
      </w:r>
      <w:r w:rsidRPr="00C01BCC">
        <w:rPr>
          <w:rFonts w:ascii="Times New Roman" w:hAnsi="Times New Roman" w:cs="Times New Roman"/>
          <w:b w:val="0"/>
          <w:sz w:val="28"/>
          <w:szCs w:val="28"/>
        </w:rPr>
        <w:t>Письм</w:t>
      </w:r>
      <w:r>
        <w:rPr>
          <w:rFonts w:ascii="Times New Roman" w:hAnsi="Times New Roman" w:cs="Times New Roman"/>
          <w:b w:val="0"/>
          <w:sz w:val="28"/>
          <w:szCs w:val="28"/>
        </w:rPr>
        <w:t>а</w:t>
      </w:r>
      <w:r w:rsidRPr="00C01BCC">
        <w:rPr>
          <w:rFonts w:ascii="Times New Roman" w:hAnsi="Times New Roman" w:cs="Times New Roman"/>
          <w:b w:val="0"/>
          <w:sz w:val="28"/>
          <w:szCs w:val="28"/>
        </w:rPr>
        <w:t xml:space="preserve"> МФ РФ от 7 сентября 2017 г. N 02-06-10/57741</w:t>
      </w:r>
      <w:r>
        <w:rPr>
          <w:rFonts w:ascii="Times New Roman" w:hAnsi="Times New Roman" w:cs="Times New Roman"/>
          <w:b w:val="0"/>
          <w:sz w:val="28"/>
          <w:szCs w:val="28"/>
        </w:rPr>
        <w:t xml:space="preserve"> «…в</w:t>
      </w:r>
      <w:r w:rsidRPr="008A6006">
        <w:rPr>
          <w:rFonts w:ascii="Times New Roman" w:hAnsi="Times New Roman" w:cs="Times New Roman"/>
          <w:b w:val="0"/>
          <w:sz w:val="28"/>
          <w:szCs w:val="28"/>
        </w:rPr>
        <w:t xml:space="preserve"> целях ведения бухгалтерского учета существенной информацией признается информация, пропуск или искажение которой может повлиять на экономическое решение учредителей учреждения (пользователей информации), принятое на основании данных бухгалтерского учета и (или) бухгалтерской (финансовой) отчетности </w:t>
      </w:r>
      <w:r w:rsidRPr="008A6006">
        <w:rPr>
          <w:rFonts w:ascii="Times New Roman" w:hAnsi="Times New Roman" w:cs="Times New Roman"/>
          <w:b w:val="0"/>
          <w:sz w:val="28"/>
          <w:szCs w:val="28"/>
        </w:rPr>
        <w:lastRenderedPageBreak/>
        <w:t>субъекта учета</w:t>
      </w:r>
      <w:r w:rsidRPr="008A6006">
        <w:rPr>
          <w:rFonts w:ascii="Times New Roman" w:hAnsi="Times New Roman" w:cs="Times New Roman"/>
          <w:sz w:val="28"/>
          <w:szCs w:val="28"/>
        </w:rPr>
        <w:t>.</w:t>
      </w:r>
      <w:r>
        <w:rPr>
          <w:rFonts w:ascii="Times New Roman" w:hAnsi="Times New Roman" w:cs="Times New Roman"/>
          <w:sz w:val="28"/>
          <w:szCs w:val="28"/>
        </w:rPr>
        <w:t xml:space="preserve"> </w:t>
      </w:r>
    </w:p>
    <w:p w:rsidR="00D64AE1" w:rsidRPr="008A6006" w:rsidRDefault="00D64AE1" w:rsidP="00D64AE1">
      <w:pPr>
        <w:pStyle w:val="ConsPlusNormal"/>
        <w:ind w:firstLine="539"/>
        <w:jc w:val="both"/>
        <w:rPr>
          <w:rFonts w:ascii="Times New Roman" w:hAnsi="Times New Roman" w:cs="Times New Roman"/>
          <w:sz w:val="28"/>
          <w:szCs w:val="28"/>
        </w:rPr>
      </w:pPr>
      <w:r w:rsidRPr="008A6006">
        <w:rPr>
          <w:rFonts w:ascii="Times New Roman" w:hAnsi="Times New Roman" w:cs="Times New Roman"/>
          <w:sz w:val="28"/>
          <w:szCs w:val="28"/>
        </w:rPr>
        <w:t>Принимая во внимание изложенное, а также основные цели формирования и представления бухгалтерской (финансовой) отчетности (бюджетной отчетности) как документа, призванного обеспечить для внешних пользователей раскрытие информации, необходимой им для принятия экономических решений, на достоверность отчетности оказывают влияние не все ошибки (искажения), а существенные ошибки (искажения), которые повлекли изъятие и (или) искажение тех показателей отчетности, которые необходимы для принятия решений внешними пользователями, в частности решения об объеме ожидаемых доходных (финансовых) поступлений, ожидаемых выплат средств</w:t>
      </w:r>
      <w:r>
        <w:rPr>
          <w:rFonts w:ascii="Times New Roman" w:hAnsi="Times New Roman" w:cs="Times New Roman"/>
          <w:sz w:val="28"/>
          <w:szCs w:val="28"/>
        </w:rPr>
        <w:t>,</w:t>
      </w:r>
      <w:r w:rsidRPr="008A60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6006">
        <w:rPr>
          <w:rFonts w:ascii="Times New Roman" w:hAnsi="Times New Roman" w:cs="Times New Roman"/>
          <w:sz w:val="28"/>
          <w:szCs w:val="28"/>
        </w:rPr>
        <w:t>ввиду наличия требований кредиторов, объема расходов, необходимых для осуществления деятельности субъекта учета (объема его финансового обеспечения)</w:t>
      </w:r>
      <w:r>
        <w:rPr>
          <w:rFonts w:ascii="Times New Roman" w:hAnsi="Times New Roman" w:cs="Times New Roman"/>
          <w:sz w:val="28"/>
          <w:szCs w:val="28"/>
        </w:rPr>
        <w:t>»</w:t>
      </w:r>
      <w:r w:rsidRPr="008A6006">
        <w:rPr>
          <w:rFonts w:ascii="Times New Roman" w:hAnsi="Times New Roman" w:cs="Times New Roman"/>
          <w:sz w:val="28"/>
          <w:szCs w:val="28"/>
        </w:rPr>
        <w:t>.</w:t>
      </w:r>
    </w:p>
    <w:p w:rsidR="00267141" w:rsidRPr="003E2E06" w:rsidRDefault="00AD2E7F" w:rsidP="001C1FAB">
      <w:pPr>
        <w:widowControl/>
        <w:tabs>
          <w:tab w:val="left" w:pos="0"/>
        </w:tabs>
        <w:autoSpaceDE/>
        <w:autoSpaceDN/>
        <w:adjustRightInd/>
        <w:ind w:firstLine="709"/>
        <w:jc w:val="both"/>
        <w:rPr>
          <w:b/>
          <w:sz w:val="28"/>
          <w:szCs w:val="28"/>
        </w:rPr>
      </w:pPr>
      <w:r w:rsidRPr="003E2E06">
        <w:rPr>
          <w:sz w:val="28"/>
          <w:szCs w:val="28"/>
        </w:rPr>
        <w:t xml:space="preserve">- </w:t>
      </w:r>
      <w:r w:rsidRPr="003E2E06">
        <w:rPr>
          <w:b/>
          <w:sz w:val="28"/>
          <w:szCs w:val="28"/>
        </w:rPr>
        <w:t>Комитет по управлению муниципальным имуществом УКМО</w:t>
      </w:r>
      <w:r w:rsidR="00267141" w:rsidRPr="003E2E06">
        <w:rPr>
          <w:b/>
          <w:sz w:val="28"/>
          <w:szCs w:val="28"/>
        </w:rPr>
        <w:t>:</w:t>
      </w:r>
    </w:p>
    <w:p w:rsidR="00E12FFC" w:rsidRDefault="00E12FFC" w:rsidP="00133A12">
      <w:pPr>
        <w:widowControl/>
        <w:tabs>
          <w:tab w:val="left" w:pos="0"/>
        </w:tabs>
        <w:autoSpaceDE/>
        <w:autoSpaceDN/>
        <w:adjustRightInd/>
        <w:ind w:firstLine="709"/>
        <w:jc w:val="both"/>
        <w:rPr>
          <w:sz w:val="28"/>
          <w:szCs w:val="28"/>
        </w:rPr>
      </w:pPr>
      <w:r w:rsidRPr="003E2E06">
        <w:rPr>
          <w:sz w:val="28"/>
          <w:szCs w:val="28"/>
        </w:rPr>
        <w:t>Согласно п. 4 Инструкции № 191н, бюджетная отчетность представлена на бумажном носителе в сброшюрованном, пронумерованном виде, но кодовая зона в отчетных формах заполнена не полностью.</w:t>
      </w:r>
    </w:p>
    <w:p w:rsidR="003E2E06" w:rsidRPr="00D6423A" w:rsidRDefault="003E2E06" w:rsidP="003E2E06">
      <w:pPr>
        <w:widowControl/>
        <w:autoSpaceDE/>
        <w:autoSpaceDN/>
        <w:adjustRightInd/>
        <w:ind w:firstLine="709"/>
        <w:jc w:val="both"/>
        <w:rPr>
          <w:b/>
          <w:sz w:val="28"/>
          <w:szCs w:val="28"/>
        </w:rPr>
      </w:pPr>
      <w:r w:rsidRPr="003E2E06">
        <w:rPr>
          <w:sz w:val="28"/>
          <w:szCs w:val="28"/>
        </w:rPr>
        <w:t>В таблице № 5 некорректно заполнена графа 1 «Проверяемый период». В ф. № 0503164 не освещены причины неисполнения бюджетных назначений. В Пояснительной записке ф. № 0503160 не раскрыты причины образования дебиторской и кредиторской задолженности.</w:t>
      </w:r>
    </w:p>
    <w:p w:rsidR="00E12FFC" w:rsidRPr="00D6423A" w:rsidRDefault="00E12FFC" w:rsidP="00E12FFC">
      <w:pPr>
        <w:widowControl/>
        <w:tabs>
          <w:tab w:val="left" w:pos="709"/>
        </w:tabs>
        <w:autoSpaceDE/>
        <w:autoSpaceDN/>
        <w:adjustRightInd/>
        <w:ind w:firstLine="709"/>
        <w:jc w:val="both"/>
        <w:rPr>
          <w:sz w:val="28"/>
          <w:szCs w:val="28"/>
        </w:rPr>
      </w:pPr>
      <w:r w:rsidRPr="00171F1A">
        <w:rPr>
          <w:sz w:val="28"/>
          <w:szCs w:val="28"/>
        </w:rPr>
        <w:t xml:space="preserve">Также в ходе внешней проверки установлены отдельные недостатки в бухгалтерском учете. </w:t>
      </w:r>
      <w:r w:rsidR="00171F1A" w:rsidRPr="00171F1A">
        <w:rPr>
          <w:sz w:val="28"/>
          <w:szCs w:val="28"/>
        </w:rPr>
        <w:t>В</w:t>
      </w:r>
      <w:r w:rsidRPr="00171F1A">
        <w:rPr>
          <w:sz w:val="28"/>
          <w:szCs w:val="28"/>
        </w:rPr>
        <w:t xml:space="preserve"> нарушение требований Инструкций №157н и 162н КУМИ не в полном объеме</w:t>
      </w:r>
      <w:r w:rsidR="00171F1A" w:rsidRPr="00171F1A">
        <w:rPr>
          <w:sz w:val="28"/>
          <w:szCs w:val="28"/>
        </w:rPr>
        <w:t xml:space="preserve"> ведутся счета 150400000 «Сметные (плановые, прогнозные) назначения», на основании которых отражаются объемы (прогнозных) показателей по закрепленным доходам бюджета по строке 010 графы 4 раздела I «Доходы бюджета-всего» формы 0503127</w:t>
      </w:r>
      <w:r w:rsidRPr="00171F1A">
        <w:rPr>
          <w:sz w:val="28"/>
          <w:szCs w:val="28"/>
        </w:rPr>
        <w:t>.</w:t>
      </w:r>
    </w:p>
    <w:p w:rsidR="003E2E06" w:rsidRPr="00D6423A" w:rsidRDefault="003E2E06" w:rsidP="003E2E06">
      <w:pPr>
        <w:widowControl/>
        <w:shd w:val="clear" w:color="auto" w:fill="FFFFFF"/>
        <w:autoSpaceDE/>
        <w:autoSpaceDN/>
        <w:adjustRightInd/>
        <w:ind w:firstLine="709"/>
        <w:jc w:val="both"/>
        <w:rPr>
          <w:sz w:val="28"/>
          <w:szCs w:val="28"/>
        </w:rPr>
      </w:pPr>
      <w:r w:rsidRPr="00171F1A">
        <w:rPr>
          <w:sz w:val="28"/>
          <w:szCs w:val="28"/>
        </w:rPr>
        <w:t>Подведомственными получателями бюджетных средств не в полном объеме либо вообще не ведутся счета бюджетного учета: 150115 «Полученные лимиты бюджетных обязательств (текущего финансового года)», 150211 «Принятые бюджетные обязательства на текущий финансовый год», 150315 «Полученные бюджетные ассигнования текущего финансового года», в результате чего отчет о принятых бюджетных обязательствах (ф.0503128) проверить с данными главных книг подведомственных учреждений не предоставляется возможным.  На балансовом счете 150212 «Принятые денежные обязательства текущего финансового года» ведется учет бюджетных, а не денежных обязательств.</w:t>
      </w:r>
      <w:r w:rsidRPr="00D6423A">
        <w:rPr>
          <w:sz w:val="28"/>
          <w:szCs w:val="28"/>
        </w:rPr>
        <w:t xml:space="preserve"> </w:t>
      </w:r>
    </w:p>
    <w:p w:rsidR="003E2E06" w:rsidRDefault="003E2E06" w:rsidP="00133A12">
      <w:pPr>
        <w:widowControl/>
        <w:tabs>
          <w:tab w:val="left" w:pos="0"/>
        </w:tabs>
        <w:autoSpaceDE/>
        <w:autoSpaceDN/>
        <w:adjustRightInd/>
        <w:ind w:firstLine="709"/>
        <w:jc w:val="both"/>
        <w:rPr>
          <w:sz w:val="28"/>
          <w:szCs w:val="28"/>
        </w:rPr>
      </w:pPr>
      <w:r w:rsidRPr="00171F1A">
        <w:rPr>
          <w:sz w:val="28"/>
          <w:szCs w:val="28"/>
        </w:rPr>
        <w:t xml:space="preserve">В нарушение </w:t>
      </w:r>
      <w:proofErr w:type="spellStart"/>
      <w:r w:rsidRPr="00171F1A">
        <w:rPr>
          <w:sz w:val="28"/>
          <w:szCs w:val="28"/>
        </w:rPr>
        <w:t>п.п</w:t>
      </w:r>
      <w:proofErr w:type="spellEnd"/>
      <w:r w:rsidRPr="00171F1A">
        <w:rPr>
          <w:sz w:val="28"/>
          <w:szCs w:val="28"/>
        </w:rPr>
        <w:t>. 316, 322 Инструкции 157н и п.132, 144 Инструкции 162н КУМИ УКМО, как главный распорядитель бюджетных средств, не ведет счета бюджетного учета 050102000 и 050302000</w:t>
      </w:r>
      <w:r w:rsidR="00171F1A">
        <w:rPr>
          <w:sz w:val="28"/>
          <w:szCs w:val="28"/>
        </w:rPr>
        <w:t>.</w:t>
      </w:r>
    </w:p>
    <w:p w:rsidR="00AD2E7F" w:rsidRDefault="00AD2E7F" w:rsidP="00AD2E7F">
      <w:pPr>
        <w:widowControl/>
        <w:autoSpaceDE/>
        <w:autoSpaceDN/>
        <w:adjustRightInd/>
        <w:ind w:firstLine="709"/>
        <w:jc w:val="both"/>
        <w:rPr>
          <w:b/>
          <w:sz w:val="28"/>
          <w:szCs w:val="28"/>
        </w:rPr>
      </w:pPr>
      <w:r w:rsidRPr="00E72BB0">
        <w:rPr>
          <w:sz w:val="28"/>
          <w:szCs w:val="28"/>
        </w:rPr>
        <w:t xml:space="preserve">- </w:t>
      </w:r>
      <w:r w:rsidRPr="00E72BB0">
        <w:rPr>
          <w:b/>
          <w:sz w:val="28"/>
          <w:szCs w:val="28"/>
        </w:rPr>
        <w:t>Управлени</w:t>
      </w:r>
      <w:r w:rsidR="006901F5" w:rsidRPr="00E72BB0">
        <w:rPr>
          <w:b/>
          <w:sz w:val="28"/>
          <w:szCs w:val="28"/>
        </w:rPr>
        <w:t>е</w:t>
      </w:r>
      <w:r w:rsidRPr="00E72BB0">
        <w:rPr>
          <w:b/>
          <w:sz w:val="28"/>
          <w:szCs w:val="28"/>
        </w:rPr>
        <w:t xml:space="preserve"> образованием УКМО</w:t>
      </w:r>
      <w:r w:rsidR="006901F5" w:rsidRPr="00E72BB0">
        <w:rPr>
          <w:b/>
          <w:sz w:val="28"/>
          <w:szCs w:val="28"/>
        </w:rPr>
        <w:t>:</w:t>
      </w:r>
    </w:p>
    <w:p w:rsidR="00E72BB0" w:rsidRDefault="00E72BB0" w:rsidP="00AD2E7F">
      <w:pPr>
        <w:widowControl/>
        <w:autoSpaceDE/>
        <w:autoSpaceDN/>
        <w:adjustRightInd/>
        <w:ind w:firstLine="709"/>
        <w:jc w:val="both"/>
        <w:rPr>
          <w:rFonts w:eastAsia="Arial Unicode MS"/>
          <w:sz w:val="28"/>
          <w:szCs w:val="28"/>
          <w:lang w:eastAsia="en-US"/>
        </w:rPr>
      </w:pPr>
      <w:r w:rsidRPr="00E72BB0">
        <w:rPr>
          <w:rFonts w:eastAsia="Arial Unicode MS"/>
          <w:sz w:val="28"/>
          <w:szCs w:val="28"/>
          <w:lang w:eastAsia="en-US"/>
        </w:rPr>
        <w:t>В графе 9 ф.0503164 не отражены причины поясняющие остатки неиспользованных лимитов</w:t>
      </w:r>
      <w:r>
        <w:rPr>
          <w:rFonts w:eastAsia="Arial Unicode MS"/>
          <w:sz w:val="28"/>
          <w:szCs w:val="28"/>
          <w:lang w:eastAsia="en-US"/>
        </w:rPr>
        <w:t>.</w:t>
      </w:r>
    </w:p>
    <w:p w:rsidR="00E72BB0" w:rsidRPr="00E72BB0" w:rsidRDefault="00E72BB0" w:rsidP="00AD2E7F">
      <w:pPr>
        <w:widowControl/>
        <w:autoSpaceDE/>
        <w:autoSpaceDN/>
        <w:adjustRightInd/>
        <w:ind w:firstLine="709"/>
        <w:jc w:val="both"/>
        <w:rPr>
          <w:sz w:val="28"/>
          <w:szCs w:val="28"/>
        </w:rPr>
      </w:pPr>
      <w:r w:rsidRPr="00E72BB0">
        <w:rPr>
          <w:sz w:val="28"/>
          <w:szCs w:val="28"/>
        </w:rPr>
        <w:t xml:space="preserve">Показатели графы 12 ф.0503128 Управления образованием не идентичны показателям ф. 0503169, что вызывает сомнения в правильности заполнения </w:t>
      </w:r>
      <w:r w:rsidRPr="00E72BB0">
        <w:rPr>
          <w:sz w:val="28"/>
          <w:szCs w:val="28"/>
        </w:rPr>
        <w:lastRenderedPageBreak/>
        <w:t>ф.0503128, причины отклонений в разделе 4 текстовой части пояснительной записки ф.0503160 отсутствуют</w:t>
      </w:r>
      <w:r>
        <w:rPr>
          <w:sz w:val="28"/>
          <w:szCs w:val="28"/>
        </w:rPr>
        <w:t>.</w:t>
      </w:r>
    </w:p>
    <w:p w:rsidR="00E72BB0" w:rsidRPr="0005308C" w:rsidRDefault="00E72BB0" w:rsidP="00E72BB0">
      <w:pPr>
        <w:widowControl/>
        <w:tabs>
          <w:tab w:val="left" w:pos="709"/>
        </w:tabs>
        <w:autoSpaceDE/>
        <w:autoSpaceDN/>
        <w:adjustRightInd/>
        <w:ind w:firstLine="709"/>
        <w:jc w:val="both"/>
        <w:rPr>
          <w:rFonts w:eastAsia="Calibri"/>
          <w:i/>
          <w:sz w:val="28"/>
          <w:szCs w:val="28"/>
          <w:lang w:eastAsia="en-US"/>
        </w:rPr>
      </w:pPr>
      <w:r w:rsidRPr="00E72BB0">
        <w:rPr>
          <w:rFonts w:eastAsia="Calibri"/>
          <w:sz w:val="28"/>
          <w:szCs w:val="28"/>
          <w:lang w:eastAsia="en-US"/>
        </w:rPr>
        <w:t>На 01.01.2019 года не отражена в разделе 2 ф.0503169, просроченная дебиторская задолженность, которая составила 19,4 тыс. рублей. Согласно пояснительной записки (ф.0503160) задолженность возникла в результате кражи (винтовки) в МОУ СОШ № 9 УКМО.</w:t>
      </w:r>
      <w:r w:rsidRPr="0005308C">
        <w:rPr>
          <w:rFonts w:eastAsia="Calibri"/>
          <w:sz w:val="28"/>
          <w:szCs w:val="28"/>
          <w:lang w:eastAsia="en-US"/>
        </w:rPr>
        <w:t xml:space="preserve"> </w:t>
      </w:r>
    </w:p>
    <w:p w:rsidR="00E72BB0" w:rsidRPr="00D6423A" w:rsidRDefault="00E72BB0" w:rsidP="00E72BB0">
      <w:pPr>
        <w:widowControl/>
        <w:tabs>
          <w:tab w:val="left" w:pos="709"/>
        </w:tabs>
        <w:autoSpaceDE/>
        <w:autoSpaceDN/>
        <w:adjustRightInd/>
        <w:ind w:firstLine="709"/>
        <w:jc w:val="both"/>
        <w:rPr>
          <w:sz w:val="28"/>
          <w:szCs w:val="28"/>
        </w:rPr>
      </w:pPr>
      <w:r w:rsidRPr="00171F1A">
        <w:rPr>
          <w:sz w:val="28"/>
          <w:szCs w:val="28"/>
        </w:rPr>
        <w:t xml:space="preserve">Также в ходе внешней проверки установлены отдельные недостатки в бухгалтерском учете. В нарушение требований Инструкций №157н и 162н </w:t>
      </w:r>
      <w:r>
        <w:rPr>
          <w:sz w:val="28"/>
          <w:szCs w:val="28"/>
        </w:rPr>
        <w:t xml:space="preserve">Управлением образованием не ведутся </w:t>
      </w:r>
      <w:r w:rsidRPr="00171F1A">
        <w:rPr>
          <w:sz w:val="28"/>
          <w:szCs w:val="28"/>
        </w:rPr>
        <w:t>счет</w:t>
      </w:r>
      <w:r>
        <w:rPr>
          <w:sz w:val="28"/>
          <w:szCs w:val="28"/>
        </w:rPr>
        <w:t>а</w:t>
      </w:r>
      <w:r w:rsidRPr="00171F1A">
        <w:rPr>
          <w:sz w:val="28"/>
          <w:szCs w:val="28"/>
        </w:rPr>
        <w:t xml:space="preserve"> 150400000 «Сметные (плановые, прогнозные) назначения», на основании которых отражаются объемы (прогнозных) показателей по закрепленным доходам бюджета по строке 010 графы 4 раздела I формы 0503127.</w:t>
      </w:r>
    </w:p>
    <w:p w:rsidR="004C0D7F" w:rsidRPr="00E72BB0" w:rsidRDefault="00E72BB0" w:rsidP="004C0D7F">
      <w:pPr>
        <w:adjustRightInd/>
        <w:ind w:firstLine="709"/>
        <w:jc w:val="both"/>
        <w:outlineLvl w:val="0"/>
        <w:rPr>
          <w:sz w:val="28"/>
          <w:szCs w:val="28"/>
        </w:rPr>
      </w:pPr>
      <w:r w:rsidRPr="00E72BB0">
        <w:rPr>
          <w:sz w:val="28"/>
          <w:szCs w:val="28"/>
        </w:rPr>
        <w:t>Анализ годовой отчетности по бюджетным и автономным учреждениям выявил:</w:t>
      </w:r>
    </w:p>
    <w:p w:rsidR="004C0D7F" w:rsidRPr="0005308C" w:rsidRDefault="004C0D7F" w:rsidP="004C0D7F">
      <w:pPr>
        <w:adjustRightInd/>
        <w:ind w:firstLine="709"/>
        <w:jc w:val="both"/>
        <w:outlineLvl w:val="0"/>
        <w:rPr>
          <w:rFonts w:eastAsia="Arial Unicode MS" w:cs="Calibri"/>
          <w:b/>
          <w:sz w:val="28"/>
          <w:szCs w:val="28"/>
        </w:rPr>
      </w:pPr>
      <w:r w:rsidRPr="00E72BB0">
        <w:rPr>
          <w:sz w:val="28"/>
          <w:szCs w:val="28"/>
        </w:rPr>
        <w:t>Показатели графы 12 ф.0503738 не идентичны показателям ф. 0503769, что вызывает сомнения в правильности заполнения ф.0503738, причины отклонений в текстовой части раздела 4 пояснительной записки не поясняются.</w:t>
      </w:r>
    </w:p>
    <w:p w:rsidR="004C0D7F" w:rsidRPr="0005308C" w:rsidRDefault="004C0D7F" w:rsidP="004C0D7F">
      <w:pPr>
        <w:shd w:val="clear" w:color="auto" w:fill="FFFFFF"/>
        <w:ind w:firstLine="709"/>
        <w:jc w:val="both"/>
        <w:rPr>
          <w:sz w:val="28"/>
          <w:szCs w:val="28"/>
        </w:rPr>
      </w:pPr>
      <w:r w:rsidRPr="00E72BB0">
        <w:rPr>
          <w:sz w:val="28"/>
          <w:szCs w:val="28"/>
        </w:rPr>
        <w:t>Произвести сверку показателей Баланса (ф. 0503730) с данными главной книги МАДОУ ДС комбинированного вида №41 УКМО не предоставляется возможным, так как главная книга не представлена.</w:t>
      </w:r>
      <w:r w:rsidRPr="0005308C">
        <w:rPr>
          <w:sz w:val="28"/>
          <w:szCs w:val="28"/>
        </w:rPr>
        <w:t xml:space="preserve"> </w:t>
      </w:r>
    </w:p>
    <w:p w:rsidR="004C0D7F" w:rsidRPr="00E72BB0" w:rsidRDefault="00E72BB0" w:rsidP="00E72BB0">
      <w:pPr>
        <w:widowControl/>
        <w:autoSpaceDE/>
        <w:autoSpaceDN/>
        <w:adjustRightInd/>
        <w:ind w:firstLine="709"/>
        <w:jc w:val="both"/>
        <w:rPr>
          <w:rFonts w:ascii="Calibri" w:eastAsia="Calibri" w:hAnsi="Calibri"/>
          <w:sz w:val="22"/>
          <w:szCs w:val="22"/>
          <w:lang w:eastAsia="en-US"/>
        </w:rPr>
      </w:pPr>
      <w:r w:rsidRPr="00E72BB0">
        <w:rPr>
          <w:rFonts w:eastAsia="Calibri"/>
          <w:sz w:val="28"/>
          <w:szCs w:val="28"/>
        </w:rPr>
        <w:t>В</w:t>
      </w:r>
      <w:r w:rsidR="004C0D7F" w:rsidRPr="00E72BB0">
        <w:rPr>
          <w:rFonts w:eastAsia="Calibri"/>
          <w:sz w:val="28"/>
          <w:szCs w:val="28"/>
        </w:rPr>
        <w:t xml:space="preserve"> текстовой части пояснительной записки недостаточно раскрыта информация о ресурсах (численность работников, объемы закупок и т.д.), используемых для достижения показателей результативности деятельности, а также о техническом состоянии, эффективности использования, обеспеченности основными фондами (соответствия величины, состава и технического уровня фондов реальной потребности в них), основным мероприятиям по улучшению состояния и сохранности основных средств; характеристика комплектности; анализа причин образования дебиторской и кредиторской задолженности;</w:t>
      </w:r>
    </w:p>
    <w:p w:rsidR="004C0D7F" w:rsidRPr="00E72BB0" w:rsidRDefault="004C0D7F" w:rsidP="00E72BB0">
      <w:pPr>
        <w:suppressAutoHyphens/>
        <w:autoSpaceDE/>
        <w:autoSpaceDN/>
        <w:adjustRightInd/>
        <w:ind w:firstLine="709"/>
        <w:jc w:val="both"/>
        <w:rPr>
          <w:rFonts w:cs="Calibri"/>
          <w:sz w:val="28"/>
          <w:szCs w:val="28"/>
          <w:lang w:bidi="hi-IN"/>
        </w:rPr>
      </w:pPr>
      <w:r w:rsidRPr="00E72BB0">
        <w:rPr>
          <w:rFonts w:cs="Calibri"/>
          <w:sz w:val="28"/>
          <w:szCs w:val="28"/>
          <w:lang w:bidi="hi-IN"/>
        </w:rPr>
        <w:t>отсутствует информация о мерах по повышению квалификации и переподготовке специалистов;</w:t>
      </w:r>
    </w:p>
    <w:p w:rsidR="004C0D7F" w:rsidRPr="00E72BB0" w:rsidRDefault="004C0D7F" w:rsidP="00E72BB0">
      <w:pPr>
        <w:suppressAutoHyphens/>
        <w:autoSpaceDE/>
        <w:autoSpaceDN/>
        <w:adjustRightInd/>
        <w:ind w:firstLine="709"/>
        <w:jc w:val="both"/>
        <w:rPr>
          <w:rFonts w:cs="Calibri"/>
          <w:sz w:val="28"/>
          <w:szCs w:val="28"/>
          <w:lang w:bidi="hi-IN"/>
        </w:rPr>
      </w:pPr>
      <w:r w:rsidRPr="00E72BB0">
        <w:rPr>
          <w:rFonts w:cs="Calibri"/>
          <w:sz w:val="28"/>
          <w:szCs w:val="28"/>
          <w:lang w:bidi="hi-IN"/>
        </w:rPr>
        <w:t>отсутствует информация об отсутствии показателей в некоторых формах отчетности.</w:t>
      </w:r>
    </w:p>
    <w:p w:rsidR="004C0D7F" w:rsidRPr="0005308C" w:rsidRDefault="004C0D7F" w:rsidP="00E72BB0">
      <w:pPr>
        <w:widowControl/>
        <w:autoSpaceDE/>
        <w:autoSpaceDN/>
        <w:adjustRightInd/>
        <w:ind w:firstLine="709"/>
        <w:jc w:val="both"/>
        <w:rPr>
          <w:rFonts w:eastAsia="Calibri"/>
          <w:sz w:val="28"/>
          <w:szCs w:val="28"/>
          <w:lang w:eastAsia="zh-CN"/>
        </w:rPr>
      </w:pPr>
      <w:r w:rsidRPr="00E72BB0">
        <w:rPr>
          <w:rFonts w:eastAsia="Calibri"/>
          <w:sz w:val="28"/>
          <w:szCs w:val="28"/>
          <w:lang w:eastAsia="zh-CN"/>
        </w:rPr>
        <w:t>отсутствует пояснения образовавшейся дебиторской задолженности по расходам нереальной к взысканию.</w:t>
      </w:r>
    </w:p>
    <w:p w:rsidR="004C0D7F" w:rsidRDefault="004C0D7F" w:rsidP="004D1C6F">
      <w:pPr>
        <w:widowControl/>
        <w:autoSpaceDE/>
        <w:autoSpaceDN/>
        <w:adjustRightInd/>
        <w:ind w:firstLine="709"/>
        <w:jc w:val="both"/>
        <w:rPr>
          <w:rFonts w:eastAsia="Calibri"/>
          <w:i/>
          <w:sz w:val="28"/>
          <w:szCs w:val="28"/>
          <w:lang w:eastAsia="en-US"/>
        </w:rPr>
      </w:pPr>
    </w:p>
    <w:p w:rsidR="00F768AA" w:rsidRPr="00F91DEE" w:rsidRDefault="00F768AA" w:rsidP="00F768AA">
      <w:pPr>
        <w:ind w:firstLine="709"/>
        <w:jc w:val="both"/>
        <w:rPr>
          <w:sz w:val="28"/>
          <w:szCs w:val="28"/>
        </w:rPr>
      </w:pPr>
      <w:r w:rsidRPr="00F91DEE">
        <w:rPr>
          <w:sz w:val="28"/>
          <w:szCs w:val="28"/>
        </w:rPr>
        <w:t xml:space="preserve">В </w:t>
      </w:r>
      <w:r w:rsidR="00F91DEE" w:rsidRPr="00F91DEE">
        <w:rPr>
          <w:sz w:val="28"/>
          <w:szCs w:val="28"/>
        </w:rPr>
        <w:t xml:space="preserve">целом, </w:t>
      </w:r>
      <w:r w:rsidRPr="00F91DEE">
        <w:rPr>
          <w:sz w:val="28"/>
          <w:szCs w:val="28"/>
        </w:rPr>
        <w:t>по результатам проведенной внешней проверки, годовая бюджетная отчетность главн</w:t>
      </w:r>
      <w:r w:rsidR="00DE283B" w:rsidRPr="00F91DEE">
        <w:rPr>
          <w:sz w:val="28"/>
          <w:szCs w:val="28"/>
        </w:rPr>
        <w:t>ых</w:t>
      </w:r>
      <w:r w:rsidRPr="00F91DEE">
        <w:rPr>
          <w:sz w:val="28"/>
          <w:szCs w:val="28"/>
        </w:rPr>
        <w:t xml:space="preserve"> </w:t>
      </w:r>
      <w:r w:rsidR="00DE283B" w:rsidRPr="00F91DEE">
        <w:rPr>
          <w:sz w:val="28"/>
          <w:szCs w:val="28"/>
        </w:rPr>
        <w:t xml:space="preserve">администраторов </w:t>
      </w:r>
      <w:r w:rsidRPr="00F91DEE">
        <w:rPr>
          <w:sz w:val="28"/>
          <w:szCs w:val="28"/>
        </w:rPr>
        <w:t>бюджетных средств по основным параметрам исполнения бюджета может быть признана достоверной, отмеченные замечания в бюджетном учете, не влияющие на составление годово</w:t>
      </w:r>
      <w:r w:rsidR="00AC3FB9" w:rsidRPr="00F91DEE">
        <w:rPr>
          <w:sz w:val="28"/>
          <w:szCs w:val="28"/>
        </w:rPr>
        <w:t xml:space="preserve">го отчета об исполнении бюджета, следует </w:t>
      </w:r>
      <w:r w:rsidRPr="00F91DEE">
        <w:rPr>
          <w:sz w:val="28"/>
          <w:szCs w:val="28"/>
        </w:rPr>
        <w:t xml:space="preserve">учесть при составлении отчетности текущего </w:t>
      </w:r>
      <w:r w:rsidR="00AC3FB9" w:rsidRPr="00F91DEE">
        <w:rPr>
          <w:sz w:val="28"/>
          <w:szCs w:val="28"/>
        </w:rPr>
        <w:t>201</w:t>
      </w:r>
      <w:r w:rsidR="00F91DEE" w:rsidRPr="00F91DEE">
        <w:rPr>
          <w:sz w:val="28"/>
          <w:szCs w:val="28"/>
        </w:rPr>
        <w:t>9</w:t>
      </w:r>
      <w:r w:rsidR="00AC3FB9" w:rsidRPr="00F91DEE">
        <w:rPr>
          <w:sz w:val="28"/>
          <w:szCs w:val="28"/>
        </w:rPr>
        <w:t xml:space="preserve"> </w:t>
      </w:r>
      <w:r w:rsidRPr="00F91DEE">
        <w:rPr>
          <w:sz w:val="28"/>
          <w:szCs w:val="28"/>
        </w:rPr>
        <w:t xml:space="preserve">финансового года. </w:t>
      </w:r>
    </w:p>
    <w:p w:rsidR="00450E3A" w:rsidRPr="00F91DEE" w:rsidRDefault="00450E3A" w:rsidP="00F768AA">
      <w:pPr>
        <w:ind w:firstLine="709"/>
        <w:jc w:val="both"/>
        <w:rPr>
          <w:sz w:val="28"/>
          <w:szCs w:val="28"/>
        </w:rPr>
      </w:pPr>
    </w:p>
    <w:p w:rsidR="00EF14BA" w:rsidRPr="00152E00" w:rsidRDefault="0010234E" w:rsidP="00EF14BA">
      <w:pPr>
        <w:widowControl/>
        <w:ind w:firstLine="709"/>
        <w:jc w:val="both"/>
        <w:rPr>
          <w:rFonts w:eastAsia="Calibri"/>
          <w:sz w:val="28"/>
          <w:szCs w:val="28"/>
        </w:rPr>
      </w:pPr>
      <w:r w:rsidRPr="00152E00">
        <w:rPr>
          <w:rFonts w:eastAsia="Calibri"/>
          <w:sz w:val="28"/>
          <w:szCs w:val="28"/>
        </w:rPr>
        <w:lastRenderedPageBreak/>
        <w:t>Более подробная информация о результатах внешней проверки годовой бюджетной отчетности главных администраторов бюджетных средств представлена ниже:</w:t>
      </w:r>
    </w:p>
    <w:p w:rsidR="0010234E" w:rsidRPr="00911251" w:rsidRDefault="0010234E" w:rsidP="00EF14BA">
      <w:pPr>
        <w:widowControl/>
        <w:ind w:firstLine="709"/>
        <w:jc w:val="both"/>
        <w:rPr>
          <w:rFonts w:eastAsia="Calibri"/>
          <w:i/>
          <w:sz w:val="28"/>
          <w:szCs w:val="28"/>
        </w:rPr>
      </w:pPr>
    </w:p>
    <w:p w:rsidR="00AD2E7F" w:rsidRPr="009E1125" w:rsidRDefault="00227B30" w:rsidP="00AC5DB8">
      <w:pPr>
        <w:widowControl/>
        <w:autoSpaceDE/>
        <w:autoSpaceDN/>
        <w:adjustRightInd/>
        <w:ind w:firstLine="709"/>
        <w:jc w:val="center"/>
        <w:rPr>
          <w:b/>
          <w:sz w:val="28"/>
          <w:szCs w:val="28"/>
        </w:rPr>
      </w:pPr>
      <w:r w:rsidRPr="009E1125">
        <w:rPr>
          <w:b/>
          <w:sz w:val="28"/>
          <w:szCs w:val="28"/>
        </w:rPr>
        <w:t xml:space="preserve">Управление </w:t>
      </w:r>
      <w:r w:rsidR="00AD2E7F" w:rsidRPr="009E1125">
        <w:rPr>
          <w:b/>
          <w:sz w:val="28"/>
          <w:szCs w:val="28"/>
        </w:rPr>
        <w:t>культуры</w:t>
      </w:r>
      <w:r w:rsidRPr="009E1125">
        <w:rPr>
          <w:b/>
          <w:sz w:val="28"/>
          <w:szCs w:val="28"/>
        </w:rPr>
        <w:t xml:space="preserve">, спорта и молодежной политики </w:t>
      </w:r>
      <w:r w:rsidR="00AD2E7F" w:rsidRPr="009E1125">
        <w:rPr>
          <w:b/>
          <w:sz w:val="28"/>
          <w:szCs w:val="28"/>
        </w:rPr>
        <w:t>Администрации УКМО</w:t>
      </w:r>
    </w:p>
    <w:p w:rsidR="009E1125" w:rsidRPr="009E1125" w:rsidRDefault="009E1125" w:rsidP="00AC5DB8">
      <w:pPr>
        <w:widowControl/>
        <w:autoSpaceDE/>
        <w:autoSpaceDN/>
        <w:adjustRightInd/>
        <w:ind w:firstLine="709"/>
        <w:jc w:val="center"/>
        <w:rPr>
          <w:b/>
          <w:sz w:val="28"/>
          <w:szCs w:val="28"/>
        </w:rPr>
      </w:pPr>
    </w:p>
    <w:p w:rsidR="00C12292" w:rsidRPr="00C12292" w:rsidRDefault="008E35B1" w:rsidP="009E1125">
      <w:pPr>
        <w:widowControl/>
        <w:suppressAutoHyphens/>
        <w:overflowPunct w:val="0"/>
        <w:ind w:firstLine="709"/>
        <w:contextualSpacing/>
        <w:jc w:val="both"/>
        <w:textAlignment w:val="baseline"/>
        <w:rPr>
          <w:sz w:val="28"/>
          <w:szCs w:val="28"/>
          <w:lang w:eastAsia="zh-CN"/>
        </w:rPr>
      </w:pPr>
      <w:r>
        <w:rPr>
          <w:sz w:val="28"/>
          <w:szCs w:val="28"/>
          <w:lang w:eastAsia="zh-CN"/>
        </w:rPr>
        <w:t xml:space="preserve">Управление культуры, спорта и молодежной политики Администрации УКМО (далее – Управление культуры) </w:t>
      </w:r>
      <w:r w:rsidR="00C12292" w:rsidRPr="00C12292">
        <w:rPr>
          <w:sz w:val="28"/>
          <w:szCs w:val="28"/>
          <w:lang w:eastAsia="zh-CN"/>
        </w:rPr>
        <w:t xml:space="preserve">является главным распорядителем бюджетных средств и обладает сопутствующими бюджетными полномочиями главного распорядителя (распорядителя) бюджетных средств </w:t>
      </w:r>
      <w:r w:rsidR="00C12292" w:rsidRPr="00C12292">
        <w:rPr>
          <w:sz w:val="28"/>
          <w:szCs w:val="28"/>
        </w:rPr>
        <w:t xml:space="preserve">РФ и главного администратора доходов в отношении подведомственных учреждений </w:t>
      </w:r>
      <w:r w:rsidR="00C12292" w:rsidRPr="00C12292">
        <w:rPr>
          <w:sz w:val="28"/>
          <w:szCs w:val="28"/>
          <w:lang w:eastAsia="zh-CN"/>
        </w:rPr>
        <w:t>в соответствии со ст. 158, 160.1 БК РФ.</w:t>
      </w:r>
    </w:p>
    <w:p w:rsidR="00C12292" w:rsidRPr="00C12292" w:rsidRDefault="00C12292" w:rsidP="009E1125">
      <w:pPr>
        <w:widowControl/>
        <w:suppressAutoHyphens/>
        <w:overflowPunct w:val="0"/>
        <w:ind w:firstLine="709"/>
        <w:contextualSpacing/>
        <w:jc w:val="both"/>
        <w:textAlignment w:val="baseline"/>
        <w:rPr>
          <w:sz w:val="28"/>
          <w:szCs w:val="28"/>
          <w:lang w:eastAsia="zh-CN"/>
        </w:rPr>
      </w:pPr>
      <w:r w:rsidRPr="00C12292">
        <w:rPr>
          <w:sz w:val="28"/>
          <w:szCs w:val="28"/>
          <w:lang w:eastAsia="zh-CN"/>
        </w:rPr>
        <w:t xml:space="preserve">Бухгалтерский учет подведомственных казенных и бюджетных учреждений культуры осуществляется Муниципальным казенным учреждением «Многофункциональный центр Управления культуры, спорта и молодежной политики» </w:t>
      </w:r>
      <w:proofErr w:type="spellStart"/>
      <w:r w:rsidRPr="00C12292">
        <w:rPr>
          <w:sz w:val="28"/>
          <w:szCs w:val="28"/>
          <w:lang w:eastAsia="zh-CN"/>
        </w:rPr>
        <w:t>Усть-Кутского</w:t>
      </w:r>
      <w:proofErr w:type="spellEnd"/>
      <w:r w:rsidRPr="00C12292">
        <w:rPr>
          <w:sz w:val="28"/>
          <w:szCs w:val="28"/>
          <w:lang w:eastAsia="zh-CN"/>
        </w:rPr>
        <w:t xml:space="preserve"> муниципального образования (далее </w:t>
      </w:r>
      <w:r w:rsidR="009E1125">
        <w:rPr>
          <w:sz w:val="28"/>
          <w:szCs w:val="28"/>
          <w:lang w:eastAsia="zh-CN"/>
        </w:rPr>
        <w:t xml:space="preserve">- </w:t>
      </w:r>
      <w:r w:rsidRPr="00C12292">
        <w:rPr>
          <w:sz w:val="28"/>
          <w:szCs w:val="28"/>
          <w:lang w:eastAsia="zh-CN"/>
        </w:rPr>
        <w:t xml:space="preserve">МКУ МФЦ УКСИМП УКМО). </w:t>
      </w:r>
    </w:p>
    <w:p w:rsidR="00C12292" w:rsidRPr="00C12292" w:rsidRDefault="00C12292" w:rsidP="00C12292">
      <w:pPr>
        <w:widowControl/>
        <w:suppressAutoHyphens/>
        <w:overflowPunct w:val="0"/>
        <w:ind w:firstLine="708"/>
        <w:contextualSpacing/>
        <w:jc w:val="both"/>
        <w:textAlignment w:val="baseline"/>
        <w:rPr>
          <w:sz w:val="28"/>
          <w:szCs w:val="28"/>
          <w:lang w:eastAsia="zh-CN"/>
        </w:rPr>
      </w:pPr>
      <w:r w:rsidRPr="00C12292">
        <w:rPr>
          <w:sz w:val="28"/>
          <w:szCs w:val="28"/>
          <w:lang w:eastAsia="zh-CN"/>
        </w:rPr>
        <w:t xml:space="preserve">Согласно ст.158 Бюджетного кодекса Российской Федерации Управление </w:t>
      </w:r>
      <w:r w:rsidRPr="00C12292">
        <w:rPr>
          <w:sz w:val="28"/>
          <w:szCs w:val="28"/>
        </w:rPr>
        <w:t>культуры Администрации УКМО ведет бюджетную роспись и доводит лимиты бюджетных обязательств до подведомственных получателей бюджетных средств, формирует реестр расходных обязательств, подлежащих исполнению в пределах лимитов бюджетных обязательств и бюджетных ассигнований.</w:t>
      </w:r>
      <w:r w:rsidRPr="00C12292">
        <w:rPr>
          <w:sz w:val="28"/>
          <w:szCs w:val="28"/>
          <w:lang w:eastAsia="zh-CN"/>
        </w:rPr>
        <w:t xml:space="preserve"> </w:t>
      </w:r>
    </w:p>
    <w:p w:rsidR="00C12292" w:rsidRPr="00C12292" w:rsidRDefault="00C12292" w:rsidP="00C12292">
      <w:pPr>
        <w:ind w:firstLine="709"/>
        <w:jc w:val="both"/>
        <w:rPr>
          <w:sz w:val="28"/>
          <w:szCs w:val="28"/>
        </w:rPr>
      </w:pPr>
      <w:r w:rsidRPr="00C12292">
        <w:rPr>
          <w:sz w:val="28"/>
          <w:szCs w:val="28"/>
        </w:rPr>
        <w:t xml:space="preserve">Согласно Сводному реестру главных распорядителей, распорядителей и получателей средств бюджета </w:t>
      </w:r>
      <w:proofErr w:type="spellStart"/>
      <w:r w:rsidRPr="00C12292">
        <w:rPr>
          <w:sz w:val="28"/>
          <w:szCs w:val="28"/>
        </w:rPr>
        <w:t>Усть</w:t>
      </w:r>
      <w:proofErr w:type="spellEnd"/>
      <w:r w:rsidRPr="00C12292">
        <w:rPr>
          <w:sz w:val="28"/>
          <w:szCs w:val="28"/>
        </w:rPr>
        <w:t>–</w:t>
      </w:r>
      <w:proofErr w:type="spellStart"/>
      <w:r w:rsidRPr="00C12292">
        <w:rPr>
          <w:sz w:val="28"/>
          <w:szCs w:val="28"/>
        </w:rPr>
        <w:t>Кутского</w:t>
      </w:r>
      <w:proofErr w:type="spellEnd"/>
      <w:r w:rsidRPr="00C12292">
        <w:rPr>
          <w:sz w:val="28"/>
          <w:szCs w:val="28"/>
        </w:rPr>
        <w:t xml:space="preserve"> муниципального образования на конец 2018 года по коду 904 числится 9</w:t>
      </w:r>
      <w:r w:rsidRPr="00C12292">
        <w:rPr>
          <w:b/>
          <w:sz w:val="28"/>
          <w:szCs w:val="28"/>
        </w:rPr>
        <w:t xml:space="preserve"> </w:t>
      </w:r>
      <w:r w:rsidRPr="00C12292">
        <w:rPr>
          <w:sz w:val="28"/>
          <w:szCs w:val="28"/>
        </w:rPr>
        <w:t>единиц</w:t>
      </w:r>
      <w:r w:rsidR="009E1125">
        <w:rPr>
          <w:sz w:val="28"/>
          <w:szCs w:val="28"/>
        </w:rPr>
        <w:t xml:space="preserve">, </w:t>
      </w:r>
      <w:r w:rsidRPr="00C12292">
        <w:rPr>
          <w:sz w:val="28"/>
          <w:szCs w:val="28"/>
        </w:rPr>
        <w:t>что соответствует ф. 0503161, из них 7 казенных учреждени</w:t>
      </w:r>
      <w:r w:rsidR="009E1125">
        <w:rPr>
          <w:sz w:val="28"/>
          <w:szCs w:val="28"/>
        </w:rPr>
        <w:t>й</w:t>
      </w:r>
      <w:r w:rsidRPr="00C12292">
        <w:rPr>
          <w:sz w:val="28"/>
          <w:szCs w:val="28"/>
        </w:rPr>
        <w:t xml:space="preserve"> и 2 бюджетных учреждения, в том числе: </w:t>
      </w:r>
    </w:p>
    <w:p w:rsidR="00C12292" w:rsidRPr="009E1125" w:rsidRDefault="00C12292" w:rsidP="00C12292">
      <w:pPr>
        <w:ind w:firstLine="709"/>
        <w:jc w:val="both"/>
        <w:rPr>
          <w:sz w:val="28"/>
          <w:szCs w:val="28"/>
        </w:rPr>
      </w:pPr>
      <w:r w:rsidRPr="009E1125">
        <w:rPr>
          <w:sz w:val="28"/>
          <w:szCs w:val="28"/>
        </w:rPr>
        <w:t>Казенные учреждения:</w:t>
      </w:r>
    </w:p>
    <w:p w:rsidR="00C12292" w:rsidRPr="00C12292" w:rsidRDefault="00C12292" w:rsidP="00C12292">
      <w:pPr>
        <w:widowControl/>
        <w:autoSpaceDE/>
        <w:autoSpaceDN/>
        <w:adjustRightInd/>
        <w:ind w:firstLine="709"/>
        <w:jc w:val="both"/>
        <w:rPr>
          <w:sz w:val="28"/>
          <w:szCs w:val="28"/>
        </w:rPr>
      </w:pPr>
      <w:r w:rsidRPr="00C12292">
        <w:rPr>
          <w:sz w:val="28"/>
          <w:szCs w:val="28"/>
        </w:rPr>
        <w:t>1. Управление культуры, спорта и молодежной политики Администрации УКМО;</w:t>
      </w:r>
    </w:p>
    <w:p w:rsidR="00C12292" w:rsidRPr="00C12292" w:rsidRDefault="00C12292" w:rsidP="00C12292">
      <w:pPr>
        <w:widowControl/>
        <w:autoSpaceDE/>
        <w:autoSpaceDN/>
        <w:adjustRightInd/>
        <w:ind w:firstLine="709"/>
        <w:jc w:val="both"/>
        <w:rPr>
          <w:sz w:val="28"/>
          <w:szCs w:val="28"/>
        </w:rPr>
      </w:pPr>
      <w:r w:rsidRPr="00C12292">
        <w:rPr>
          <w:sz w:val="28"/>
          <w:szCs w:val="28"/>
        </w:rPr>
        <w:t>2. МКУК «</w:t>
      </w:r>
      <w:proofErr w:type="spellStart"/>
      <w:r w:rsidRPr="00C12292">
        <w:rPr>
          <w:sz w:val="28"/>
          <w:szCs w:val="28"/>
        </w:rPr>
        <w:t>Усть</w:t>
      </w:r>
      <w:proofErr w:type="spellEnd"/>
      <w:r w:rsidRPr="00C12292">
        <w:rPr>
          <w:sz w:val="28"/>
          <w:szCs w:val="28"/>
        </w:rPr>
        <w:t>–</w:t>
      </w:r>
      <w:proofErr w:type="spellStart"/>
      <w:r w:rsidRPr="00C12292">
        <w:rPr>
          <w:sz w:val="28"/>
          <w:szCs w:val="28"/>
        </w:rPr>
        <w:t>Кутская</w:t>
      </w:r>
      <w:proofErr w:type="spellEnd"/>
      <w:r w:rsidRPr="00C12292">
        <w:rPr>
          <w:sz w:val="28"/>
          <w:szCs w:val="28"/>
        </w:rPr>
        <w:t xml:space="preserve"> </w:t>
      </w:r>
      <w:proofErr w:type="spellStart"/>
      <w:r w:rsidRPr="00C12292">
        <w:rPr>
          <w:sz w:val="28"/>
          <w:szCs w:val="28"/>
        </w:rPr>
        <w:t>межпоселенческая</w:t>
      </w:r>
      <w:proofErr w:type="spellEnd"/>
      <w:r w:rsidRPr="00C12292">
        <w:rPr>
          <w:sz w:val="28"/>
          <w:szCs w:val="28"/>
        </w:rPr>
        <w:t xml:space="preserve"> библиотека» УКМО;</w:t>
      </w:r>
    </w:p>
    <w:p w:rsidR="00C12292" w:rsidRPr="00C12292" w:rsidRDefault="00C12292" w:rsidP="00C12292">
      <w:pPr>
        <w:widowControl/>
        <w:autoSpaceDE/>
        <w:autoSpaceDN/>
        <w:adjustRightInd/>
        <w:ind w:firstLine="709"/>
        <w:jc w:val="both"/>
        <w:rPr>
          <w:sz w:val="28"/>
          <w:szCs w:val="28"/>
        </w:rPr>
      </w:pPr>
      <w:r w:rsidRPr="00C12292">
        <w:rPr>
          <w:sz w:val="28"/>
          <w:szCs w:val="28"/>
        </w:rPr>
        <w:t>3. МКУК «</w:t>
      </w:r>
      <w:proofErr w:type="spellStart"/>
      <w:r w:rsidRPr="00C12292">
        <w:rPr>
          <w:sz w:val="28"/>
          <w:szCs w:val="28"/>
        </w:rPr>
        <w:t>Усть</w:t>
      </w:r>
      <w:proofErr w:type="spellEnd"/>
      <w:r w:rsidRPr="00C12292">
        <w:rPr>
          <w:sz w:val="28"/>
          <w:szCs w:val="28"/>
        </w:rPr>
        <w:t>–</w:t>
      </w:r>
      <w:proofErr w:type="spellStart"/>
      <w:r w:rsidRPr="00C12292">
        <w:rPr>
          <w:sz w:val="28"/>
          <w:szCs w:val="28"/>
        </w:rPr>
        <w:t>Кутский</w:t>
      </w:r>
      <w:proofErr w:type="spellEnd"/>
      <w:r w:rsidRPr="00C12292">
        <w:rPr>
          <w:sz w:val="28"/>
          <w:szCs w:val="28"/>
        </w:rPr>
        <w:t xml:space="preserve"> исторический музей» УКМО;</w:t>
      </w:r>
    </w:p>
    <w:p w:rsidR="00C12292" w:rsidRPr="00C12292" w:rsidRDefault="00C12292" w:rsidP="00C12292">
      <w:pPr>
        <w:widowControl/>
        <w:autoSpaceDE/>
        <w:autoSpaceDN/>
        <w:adjustRightInd/>
        <w:ind w:firstLine="709"/>
        <w:jc w:val="both"/>
        <w:rPr>
          <w:color w:val="FF0000"/>
          <w:sz w:val="28"/>
          <w:szCs w:val="28"/>
        </w:rPr>
      </w:pPr>
      <w:r w:rsidRPr="00C12292">
        <w:rPr>
          <w:sz w:val="28"/>
          <w:szCs w:val="28"/>
        </w:rPr>
        <w:t>4. МКУК «</w:t>
      </w:r>
      <w:proofErr w:type="spellStart"/>
      <w:r w:rsidRPr="00C12292">
        <w:rPr>
          <w:sz w:val="28"/>
          <w:szCs w:val="28"/>
        </w:rPr>
        <w:t>Межпоселенческий</w:t>
      </w:r>
      <w:proofErr w:type="spellEnd"/>
      <w:r w:rsidRPr="00C12292">
        <w:rPr>
          <w:sz w:val="28"/>
          <w:szCs w:val="28"/>
        </w:rPr>
        <w:t xml:space="preserve"> культурно-досуговый центр» УКМО;</w:t>
      </w:r>
    </w:p>
    <w:p w:rsidR="00C12292" w:rsidRPr="00C12292" w:rsidRDefault="00C12292" w:rsidP="00C12292">
      <w:pPr>
        <w:widowControl/>
        <w:autoSpaceDE/>
        <w:autoSpaceDN/>
        <w:adjustRightInd/>
        <w:ind w:firstLine="709"/>
        <w:jc w:val="both"/>
        <w:rPr>
          <w:sz w:val="28"/>
          <w:szCs w:val="28"/>
        </w:rPr>
      </w:pPr>
      <w:r w:rsidRPr="00C12292">
        <w:rPr>
          <w:sz w:val="28"/>
          <w:szCs w:val="28"/>
        </w:rPr>
        <w:t>5. МКУ «Многофункциональный центр Управления культуры, спорта и молодежной политики» УКМО;</w:t>
      </w:r>
    </w:p>
    <w:p w:rsidR="00C12292" w:rsidRPr="00C12292" w:rsidRDefault="00C12292" w:rsidP="00C12292">
      <w:pPr>
        <w:widowControl/>
        <w:autoSpaceDE/>
        <w:autoSpaceDN/>
        <w:adjustRightInd/>
        <w:ind w:firstLine="709"/>
        <w:jc w:val="both"/>
        <w:rPr>
          <w:sz w:val="28"/>
          <w:szCs w:val="28"/>
        </w:rPr>
      </w:pPr>
      <w:r w:rsidRPr="00C12292">
        <w:rPr>
          <w:sz w:val="28"/>
          <w:szCs w:val="28"/>
        </w:rPr>
        <w:t>6. МКУ «Спортивный оздоровительный центр»;</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7. Детско-юношеская спортивная школа №1 муниципального учреждения дополнительного образования города Усть-Кута.  </w:t>
      </w:r>
    </w:p>
    <w:p w:rsidR="00C12292" w:rsidRPr="009E1125" w:rsidRDefault="00C12292" w:rsidP="00C12292">
      <w:pPr>
        <w:ind w:firstLine="709"/>
        <w:jc w:val="both"/>
        <w:rPr>
          <w:sz w:val="28"/>
          <w:szCs w:val="28"/>
        </w:rPr>
      </w:pPr>
      <w:r w:rsidRPr="009E1125">
        <w:rPr>
          <w:sz w:val="28"/>
          <w:szCs w:val="28"/>
        </w:rPr>
        <w:t>Бюджетные учреждения:</w:t>
      </w:r>
    </w:p>
    <w:p w:rsidR="00C12292" w:rsidRPr="00C12292" w:rsidRDefault="00C12292" w:rsidP="00C12292">
      <w:pPr>
        <w:widowControl/>
        <w:autoSpaceDE/>
        <w:autoSpaceDN/>
        <w:adjustRightInd/>
        <w:ind w:firstLine="709"/>
        <w:jc w:val="both"/>
        <w:rPr>
          <w:sz w:val="28"/>
          <w:szCs w:val="28"/>
          <w:u w:val="single"/>
        </w:rPr>
      </w:pPr>
      <w:r w:rsidRPr="00C12292">
        <w:rPr>
          <w:sz w:val="28"/>
          <w:szCs w:val="28"/>
        </w:rPr>
        <w:t>1. МБУДО «Детская школа искусств» УКМО</w:t>
      </w:r>
      <w:r w:rsidRPr="00C12292">
        <w:rPr>
          <w:sz w:val="28"/>
          <w:szCs w:val="28"/>
          <w:u w:val="single"/>
        </w:rPr>
        <w:t>;</w:t>
      </w:r>
    </w:p>
    <w:p w:rsidR="00C12292" w:rsidRPr="009E1125" w:rsidRDefault="00C12292" w:rsidP="00C12292">
      <w:pPr>
        <w:widowControl/>
        <w:autoSpaceDE/>
        <w:autoSpaceDN/>
        <w:adjustRightInd/>
        <w:ind w:firstLine="709"/>
        <w:jc w:val="both"/>
        <w:rPr>
          <w:sz w:val="28"/>
          <w:szCs w:val="28"/>
        </w:rPr>
      </w:pPr>
      <w:r w:rsidRPr="00C12292">
        <w:rPr>
          <w:sz w:val="28"/>
          <w:szCs w:val="28"/>
        </w:rPr>
        <w:t>2. МБУК «Районный культурно – досуговый Центр Магистраль» УКМО</w:t>
      </w:r>
      <w:r w:rsidRPr="009E1125">
        <w:rPr>
          <w:sz w:val="28"/>
          <w:szCs w:val="28"/>
        </w:rPr>
        <w:t>.</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Сводная годовая бюджетная отчетность Управления культуры об исполнении бюджета за 2018 год составлена и представлена в Финансовое управление УКМО в соответствии с графиком предоставления главными распорядителями бюджетных </w:t>
      </w:r>
      <w:r w:rsidRPr="00C12292">
        <w:rPr>
          <w:sz w:val="28"/>
          <w:szCs w:val="28"/>
        </w:rPr>
        <w:lastRenderedPageBreak/>
        <w:t xml:space="preserve">средств </w:t>
      </w:r>
      <w:proofErr w:type="spellStart"/>
      <w:r w:rsidRPr="00C12292">
        <w:rPr>
          <w:sz w:val="28"/>
          <w:szCs w:val="28"/>
        </w:rPr>
        <w:t>Усть-Кутского</w:t>
      </w:r>
      <w:proofErr w:type="spellEnd"/>
      <w:r w:rsidRPr="00C12292">
        <w:rPr>
          <w:sz w:val="28"/>
          <w:szCs w:val="28"/>
        </w:rPr>
        <w:t xml:space="preserve"> муниципального образования и Администрациями городских и сельских поселений  годовой бюджетной отчетности за 2018 год, утвержденным приказом Финансового управления Администрации УКМО от 10.01.2019 № 2. Срок сдачи отчетности Управления культуры, спорта и молодежной политики Администрации УКМО установлен 28.01.2019.</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Формирование сводной годовой бюджетной отчетности </w:t>
      </w:r>
      <w:r w:rsidR="009E1125">
        <w:rPr>
          <w:sz w:val="28"/>
          <w:szCs w:val="28"/>
        </w:rPr>
        <w:t xml:space="preserve">казенных учреждений </w:t>
      </w:r>
      <w:r w:rsidRPr="00C12292">
        <w:rPr>
          <w:sz w:val="28"/>
          <w:szCs w:val="28"/>
        </w:rPr>
        <w:t>Управлением культуры осуществляется в соответствии с п. 9 Инструкции № 191н нарастающим итогом с начала года, на основании показателей главной книги и иных регистров бюджетного учета, а также форм бюджетной отчетности, представленных подведомственными учреждениями, на бумажных носителях и в электронном виде в ППО «СВОД - Смарт».</w:t>
      </w:r>
    </w:p>
    <w:p w:rsidR="00C12292" w:rsidRPr="00C12292" w:rsidRDefault="008E35B1" w:rsidP="00C12292">
      <w:pPr>
        <w:widowControl/>
        <w:autoSpaceDE/>
        <w:autoSpaceDN/>
        <w:adjustRightInd/>
        <w:ind w:firstLine="709"/>
        <w:jc w:val="both"/>
        <w:rPr>
          <w:sz w:val="28"/>
          <w:szCs w:val="28"/>
        </w:rPr>
      </w:pPr>
      <w:r>
        <w:rPr>
          <w:sz w:val="28"/>
          <w:szCs w:val="28"/>
        </w:rPr>
        <w:t>Сводные ф</w:t>
      </w:r>
      <w:r w:rsidR="00C12292" w:rsidRPr="00C12292">
        <w:rPr>
          <w:sz w:val="28"/>
          <w:szCs w:val="28"/>
        </w:rPr>
        <w:t xml:space="preserve">ормы отчетности подписаны начальником Управления культуры Н.В. </w:t>
      </w:r>
      <w:proofErr w:type="spellStart"/>
      <w:r w:rsidR="00C12292" w:rsidRPr="00C12292">
        <w:rPr>
          <w:sz w:val="28"/>
          <w:szCs w:val="28"/>
        </w:rPr>
        <w:t>Носковой</w:t>
      </w:r>
      <w:proofErr w:type="spellEnd"/>
      <w:r w:rsidR="00C12292" w:rsidRPr="00C12292">
        <w:rPr>
          <w:sz w:val="28"/>
          <w:szCs w:val="28"/>
        </w:rPr>
        <w:t xml:space="preserve"> и главным бухгалтером – О. С. </w:t>
      </w:r>
      <w:proofErr w:type="spellStart"/>
      <w:r w:rsidR="00C12292" w:rsidRPr="00C12292">
        <w:rPr>
          <w:sz w:val="28"/>
          <w:szCs w:val="28"/>
        </w:rPr>
        <w:t>Бокуть</w:t>
      </w:r>
      <w:proofErr w:type="spellEnd"/>
      <w:r w:rsidR="00C12292" w:rsidRPr="00C12292">
        <w:rPr>
          <w:sz w:val="28"/>
          <w:szCs w:val="28"/>
        </w:rPr>
        <w:t xml:space="preserve"> (п.6 Инструкции № 191н).</w:t>
      </w:r>
    </w:p>
    <w:p w:rsidR="00C12292" w:rsidRPr="00C12292" w:rsidRDefault="00C12292" w:rsidP="00C12292">
      <w:pPr>
        <w:widowControl/>
        <w:autoSpaceDE/>
        <w:autoSpaceDN/>
        <w:adjustRightInd/>
        <w:ind w:firstLine="709"/>
        <w:jc w:val="center"/>
        <w:rPr>
          <w:b/>
          <w:sz w:val="28"/>
          <w:szCs w:val="28"/>
        </w:rPr>
      </w:pPr>
    </w:p>
    <w:p w:rsidR="00C12292" w:rsidRPr="00C12292" w:rsidRDefault="00C12292" w:rsidP="00C12292">
      <w:pPr>
        <w:widowControl/>
        <w:autoSpaceDE/>
        <w:autoSpaceDN/>
        <w:adjustRightInd/>
        <w:ind w:firstLine="709"/>
        <w:jc w:val="both"/>
        <w:rPr>
          <w:color w:val="000000"/>
          <w:sz w:val="28"/>
          <w:szCs w:val="28"/>
        </w:rPr>
      </w:pPr>
      <w:r w:rsidRPr="00C12292">
        <w:rPr>
          <w:sz w:val="28"/>
          <w:szCs w:val="28"/>
        </w:rPr>
        <w:t xml:space="preserve">В соответствии с решением Думы </w:t>
      </w:r>
      <w:proofErr w:type="spellStart"/>
      <w:r w:rsidRPr="00C12292">
        <w:rPr>
          <w:sz w:val="28"/>
          <w:szCs w:val="28"/>
        </w:rPr>
        <w:t>Усть-Кутского</w:t>
      </w:r>
      <w:proofErr w:type="spellEnd"/>
      <w:r w:rsidRPr="00C12292">
        <w:rPr>
          <w:sz w:val="28"/>
          <w:szCs w:val="28"/>
        </w:rPr>
        <w:t xml:space="preserve"> муниципального образования </w:t>
      </w:r>
      <w:r w:rsidRPr="00C12292">
        <w:rPr>
          <w:color w:val="000000"/>
          <w:sz w:val="28"/>
          <w:szCs w:val="28"/>
        </w:rPr>
        <w:t xml:space="preserve">от 19.12.2017 № 137 «О бюджете </w:t>
      </w:r>
      <w:proofErr w:type="spellStart"/>
      <w:r w:rsidRPr="00C12292">
        <w:rPr>
          <w:color w:val="000000"/>
          <w:sz w:val="28"/>
          <w:szCs w:val="28"/>
        </w:rPr>
        <w:t>Усть-Кутского</w:t>
      </w:r>
      <w:proofErr w:type="spellEnd"/>
      <w:r w:rsidRPr="00C12292">
        <w:rPr>
          <w:color w:val="000000"/>
          <w:sz w:val="28"/>
          <w:szCs w:val="28"/>
        </w:rPr>
        <w:t xml:space="preserve"> муниципального образования на 2018 год и на плановый период 2019 и 2020 годов» </w:t>
      </w:r>
      <w:r w:rsidRPr="00C12292">
        <w:rPr>
          <w:sz w:val="28"/>
          <w:szCs w:val="28"/>
        </w:rPr>
        <w:t xml:space="preserve">Управление </w:t>
      </w:r>
      <w:r w:rsidRPr="00C12292">
        <w:rPr>
          <w:color w:val="000000"/>
          <w:sz w:val="28"/>
          <w:szCs w:val="28"/>
        </w:rPr>
        <w:t xml:space="preserve">культуры включен в перечень главных распорядителей бюджетных средств по разделам (подразделам) бюджетной классификации расходов бюджетов РФ и главных администраторов доходов. </w:t>
      </w:r>
    </w:p>
    <w:p w:rsidR="00C12292" w:rsidRPr="00C12292" w:rsidRDefault="00C12292" w:rsidP="00C12292">
      <w:pPr>
        <w:widowControl/>
        <w:autoSpaceDE/>
        <w:autoSpaceDN/>
        <w:adjustRightInd/>
        <w:ind w:firstLine="709"/>
        <w:jc w:val="both"/>
        <w:rPr>
          <w:sz w:val="28"/>
          <w:szCs w:val="28"/>
        </w:rPr>
      </w:pPr>
      <w:r w:rsidRPr="00C12292">
        <w:rPr>
          <w:sz w:val="28"/>
          <w:szCs w:val="28"/>
        </w:rPr>
        <w:t>В целях осуществления функций администратора доходов бюджета,</w:t>
      </w:r>
      <w:r w:rsidRPr="00C12292">
        <w:rPr>
          <w:sz w:val="28"/>
          <w:szCs w:val="28"/>
          <w:lang w:eastAsia="zh-CN"/>
        </w:rPr>
        <w:t xml:space="preserve"> </w:t>
      </w:r>
      <w:r w:rsidRPr="00C12292">
        <w:rPr>
          <w:sz w:val="28"/>
          <w:szCs w:val="28"/>
        </w:rPr>
        <w:t xml:space="preserve">Управлению культуры в Управлении Федерального казначейства </w:t>
      </w:r>
      <w:r w:rsidR="009E1125">
        <w:rPr>
          <w:sz w:val="28"/>
          <w:szCs w:val="28"/>
        </w:rPr>
        <w:t xml:space="preserve">по Иркутской области </w:t>
      </w:r>
      <w:r w:rsidRPr="00C12292">
        <w:rPr>
          <w:sz w:val="28"/>
          <w:szCs w:val="28"/>
        </w:rPr>
        <w:t>открыт лицевой</w:t>
      </w:r>
      <w:r w:rsidRPr="00C12292">
        <w:rPr>
          <w:color w:val="FF0000"/>
          <w:sz w:val="28"/>
          <w:szCs w:val="28"/>
        </w:rPr>
        <w:t xml:space="preserve"> </w:t>
      </w:r>
      <w:r w:rsidRPr="00C12292">
        <w:rPr>
          <w:sz w:val="28"/>
          <w:szCs w:val="28"/>
        </w:rPr>
        <w:t>счет № 04343008980, заключен договор об электронном документообороте между Управлением культуры и УФК по Иркутской области.</w:t>
      </w:r>
    </w:p>
    <w:p w:rsidR="00C12292" w:rsidRPr="00C12292" w:rsidRDefault="00C12292" w:rsidP="00C12292">
      <w:pPr>
        <w:widowControl/>
        <w:tabs>
          <w:tab w:val="left" w:pos="0"/>
        </w:tabs>
        <w:autoSpaceDE/>
        <w:autoSpaceDN/>
        <w:adjustRightInd/>
        <w:ind w:firstLine="709"/>
        <w:jc w:val="both"/>
        <w:rPr>
          <w:sz w:val="28"/>
          <w:szCs w:val="28"/>
        </w:rPr>
      </w:pPr>
      <w:r w:rsidRPr="00C12292">
        <w:rPr>
          <w:sz w:val="28"/>
          <w:szCs w:val="28"/>
        </w:rPr>
        <w:t>Лимиты бюджетных обязательств Финансовым управлением Администрации УКМО доводились до Управления культуры своевременно и в полном объеме.</w:t>
      </w:r>
    </w:p>
    <w:p w:rsidR="00C12292" w:rsidRPr="00C12292" w:rsidRDefault="00C12292" w:rsidP="00C12292">
      <w:pPr>
        <w:widowControl/>
        <w:autoSpaceDE/>
        <w:autoSpaceDN/>
        <w:adjustRightInd/>
        <w:ind w:firstLine="709"/>
        <w:jc w:val="both"/>
        <w:rPr>
          <w:sz w:val="28"/>
          <w:szCs w:val="28"/>
        </w:rPr>
      </w:pPr>
      <w:r w:rsidRPr="00C12292">
        <w:rPr>
          <w:sz w:val="28"/>
          <w:szCs w:val="28"/>
        </w:rPr>
        <w:t>Согласно п. 2 ст. 158 Бюджетного кодекса Управление культуры Администрации УКМО формирует перечень подведомственных ему получателей бюджетных средств.</w:t>
      </w:r>
    </w:p>
    <w:p w:rsidR="00C12292" w:rsidRPr="00C12292" w:rsidRDefault="00C12292" w:rsidP="00C12292">
      <w:pPr>
        <w:widowControl/>
        <w:tabs>
          <w:tab w:val="left" w:pos="0"/>
        </w:tabs>
        <w:autoSpaceDE/>
        <w:autoSpaceDN/>
        <w:adjustRightInd/>
        <w:ind w:firstLine="709"/>
        <w:jc w:val="both"/>
        <w:rPr>
          <w:color w:val="000000"/>
          <w:sz w:val="28"/>
          <w:szCs w:val="28"/>
        </w:rPr>
      </w:pPr>
    </w:p>
    <w:p w:rsidR="00C12292" w:rsidRPr="00C12292" w:rsidRDefault="00C12292" w:rsidP="00C12292">
      <w:pPr>
        <w:widowControl/>
        <w:ind w:firstLine="709"/>
        <w:jc w:val="both"/>
        <w:rPr>
          <w:sz w:val="28"/>
          <w:szCs w:val="28"/>
        </w:rPr>
      </w:pPr>
      <w:r w:rsidRPr="00C12292">
        <w:rPr>
          <w:sz w:val="28"/>
          <w:szCs w:val="28"/>
        </w:rPr>
        <w:t xml:space="preserve">Представленная сводная бюджетная отчетность по своему составу соответствует перечню и формам, предусмотренным Инструкцией 191н и Инструкцией 33н. </w:t>
      </w:r>
    </w:p>
    <w:p w:rsidR="00C12292" w:rsidRPr="008E35B1" w:rsidRDefault="00C12292" w:rsidP="00C12292">
      <w:pPr>
        <w:widowControl/>
        <w:autoSpaceDE/>
        <w:autoSpaceDN/>
        <w:adjustRightInd/>
        <w:ind w:firstLine="709"/>
        <w:jc w:val="both"/>
        <w:rPr>
          <w:sz w:val="28"/>
          <w:szCs w:val="28"/>
        </w:rPr>
      </w:pPr>
      <w:r w:rsidRPr="00152E00">
        <w:rPr>
          <w:sz w:val="28"/>
          <w:szCs w:val="28"/>
        </w:rPr>
        <w:t>Согласно п. 4 Инструкции № 191н, бюджетная отчетность представлена на бумажном носителе в сброшюрованном, но не пронумерованном виде, кодовая зона в отчетных формах заполнена не полностью, опись не составлена.</w:t>
      </w:r>
    </w:p>
    <w:p w:rsidR="00C12292" w:rsidRPr="00C12292" w:rsidRDefault="00C12292" w:rsidP="00C12292">
      <w:pPr>
        <w:widowControl/>
        <w:autoSpaceDE/>
        <w:autoSpaceDN/>
        <w:adjustRightInd/>
        <w:ind w:firstLine="709"/>
        <w:jc w:val="both"/>
        <w:rPr>
          <w:sz w:val="28"/>
          <w:szCs w:val="28"/>
        </w:rPr>
      </w:pPr>
      <w:r w:rsidRPr="00C12292">
        <w:rPr>
          <w:sz w:val="28"/>
          <w:szCs w:val="28"/>
        </w:rPr>
        <w:t>Сводная бюджетная отчетность Управления культуры Администрации УКМО за 2018 год составлена в соответствии с Инструкцией № 191н на основе показателей форм бюджетной отчетности, представленных подведомственными получателями бюджетных средств.</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Анализ исполнения бюджета главного </w:t>
      </w:r>
      <w:r w:rsidR="008E35B1">
        <w:rPr>
          <w:sz w:val="28"/>
          <w:szCs w:val="28"/>
        </w:rPr>
        <w:t xml:space="preserve">администратора доходов </w:t>
      </w:r>
      <w:r w:rsidRPr="00C12292">
        <w:rPr>
          <w:sz w:val="28"/>
          <w:szCs w:val="28"/>
        </w:rPr>
        <w:t>бюджета показал следующее:</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В соответствии с Решением Думы </w:t>
      </w:r>
      <w:proofErr w:type="spellStart"/>
      <w:r w:rsidRPr="00C12292">
        <w:rPr>
          <w:sz w:val="28"/>
          <w:szCs w:val="28"/>
        </w:rPr>
        <w:t>Усть-Кутского</w:t>
      </w:r>
      <w:proofErr w:type="spellEnd"/>
      <w:r w:rsidRPr="00C12292">
        <w:rPr>
          <w:sz w:val="28"/>
          <w:szCs w:val="28"/>
        </w:rPr>
        <w:t xml:space="preserve"> муниципального образования от 20.12.2018 № 184 «О внесении изменений в решение Думы </w:t>
      </w:r>
      <w:proofErr w:type="spellStart"/>
      <w:r w:rsidRPr="00C12292">
        <w:rPr>
          <w:sz w:val="28"/>
          <w:szCs w:val="28"/>
        </w:rPr>
        <w:t>Усть</w:t>
      </w:r>
      <w:proofErr w:type="spellEnd"/>
      <w:r w:rsidRPr="00C12292">
        <w:rPr>
          <w:sz w:val="28"/>
          <w:szCs w:val="28"/>
        </w:rPr>
        <w:t>–</w:t>
      </w:r>
      <w:proofErr w:type="spellStart"/>
      <w:r w:rsidRPr="00C12292">
        <w:rPr>
          <w:sz w:val="28"/>
          <w:szCs w:val="28"/>
        </w:rPr>
        <w:lastRenderedPageBreak/>
        <w:t>Кутского</w:t>
      </w:r>
      <w:proofErr w:type="spellEnd"/>
      <w:r w:rsidRPr="00C12292">
        <w:rPr>
          <w:sz w:val="28"/>
          <w:szCs w:val="28"/>
        </w:rPr>
        <w:t xml:space="preserve"> муниципального образования от 19.12.2017 № 137 «О бюджете </w:t>
      </w:r>
      <w:proofErr w:type="spellStart"/>
      <w:r w:rsidRPr="00C12292">
        <w:rPr>
          <w:sz w:val="28"/>
          <w:szCs w:val="28"/>
        </w:rPr>
        <w:t>Усть</w:t>
      </w:r>
      <w:proofErr w:type="spellEnd"/>
      <w:r w:rsidRPr="00C12292">
        <w:rPr>
          <w:sz w:val="28"/>
          <w:szCs w:val="28"/>
        </w:rPr>
        <w:t>–</w:t>
      </w:r>
      <w:proofErr w:type="spellStart"/>
      <w:r w:rsidRPr="00C12292">
        <w:rPr>
          <w:sz w:val="28"/>
          <w:szCs w:val="28"/>
        </w:rPr>
        <w:t>Кутского</w:t>
      </w:r>
      <w:proofErr w:type="spellEnd"/>
      <w:r w:rsidRPr="00C12292">
        <w:rPr>
          <w:sz w:val="28"/>
          <w:szCs w:val="28"/>
        </w:rPr>
        <w:t xml:space="preserve"> муниципального образования на 2018 год и плановый период 2019 и 2020 годы» прогнозируемые назначения Управлению культуры Администрации УКМО, как администратору доходов, утверждены в сумме 10</w:t>
      </w:r>
      <w:r w:rsidR="008E35B1">
        <w:rPr>
          <w:sz w:val="28"/>
          <w:szCs w:val="28"/>
        </w:rPr>
        <w:t> </w:t>
      </w:r>
      <w:r w:rsidRPr="00C12292">
        <w:rPr>
          <w:sz w:val="28"/>
          <w:szCs w:val="28"/>
        </w:rPr>
        <w:t>702</w:t>
      </w:r>
      <w:r w:rsidR="008E35B1">
        <w:rPr>
          <w:sz w:val="28"/>
          <w:szCs w:val="28"/>
        </w:rPr>
        <w:t>,1 тыс.</w:t>
      </w:r>
      <w:r w:rsidRPr="00C12292">
        <w:rPr>
          <w:sz w:val="28"/>
          <w:szCs w:val="28"/>
        </w:rPr>
        <w:t xml:space="preserve"> рублей.</w:t>
      </w:r>
    </w:p>
    <w:p w:rsidR="00C12292" w:rsidRPr="00C12292" w:rsidRDefault="00C12292" w:rsidP="00C12292">
      <w:pPr>
        <w:widowControl/>
        <w:autoSpaceDE/>
        <w:autoSpaceDN/>
        <w:adjustRightInd/>
        <w:ind w:firstLine="709"/>
        <w:jc w:val="both"/>
        <w:rPr>
          <w:sz w:val="28"/>
          <w:szCs w:val="28"/>
        </w:rPr>
      </w:pPr>
      <w:r w:rsidRPr="00C12292">
        <w:rPr>
          <w:sz w:val="28"/>
          <w:szCs w:val="28"/>
        </w:rPr>
        <w:t>В ходе проведения анализа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установлено, что согласно ф.0531787 «Отчет о состоянии лицевого счета администратора доходов бюджета» на 01.01.2019 поступило доходов за 2018 год в сумме 10</w:t>
      </w:r>
      <w:r w:rsidR="0073408A">
        <w:rPr>
          <w:sz w:val="28"/>
          <w:szCs w:val="28"/>
        </w:rPr>
        <w:t> </w:t>
      </w:r>
      <w:r w:rsidRPr="00C12292">
        <w:rPr>
          <w:sz w:val="28"/>
          <w:szCs w:val="28"/>
        </w:rPr>
        <w:t>106</w:t>
      </w:r>
      <w:r w:rsidR="0073408A">
        <w:rPr>
          <w:sz w:val="28"/>
          <w:szCs w:val="28"/>
        </w:rPr>
        <w:t xml:space="preserve">,4 тыс. </w:t>
      </w:r>
      <w:r w:rsidRPr="00C12292">
        <w:rPr>
          <w:sz w:val="28"/>
          <w:szCs w:val="28"/>
        </w:rPr>
        <w:t>рублей, что соответствует показателям раздела 1 графы 5 (ф. 0503127) – «Доходы бюджета» по строке 010.</w:t>
      </w:r>
    </w:p>
    <w:p w:rsidR="00C12292" w:rsidRPr="00C12292" w:rsidRDefault="00C12292" w:rsidP="00C12292">
      <w:pPr>
        <w:widowControl/>
        <w:autoSpaceDE/>
        <w:autoSpaceDN/>
        <w:adjustRightInd/>
        <w:ind w:firstLine="709"/>
        <w:jc w:val="both"/>
        <w:rPr>
          <w:sz w:val="28"/>
          <w:szCs w:val="28"/>
        </w:rPr>
      </w:pP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Информация об администрируемых </w:t>
      </w:r>
      <w:r w:rsidR="0073408A">
        <w:rPr>
          <w:sz w:val="28"/>
          <w:szCs w:val="28"/>
        </w:rPr>
        <w:t xml:space="preserve">Управлением культуры </w:t>
      </w:r>
      <w:r w:rsidRPr="00C12292">
        <w:rPr>
          <w:sz w:val="28"/>
          <w:szCs w:val="28"/>
        </w:rPr>
        <w:t>доходах приведена в следующей таблице:</w:t>
      </w:r>
    </w:p>
    <w:p w:rsidR="00C12292" w:rsidRPr="00C12292" w:rsidRDefault="00C12292" w:rsidP="00C12292">
      <w:pPr>
        <w:widowControl/>
        <w:autoSpaceDE/>
        <w:autoSpaceDN/>
        <w:adjustRightInd/>
        <w:ind w:firstLine="709"/>
        <w:jc w:val="right"/>
        <w:rPr>
          <w:highlight w:val="yellow"/>
        </w:rPr>
      </w:pPr>
    </w:p>
    <w:p w:rsidR="00C12292" w:rsidRPr="00C12292" w:rsidRDefault="0073408A" w:rsidP="00C12292">
      <w:pPr>
        <w:widowControl/>
        <w:autoSpaceDE/>
        <w:autoSpaceDN/>
        <w:adjustRightInd/>
        <w:ind w:firstLine="709"/>
        <w:jc w:val="right"/>
      </w:pPr>
      <w:r w:rsidRPr="00C12292">
        <w:t xml:space="preserve"> </w:t>
      </w:r>
      <w:r w:rsidR="00C12292" w:rsidRPr="00C12292">
        <w:t>(</w:t>
      </w:r>
      <w:r>
        <w:t>тыс.</w:t>
      </w:r>
      <w:r w:rsidR="00C12292" w:rsidRPr="00C12292">
        <w:t xml:space="preserve"> рублей)</w:t>
      </w:r>
    </w:p>
    <w:tbl>
      <w:tblPr>
        <w:tblW w:w="10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017"/>
        <w:gridCol w:w="1559"/>
        <w:gridCol w:w="1307"/>
        <w:gridCol w:w="1276"/>
        <w:gridCol w:w="1276"/>
      </w:tblGrid>
      <w:tr w:rsidR="00C12292" w:rsidRPr="00C12292" w:rsidTr="00C12292">
        <w:tc>
          <w:tcPr>
            <w:tcW w:w="3085" w:type="dxa"/>
            <w:vMerge w:val="restart"/>
            <w:vAlign w:val="center"/>
          </w:tcPr>
          <w:p w:rsidR="00C12292" w:rsidRPr="00C12292" w:rsidRDefault="00C12292" w:rsidP="00C12292">
            <w:pPr>
              <w:widowControl/>
              <w:autoSpaceDE/>
              <w:autoSpaceDN/>
              <w:adjustRightInd/>
              <w:jc w:val="center"/>
            </w:pPr>
            <w:r w:rsidRPr="00C12292">
              <w:t>Наименование показателей</w:t>
            </w:r>
          </w:p>
        </w:tc>
        <w:tc>
          <w:tcPr>
            <w:tcW w:w="2017" w:type="dxa"/>
            <w:vMerge w:val="restart"/>
            <w:vAlign w:val="center"/>
          </w:tcPr>
          <w:p w:rsidR="00C12292" w:rsidRPr="00C12292" w:rsidRDefault="00C12292" w:rsidP="00C12292">
            <w:pPr>
              <w:widowControl/>
              <w:autoSpaceDE/>
              <w:autoSpaceDN/>
              <w:adjustRightInd/>
              <w:jc w:val="center"/>
            </w:pPr>
            <w:r w:rsidRPr="00C12292">
              <w:t>КВД</w:t>
            </w:r>
          </w:p>
        </w:tc>
        <w:tc>
          <w:tcPr>
            <w:tcW w:w="1559" w:type="dxa"/>
            <w:vMerge w:val="restart"/>
            <w:vAlign w:val="center"/>
          </w:tcPr>
          <w:p w:rsidR="00C12292" w:rsidRPr="00C12292" w:rsidRDefault="00C12292" w:rsidP="00C12292">
            <w:pPr>
              <w:widowControl/>
              <w:autoSpaceDE/>
              <w:autoSpaceDN/>
              <w:adjustRightInd/>
              <w:jc w:val="center"/>
            </w:pPr>
            <w:r w:rsidRPr="00C12292">
              <w:t>Бюджетные назначения на 2018 год (по справке Финансового Управления)</w:t>
            </w:r>
          </w:p>
        </w:tc>
        <w:tc>
          <w:tcPr>
            <w:tcW w:w="2583" w:type="dxa"/>
            <w:gridSpan w:val="2"/>
            <w:vAlign w:val="center"/>
          </w:tcPr>
          <w:p w:rsidR="00C12292" w:rsidRPr="00C12292" w:rsidRDefault="00C12292" w:rsidP="00C12292">
            <w:pPr>
              <w:widowControl/>
              <w:autoSpaceDE/>
              <w:autoSpaceDN/>
              <w:adjustRightInd/>
              <w:jc w:val="center"/>
            </w:pPr>
            <w:r w:rsidRPr="00C12292">
              <w:t>Исполнено</w:t>
            </w:r>
          </w:p>
        </w:tc>
        <w:tc>
          <w:tcPr>
            <w:tcW w:w="1276" w:type="dxa"/>
            <w:vMerge w:val="restart"/>
          </w:tcPr>
          <w:p w:rsidR="00C12292" w:rsidRPr="00C12292" w:rsidRDefault="00C12292" w:rsidP="00C12292">
            <w:pPr>
              <w:widowControl/>
              <w:autoSpaceDE/>
              <w:autoSpaceDN/>
              <w:adjustRightInd/>
              <w:jc w:val="center"/>
            </w:pPr>
            <w:r w:rsidRPr="00C12292">
              <w:t>Неисполненные бюджетные назначения</w:t>
            </w:r>
          </w:p>
        </w:tc>
      </w:tr>
      <w:tr w:rsidR="00C12292" w:rsidRPr="00C12292" w:rsidTr="00C12292">
        <w:tc>
          <w:tcPr>
            <w:tcW w:w="3085" w:type="dxa"/>
            <w:vMerge/>
            <w:vAlign w:val="center"/>
          </w:tcPr>
          <w:p w:rsidR="00C12292" w:rsidRPr="00C12292" w:rsidRDefault="00C12292" w:rsidP="00C12292">
            <w:pPr>
              <w:widowControl/>
              <w:autoSpaceDE/>
              <w:autoSpaceDN/>
              <w:adjustRightInd/>
              <w:jc w:val="center"/>
            </w:pPr>
          </w:p>
        </w:tc>
        <w:tc>
          <w:tcPr>
            <w:tcW w:w="2017" w:type="dxa"/>
            <w:vMerge/>
          </w:tcPr>
          <w:p w:rsidR="00C12292" w:rsidRPr="00C12292" w:rsidRDefault="00C12292" w:rsidP="00C12292">
            <w:pPr>
              <w:widowControl/>
              <w:autoSpaceDE/>
              <w:autoSpaceDN/>
              <w:adjustRightInd/>
              <w:jc w:val="center"/>
            </w:pPr>
          </w:p>
        </w:tc>
        <w:tc>
          <w:tcPr>
            <w:tcW w:w="1559" w:type="dxa"/>
            <w:vMerge/>
            <w:vAlign w:val="center"/>
          </w:tcPr>
          <w:p w:rsidR="00C12292" w:rsidRPr="00C12292" w:rsidRDefault="00C12292" w:rsidP="00C12292">
            <w:pPr>
              <w:widowControl/>
              <w:autoSpaceDE/>
              <w:autoSpaceDN/>
              <w:adjustRightInd/>
              <w:jc w:val="center"/>
            </w:pPr>
          </w:p>
        </w:tc>
        <w:tc>
          <w:tcPr>
            <w:tcW w:w="1307" w:type="dxa"/>
            <w:vAlign w:val="center"/>
          </w:tcPr>
          <w:p w:rsidR="00C12292" w:rsidRPr="00C12292" w:rsidRDefault="00C12292" w:rsidP="00C12292">
            <w:pPr>
              <w:widowControl/>
              <w:autoSpaceDE/>
              <w:autoSpaceDN/>
              <w:adjustRightInd/>
              <w:jc w:val="center"/>
            </w:pPr>
            <w:r w:rsidRPr="00C12292">
              <w:t>сумма</w:t>
            </w:r>
          </w:p>
        </w:tc>
        <w:tc>
          <w:tcPr>
            <w:tcW w:w="1276" w:type="dxa"/>
            <w:vAlign w:val="center"/>
          </w:tcPr>
          <w:p w:rsidR="00C12292" w:rsidRPr="00C12292" w:rsidRDefault="00C12292" w:rsidP="00C12292">
            <w:pPr>
              <w:widowControl/>
              <w:autoSpaceDE/>
              <w:autoSpaceDN/>
              <w:adjustRightInd/>
              <w:jc w:val="center"/>
            </w:pPr>
            <w:r w:rsidRPr="00C12292">
              <w:t>% от плана</w:t>
            </w:r>
          </w:p>
        </w:tc>
        <w:tc>
          <w:tcPr>
            <w:tcW w:w="1276" w:type="dxa"/>
            <w:vMerge/>
          </w:tcPr>
          <w:p w:rsidR="00C12292" w:rsidRPr="00C12292" w:rsidRDefault="00C12292" w:rsidP="00C12292">
            <w:pPr>
              <w:widowControl/>
              <w:autoSpaceDE/>
              <w:autoSpaceDN/>
              <w:adjustRightInd/>
              <w:jc w:val="center"/>
            </w:pPr>
          </w:p>
        </w:tc>
      </w:tr>
      <w:tr w:rsidR="00C12292" w:rsidRPr="00C12292" w:rsidTr="00C12292">
        <w:tc>
          <w:tcPr>
            <w:tcW w:w="3085" w:type="dxa"/>
          </w:tcPr>
          <w:p w:rsidR="00C12292" w:rsidRPr="00C12292" w:rsidRDefault="00C12292" w:rsidP="00C12292">
            <w:pPr>
              <w:widowControl/>
              <w:autoSpaceDE/>
              <w:autoSpaceDN/>
              <w:adjustRightInd/>
              <w:jc w:val="center"/>
            </w:pPr>
            <w:r w:rsidRPr="00C12292">
              <w:t>1</w:t>
            </w:r>
          </w:p>
        </w:tc>
        <w:tc>
          <w:tcPr>
            <w:tcW w:w="2017" w:type="dxa"/>
            <w:vAlign w:val="center"/>
          </w:tcPr>
          <w:p w:rsidR="00C12292" w:rsidRPr="00C12292" w:rsidRDefault="00C12292" w:rsidP="00C12292">
            <w:pPr>
              <w:widowControl/>
              <w:autoSpaceDE/>
              <w:autoSpaceDN/>
              <w:adjustRightInd/>
              <w:jc w:val="center"/>
            </w:pPr>
            <w:r w:rsidRPr="00C12292">
              <w:t>2</w:t>
            </w:r>
          </w:p>
        </w:tc>
        <w:tc>
          <w:tcPr>
            <w:tcW w:w="1559" w:type="dxa"/>
            <w:vAlign w:val="center"/>
          </w:tcPr>
          <w:p w:rsidR="00C12292" w:rsidRPr="00C12292" w:rsidRDefault="00C12292" w:rsidP="00C12292">
            <w:pPr>
              <w:widowControl/>
              <w:autoSpaceDE/>
              <w:autoSpaceDN/>
              <w:adjustRightInd/>
              <w:jc w:val="center"/>
            </w:pPr>
            <w:r w:rsidRPr="00C12292">
              <w:t>3</w:t>
            </w:r>
          </w:p>
        </w:tc>
        <w:tc>
          <w:tcPr>
            <w:tcW w:w="1307" w:type="dxa"/>
            <w:vAlign w:val="center"/>
          </w:tcPr>
          <w:p w:rsidR="00C12292" w:rsidRPr="00C12292" w:rsidRDefault="00C12292" w:rsidP="00C12292">
            <w:pPr>
              <w:widowControl/>
              <w:autoSpaceDE/>
              <w:autoSpaceDN/>
              <w:adjustRightInd/>
              <w:jc w:val="center"/>
            </w:pPr>
            <w:r w:rsidRPr="00C12292">
              <w:t>4</w:t>
            </w:r>
          </w:p>
        </w:tc>
        <w:tc>
          <w:tcPr>
            <w:tcW w:w="1276" w:type="dxa"/>
            <w:vAlign w:val="center"/>
          </w:tcPr>
          <w:p w:rsidR="00C12292" w:rsidRPr="00C12292" w:rsidRDefault="00C12292" w:rsidP="00C12292">
            <w:pPr>
              <w:widowControl/>
              <w:autoSpaceDE/>
              <w:autoSpaceDN/>
              <w:adjustRightInd/>
              <w:jc w:val="center"/>
            </w:pPr>
            <w:r w:rsidRPr="00C12292">
              <w:t>5</w:t>
            </w:r>
          </w:p>
        </w:tc>
        <w:tc>
          <w:tcPr>
            <w:tcW w:w="1276" w:type="dxa"/>
          </w:tcPr>
          <w:p w:rsidR="00C12292" w:rsidRPr="00C12292" w:rsidRDefault="00C12292" w:rsidP="00C12292">
            <w:pPr>
              <w:widowControl/>
              <w:autoSpaceDE/>
              <w:autoSpaceDN/>
              <w:adjustRightInd/>
              <w:jc w:val="center"/>
            </w:pPr>
            <w:r w:rsidRPr="00C12292">
              <w:t>6</w:t>
            </w:r>
          </w:p>
        </w:tc>
      </w:tr>
      <w:tr w:rsidR="00C12292" w:rsidRPr="00C12292" w:rsidTr="00C12292">
        <w:trPr>
          <w:trHeight w:val="567"/>
        </w:trPr>
        <w:tc>
          <w:tcPr>
            <w:tcW w:w="3085" w:type="dxa"/>
            <w:vAlign w:val="center"/>
          </w:tcPr>
          <w:p w:rsidR="00C12292" w:rsidRPr="00C12292" w:rsidRDefault="00C12292" w:rsidP="00C12292">
            <w:pPr>
              <w:widowControl/>
              <w:autoSpaceDE/>
              <w:autoSpaceDN/>
              <w:adjustRightInd/>
              <w:rPr>
                <w:b/>
              </w:rPr>
            </w:pPr>
            <w:r w:rsidRPr="00C12292">
              <w:rPr>
                <w:b/>
              </w:rPr>
              <w:t>Неналоговые доходы</w:t>
            </w:r>
          </w:p>
        </w:tc>
        <w:tc>
          <w:tcPr>
            <w:tcW w:w="2017" w:type="dxa"/>
            <w:vAlign w:val="center"/>
          </w:tcPr>
          <w:p w:rsidR="00C12292" w:rsidRPr="00C12292" w:rsidRDefault="00C12292" w:rsidP="00C12292">
            <w:pPr>
              <w:widowControl/>
              <w:autoSpaceDE/>
              <w:autoSpaceDN/>
              <w:adjustRightInd/>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2292" w:rsidRPr="00C12292" w:rsidRDefault="00C12292" w:rsidP="002971C1">
            <w:pPr>
              <w:widowControl/>
              <w:autoSpaceDE/>
              <w:autoSpaceDN/>
              <w:adjustRightInd/>
              <w:jc w:val="center"/>
              <w:rPr>
                <w:b/>
                <w:bCs/>
              </w:rPr>
            </w:pPr>
            <w:r w:rsidRPr="00C12292">
              <w:rPr>
                <w:b/>
                <w:bCs/>
              </w:rPr>
              <w:t>8644</w:t>
            </w:r>
            <w:r w:rsidR="0073408A">
              <w:rPr>
                <w:b/>
                <w:bCs/>
              </w:rPr>
              <w:t>,0</w:t>
            </w:r>
          </w:p>
        </w:tc>
        <w:tc>
          <w:tcPr>
            <w:tcW w:w="1307" w:type="dxa"/>
            <w:tcBorders>
              <w:top w:val="single" w:sz="4" w:space="0" w:color="auto"/>
              <w:left w:val="nil"/>
              <w:bottom w:val="single" w:sz="4" w:space="0" w:color="auto"/>
              <w:right w:val="single" w:sz="4" w:space="0" w:color="auto"/>
            </w:tcBorders>
            <w:shd w:val="clear" w:color="auto" w:fill="auto"/>
            <w:vAlign w:val="center"/>
          </w:tcPr>
          <w:p w:rsidR="00C12292" w:rsidRPr="00C12292" w:rsidRDefault="00C12292" w:rsidP="002971C1">
            <w:pPr>
              <w:widowControl/>
              <w:autoSpaceDE/>
              <w:autoSpaceDN/>
              <w:adjustRightInd/>
              <w:jc w:val="center"/>
              <w:rPr>
                <w:b/>
                <w:bCs/>
              </w:rPr>
            </w:pPr>
            <w:r w:rsidRPr="00C12292">
              <w:rPr>
                <w:b/>
                <w:bCs/>
              </w:rPr>
              <w:t>8548</w:t>
            </w:r>
            <w:r w:rsidR="0073408A">
              <w:rPr>
                <w:b/>
                <w:bC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rPr>
                <w:b/>
                <w:bCs/>
              </w:rPr>
            </w:pPr>
            <w:r w:rsidRPr="00C12292">
              <w:rPr>
                <w:b/>
                <w:bCs/>
              </w:rPr>
              <w:t>98,9</w:t>
            </w:r>
          </w:p>
        </w:tc>
        <w:tc>
          <w:tcPr>
            <w:tcW w:w="1276" w:type="dxa"/>
            <w:tcBorders>
              <w:top w:val="single" w:sz="4" w:space="0" w:color="auto"/>
              <w:left w:val="single" w:sz="4" w:space="0" w:color="auto"/>
              <w:bottom w:val="single" w:sz="4" w:space="0" w:color="auto"/>
              <w:right w:val="single" w:sz="4" w:space="0" w:color="auto"/>
            </w:tcBorders>
            <w:vAlign w:val="center"/>
          </w:tcPr>
          <w:p w:rsidR="00C12292" w:rsidRPr="00C12292" w:rsidRDefault="00C12292" w:rsidP="002971C1">
            <w:pPr>
              <w:widowControl/>
              <w:autoSpaceDE/>
              <w:autoSpaceDN/>
              <w:adjustRightInd/>
              <w:jc w:val="center"/>
              <w:rPr>
                <w:b/>
                <w:bCs/>
              </w:rPr>
            </w:pPr>
            <w:r w:rsidRPr="00C12292">
              <w:rPr>
                <w:b/>
                <w:bCs/>
              </w:rPr>
              <w:t>-95</w:t>
            </w:r>
            <w:r w:rsidR="0073408A">
              <w:rPr>
                <w:b/>
                <w:bCs/>
              </w:rPr>
              <w:t>,7</w:t>
            </w:r>
          </w:p>
        </w:tc>
      </w:tr>
      <w:tr w:rsidR="00C12292" w:rsidRPr="00C12292" w:rsidTr="00C12292">
        <w:trPr>
          <w:trHeight w:val="1478"/>
        </w:trPr>
        <w:tc>
          <w:tcPr>
            <w:tcW w:w="3085" w:type="dxa"/>
            <w:vAlign w:val="center"/>
          </w:tcPr>
          <w:p w:rsidR="00C12292" w:rsidRPr="00C12292" w:rsidRDefault="00C12292" w:rsidP="00C12292">
            <w:pPr>
              <w:widowControl/>
              <w:autoSpaceDE/>
              <w:autoSpaceDN/>
              <w:adjustRightInd/>
            </w:pPr>
            <w:r w:rsidRPr="00C12292">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 имущества муниципальных бюджетных и автономных учреждений)</w:t>
            </w:r>
          </w:p>
        </w:tc>
        <w:tc>
          <w:tcPr>
            <w:tcW w:w="2017" w:type="dxa"/>
            <w:vAlign w:val="center"/>
          </w:tcPr>
          <w:p w:rsidR="00C12292" w:rsidRPr="00C12292" w:rsidRDefault="00C12292" w:rsidP="00C12292">
            <w:pPr>
              <w:widowControl/>
              <w:autoSpaceDE/>
              <w:autoSpaceDN/>
              <w:adjustRightInd/>
              <w:jc w:val="center"/>
              <w:rPr>
                <w:sz w:val="18"/>
                <w:szCs w:val="18"/>
              </w:rPr>
            </w:pPr>
            <w:r w:rsidRPr="00C12292">
              <w:rPr>
                <w:sz w:val="18"/>
                <w:szCs w:val="18"/>
              </w:rPr>
              <w:t>1.11.05035.05.0000.120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2292" w:rsidRPr="00C12292" w:rsidRDefault="00C12292" w:rsidP="002971C1">
            <w:pPr>
              <w:widowControl/>
              <w:autoSpaceDE/>
              <w:autoSpaceDN/>
              <w:adjustRightInd/>
              <w:jc w:val="center"/>
              <w:rPr>
                <w:bCs/>
              </w:rPr>
            </w:pPr>
            <w:r w:rsidRPr="00C12292">
              <w:rPr>
                <w:bCs/>
              </w:rPr>
              <w:t>419</w:t>
            </w:r>
            <w:r w:rsidR="0073408A">
              <w:rPr>
                <w:bCs/>
              </w:rPr>
              <w:t>,7</w:t>
            </w:r>
          </w:p>
        </w:tc>
        <w:tc>
          <w:tcPr>
            <w:tcW w:w="1307" w:type="dxa"/>
            <w:tcBorders>
              <w:top w:val="single" w:sz="4" w:space="0" w:color="auto"/>
              <w:left w:val="nil"/>
              <w:bottom w:val="single" w:sz="4" w:space="0" w:color="auto"/>
              <w:right w:val="single" w:sz="4" w:space="0" w:color="auto"/>
            </w:tcBorders>
            <w:shd w:val="clear" w:color="auto" w:fill="auto"/>
            <w:vAlign w:val="center"/>
          </w:tcPr>
          <w:p w:rsidR="00C12292" w:rsidRPr="00C12292" w:rsidRDefault="00C12292" w:rsidP="002971C1">
            <w:pPr>
              <w:widowControl/>
              <w:autoSpaceDE/>
              <w:autoSpaceDN/>
              <w:adjustRightInd/>
              <w:jc w:val="center"/>
              <w:rPr>
                <w:bCs/>
              </w:rPr>
            </w:pPr>
            <w:r w:rsidRPr="00C12292">
              <w:rPr>
                <w:bCs/>
              </w:rPr>
              <w:t>163</w:t>
            </w:r>
            <w:r w:rsidR="0073408A">
              <w:rPr>
                <w:bCs/>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rPr>
                <w:bCs/>
              </w:rPr>
            </w:pPr>
            <w:r w:rsidRPr="00C12292">
              <w:rPr>
                <w:bCs/>
              </w:rPr>
              <w:t>38,9</w:t>
            </w:r>
          </w:p>
        </w:tc>
        <w:tc>
          <w:tcPr>
            <w:tcW w:w="1276" w:type="dxa"/>
            <w:tcBorders>
              <w:top w:val="single" w:sz="4" w:space="0" w:color="auto"/>
              <w:left w:val="single" w:sz="4" w:space="0" w:color="auto"/>
              <w:bottom w:val="single" w:sz="4" w:space="0" w:color="auto"/>
              <w:right w:val="single" w:sz="4" w:space="0" w:color="auto"/>
            </w:tcBorders>
            <w:vAlign w:val="center"/>
          </w:tcPr>
          <w:p w:rsidR="00C12292" w:rsidRPr="00C12292" w:rsidRDefault="00C12292" w:rsidP="00A53752">
            <w:pPr>
              <w:widowControl/>
              <w:autoSpaceDE/>
              <w:autoSpaceDN/>
              <w:adjustRightInd/>
              <w:jc w:val="center"/>
              <w:rPr>
                <w:bCs/>
              </w:rPr>
            </w:pPr>
            <w:r w:rsidRPr="00C12292">
              <w:rPr>
                <w:bCs/>
              </w:rPr>
              <w:t>-256</w:t>
            </w:r>
            <w:r w:rsidR="0073408A">
              <w:rPr>
                <w:bCs/>
              </w:rPr>
              <w:t>,3</w:t>
            </w:r>
          </w:p>
        </w:tc>
      </w:tr>
      <w:tr w:rsidR="00C12292" w:rsidRPr="00C12292" w:rsidTr="00C12292">
        <w:trPr>
          <w:trHeight w:val="363"/>
        </w:trPr>
        <w:tc>
          <w:tcPr>
            <w:tcW w:w="3085" w:type="dxa"/>
            <w:vAlign w:val="center"/>
          </w:tcPr>
          <w:p w:rsidR="00C12292" w:rsidRPr="00C12292" w:rsidRDefault="00C12292" w:rsidP="00C12292">
            <w:pPr>
              <w:widowControl/>
              <w:autoSpaceDE/>
              <w:autoSpaceDN/>
              <w:adjustRightInd/>
            </w:pPr>
            <w:r w:rsidRPr="00C12292">
              <w:t xml:space="preserve">Доходы от оказания платных услуг (работ) и компенсации затрат государства  </w:t>
            </w:r>
          </w:p>
        </w:tc>
        <w:tc>
          <w:tcPr>
            <w:tcW w:w="2017" w:type="dxa"/>
            <w:vAlign w:val="center"/>
          </w:tcPr>
          <w:p w:rsidR="00C12292" w:rsidRPr="00C12292" w:rsidRDefault="00C12292" w:rsidP="00C12292">
            <w:pPr>
              <w:widowControl/>
              <w:autoSpaceDE/>
              <w:autoSpaceDN/>
              <w:adjustRightInd/>
              <w:jc w:val="center"/>
              <w:rPr>
                <w:sz w:val="18"/>
                <w:szCs w:val="18"/>
              </w:rPr>
            </w:pPr>
          </w:p>
        </w:tc>
        <w:tc>
          <w:tcPr>
            <w:tcW w:w="1559" w:type="dxa"/>
            <w:vAlign w:val="center"/>
          </w:tcPr>
          <w:p w:rsidR="00C12292" w:rsidRPr="00C12292" w:rsidRDefault="00C12292" w:rsidP="00A53752">
            <w:pPr>
              <w:widowControl/>
              <w:autoSpaceDE/>
              <w:autoSpaceDN/>
              <w:adjustRightInd/>
              <w:jc w:val="center"/>
            </w:pPr>
            <w:r w:rsidRPr="00C12292">
              <w:t>8169</w:t>
            </w:r>
            <w:r w:rsidR="0073408A">
              <w:t>,1</w:t>
            </w:r>
          </w:p>
        </w:tc>
        <w:tc>
          <w:tcPr>
            <w:tcW w:w="1307" w:type="dxa"/>
            <w:vAlign w:val="center"/>
          </w:tcPr>
          <w:p w:rsidR="00C12292" w:rsidRPr="00C12292" w:rsidRDefault="00C12292" w:rsidP="00A53752">
            <w:pPr>
              <w:widowControl/>
              <w:autoSpaceDE/>
              <w:autoSpaceDN/>
              <w:adjustRightInd/>
              <w:jc w:val="center"/>
            </w:pPr>
            <w:r w:rsidRPr="00C12292">
              <w:t>8317</w:t>
            </w:r>
            <w:r w:rsidR="0073408A">
              <w:t>,8</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101,8</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A53752">
            <w:pPr>
              <w:widowControl/>
              <w:autoSpaceDE/>
              <w:autoSpaceDN/>
              <w:adjustRightInd/>
              <w:jc w:val="center"/>
            </w:pPr>
            <w:r w:rsidRPr="00C12292">
              <w:t>148</w:t>
            </w:r>
            <w:r w:rsidR="0073408A">
              <w:t>,7</w:t>
            </w:r>
          </w:p>
        </w:tc>
      </w:tr>
      <w:tr w:rsidR="00C12292" w:rsidRPr="00C12292" w:rsidTr="00C12292">
        <w:trPr>
          <w:trHeight w:val="1399"/>
        </w:trPr>
        <w:tc>
          <w:tcPr>
            <w:tcW w:w="3085" w:type="dxa"/>
            <w:vAlign w:val="center"/>
          </w:tcPr>
          <w:p w:rsidR="00C12292" w:rsidRPr="00C12292" w:rsidRDefault="00C12292" w:rsidP="00C12292">
            <w:pPr>
              <w:widowControl/>
              <w:autoSpaceDE/>
              <w:autoSpaceDN/>
              <w:adjustRightInd/>
            </w:pPr>
            <w:r w:rsidRPr="00C12292">
              <w:t>Прочие доходы от оказания платных услуг (работ) получателями средств бюджетов муниципальных районов (от деятельности многофункционального центра Управления культуры)</w:t>
            </w:r>
          </w:p>
        </w:tc>
        <w:tc>
          <w:tcPr>
            <w:tcW w:w="2017" w:type="dxa"/>
            <w:vAlign w:val="center"/>
          </w:tcPr>
          <w:p w:rsidR="00C12292" w:rsidRPr="00C12292" w:rsidRDefault="00C12292" w:rsidP="00C12292">
            <w:pPr>
              <w:widowControl/>
              <w:autoSpaceDE/>
              <w:autoSpaceDN/>
              <w:adjustRightInd/>
              <w:jc w:val="center"/>
              <w:rPr>
                <w:sz w:val="18"/>
                <w:szCs w:val="18"/>
              </w:rPr>
            </w:pPr>
            <w:r w:rsidRPr="00C12292">
              <w:rPr>
                <w:sz w:val="18"/>
                <w:szCs w:val="18"/>
              </w:rPr>
              <w:t>1.13.01995.05.1007.130</w:t>
            </w:r>
          </w:p>
        </w:tc>
        <w:tc>
          <w:tcPr>
            <w:tcW w:w="1559" w:type="dxa"/>
            <w:vAlign w:val="center"/>
          </w:tcPr>
          <w:p w:rsidR="00C12292" w:rsidRPr="00C12292" w:rsidRDefault="00C12292" w:rsidP="00A53752">
            <w:pPr>
              <w:widowControl/>
              <w:autoSpaceDE/>
              <w:autoSpaceDN/>
              <w:adjustRightInd/>
              <w:jc w:val="center"/>
            </w:pPr>
            <w:r w:rsidRPr="00C12292">
              <w:t>1</w:t>
            </w:r>
            <w:r w:rsidR="0073408A">
              <w:t> </w:t>
            </w:r>
            <w:r w:rsidRPr="00C12292">
              <w:t>680</w:t>
            </w:r>
            <w:r w:rsidR="0073408A">
              <w:t>,3</w:t>
            </w:r>
          </w:p>
        </w:tc>
        <w:tc>
          <w:tcPr>
            <w:tcW w:w="1307" w:type="dxa"/>
            <w:vAlign w:val="center"/>
          </w:tcPr>
          <w:p w:rsidR="00C12292" w:rsidRPr="00C12292" w:rsidRDefault="00C12292" w:rsidP="00A53752">
            <w:pPr>
              <w:widowControl/>
              <w:autoSpaceDE/>
              <w:autoSpaceDN/>
              <w:adjustRightInd/>
              <w:jc w:val="center"/>
            </w:pPr>
            <w:r w:rsidRPr="00C12292">
              <w:t>1</w:t>
            </w:r>
            <w:r w:rsidR="0073408A">
              <w:t> </w:t>
            </w:r>
            <w:r w:rsidRPr="00C12292">
              <w:t>662</w:t>
            </w:r>
            <w:r w:rsidR="0073408A">
              <w:t>,4</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98,9</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A53752">
            <w:pPr>
              <w:widowControl/>
              <w:autoSpaceDE/>
              <w:autoSpaceDN/>
              <w:adjustRightInd/>
              <w:jc w:val="center"/>
            </w:pPr>
            <w:r w:rsidRPr="00C12292">
              <w:t>-17</w:t>
            </w:r>
            <w:r w:rsidR="0073408A">
              <w:t>,9</w:t>
            </w:r>
          </w:p>
        </w:tc>
      </w:tr>
      <w:tr w:rsidR="00C12292" w:rsidRPr="00C12292" w:rsidTr="00C12292">
        <w:trPr>
          <w:trHeight w:val="1264"/>
        </w:trPr>
        <w:tc>
          <w:tcPr>
            <w:tcW w:w="3085" w:type="dxa"/>
            <w:vAlign w:val="center"/>
          </w:tcPr>
          <w:p w:rsidR="00C12292" w:rsidRPr="00C12292" w:rsidRDefault="00C12292" w:rsidP="00C12292">
            <w:pPr>
              <w:widowControl/>
              <w:autoSpaceDE/>
              <w:autoSpaceDN/>
              <w:adjustRightInd/>
            </w:pPr>
            <w:r w:rsidRPr="00C12292">
              <w:t>Прочие доходы от оказания платных услуг (работ) получателями средств бюджетов муниципальных районов (услуги клубов, Домов культуры и прочих культурно - досуговых центров)</w:t>
            </w:r>
          </w:p>
        </w:tc>
        <w:tc>
          <w:tcPr>
            <w:tcW w:w="2017" w:type="dxa"/>
            <w:vAlign w:val="center"/>
          </w:tcPr>
          <w:p w:rsidR="00C12292" w:rsidRPr="00C12292" w:rsidRDefault="00C12292" w:rsidP="00C12292">
            <w:pPr>
              <w:widowControl/>
              <w:autoSpaceDE/>
              <w:autoSpaceDN/>
              <w:adjustRightInd/>
              <w:jc w:val="center"/>
              <w:rPr>
                <w:sz w:val="18"/>
                <w:szCs w:val="18"/>
              </w:rPr>
            </w:pPr>
            <w:r w:rsidRPr="00C12292">
              <w:rPr>
                <w:sz w:val="18"/>
                <w:szCs w:val="18"/>
              </w:rPr>
              <w:t>1.13.01995.05.1008.130</w:t>
            </w:r>
          </w:p>
        </w:tc>
        <w:tc>
          <w:tcPr>
            <w:tcW w:w="1559" w:type="dxa"/>
            <w:vAlign w:val="center"/>
          </w:tcPr>
          <w:p w:rsidR="00C12292" w:rsidRPr="00C12292" w:rsidRDefault="00C12292" w:rsidP="00A53752">
            <w:pPr>
              <w:widowControl/>
              <w:autoSpaceDE/>
              <w:autoSpaceDN/>
              <w:adjustRightInd/>
              <w:jc w:val="center"/>
            </w:pPr>
            <w:r w:rsidRPr="00C12292">
              <w:t>176</w:t>
            </w:r>
            <w:r w:rsidR="0073408A">
              <w:t>,4</w:t>
            </w:r>
          </w:p>
        </w:tc>
        <w:tc>
          <w:tcPr>
            <w:tcW w:w="1307" w:type="dxa"/>
            <w:vAlign w:val="center"/>
          </w:tcPr>
          <w:p w:rsidR="00C12292" w:rsidRPr="00C12292" w:rsidRDefault="00C12292" w:rsidP="00A53752">
            <w:pPr>
              <w:widowControl/>
              <w:autoSpaceDE/>
              <w:autoSpaceDN/>
              <w:adjustRightInd/>
              <w:jc w:val="center"/>
            </w:pPr>
            <w:r w:rsidRPr="00C12292">
              <w:t>176</w:t>
            </w:r>
            <w:r w:rsidR="0073408A">
              <w:t>,4</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100,0</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C12292">
            <w:pPr>
              <w:widowControl/>
              <w:autoSpaceDE/>
              <w:autoSpaceDN/>
              <w:adjustRightInd/>
              <w:jc w:val="center"/>
            </w:pPr>
            <w:r w:rsidRPr="00C12292">
              <w:t>0,0</w:t>
            </w:r>
          </w:p>
        </w:tc>
      </w:tr>
      <w:tr w:rsidR="00C12292" w:rsidRPr="00C12292" w:rsidTr="00C12292">
        <w:trPr>
          <w:trHeight w:val="998"/>
        </w:trPr>
        <w:tc>
          <w:tcPr>
            <w:tcW w:w="3085" w:type="dxa"/>
            <w:vAlign w:val="center"/>
          </w:tcPr>
          <w:p w:rsidR="00C12292" w:rsidRPr="00C12292" w:rsidRDefault="00C12292" w:rsidP="00C12292">
            <w:pPr>
              <w:widowControl/>
              <w:autoSpaceDE/>
              <w:autoSpaceDN/>
              <w:adjustRightInd/>
            </w:pPr>
            <w:r w:rsidRPr="00C12292">
              <w:lastRenderedPageBreak/>
              <w:t>Прочие доходы от оказания платных услуг (работ) получателями средств бюджетов муниципальных районов (деятельность библиотек)</w:t>
            </w:r>
          </w:p>
        </w:tc>
        <w:tc>
          <w:tcPr>
            <w:tcW w:w="2017" w:type="dxa"/>
            <w:vAlign w:val="center"/>
          </w:tcPr>
          <w:p w:rsidR="00C12292" w:rsidRPr="00C12292" w:rsidRDefault="00C12292" w:rsidP="00C12292">
            <w:pPr>
              <w:widowControl/>
              <w:autoSpaceDE/>
              <w:autoSpaceDN/>
              <w:adjustRightInd/>
              <w:jc w:val="center"/>
              <w:rPr>
                <w:sz w:val="18"/>
                <w:szCs w:val="18"/>
              </w:rPr>
            </w:pPr>
            <w:r w:rsidRPr="00C12292">
              <w:rPr>
                <w:sz w:val="18"/>
                <w:szCs w:val="18"/>
              </w:rPr>
              <w:t>1.13.01995.05.1009.130</w:t>
            </w:r>
          </w:p>
        </w:tc>
        <w:tc>
          <w:tcPr>
            <w:tcW w:w="1559" w:type="dxa"/>
            <w:vAlign w:val="center"/>
          </w:tcPr>
          <w:p w:rsidR="00C12292" w:rsidRPr="00C12292" w:rsidRDefault="00C12292" w:rsidP="00A53752">
            <w:pPr>
              <w:widowControl/>
              <w:autoSpaceDE/>
              <w:autoSpaceDN/>
              <w:adjustRightInd/>
              <w:jc w:val="center"/>
            </w:pPr>
            <w:r w:rsidRPr="00C12292">
              <w:t>127</w:t>
            </w:r>
            <w:r w:rsidR="0073408A">
              <w:t>,6</w:t>
            </w:r>
          </w:p>
        </w:tc>
        <w:tc>
          <w:tcPr>
            <w:tcW w:w="1307" w:type="dxa"/>
            <w:vAlign w:val="center"/>
          </w:tcPr>
          <w:p w:rsidR="00C12292" w:rsidRPr="00C12292" w:rsidRDefault="00C12292" w:rsidP="00A53752">
            <w:pPr>
              <w:widowControl/>
              <w:autoSpaceDE/>
              <w:autoSpaceDN/>
              <w:adjustRightInd/>
              <w:jc w:val="center"/>
            </w:pPr>
            <w:r w:rsidRPr="00C12292">
              <w:t>127</w:t>
            </w:r>
            <w:r w:rsidR="0073408A">
              <w:t>,6</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100,0</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C12292">
            <w:pPr>
              <w:widowControl/>
              <w:autoSpaceDE/>
              <w:autoSpaceDN/>
              <w:adjustRightInd/>
              <w:jc w:val="center"/>
            </w:pPr>
            <w:r w:rsidRPr="00C12292">
              <w:t>0,0</w:t>
            </w:r>
          </w:p>
        </w:tc>
      </w:tr>
      <w:tr w:rsidR="00C12292" w:rsidRPr="00C12292" w:rsidTr="00C12292">
        <w:trPr>
          <w:trHeight w:val="1055"/>
        </w:trPr>
        <w:tc>
          <w:tcPr>
            <w:tcW w:w="3085" w:type="dxa"/>
            <w:vAlign w:val="center"/>
          </w:tcPr>
          <w:p w:rsidR="00C12292" w:rsidRPr="00C12292" w:rsidRDefault="00C12292" w:rsidP="00C12292">
            <w:pPr>
              <w:widowControl/>
              <w:autoSpaceDE/>
              <w:autoSpaceDN/>
              <w:adjustRightInd/>
            </w:pPr>
            <w:r w:rsidRPr="00C12292">
              <w:t>Прочие доходы от оказания платных услуг (работ) получателями средств бюджетов муниципальных районов (деятельность музеев)</w:t>
            </w:r>
          </w:p>
        </w:tc>
        <w:tc>
          <w:tcPr>
            <w:tcW w:w="2017" w:type="dxa"/>
            <w:vAlign w:val="center"/>
          </w:tcPr>
          <w:p w:rsidR="00C12292" w:rsidRPr="00C12292" w:rsidRDefault="00C12292" w:rsidP="00C12292">
            <w:pPr>
              <w:widowControl/>
              <w:autoSpaceDE/>
              <w:autoSpaceDN/>
              <w:adjustRightInd/>
              <w:jc w:val="center"/>
              <w:rPr>
                <w:sz w:val="18"/>
                <w:szCs w:val="18"/>
              </w:rPr>
            </w:pPr>
            <w:r w:rsidRPr="00C12292">
              <w:rPr>
                <w:sz w:val="18"/>
                <w:szCs w:val="18"/>
              </w:rPr>
              <w:t>1.13.01995.05.1010.130</w:t>
            </w:r>
          </w:p>
        </w:tc>
        <w:tc>
          <w:tcPr>
            <w:tcW w:w="1559" w:type="dxa"/>
            <w:vAlign w:val="center"/>
          </w:tcPr>
          <w:p w:rsidR="00C12292" w:rsidRPr="00C12292" w:rsidRDefault="00C12292" w:rsidP="00A53752">
            <w:pPr>
              <w:widowControl/>
              <w:autoSpaceDE/>
              <w:autoSpaceDN/>
              <w:adjustRightInd/>
              <w:jc w:val="center"/>
            </w:pPr>
            <w:r w:rsidRPr="00C12292">
              <w:t>137</w:t>
            </w:r>
            <w:r w:rsidR="0073408A">
              <w:t>,5</w:t>
            </w:r>
          </w:p>
        </w:tc>
        <w:tc>
          <w:tcPr>
            <w:tcW w:w="1307" w:type="dxa"/>
            <w:vAlign w:val="center"/>
          </w:tcPr>
          <w:p w:rsidR="00C12292" w:rsidRPr="00C12292" w:rsidRDefault="00C12292" w:rsidP="00A53752">
            <w:pPr>
              <w:widowControl/>
              <w:autoSpaceDE/>
              <w:autoSpaceDN/>
              <w:adjustRightInd/>
              <w:jc w:val="center"/>
            </w:pPr>
            <w:r w:rsidRPr="00C12292">
              <w:t>137</w:t>
            </w:r>
            <w:r w:rsidR="0073408A">
              <w:t>,5</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100,0</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C12292">
            <w:pPr>
              <w:widowControl/>
              <w:autoSpaceDE/>
              <w:autoSpaceDN/>
              <w:adjustRightInd/>
              <w:jc w:val="center"/>
            </w:pPr>
            <w:r w:rsidRPr="00C12292">
              <w:t>0,0</w:t>
            </w:r>
          </w:p>
        </w:tc>
      </w:tr>
      <w:tr w:rsidR="00C12292" w:rsidRPr="00C12292" w:rsidTr="00C12292">
        <w:trPr>
          <w:trHeight w:val="1055"/>
        </w:trPr>
        <w:tc>
          <w:tcPr>
            <w:tcW w:w="3085" w:type="dxa"/>
            <w:vAlign w:val="center"/>
          </w:tcPr>
          <w:p w:rsidR="00C12292" w:rsidRPr="00C12292" w:rsidRDefault="00C12292" w:rsidP="00C12292">
            <w:pPr>
              <w:widowControl/>
              <w:autoSpaceDE/>
              <w:autoSpaceDN/>
              <w:adjustRightInd/>
            </w:pPr>
            <w:r w:rsidRPr="00C12292">
              <w:t>Прочие доходы от оказания платных услуг (работ) получателями средств бюджетов муниципальных районов (от деятельности спорткомплекса)</w:t>
            </w:r>
          </w:p>
        </w:tc>
        <w:tc>
          <w:tcPr>
            <w:tcW w:w="2017" w:type="dxa"/>
            <w:vAlign w:val="center"/>
          </w:tcPr>
          <w:p w:rsidR="00C12292" w:rsidRPr="00C12292" w:rsidRDefault="00C12292" w:rsidP="00C12292">
            <w:pPr>
              <w:widowControl/>
              <w:autoSpaceDE/>
              <w:autoSpaceDN/>
              <w:adjustRightInd/>
              <w:jc w:val="center"/>
              <w:rPr>
                <w:sz w:val="18"/>
                <w:szCs w:val="18"/>
              </w:rPr>
            </w:pPr>
            <w:r w:rsidRPr="00C12292">
              <w:rPr>
                <w:sz w:val="18"/>
                <w:szCs w:val="18"/>
              </w:rPr>
              <w:t>1.13.01995.05.1017.130</w:t>
            </w:r>
          </w:p>
        </w:tc>
        <w:tc>
          <w:tcPr>
            <w:tcW w:w="1559" w:type="dxa"/>
            <w:vAlign w:val="center"/>
          </w:tcPr>
          <w:p w:rsidR="00C12292" w:rsidRPr="00C12292" w:rsidRDefault="00C12292" w:rsidP="00A53752">
            <w:pPr>
              <w:widowControl/>
              <w:autoSpaceDE/>
              <w:autoSpaceDN/>
              <w:adjustRightInd/>
              <w:jc w:val="center"/>
            </w:pPr>
            <w:r w:rsidRPr="00C12292">
              <w:t>5700</w:t>
            </w:r>
            <w:r w:rsidR="0073408A">
              <w:t>,0</w:t>
            </w:r>
          </w:p>
        </w:tc>
        <w:tc>
          <w:tcPr>
            <w:tcW w:w="1307" w:type="dxa"/>
            <w:vAlign w:val="center"/>
          </w:tcPr>
          <w:p w:rsidR="00C12292" w:rsidRPr="00C12292" w:rsidRDefault="00C12292" w:rsidP="00A53752">
            <w:pPr>
              <w:widowControl/>
              <w:autoSpaceDE/>
              <w:autoSpaceDN/>
              <w:adjustRightInd/>
              <w:jc w:val="center"/>
            </w:pPr>
            <w:r w:rsidRPr="00C12292">
              <w:t>5966</w:t>
            </w:r>
            <w:r w:rsidR="0073408A">
              <w:t>,9</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104,7</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A53752">
            <w:pPr>
              <w:widowControl/>
              <w:autoSpaceDE/>
              <w:autoSpaceDN/>
              <w:adjustRightInd/>
              <w:jc w:val="center"/>
            </w:pPr>
            <w:r w:rsidRPr="00C12292">
              <w:t>266</w:t>
            </w:r>
            <w:r w:rsidR="0073408A">
              <w:t>,9</w:t>
            </w:r>
          </w:p>
        </w:tc>
      </w:tr>
      <w:tr w:rsidR="00C12292" w:rsidRPr="00C12292" w:rsidTr="00C12292">
        <w:trPr>
          <w:trHeight w:val="1055"/>
        </w:trPr>
        <w:tc>
          <w:tcPr>
            <w:tcW w:w="3085" w:type="dxa"/>
            <w:vAlign w:val="center"/>
          </w:tcPr>
          <w:p w:rsidR="00C12292" w:rsidRPr="00C12292" w:rsidRDefault="00C12292" w:rsidP="00F91DEE">
            <w:pPr>
              <w:widowControl/>
              <w:autoSpaceDE/>
              <w:autoSpaceDN/>
              <w:adjustRightInd/>
            </w:pPr>
            <w:r w:rsidRPr="00C12292">
              <w:t xml:space="preserve">Доходы, поступающие в порядке возмещения расходов, понесенных в связи с эксплуатацией имущества муниципальных районов (возмещение коммунальных услуг) </w:t>
            </w:r>
          </w:p>
        </w:tc>
        <w:tc>
          <w:tcPr>
            <w:tcW w:w="2017" w:type="dxa"/>
            <w:vAlign w:val="center"/>
          </w:tcPr>
          <w:p w:rsidR="00C12292" w:rsidRPr="00C12292" w:rsidRDefault="00C12292" w:rsidP="00C12292">
            <w:pPr>
              <w:widowControl/>
              <w:autoSpaceDE/>
              <w:autoSpaceDN/>
              <w:adjustRightInd/>
              <w:jc w:val="center"/>
              <w:rPr>
                <w:sz w:val="18"/>
                <w:szCs w:val="18"/>
              </w:rPr>
            </w:pPr>
            <w:r w:rsidRPr="00C12292">
              <w:rPr>
                <w:sz w:val="18"/>
                <w:szCs w:val="18"/>
              </w:rPr>
              <w:t>1.13.02065.05.1007.130</w:t>
            </w:r>
          </w:p>
        </w:tc>
        <w:tc>
          <w:tcPr>
            <w:tcW w:w="1559" w:type="dxa"/>
            <w:vAlign w:val="center"/>
          </w:tcPr>
          <w:p w:rsidR="00C12292" w:rsidRPr="00C12292" w:rsidRDefault="00C12292" w:rsidP="00A53752">
            <w:pPr>
              <w:widowControl/>
              <w:autoSpaceDE/>
              <w:autoSpaceDN/>
              <w:adjustRightInd/>
              <w:jc w:val="center"/>
            </w:pPr>
            <w:r w:rsidRPr="00C12292">
              <w:t>27</w:t>
            </w:r>
            <w:r w:rsidR="0073408A">
              <w:t>,1</w:t>
            </w:r>
          </w:p>
        </w:tc>
        <w:tc>
          <w:tcPr>
            <w:tcW w:w="1307" w:type="dxa"/>
            <w:vAlign w:val="center"/>
          </w:tcPr>
          <w:p w:rsidR="00C12292" w:rsidRPr="00C12292" w:rsidRDefault="00C12292" w:rsidP="00A53752">
            <w:pPr>
              <w:widowControl/>
              <w:autoSpaceDE/>
              <w:autoSpaceDN/>
              <w:adjustRightInd/>
              <w:jc w:val="center"/>
            </w:pPr>
            <w:r w:rsidRPr="00C12292">
              <w:t>25</w:t>
            </w:r>
            <w:r w:rsidR="0073408A">
              <w:t>,6</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94,5</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A53752">
            <w:pPr>
              <w:widowControl/>
              <w:autoSpaceDE/>
              <w:autoSpaceDN/>
              <w:adjustRightInd/>
              <w:jc w:val="center"/>
            </w:pPr>
            <w:r w:rsidRPr="00C12292">
              <w:t>-1</w:t>
            </w:r>
            <w:r w:rsidR="0073408A">
              <w:t>,5</w:t>
            </w:r>
          </w:p>
        </w:tc>
      </w:tr>
      <w:tr w:rsidR="00C12292" w:rsidRPr="00C12292" w:rsidTr="00C12292">
        <w:trPr>
          <w:trHeight w:val="1055"/>
        </w:trPr>
        <w:tc>
          <w:tcPr>
            <w:tcW w:w="3085" w:type="dxa"/>
            <w:vAlign w:val="center"/>
          </w:tcPr>
          <w:p w:rsidR="00C12292" w:rsidRPr="00C12292" w:rsidRDefault="00C12292" w:rsidP="00C12292">
            <w:pPr>
              <w:widowControl/>
              <w:autoSpaceDE/>
              <w:autoSpaceDN/>
              <w:adjustRightInd/>
            </w:pPr>
            <w:r w:rsidRPr="00C12292">
              <w:t>Доходы, поступающие в порядке возмещения расходов, понесенных в связи с эксплуатацией имущества муниципальных районов (от аренды гаража)</w:t>
            </w:r>
          </w:p>
        </w:tc>
        <w:tc>
          <w:tcPr>
            <w:tcW w:w="2017" w:type="dxa"/>
            <w:vAlign w:val="center"/>
          </w:tcPr>
          <w:p w:rsidR="00C12292" w:rsidRPr="00C12292" w:rsidRDefault="00C12292" w:rsidP="00C12292">
            <w:pPr>
              <w:widowControl/>
              <w:autoSpaceDE/>
              <w:autoSpaceDN/>
              <w:adjustRightInd/>
              <w:jc w:val="center"/>
              <w:rPr>
                <w:sz w:val="18"/>
                <w:szCs w:val="18"/>
              </w:rPr>
            </w:pPr>
            <w:r w:rsidRPr="00C12292">
              <w:rPr>
                <w:sz w:val="18"/>
                <w:szCs w:val="18"/>
              </w:rPr>
              <w:t>1.13.02065.05.1008.130</w:t>
            </w:r>
          </w:p>
        </w:tc>
        <w:tc>
          <w:tcPr>
            <w:tcW w:w="1559" w:type="dxa"/>
            <w:vAlign w:val="center"/>
          </w:tcPr>
          <w:p w:rsidR="00C12292" w:rsidRPr="00C12292" w:rsidRDefault="00C12292" w:rsidP="00A53752">
            <w:pPr>
              <w:widowControl/>
              <w:autoSpaceDE/>
              <w:autoSpaceDN/>
              <w:adjustRightInd/>
              <w:jc w:val="center"/>
            </w:pPr>
            <w:r w:rsidRPr="00C12292">
              <w:t>74</w:t>
            </w:r>
            <w:r w:rsidR="0073408A">
              <w:t>,5</w:t>
            </w:r>
          </w:p>
        </w:tc>
        <w:tc>
          <w:tcPr>
            <w:tcW w:w="1307" w:type="dxa"/>
            <w:vAlign w:val="center"/>
          </w:tcPr>
          <w:p w:rsidR="00C12292" w:rsidRPr="00C12292" w:rsidRDefault="00C12292" w:rsidP="00A53752">
            <w:pPr>
              <w:widowControl/>
              <w:autoSpaceDE/>
              <w:autoSpaceDN/>
              <w:adjustRightInd/>
              <w:jc w:val="center"/>
            </w:pPr>
            <w:r w:rsidRPr="00C12292">
              <w:t>62</w:t>
            </w:r>
            <w:r w:rsidR="0073408A">
              <w:t>,9</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84,4</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A53752">
            <w:pPr>
              <w:widowControl/>
              <w:autoSpaceDE/>
              <w:autoSpaceDN/>
              <w:adjustRightInd/>
              <w:jc w:val="center"/>
            </w:pPr>
            <w:r w:rsidRPr="00C12292">
              <w:t>-11</w:t>
            </w:r>
            <w:r w:rsidR="0073408A">
              <w:t>,6</w:t>
            </w:r>
          </w:p>
        </w:tc>
      </w:tr>
      <w:tr w:rsidR="00C12292" w:rsidRPr="00C12292" w:rsidTr="00C12292">
        <w:trPr>
          <w:trHeight w:val="1055"/>
        </w:trPr>
        <w:tc>
          <w:tcPr>
            <w:tcW w:w="3085" w:type="dxa"/>
            <w:vAlign w:val="center"/>
          </w:tcPr>
          <w:p w:rsidR="00C12292" w:rsidRPr="00C12292" w:rsidRDefault="00C12292" w:rsidP="00C12292">
            <w:pPr>
              <w:widowControl/>
              <w:autoSpaceDE/>
              <w:autoSpaceDN/>
              <w:adjustRightInd/>
            </w:pPr>
            <w:r w:rsidRPr="00C12292">
              <w:t>Доходы, поступающие в порядке возмещения расходов, понесенных в связи с эксплуатацией имущества муниципальных районов (МКУ СОЦ)</w:t>
            </w:r>
          </w:p>
        </w:tc>
        <w:tc>
          <w:tcPr>
            <w:tcW w:w="2017" w:type="dxa"/>
            <w:vAlign w:val="center"/>
          </w:tcPr>
          <w:p w:rsidR="00C12292" w:rsidRPr="00C12292" w:rsidRDefault="00C12292" w:rsidP="00C12292">
            <w:pPr>
              <w:widowControl/>
              <w:autoSpaceDE/>
              <w:autoSpaceDN/>
              <w:adjustRightInd/>
              <w:jc w:val="center"/>
              <w:rPr>
                <w:sz w:val="18"/>
                <w:szCs w:val="18"/>
              </w:rPr>
            </w:pPr>
            <w:r w:rsidRPr="00C12292">
              <w:rPr>
                <w:sz w:val="18"/>
                <w:szCs w:val="18"/>
              </w:rPr>
              <w:t>1.13.02065.05.1010.130</w:t>
            </w:r>
          </w:p>
        </w:tc>
        <w:tc>
          <w:tcPr>
            <w:tcW w:w="1559" w:type="dxa"/>
            <w:vAlign w:val="center"/>
          </w:tcPr>
          <w:p w:rsidR="00C12292" w:rsidRPr="00C12292" w:rsidRDefault="00C12292" w:rsidP="00A53752">
            <w:pPr>
              <w:widowControl/>
              <w:autoSpaceDE/>
              <w:autoSpaceDN/>
              <w:adjustRightInd/>
              <w:jc w:val="center"/>
            </w:pPr>
            <w:r w:rsidRPr="00C12292">
              <w:t>245</w:t>
            </w:r>
            <w:r w:rsidR="0073408A">
              <w:t>,0</w:t>
            </w:r>
          </w:p>
        </w:tc>
        <w:tc>
          <w:tcPr>
            <w:tcW w:w="1307" w:type="dxa"/>
            <w:vAlign w:val="center"/>
          </w:tcPr>
          <w:p w:rsidR="00C12292" w:rsidRPr="00C12292" w:rsidRDefault="00C12292" w:rsidP="00A53752">
            <w:pPr>
              <w:widowControl/>
              <w:autoSpaceDE/>
              <w:autoSpaceDN/>
              <w:adjustRightInd/>
              <w:jc w:val="center"/>
            </w:pPr>
            <w:r w:rsidRPr="00C12292">
              <w:t>157</w:t>
            </w:r>
            <w:r w:rsidR="0073408A">
              <w:t>,8</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64,4</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A53752">
            <w:pPr>
              <w:widowControl/>
              <w:autoSpaceDE/>
              <w:autoSpaceDN/>
              <w:adjustRightInd/>
              <w:jc w:val="center"/>
            </w:pPr>
            <w:r w:rsidRPr="00C12292">
              <w:t>-87</w:t>
            </w:r>
            <w:r w:rsidR="0073408A">
              <w:t>,2</w:t>
            </w:r>
          </w:p>
        </w:tc>
      </w:tr>
      <w:tr w:rsidR="00C12292" w:rsidRPr="00C12292" w:rsidTr="00C12292">
        <w:tc>
          <w:tcPr>
            <w:tcW w:w="3085" w:type="dxa"/>
            <w:tcBorders>
              <w:top w:val="single" w:sz="4" w:space="0" w:color="auto"/>
            </w:tcBorders>
            <w:vAlign w:val="center"/>
          </w:tcPr>
          <w:p w:rsidR="00C12292" w:rsidRPr="00C12292" w:rsidRDefault="00C12292" w:rsidP="00C12292">
            <w:pPr>
              <w:widowControl/>
              <w:autoSpaceDE/>
              <w:autoSpaceDN/>
              <w:adjustRightInd/>
            </w:pPr>
            <w:r w:rsidRPr="00C12292">
              <w:t>Прочие доходы от компенсационных затрат бюджетов муниципальных районов</w:t>
            </w:r>
          </w:p>
        </w:tc>
        <w:tc>
          <w:tcPr>
            <w:tcW w:w="2017" w:type="dxa"/>
            <w:tcBorders>
              <w:top w:val="single" w:sz="4" w:space="0" w:color="auto"/>
            </w:tcBorders>
            <w:vAlign w:val="center"/>
          </w:tcPr>
          <w:p w:rsidR="00C12292" w:rsidRPr="00C12292" w:rsidRDefault="00C12292" w:rsidP="00C12292">
            <w:pPr>
              <w:widowControl/>
              <w:autoSpaceDE/>
              <w:autoSpaceDN/>
              <w:adjustRightInd/>
              <w:jc w:val="center"/>
              <w:rPr>
                <w:sz w:val="18"/>
                <w:szCs w:val="18"/>
              </w:rPr>
            </w:pPr>
            <w:r w:rsidRPr="00C12292">
              <w:rPr>
                <w:sz w:val="18"/>
                <w:szCs w:val="18"/>
              </w:rPr>
              <w:t>1.13.02995.05.0000.130</w:t>
            </w:r>
          </w:p>
        </w:tc>
        <w:tc>
          <w:tcPr>
            <w:tcW w:w="1559" w:type="dxa"/>
            <w:tcBorders>
              <w:top w:val="single" w:sz="4" w:space="0" w:color="auto"/>
            </w:tcBorders>
            <w:vAlign w:val="center"/>
          </w:tcPr>
          <w:p w:rsidR="00C12292" w:rsidRPr="00C12292" w:rsidRDefault="0073408A" w:rsidP="00A53752">
            <w:pPr>
              <w:widowControl/>
              <w:autoSpaceDE/>
              <w:autoSpaceDN/>
              <w:adjustRightInd/>
              <w:jc w:val="center"/>
            </w:pPr>
            <w:r>
              <w:t>0,7</w:t>
            </w:r>
          </w:p>
        </w:tc>
        <w:tc>
          <w:tcPr>
            <w:tcW w:w="1307" w:type="dxa"/>
            <w:tcBorders>
              <w:top w:val="single" w:sz="4" w:space="0" w:color="auto"/>
            </w:tcBorders>
            <w:vAlign w:val="center"/>
          </w:tcPr>
          <w:p w:rsidR="00C12292" w:rsidRPr="00C12292" w:rsidRDefault="0073408A" w:rsidP="00A53752">
            <w:pPr>
              <w:widowControl/>
              <w:autoSpaceDE/>
              <w:autoSpaceDN/>
              <w:adjustRightInd/>
              <w:jc w:val="center"/>
            </w:pPr>
            <w: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100,0</w:t>
            </w:r>
          </w:p>
        </w:tc>
        <w:tc>
          <w:tcPr>
            <w:tcW w:w="1276" w:type="dxa"/>
            <w:tcBorders>
              <w:top w:val="single" w:sz="4" w:space="0" w:color="auto"/>
              <w:left w:val="single" w:sz="4" w:space="0" w:color="auto"/>
              <w:bottom w:val="single" w:sz="4" w:space="0" w:color="auto"/>
              <w:right w:val="single" w:sz="4" w:space="0" w:color="auto"/>
            </w:tcBorders>
            <w:vAlign w:val="center"/>
          </w:tcPr>
          <w:p w:rsidR="00C12292" w:rsidRPr="00C12292" w:rsidRDefault="00C12292" w:rsidP="00C12292">
            <w:pPr>
              <w:widowControl/>
              <w:autoSpaceDE/>
              <w:autoSpaceDN/>
              <w:adjustRightInd/>
              <w:jc w:val="center"/>
            </w:pPr>
            <w:r w:rsidRPr="00C12292">
              <w:t>0,0</w:t>
            </w:r>
          </w:p>
        </w:tc>
      </w:tr>
      <w:tr w:rsidR="00C12292" w:rsidRPr="00C12292" w:rsidTr="00C12292">
        <w:tc>
          <w:tcPr>
            <w:tcW w:w="3085" w:type="dxa"/>
            <w:vAlign w:val="center"/>
          </w:tcPr>
          <w:p w:rsidR="00C12292" w:rsidRPr="00C12292" w:rsidRDefault="00C12292" w:rsidP="00C12292">
            <w:pPr>
              <w:widowControl/>
              <w:autoSpaceDE/>
              <w:autoSpaceDN/>
              <w:adjustRightInd/>
            </w:pPr>
            <w:r w:rsidRPr="00C12292">
              <w:t>Штрафы, санкции, возмещение ущерба</w:t>
            </w:r>
          </w:p>
        </w:tc>
        <w:tc>
          <w:tcPr>
            <w:tcW w:w="2017" w:type="dxa"/>
            <w:vAlign w:val="center"/>
          </w:tcPr>
          <w:p w:rsidR="00C12292" w:rsidRPr="00C12292" w:rsidRDefault="00C12292" w:rsidP="00C12292">
            <w:pPr>
              <w:widowControl/>
              <w:autoSpaceDE/>
              <w:autoSpaceDN/>
              <w:adjustRightInd/>
              <w:jc w:val="center"/>
              <w:rPr>
                <w:sz w:val="18"/>
                <w:szCs w:val="18"/>
              </w:rPr>
            </w:pPr>
          </w:p>
        </w:tc>
        <w:tc>
          <w:tcPr>
            <w:tcW w:w="1559" w:type="dxa"/>
            <w:vAlign w:val="center"/>
          </w:tcPr>
          <w:p w:rsidR="00C12292" w:rsidRPr="00C12292" w:rsidRDefault="00C12292" w:rsidP="00A53752">
            <w:pPr>
              <w:widowControl/>
              <w:autoSpaceDE/>
              <w:autoSpaceDN/>
              <w:adjustRightInd/>
              <w:jc w:val="center"/>
            </w:pPr>
            <w:r w:rsidRPr="00C12292">
              <w:t>55</w:t>
            </w:r>
            <w:r w:rsidR="0073408A">
              <w:t>,2</w:t>
            </w:r>
          </w:p>
        </w:tc>
        <w:tc>
          <w:tcPr>
            <w:tcW w:w="1307" w:type="dxa"/>
            <w:vAlign w:val="center"/>
          </w:tcPr>
          <w:p w:rsidR="00C12292" w:rsidRPr="00C12292" w:rsidRDefault="00C12292" w:rsidP="00A53752">
            <w:pPr>
              <w:widowControl/>
              <w:autoSpaceDE/>
              <w:autoSpaceDN/>
              <w:adjustRightInd/>
              <w:jc w:val="center"/>
            </w:pPr>
            <w:r w:rsidRPr="00C12292">
              <w:t>67</w:t>
            </w:r>
            <w:r w:rsidR="0073408A">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121,57</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A53752">
            <w:pPr>
              <w:widowControl/>
              <w:autoSpaceDE/>
              <w:autoSpaceDN/>
              <w:adjustRightInd/>
              <w:jc w:val="center"/>
            </w:pPr>
            <w:r w:rsidRPr="00C12292">
              <w:t>11</w:t>
            </w:r>
            <w:r w:rsidR="0073408A">
              <w:t>,9</w:t>
            </w:r>
          </w:p>
        </w:tc>
      </w:tr>
      <w:tr w:rsidR="00C12292" w:rsidRPr="00C12292" w:rsidTr="00C12292">
        <w:tc>
          <w:tcPr>
            <w:tcW w:w="3085" w:type="dxa"/>
            <w:vAlign w:val="center"/>
          </w:tcPr>
          <w:p w:rsidR="00C12292" w:rsidRPr="00C12292" w:rsidRDefault="00C12292" w:rsidP="00C12292">
            <w:pPr>
              <w:widowControl/>
              <w:autoSpaceDE/>
              <w:autoSpaceDN/>
              <w:adjustRightInd/>
            </w:pPr>
            <w:r w:rsidRPr="00C12292">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  </w:t>
            </w:r>
          </w:p>
        </w:tc>
        <w:tc>
          <w:tcPr>
            <w:tcW w:w="2017" w:type="dxa"/>
            <w:vAlign w:val="center"/>
          </w:tcPr>
          <w:p w:rsidR="00C12292" w:rsidRPr="00C12292" w:rsidRDefault="00C12292" w:rsidP="00C12292">
            <w:pPr>
              <w:widowControl/>
              <w:autoSpaceDE/>
              <w:autoSpaceDN/>
              <w:adjustRightInd/>
              <w:jc w:val="center"/>
              <w:rPr>
                <w:sz w:val="18"/>
                <w:szCs w:val="18"/>
              </w:rPr>
            </w:pPr>
            <w:r w:rsidRPr="00C12292">
              <w:rPr>
                <w:sz w:val="18"/>
                <w:szCs w:val="18"/>
              </w:rPr>
              <w:t>1.16.23051.05.0000.140</w:t>
            </w:r>
          </w:p>
        </w:tc>
        <w:tc>
          <w:tcPr>
            <w:tcW w:w="1559" w:type="dxa"/>
            <w:vAlign w:val="center"/>
          </w:tcPr>
          <w:p w:rsidR="00C12292" w:rsidRPr="00C12292" w:rsidRDefault="00C12292" w:rsidP="00A53752">
            <w:pPr>
              <w:widowControl/>
              <w:autoSpaceDE/>
              <w:autoSpaceDN/>
              <w:adjustRightInd/>
              <w:jc w:val="center"/>
            </w:pPr>
            <w:r w:rsidRPr="00C12292">
              <w:t>16</w:t>
            </w:r>
            <w:r w:rsidR="0073408A">
              <w:t>,3</w:t>
            </w:r>
          </w:p>
        </w:tc>
        <w:tc>
          <w:tcPr>
            <w:tcW w:w="1307" w:type="dxa"/>
            <w:vAlign w:val="center"/>
          </w:tcPr>
          <w:p w:rsidR="00C12292" w:rsidRPr="00C12292" w:rsidRDefault="00C12292" w:rsidP="00A53752">
            <w:pPr>
              <w:widowControl/>
              <w:autoSpaceDE/>
              <w:autoSpaceDN/>
              <w:adjustRightInd/>
              <w:jc w:val="center"/>
            </w:pPr>
            <w:r w:rsidRPr="00C12292">
              <w:t>16</w:t>
            </w:r>
            <w:r w:rsidR="0073408A">
              <w:t>,3</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100,0</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C12292">
            <w:pPr>
              <w:widowControl/>
              <w:autoSpaceDE/>
              <w:autoSpaceDN/>
              <w:adjustRightInd/>
              <w:jc w:val="center"/>
            </w:pPr>
            <w:r w:rsidRPr="00C12292">
              <w:t>0,0</w:t>
            </w:r>
          </w:p>
        </w:tc>
      </w:tr>
      <w:tr w:rsidR="00C12292" w:rsidRPr="00C12292" w:rsidTr="00C12292">
        <w:tc>
          <w:tcPr>
            <w:tcW w:w="3085" w:type="dxa"/>
            <w:vAlign w:val="center"/>
          </w:tcPr>
          <w:p w:rsidR="00C12292" w:rsidRPr="00C12292" w:rsidRDefault="00C12292" w:rsidP="00C12292">
            <w:pPr>
              <w:widowControl/>
              <w:autoSpaceDE/>
              <w:autoSpaceDN/>
              <w:adjustRightInd/>
            </w:pPr>
            <w:r w:rsidRPr="00C12292">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для нужд муниципальных районов  </w:t>
            </w:r>
          </w:p>
        </w:tc>
        <w:tc>
          <w:tcPr>
            <w:tcW w:w="2017" w:type="dxa"/>
            <w:vAlign w:val="center"/>
          </w:tcPr>
          <w:p w:rsidR="00C12292" w:rsidRPr="00C12292" w:rsidRDefault="00C12292" w:rsidP="00C12292">
            <w:pPr>
              <w:widowControl/>
              <w:autoSpaceDE/>
              <w:autoSpaceDN/>
              <w:adjustRightInd/>
              <w:jc w:val="center"/>
              <w:rPr>
                <w:sz w:val="18"/>
                <w:szCs w:val="18"/>
              </w:rPr>
            </w:pPr>
            <w:r w:rsidRPr="00C12292">
              <w:rPr>
                <w:sz w:val="18"/>
                <w:szCs w:val="18"/>
              </w:rPr>
              <w:t>1.16.33050.05.0000.140</w:t>
            </w:r>
          </w:p>
        </w:tc>
        <w:tc>
          <w:tcPr>
            <w:tcW w:w="1559" w:type="dxa"/>
            <w:vAlign w:val="center"/>
          </w:tcPr>
          <w:p w:rsidR="00C12292" w:rsidRPr="00C12292" w:rsidRDefault="00C12292" w:rsidP="00A53752">
            <w:pPr>
              <w:widowControl/>
              <w:autoSpaceDE/>
              <w:autoSpaceDN/>
              <w:adjustRightInd/>
              <w:jc w:val="center"/>
            </w:pPr>
            <w:r w:rsidRPr="00C12292">
              <w:t>38</w:t>
            </w:r>
            <w:r w:rsidR="0073408A">
              <w:t>,9</w:t>
            </w:r>
          </w:p>
        </w:tc>
        <w:tc>
          <w:tcPr>
            <w:tcW w:w="1307" w:type="dxa"/>
            <w:vAlign w:val="center"/>
          </w:tcPr>
          <w:p w:rsidR="00C12292" w:rsidRPr="00C12292" w:rsidRDefault="00C12292" w:rsidP="00A53752">
            <w:pPr>
              <w:widowControl/>
              <w:autoSpaceDE/>
              <w:autoSpaceDN/>
              <w:adjustRightInd/>
              <w:jc w:val="center"/>
            </w:pPr>
            <w:r w:rsidRPr="00C12292">
              <w:t>50</w:t>
            </w:r>
            <w:r w:rsidR="0073408A">
              <w:t>,8</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130,6</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A53752">
            <w:pPr>
              <w:widowControl/>
              <w:autoSpaceDE/>
              <w:autoSpaceDN/>
              <w:adjustRightInd/>
              <w:jc w:val="center"/>
            </w:pPr>
            <w:r w:rsidRPr="00C12292">
              <w:t>11</w:t>
            </w:r>
            <w:r w:rsidR="0073408A">
              <w:t>,9</w:t>
            </w:r>
          </w:p>
        </w:tc>
      </w:tr>
      <w:tr w:rsidR="00C12292" w:rsidRPr="00C12292" w:rsidTr="00C12292">
        <w:trPr>
          <w:trHeight w:val="378"/>
        </w:trPr>
        <w:tc>
          <w:tcPr>
            <w:tcW w:w="3085" w:type="dxa"/>
            <w:vAlign w:val="center"/>
          </w:tcPr>
          <w:p w:rsidR="00C12292" w:rsidRPr="00C12292" w:rsidRDefault="00C12292" w:rsidP="00C12292">
            <w:pPr>
              <w:widowControl/>
              <w:autoSpaceDE/>
              <w:autoSpaceDN/>
              <w:adjustRightInd/>
              <w:rPr>
                <w:b/>
              </w:rPr>
            </w:pPr>
            <w:r w:rsidRPr="00C12292">
              <w:rPr>
                <w:b/>
              </w:rPr>
              <w:t>Безвозмездные поступления</w:t>
            </w:r>
          </w:p>
        </w:tc>
        <w:tc>
          <w:tcPr>
            <w:tcW w:w="2017" w:type="dxa"/>
            <w:vAlign w:val="center"/>
          </w:tcPr>
          <w:p w:rsidR="00C12292" w:rsidRPr="00C12292" w:rsidRDefault="00C12292" w:rsidP="00C12292">
            <w:pPr>
              <w:widowControl/>
              <w:autoSpaceDE/>
              <w:autoSpaceDN/>
              <w:adjustRightInd/>
              <w:jc w:val="center"/>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2292" w:rsidRPr="00C12292" w:rsidRDefault="00C12292" w:rsidP="00A53752">
            <w:pPr>
              <w:widowControl/>
              <w:autoSpaceDE/>
              <w:autoSpaceDN/>
              <w:adjustRightInd/>
              <w:jc w:val="center"/>
              <w:rPr>
                <w:b/>
                <w:bCs/>
              </w:rPr>
            </w:pPr>
            <w:r w:rsidRPr="00C12292">
              <w:rPr>
                <w:b/>
                <w:bCs/>
              </w:rPr>
              <w:t>2058</w:t>
            </w:r>
            <w:r w:rsidR="002971C1">
              <w:rPr>
                <w:b/>
                <w:bCs/>
              </w:rPr>
              <w:t>,1</w:t>
            </w:r>
          </w:p>
        </w:tc>
        <w:tc>
          <w:tcPr>
            <w:tcW w:w="1307" w:type="dxa"/>
            <w:tcBorders>
              <w:top w:val="single" w:sz="4" w:space="0" w:color="auto"/>
              <w:left w:val="nil"/>
              <w:bottom w:val="single" w:sz="4" w:space="0" w:color="auto"/>
              <w:right w:val="single" w:sz="4" w:space="0" w:color="auto"/>
            </w:tcBorders>
            <w:shd w:val="clear" w:color="auto" w:fill="auto"/>
            <w:vAlign w:val="center"/>
          </w:tcPr>
          <w:p w:rsidR="00C12292" w:rsidRPr="00C12292" w:rsidRDefault="00C12292" w:rsidP="00A53752">
            <w:pPr>
              <w:widowControl/>
              <w:autoSpaceDE/>
              <w:autoSpaceDN/>
              <w:adjustRightInd/>
              <w:jc w:val="center"/>
              <w:rPr>
                <w:b/>
                <w:bCs/>
              </w:rPr>
            </w:pPr>
            <w:r w:rsidRPr="00C12292">
              <w:rPr>
                <w:b/>
                <w:bCs/>
              </w:rPr>
              <w:t>1558</w:t>
            </w:r>
            <w:r w:rsidR="002971C1">
              <w:rPr>
                <w:b/>
                <w:bC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rPr>
                <w:b/>
                <w:bCs/>
              </w:rPr>
            </w:pPr>
            <w:r w:rsidRPr="00C12292">
              <w:rPr>
                <w:b/>
                <w:bCs/>
              </w:rPr>
              <w:t>75,7</w:t>
            </w:r>
          </w:p>
        </w:tc>
        <w:tc>
          <w:tcPr>
            <w:tcW w:w="1276" w:type="dxa"/>
            <w:tcBorders>
              <w:top w:val="single" w:sz="4" w:space="0" w:color="auto"/>
              <w:left w:val="single" w:sz="4" w:space="0" w:color="auto"/>
              <w:bottom w:val="single" w:sz="4" w:space="0" w:color="auto"/>
              <w:right w:val="single" w:sz="4" w:space="0" w:color="auto"/>
            </w:tcBorders>
            <w:vAlign w:val="center"/>
          </w:tcPr>
          <w:p w:rsidR="00C12292" w:rsidRPr="00C12292" w:rsidRDefault="00C12292" w:rsidP="00A53752">
            <w:pPr>
              <w:widowControl/>
              <w:autoSpaceDE/>
              <w:autoSpaceDN/>
              <w:adjustRightInd/>
              <w:jc w:val="center"/>
              <w:rPr>
                <w:b/>
                <w:bCs/>
              </w:rPr>
            </w:pPr>
            <w:r w:rsidRPr="00C12292">
              <w:rPr>
                <w:b/>
                <w:bCs/>
              </w:rPr>
              <w:t>-500</w:t>
            </w:r>
            <w:r w:rsidR="002971C1">
              <w:rPr>
                <w:b/>
                <w:bCs/>
              </w:rPr>
              <w:t>,0</w:t>
            </w:r>
          </w:p>
        </w:tc>
      </w:tr>
      <w:tr w:rsidR="00C12292" w:rsidRPr="00C12292" w:rsidTr="00C12292">
        <w:trPr>
          <w:trHeight w:val="554"/>
        </w:trPr>
        <w:tc>
          <w:tcPr>
            <w:tcW w:w="3085" w:type="dxa"/>
            <w:vAlign w:val="center"/>
          </w:tcPr>
          <w:p w:rsidR="00C12292" w:rsidRPr="00C12292" w:rsidRDefault="00C12292" w:rsidP="00C12292">
            <w:pPr>
              <w:widowControl/>
              <w:autoSpaceDE/>
              <w:autoSpaceDN/>
              <w:adjustRightInd/>
            </w:pPr>
            <w:r w:rsidRPr="00C12292">
              <w:lastRenderedPageBreak/>
              <w:t>Субсидия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017" w:type="dxa"/>
            <w:vAlign w:val="center"/>
          </w:tcPr>
          <w:p w:rsidR="00C12292" w:rsidRPr="00C12292" w:rsidRDefault="00C12292" w:rsidP="00C12292">
            <w:pPr>
              <w:widowControl/>
              <w:autoSpaceDE/>
              <w:autoSpaceDN/>
              <w:adjustRightInd/>
              <w:jc w:val="center"/>
              <w:rPr>
                <w:sz w:val="18"/>
                <w:szCs w:val="18"/>
              </w:rPr>
            </w:pPr>
            <w:r w:rsidRPr="00C12292">
              <w:rPr>
                <w:sz w:val="18"/>
                <w:szCs w:val="18"/>
              </w:rPr>
              <w:t>2.02.25467.05.0000.151</w:t>
            </w:r>
          </w:p>
        </w:tc>
        <w:tc>
          <w:tcPr>
            <w:tcW w:w="1559" w:type="dxa"/>
            <w:vAlign w:val="center"/>
          </w:tcPr>
          <w:p w:rsidR="00C12292" w:rsidRPr="00C12292" w:rsidRDefault="00C12292" w:rsidP="00A53752">
            <w:pPr>
              <w:widowControl/>
              <w:autoSpaceDE/>
              <w:autoSpaceDN/>
              <w:adjustRightInd/>
              <w:jc w:val="center"/>
            </w:pPr>
            <w:r w:rsidRPr="00C12292">
              <w:t>694</w:t>
            </w:r>
            <w:r w:rsidR="002971C1">
              <w:t>,1</w:t>
            </w:r>
          </w:p>
        </w:tc>
        <w:tc>
          <w:tcPr>
            <w:tcW w:w="1307" w:type="dxa"/>
            <w:vAlign w:val="center"/>
          </w:tcPr>
          <w:p w:rsidR="00C12292" w:rsidRPr="00C12292" w:rsidRDefault="00C12292" w:rsidP="00A53752">
            <w:pPr>
              <w:widowControl/>
              <w:autoSpaceDE/>
              <w:autoSpaceDN/>
              <w:adjustRightInd/>
              <w:jc w:val="center"/>
            </w:pPr>
            <w:r w:rsidRPr="00C12292">
              <w:t>694</w:t>
            </w:r>
            <w:r w:rsidR="002971C1">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100,0</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C12292">
            <w:pPr>
              <w:widowControl/>
              <w:autoSpaceDE/>
              <w:autoSpaceDN/>
              <w:adjustRightInd/>
              <w:jc w:val="center"/>
            </w:pPr>
            <w:r w:rsidRPr="00C12292">
              <w:t>0,0</w:t>
            </w:r>
          </w:p>
        </w:tc>
      </w:tr>
      <w:tr w:rsidR="00C12292" w:rsidRPr="00C12292" w:rsidTr="00C12292">
        <w:trPr>
          <w:trHeight w:val="554"/>
        </w:trPr>
        <w:tc>
          <w:tcPr>
            <w:tcW w:w="3085" w:type="dxa"/>
            <w:vAlign w:val="center"/>
          </w:tcPr>
          <w:p w:rsidR="00C12292" w:rsidRPr="00C12292" w:rsidRDefault="00C12292" w:rsidP="00C12292">
            <w:pPr>
              <w:widowControl/>
              <w:autoSpaceDE/>
              <w:autoSpaceDN/>
              <w:adjustRightInd/>
            </w:pPr>
            <w:r w:rsidRPr="00C12292">
              <w:t>Субсидия бюджетам муниципальных районов на поддержку отрасли культуры</w:t>
            </w:r>
          </w:p>
        </w:tc>
        <w:tc>
          <w:tcPr>
            <w:tcW w:w="2017" w:type="dxa"/>
            <w:vAlign w:val="center"/>
          </w:tcPr>
          <w:p w:rsidR="00C12292" w:rsidRPr="00C12292" w:rsidRDefault="00C12292" w:rsidP="00C12292">
            <w:pPr>
              <w:widowControl/>
              <w:autoSpaceDE/>
              <w:autoSpaceDN/>
              <w:adjustRightInd/>
              <w:jc w:val="center"/>
              <w:rPr>
                <w:sz w:val="18"/>
                <w:szCs w:val="18"/>
              </w:rPr>
            </w:pPr>
            <w:r w:rsidRPr="00C12292">
              <w:rPr>
                <w:sz w:val="18"/>
                <w:szCs w:val="18"/>
              </w:rPr>
              <w:t>2.02.25519.05.0000.151</w:t>
            </w:r>
          </w:p>
        </w:tc>
        <w:tc>
          <w:tcPr>
            <w:tcW w:w="1559" w:type="dxa"/>
            <w:vAlign w:val="center"/>
          </w:tcPr>
          <w:p w:rsidR="00C12292" w:rsidRPr="00C12292" w:rsidRDefault="00C12292" w:rsidP="00A53752">
            <w:pPr>
              <w:widowControl/>
              <w:autoSpaceDE/>
              <w:autoSpaceDN/>
              <w:adjustRightInd/>
              <w:jc w:val="center"/>
            </w:pPr>
            <w:r w:rsidRPr="00C12292">
              <w:t>41</w:t>
            </w:r>
            <w:r w:rsidR="002971C1">
              <w:t>,2</w:t>
            </w:r>
          </w:p>
        </w:tc>
        <w:tc>
          <w:tcPr>
            <w:tcW w:w="1307" w:type="dxa"/>
            <w:vAlign w:val="center"/>
          </w:tcPr>
          <w:p w:rsidR="00C12292" w:rsidRPr="00C12292" w:rsidRDefault="00C12292" w:rsidP="00A53752">
            <w:pPr>
              <w:widowControl/>
              <w:autoSpaceDE/>
              <w:autoSpaceDN/>
              <w:adjustRightInd/>
              <w:jc w:val="center"/>
            </w:pPr>
            <w:r w:rsidRPr="00C12292">
              <w:t>41</w:t>
            </w:r>
            <w:r w:rsidR="002971C1">
              <w:t>,2</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100,0</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C12292">
            <w:pPr>
              <w:widowControl/>
              <w:autoSpaceDE/>
              <w:autoSpaceDN/>
              <w:adjustRightInd/>
              <w:jc w:val="center"/>
            </w:pPr>
            <w:r w:rsidRPr="00C12292">
              <w:t>0,0</w:t>
            </w:r>
          </w:p>
        </w:tc>
      </w:tr>
      <w:tr w:rsidR="00C12292" w:rsidRPr="00C12292" w:rsidTr="00C12292">
        <w:trPr>
          <w:trHeight w:val="554"/>
        </w:trPr>
        <w:tc>
          <w:tcPr>
            <w:tcW w:w="3085" w:type="dxa"/>
            <w:vAlign w:val="center"/>
          </w:tcPr>
          <w:p w:rsidR="00C12292" w:rsidRPr="00C12292" w:rsidRDefault="00C12292" w:rsidP="00C12292">
            <w:pPr>
              <w:widowControl/>
              <w:autoSpaceDE/>
              <w:autoSpaceDN/>
              <w:adjustRightInd/>
            </w:pPr>
            <w:r w:rsidRPr="00C12292">
              <w:t>Прочие субсидии бюджетам муниципальных районов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2017" w:type="dxa"/>
            <w:vAlign w:val="center"/>
          </w:tcPr>
          <w:p w:rsidR="00C12292" w:rsidRPr="00C12292" w:rsidRDefault="00C12292" w:rsidP="00C12292">
            <w:pPr>
              <w:widowControl/>
              <w:autoSpaceDE/>
              <w:autoSpaceDN/>
              <w:adjustRightInd/>
              <w:jc w:val="center"/>
              <w:rPr>
                <w:sz w:val="18"/>
                <w:szCs w:val="18"/>
              </w:rPr>
            </w:pPr>
            <w:r w:rsidRPr="00C12292">
              <w:rPr>
                <w:sz w:val="18"/>
                <w:szCs w:val="18"/>
              </w:rPr>
              <w:t>2.02.29999.05.0011.151</w:t>
            </w:r>
          </w:p>
        </w:tc>
        <w:tc>
          <w:tcPr>
            <w:tcW w:w="1559" w:type="dxa"/>
            <w:vAlign w:val="center"/>
          </w:tcPr>
          <w:p w:rsidR="00C12292" w:rsidRPr="00C12292" w:rsidRDefault="00C12292" w:rsidP="00A53752">
            <w:pPr>
              <w:widowControl/>
              <w:autoSpaceDE/>
              <w:autoSpaceDN/>
              <w:adjustRightInd/>
              <w:jc w:val="center"/>
            </w:pPr>
            <w:r w:rsidRPr="00C12292">
              <w:t>500</w:t>
            </w:r>
            <w:r w:rsidR="002971C1">
              <w:t>,0</w:t>
            </w:r>
          </w:p>
        </w:tc>
        <w:tc>
          <w:tcPr>
            <w:tcW w:w="1307" w:type="dxa"/>
            <w:vAlign w:val="center"/>
          </w:tcPr>
          <w:p w:rsidR="00C12292" w:rsidRPr="00C12292" w:rsidRDefault="002971C1" w:rsidP="00A53752">
            <w:pPr>
              <w:widowControl/>
              <w:autoSpaceDE/>
              <w:autoSpaceDN/>
              <w:adjustRightInd/>
              <w:jc w:val="center"/>
            </w:pPr>
            <w:r>
              <w:t>500,0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100,0</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2971C1" w:rsidP="00C12292">
            <w:pPr>
              <w:widowControl/>
              <w:autoSpaceDE/>
              <w:autoSpaceDN/>
              <w:adjustRightInd/>
              <w:jc w:val="center"/>
            </w:pPr>
            <w:r>
              <w:t>0,0</w:t>
            </w:r>
          </w:p>
        </w:tc>
      </w:tr>
      <w:tr w:rsidR="00C12292" w:rsidRPr="00C12292" w:rsidTr="00C12292">
        <w:trPr>
          <w:trHeight w:val="554"/>
        </w:trPr>
        <w:tc>
          <w:tcPr>
            <w:tcW w:w="3085" w:type="dxa"/>
            <w:vAlign w:val="center"/>
          </w:tcPr>
          <w:p w:rsidR="00C12292" w:rsidRPr="00C12292" w:rsidRDefault="00C12292" w:rsidP="00C12292">
            <w:pPr>
              <w:widowControl/>
              <w:autoSpaceDE/>
              <w:autoSpaceDN/>
              <w:adjustRightInd/>
            </w:pPr>
            <w:r w:rsidRPr="00C12292">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2017" w:type="dxa"/>
            <w:vAlign w:val="center"/>
          </w:tcPr>
          <w:p w:rsidR="00C12292" w:rsidRPr="00C12292" w:rsidRDefault="00C12292" w:rsidP="00C12292">
            <w:pPr>
              <w:widowControl/>
              <w:autoSpaceDE/>
              <w:autoSpaceDN/>
              <w:adjustRightInd/>
              <w:jc w:val="center"/>
              <w:rPr>
                <w:sz w:val="18"/>
                <w:szCs w:val="18"/>
              </w:rPr>
            </w:pPr>
            <w:r w:rsidRPr="00C12292">
              <w:rPr>
                <w:sz w:val="18"/>
                <w:szCs w:val="18"/>
              </w:rPr>
              <w:t>2.04.05020.05.0000.180</w:t>
            </w:r>
          </w:p>
        </w:tc>
        <w:tc>
          <w:tcPr>
            <w:tcW w:w="1559" w:type="dxa"/>
            <w:vAlign w:val="center"/>
          </w:tcPr>
          <w:p w:rsidR="00C12292" w:rsidRPr="00C12292" w:rsidRDefault="00C12292" w:rsidP="00A53752">
            <w:pPr>
              <w:widowControl/>
              <w:autoSpaceDE/>
              <w:autoSpaceDN/>
              <w:adjustRightInd/>
              <w:jc w:val="center"/>
            </w:pPr>
            <w:r w:rsidRPr="00C12292">
              <w:t>833</w:t>
            </w:r>
            <w:r w:rsidR="002971C1">
              <w:t>,7</w:t>
            </w:r>
          </w:p>
        </w:tc>
        <w:tc>
          <w:tcPr>
            <w:tcW w:w="1307" w:type="dxa"/>
            <w:vAlign w:val="center"/>
          </w:tcPr>
          <w:p w:rsidR="00C12292" w:rsidRPr="00C12292" w:rsidRDefault="00C12292" w:rsidP="00A53752">
            <w:pPr>
              <w:widowControl/>
              <w:autoSpaceDE/>
              <w:autoSpaceDN/>
              <w:adjustRightInd/>
              <w:jc w:val="center"/>
            </w:pPr>
            <w:r w:rsidRPr="00C12292">
              <w:t>333</w:t>
            </w:r>
            <w:r w:rsidR="002971C1">
              <w:t>,7</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40,0</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A53752">
            <w:pPr>
              <w:widowControl/>
              <w:autoSpaceDE/>
              <w:autoSpaceDN/>
              <w:adjustRightInd/>
              <w:jc w:val="center"/>
            </w:pPr>
            <w:r w:rsidRPr="00C12292">
              <w:t>-500</w:t>
            </w:r>
            <w:r w:rsidR="002971C1">
              <w:t>,0</w:t>
            </w:r>
          </w:p>
        </w:tc>
      </w:tr>
      <w:tr w:rsidR="00C12292" w:rsidRPr="00C12292" w:rsidTr="00C12292">
        <w:trPr>
          <w:trHeight w:val="554"/>
        </w:trPr>
        <w:tc>
          <w:tcPr>
            <w:tcW w:w="3085" w:type="dxa"/>
            <w:vAlign w:val="center"/>
          </w:tcPr>
          <w:p w:rsidR="00C12292" w:rsidRPr="00C12292" w:rsidRDefault="00C12292" w:rsidP="00C12292">
            <w:pPr>
              <w:widowControl/>
              <w:autoSpaceDE/>
              <w:autoSpaceDN/>
              <w:adjustRightInd/>
            </w:pPr>
            <w:r w:rsidRPr="00C1229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017" w:type="dxa"/>
            <w:vAlign w:val="center"/>
          </w:tcPr>
          <w:p w:rsidR="00C12292" w:rsidRPr="00C12292" w:rsidRDefault="00C12292" w:rsidP="00C12292">
            <w:pPr>
              <w:widowControl/>
              <w:autoSpaceDE/>
              <w:autoSpaceDN/>
              <w:adjustRightInd/>
              <w:jc w:val="center"/>
              <w:rPr>
                <w:sz w:val="18"/>
                <w:szCs w:val="18"/>
              </w:rPr>
            </w:pPr>
            <w:r w:rsidRPr="00C12292">
              <w:rPr>
                <w:sz w:val="18"/>
                <w:szCs w:val="18"/>
              </w:rPr>
              <w:t>2.19.60010.05.0000.151</w:t>
            </w:r>
          </w:p>
        </w:tc>
        <w:tc>
          <w:tcPr>
            <w:tcW w:w="1559" w:type="dxa"/>
            <w:vAlign w:val="center"/>
          </w:tcPr>
          <w:p w:rsidR="00C12292" w:rsidRPr="00C12292" w:rsidRDefault="00C12292" w:rsidP="00A53752">
            <w:pPr>
              <w:widowControl/>
              <w:autoSpaceDE/>
              <w:autoSpaceDN/>
              <w:adjustRightInd/>
              <w:jc w:val="center"/>
            </w:pPr>
            <w:r w:rsidRPr="00C12292">
              <w:t>-10</w:t>
            </w:r>
            <w:r w:rsidR="002971C1">
              <w:t>,9</w:t>
            </w:r>
          </w:p>
        </w:tc>
        <w:tc>
          <w:tcPr>
            <w:tcW w:w="1307" w:type="dxa"/>
            <w:vAlign w:val="center"/>
          </w:tcPr>
          <w:p w:rsidR="00C12292" w:rsidRPr="00C12292" w:rsidRDefault="00C12292" w:rsidP="00A53752">
            <w:pPr>
              <w:widowControl/>
              <w:autoSpaceDE/>
              <w:autoSpaceDN/>
              <w:adjustRightInd/>
              <w:jc w:val="center"/>
            </w:pPr>
            <w:r w:rsidRPr="00C12292">
              <w:t>-10</w:t>
            </w:r>
            <w:r w:rsidR="002971C1">
              <w:t>,9</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100,0</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C12292">
            <w:pPr>
              <w:widowControl/>
              <w:autoSpaceDE/>
              <w:autoSpaceDN/>
              <w:adjustRightInd/>
              <w:jc w:val="center"/>
            </w:pPr>
            <w:r w:rsidRPr="00C12292">
              <w:t>0,0</w:t>
            </w:r>
          </w:p>
        </w:tc>
      </w:tr>
      <w:tr w:rsidR="00C12292" w:rsidRPr="00C12292" w:rsidTr="00C12292">
        <w:trPr>
          <w:trHeight w:val="317"/>
        </w:trPr>
        <w:tc>
          <w:tcPr>
            <w:tcW w:w="3085" w:type="dxa"/>
            <w:vAlign w:val="center"/>
          </w:tcPr>
          <w:p w:rsidR="00C12292" w:rsidRPr="00C12292" w:rsidRDefault="00C12292" w:rsidP="00C12292">
            <w:pPr>
              <w:widowControl/>
              <w:autoSpaceDE/>
              <w:autoSpaceDN/>
              <w:adjustRightInd/>
              <w:rPr>
                <w:b/>
              </w:rPr>
            </w:pPr>
            <w:r w:rsidRPr="00C12292">
              <w:rPr>
                <w:b/>
              </w:rPr>
              <w:t>Итого доходов по 904</w:t>
            </w:r>
          </w:p>
        </w:tc>
        <w:tc>
          <w:tcPr>
            <w:tcW w:w="2017" w:type="dxa"/>
            <w:vAlign w:val="center"/>
          </w:tcPr>
          <w:p w:rsidR="00C12292" w:rsidRPr="00C12292" w:rsidRDefault="00C12292" w:rsidP="00C12292">
            <w:pPr>
              <w:widowControl/>
              <w:autoSpaceDE/>
              <w:autoSpaceDN/>
              <w:adjustRightInd/>
              <w:jc w:val="center"/>
              <w:rPr>
                <w:b/>
                <w:sz w:val="18"/>
                <w:szCs w:val="18"/>
              </w:rPr>
            </w:pPr>
          </w:p>
        </w:tc>
        <w:tc>
          <w:tcPr>
            <w:tcW w:w="1559" w:type="dxa"/>
            <w:vAlign w:val="center"/>
          </w:tcPr>
          <w:p w:rsidR="00C12292" w:rsidRPr="00C12292" w:rsidRDefault="00C12292" w:rsidP="00A53752">
            <w:pPr>
              <w:widowControl/>
              <w:autoSpaceDE/>
              <w:autoSpaceDN/>
              <w:adjustRightInd/>
              <w:jc w:val="center"/>
              <w:rPr>
                <w:b/>
              </w:rPr>
            </w:pPr>
            <w:r w:rsidRPr="00C12292">
              <w:rPr>
                <w:b/>
              </w:rPr>
              <w:t>10702</w:t>
            </w:r>
            <w:r w:rsidR="002971C1">
              <w:rPr>
                <w:b/>
              </w:rPr>
              <w:t>,1</w:t>
            </w:r>
          </w:p>
        </w:tc>
        <w:tc>
          <w:tcPr>
            <w:tcW w:w="1307" w:type="dxa"/>
            <w:vAlign w:val="center"/>
          </w:tcPr>
          <w:p w:rsidR="00C12292" w:rsidRPr="00C12292" w:rsidRDefault="00C12292" w:rsidP="00A53752">
            <w:pPr>
              <w:widowControl/>
              <w:autoSpaceDE/>
              <w:autoSpaceDN/>
              <w:adjustRightInd/>
              <w:jc w:val="center"/>
              <w:rPr>
                <w:b/>
              </w:rPr>
            </w:pPr>
            <w:r w:rsidRPr="00C12292">
              <w:rPr>
                <w:b/>
              </w:rPr>
              <w:t>10106</w:t>
            </w:r>
            <w:r w:rsidR="002971C1">
              <w:rPr>
                <w:b/>
              </w:rPr>
              <w:t>,4</w:t>
            </w:r>
          </w:p>
        </w:tc>
        <w:tc>
          <w:tcPr>
            <w:tcW w:w="1276" w:type="dxa"/>
            <w:tcBorders>
              <w:top w:val="nil"/>
              <w:left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rPr>
                <w:b/>
                <w:bCs/>
              </w:rPr>
            </w:pPr>
            <w:r w:rsidRPr="00C12292">
              <w:rPr>
                <w:b/>
                <w:bCs/>
              </w:rPr>
              <w:t>94,4</w:t>
            </w:r>
          </w:p>
        </w:tc>
        <w:tc>
          <w:tcPr>
            <w:tcW w:w="1276" w:type="dxa"/>
            <w:tcBorders>
              <w:top w:val="nil"/>
              <w:left w:val="single" w:sz="4" w:space="0" w:color="auto"/>
              <w:bottom w:val="single" w:sz="4" w:space="0" w:color="auto"/>
              <w:right w:val="single" w:sz="4" w:space="0" w:color="auto"/>
            </w:tcBorders>
            <w:vAlign w:val="center"/>
          </w:tcPr>
          <w:p w:rsidR="00C12292" w:rsidRPr="00C12292" w:rsidRDefault="00C12292" w:rsidP="00A53752">
            <w:pPr>
              <w:widowControl/>
              <w:autoSpaceDE/>
              <w:autoSpaceDN/>
              <w:adjustRightInd/>
              <w:jc w:val="center"/>
              <w:rPr>
                <w:b/>
                <w:bCs/>
              </w:rPr>
            </w:pPr>
            <w:r w:rsidRPr="00C12292">
              <w:rPr>
                <w:b/>
                <w:bCs/>
              </w:rPr>
              <w:t>-595</w:t>
            </w:r>
            <w:r w:rsidR="002971C1">
              <w:rPr>
                <w:b/>
                <w:bCs/>
              </w:rPr>
              <w:t>,7</w:t>
            </w:r>
          </w:p>
        </w:tc>
      </w:tr>
    </w:tbl>
    <w:p w:rsidR="00C12292" w:rsidRPr="00C12292" w:rsidRDefault="00C12292" w:rsidP="00C12292">
      <w:pPr>
        <w:widowControl/>
        <w:tabs>
          <w:tab w:val="left" w:pos="709"/>
        </w:tabs>
        <w:autoSpaceDE/>
        <w:autoSpaceDN/>
        <w:adjustRightInd/>
        <w:ind w:firstLine="709"/>
        <w:jc w:val="both"/>
        <w:rPr>
          <w:color w:val="000000"/>
          <w:sz w:val="28"/>
          <w:szCs w:val="28"/>
        </w:rPr>
      </w:pPr>
      <w:r w:rsidRPr="00C12292">
        <w:rPr>
          <w:sz w:val="28"/>
          <w:szCs w:val="28"/>
        </w:rPr>
        <w:t>Фактически исполнение бюджета по доходам составило 94,4 %, в том числе за счет неналоговых доходов на 98,9%, за счет безвозмездных поступлений исполнение составило 75,7%. Неисполненные бюджетные назначения по безвозмездным поступлениям составили 500</w:t>
      </w:r>
      <w:r w:rsidR="00A53752">
        <w:rPr>
          <w:sz w:val="28"/>
          <w:szCs w:val="28"/>
        </w:rPr>
        <w:t>,0 тыс.</w:t>
      </w:r>
      <w:r w:rsidRPr="00C12292">
        <w:rPr>
          <w:sz w:val="28"/>
          <w:szCs w:val="28"/>
        </w:rPr>
        <w:t xml:space="preserve"> рублей, в том числе по поступлениям от денежных пожертвований, предоставляемых негосударствен</w:t>
      </w:r>
      <w:r w:rsidR="00A53752">
        <w:rPr>
          <w:sz w:val="28"/>
          <w:szCs w:val="28"/>
        </w:rPr>
        <w:t>ными организациями в сумме 500,</w:t>
      </w:r>
      <w:r w:rsidRPr="00C12292">
        <w:rPr>
          <w:sz w:val="28"/>
          <w:szCs w:val="28"/>
        </w:rPr>
        <w:t>0</w:t>
      </w:r>
      <w:r w:rsidR="00A53752">
        <w:rPr>
          <w:sz w:val="28"/>
          <w:szCs w:val="28"/>
        </w:rPr>
        <w:t xml:space="preserve"> тыс. </w:t>
      </w:r>
      <w:r w:rsidRPr="00C12292">
        <w:rPr>
          <w:sz w:val="28"/>
          <w:szCs w:val="28"/>
        </w:rPr>
        <w:t>рублей.</w:t>
      </w:r>
    </w:p>
    <w:p w:rsidR="00C12292" w:rsidRPr="00C12292" w:rsidRDefault="00C12292" w:rsidP="00C12292">
      <w:pPr>
        <w:widowControl/>
        <w:tabs>
          <w:tab w:val="left" w:pos="0"/>
        </w:tabs>
        <w:autoSpaceDE/>
        <w:autoSpaceDN/>
        <w:adjustRightInd/>
        <w:ind w:firstLine="709"/>
        <w:jc w:val="both"/>
        <w:rPr>
          <w:sz w:val="28"/>
          <w:szCs w:val="28"/>
        </w:rPr>
      </w:pPr>
      <w:r w:rsidRPr="00C12292">
        <w:rPr>
          <w:sz w:val="28"/>
          <w:szCs w:val="28"/>
        </w:rPr>
        <w:t>Анализ раздела 1 ф. 0503127 показал, что Управлением культуры учтены бюджетные назначения и их исполнения по всем подведомственным учреждениям, расхождений не установлено.</w:t>
      </w:r>
    </w:p>
    <w:p w:rsidR="00C12292" w:rsidRPr="00C12292" w:rsidRDefault="00C12292" w:rsidP="00C12292">
      <w:pPr>
        <w:widowControl/>
        <w:tabs>
          <w:tab w:val="left" w:pos="0"/>
        </w:tabs>
        <w:autoSpaceDE/>
        <w:autoSpaceDN/>
        <w:adjustRightInd/>
        <w:ind w:firstLine="709"/>
        <w:jc w:val="both"/>
        <w:rPr>
          <w:sz w:val="28"/>
          <w:szCs w:val="28"/>
        </w:rPr>
      </w:pPr>
      <w:r w:rsidRPr="00C12292">
        <w:rPr>
          <w:sz w:val="28"/>
          <w:szCs w:val="28"/>
        </w:rPr>
        <w:t>Строка 010 «Доходы бюджета – всего</w:t>
      </w:r>
      <w:r w:rsidR="00A53752">
        <w:rPr>
          <w:sz w:val="28"/>
          <w:szCs w:val="28"/>
        </w:rPr>
        <w:t>»</w:t>
      </w:r>
      <w:r w:rsidRPr="00C12292">
        <w:rPr>
          <w:sz w:val="28"/>
          <w:szCs w:val="28"/>
        </w:rPr>
        <w:t>, графы 4 «Утвержденные бюджетные назначения» ф. №0503127 соответствуют показателям графы 3 формы 0503164 строки 010 и составляет 10</w:t>
      </w:r>
      <w:r w:rsidR="00A53752">
        <w:rPr>
          <w:sz w:val="28"/>
          <w:szCs w:val="28"/>
        </w:rPr>
        <w:t> </w:t>
      </w:r>
      <w:r w:rsidRPr="00C12292">
        <w:rPr>
          <w:sz w:val="28"/>
          <w:szCs w:val="28"/>
        </w:rPr>
        <w:t>702</w:t>
      </w:r>
      <w:r w:rsidR="00A53752">
        <w:rPr>
          <w:sz w:val="28"/>
          <w:szCs w:val="28"/>
        </w:rPr>
        <w:t>,1 тыс.</w:t>
      </w:r>
      <w:r w:rsidRPr="00C12292">
        <w:rPr>
          <w:sz w:val="28"/>
          <w:szCs w:val="28"/>
        </w:rPr>
        <w:t xml:space="preserve"> рублей.</w:t>
      </w:r>
    </w:p>
    <w:p w:rsidR="00C12292" w:rsidRPr="00C12292" w:rsidRDefault="00C12292" w:rsidP="00C12292">
      <w:pPr>
        <w:widowControl/>
        <w:tabs>
          <w:tab w:val="left" w:pos="0"/>
          <w:tab w:val="left" w:pos="709"/>
        </w:tabs>
        <w:autoSpaceDE/>
        <w:autoSpaceDN/>
        <w:adjustRightInd/>
        <w:ind w:firstLine="709"/>
        <w:jc w:val="both"/>
        <w:rPr>
          <w:sz w:val="28"/>
          <w:szCs w:val="28"/>
        </w:rPr>
      </w:pPr>
      <w:r w:rsidRPr="00C12292">
        <w:rPr>
          <w:sz w:val="28"/>
          <w:szCs w:val="28"/>
        </w:rPr>
        <w:t xml:space="preserve">Кроме того, достоверность показателей формы 0503127 строки 010 «Доходы бюджета - всего», графы 5 «исполнено через финансовые органы» подтверждается суммированием одноименных показателей по кодам доходов информации </w:t>
      </w:r>
      <w:proofErr w:type="spellStart"/>
      <w:r w:rsidRPr="00C12292">
        <w:rPr>
          <w:sz w:val="28"/>
          <w:szCs w:val="28"/>
        </w:rPr>
        <w:t>Финуправления</w:t>
      </w:r>
      <w:proofErr w:type="spellEnd"/>
      <w:r w:rsidRPr="00C12292">
        <w:rPr>
          <w:sz w:val="28"/>
          <w:szCs w:val="28"/>
        </w:rPr>
        <w:t xml:space="preserve"> и графы 5 формы 0503164 строка 010 и составляет 10</w:t>
      </w:r>
      <w:r w:rsidR="00A53752">
        <w:rPr>
          <w:sz w:val="28"/>
          <w:szCs w:val="28"/>
        </w:rPr>
        <w:t> </w:t>
      </w:r>
      <w:r w:rsidRPr="00C12292">
        <w:rPr>
          <w:sz w:val="28"/>
          <w:szCs w:val="28"/>
        </w:rPr>
        <w:t>106</w:t>
      </w:r>
      <w:r w:rsidR="00A53752">
        <w:rPr>
          <w:sz w:val="28"/>
          <w:szCs w:val="28"/>
        </w:rPr>
        <w:t xml:space="preserve">,4 тыс. </w:t>
      </w:r>
      <w:r w:rsidRPr="00C12292">
        <w:rPr>
          <w:sz w:val="28"/>
          <w:szCs w:val="28"/>
        </w:rPr>
        <w:t>рублей. Исполнение бюджета по доходам за 2018 год составили 94,4%.</w:t>
      </w:r>
    </w:p>
    <w:p w:rsidR="00AC22DE" w:rsidRDefault="00AC22DE" w:rsidP="00C12292">
      <w:pPr>
        <w:widowControl/>
        <w:autoSpaceDE/>
        <w:autoSpaceDN/>
        <w:adjustRightInd/>
        <w:ind w:firstLine="709"/>
        <w:jc w:val="both"/>
        <w:rPr>
          <w:sz w:val="28"/>
          <w:szCs w:val="28"/>
        </w:rPr>
      </w:pP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Анализ исполнения </w:t>
      </w:r>
      <w:r w:rsidR="00AC22DE">
        <w:rPr>
          <w:sz w:val="28"/>
          <w:szCs w:val="28"/>
        </w:rPr>
        <w:t xml:space="preserve">бюджета </w:t>
      </w:r>
      <w:r w:rsidRPr="00C12292">
        <w:rPr>
          <w:sz w:val="28"/>
          <w:szCs w:val="28"/>
        </w:rPr>
        <w:t xml:space="preserve">по расходам главного распорядителя </w:t>
      </w:r>
      <w:r w:rsidR="00AC22DE">
        <w:rPr>
          <w:sz w:val="28"/>
          <w:szCs w:val="28"/>
        </w:rPr>
        <w:t xml:space="preserve">бюджетных средств </w:t>
      </w:r>
      <w:r w:rsidRPr="00C12292">
        <w:rPr>
          <w:sz w:val="28"/>
          <w:szCs w:val="28"/>
        </w:rPr>
        <w:t xml:space="preserve">показал следующее: </w:t>
      </w:r>
    </w:p>
    <w:p w:rsidR="00C12292" w:rsidRPr="00C12292" w:rsidRDefault="00C12292" w:rsidP="00C12292">
      <w:pPr>
        <w:widowControl/>
        <w:autoSpaceDE/>
        <w:autoSpaceDN/>
        <w:adjustRightInd/>
        <w:ind w:firstLine="709"/>
        <w:jc w:val="both"/>
        <w:rPr>
          <w:sz w:val="28"/>
          <w:szCs w:val="28"/>
        </w:rPr>
      </w:pPr>
      <w:r w:rsidRPr="00C12292">
        <w:rPr>
          <w:sz w:val="28"/>
          <w:szCs w:val="28"/>
        </w:rPr>
        <w:lastRenderedPageBreak/>
        <w:t xml:space="preserve">Бюджетные ассигнования главному распорядителю бюджетных средств Решением Думы от 19.12.2017 № 137 «О бюджете </w:t>
      </w:r>
      <w:proofErr w:type="spellStart"/>
      <w:r w:rsidRPr="00C12292">
        <w:rPr>
          <w:sz w:val="28"/>
          <w:szCs w:val="28"/>
        </w:rPr>
        <w:t>Усть-Куткого</w:t>
      </w:r>
      <w:proofErr w:type="spellEnd"/>
      <w:r w:rsidRPr="00C12292">
        <w:rPr>
          <w:sz w:val="28"/>
          <w:szCs w:val="28"/>
        </w:rPr>
        <w:t xml:space="preserve"> муниципального образования на 2018 год и на плановый период 2019 и 2020 годов» на содержание Управления культуры Администрации УКМО утверждены в сумме 184 076,8 тыс. рублей, в том числе по разделам:</w:t>
      </w:r>
    </w:p>
    <w:p w:rsidR="00C12292" w:rsidRPr="00C12292" w:rsidRDefault="00C12292" w:rsidP="00C12292">
      <w:pPr>
        <w:widowControl/>
        <w:autoSpaceDE/>
        <w:autoSpaceDN/>
        <w:adjustRightInd/>
        <w:jc w:val="both"/>
        <w:rPr>
          <w:sz w:val="28"/>
          <w:szCs w:val="28"/>
        </w:rPr>
      </w:pPr>
      <w:r w:rsidRPr="00C12292">
        <w:rPr>
          <w:sz w:val="28"/>
          <w:szCs w:val="28"/>
        </w:rPr>
        <w:t>- Образование (0700) – 30 656,1 тыс. рублей;</w:t>
      </w:r>
    </w:p>
    <w:p w:rsidR="00C12292" w:rsidRPr="00C12292" w:rsidRDefault="00C12292" w:rsidP="00C12292">
      <w:pPr>
        <w:widowControl/>
        <w:autoSpaceDE/>
        <w:autoSpaceDN/>
        <w:adjustRightInd/>
        <w:jc w:val="both"/>
        <w:rPr>
          <w:sz w:val="28"/>
          <w:szCs w:val="28"/>
        </w:rPr>
      </w:pPr>
      <w:r w:rsidRPr="00C12292">
        <w:rPr>
          <w:sz w:val="28"/>
          <w:szCs w:val="28"/>
        </w:rPr>
        <w:t>- Культура (0800) – 89 932,2тыс. рублей;</w:t>
      </w:r>
    </w:p>
    <w:p w:rsidR="00C12292" w:rsidRPr="00C12292" w:rsidRDefault="00C12292" w:rsidP="00C12292">
      <w:pPr>
        <w:widowControl/>
        <w:autoSpaceDE/>
        <w:autoSpaceDN/>
        <w:adjustRightInd/>
        <w:jc w:val="both"/>
        <w:rPr>
          <w:sz w:val="28"/>
          <w:szCs w:val="28"/>
        </w:rPr>
      </w:pPr>
      <w:r w:rsidRPr="00C12292">
        <w:rPr>
          <w:sz w:val="28"/>
          <w:szCs w:val="28"/>
        </w:rPr>
        <w:t>- Физическая культура и спорт (1100) – 63 488,5 тыс. рублей.</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В окончательной редакции Решением Думы от 20.12.2018 № 184 «О внесении изменений в решение Думы </w:t>
      </w:r>
      <w:proofErr w:type="spellStart"/>
      <w:r w:rsidRPr="00C12292">
        <w:rPr>
          <w:sz w:val="28"/>
          <w:szCs w:val="28"/>
        </w:rPr>
        <w:t>Усть-Кутского</w:t>
      </w:r>
      <w:proofErr w:type="spellEnd"/>
      <w:r w:rsidRPr="00C12292">
        <w:rPr>
          <w:sz w:val="28"/>
          <w:szCs w:val="28"/>
        </w:rPr>
        <w:t xml:space="preserve"> муниципального образования от 19.12.2017 № 137 «О бюджете </w:t>
      </w:r>
      <w:proofErr w:type="spellStart"/>
      <w:r w:rsidRPr="00C12292">
        <w:rPr>
          <w:sz w:val="28"/>
          <w:szCs w:val="28"/>
        </w:rPr>
        <w:t>Усть-Кутского</w:t>
      </w:r>
      <w:proofErr w:type="spellEnd"/>
      <w:r w:rsidRPr="00C12292">
        <w:rPr>
          <w:sz w:val="28"/>
          <w:szCs w:val="28"/>
        </w:rPr>
        <w:t xml:space="preserve"> муниципального образования на 2018 год и на плановый период 2019 и 2020 годов» бюджетные ассигнования Управлению культуры Администрации УКМО утверждены в сумме 232 453,6 тыс. рублей, соответственно увеличение по отношению к первоначально утвержденным ассигнованиям составило – 48 376,8 тыс. рублей или на 14,8 % в том числе:</w:t>
      </w:r>
    </w:p>
    <w:p w:rsidR="00C12292" w:rsidRPr="00C12292" w:rsidRDefault="00C12292" w:rsidP="00C12292">
      <w:pPr>
        <w:widowControl/>
        <w:autoSpaceDE/>
        <w:autoSpaceDN/>
        <w:adjustRightInd/>
        <w:jc w:val="both"/>
        <w:rPr>
          <w:sz w:val="28"/>
          <w:szCs w:val="28"/>
        </w:rPr>
      </w:pPr>
      <w:r w:rsidRPr="00C12292">
        <w:rPr>
          <w:sz w:val="28"/>
          <w:szCs w:val="28"/>
        </w:rPr>
        <w:t>- Образование (0700) – 35 192,0 тыс. рублей, рост на 4 535,9 тыс. рублей;</w:t>
      </w:r>
    </w:p>
    <w:p w:rsidR="00C12292" w:rsidRPr="00C12292" w:rsidRDefault="00C12292" w:rsidP="00C12292">
      <w:pPr>
        <w:widowControl/>
        <w:autoSpaceDE/>
        <w:autoSpaceDN/>
        <w:adjustRightInd/>
        <w:jc w:val="both"/>
        <w:rPr>
          <w:sz w:val="28"/>
          <w:szCs w:val="28"/>
        </w:rPr>
      </w:pPr>
      <w:r w:rsidRPr="00C12292">
        <w:rPr>
          <w:sz w:val="28"/>
          <w:szCs w:val="28"/>
        </w:rPr>
        <w:t>- Культура (0800) – 117 041,8 тыс. рублей, рост на 27 109,6 тыс. рублей;</w:t>
      </w:r>
    </w:p>
    <w:p w:rsidR="00C12292" w:rsidRPr="00C12292" w:rsidRDefault="00C12292" w:rsidP="00C12292">
      <w:pPr>
        <w:widowControl/>
        <w:autoSpaceDE/>
        <w:autoSpaceDN/>
        <w:adjustRightInd/>
        <w:jc w:val="both"/>
        <w:rPr>
          <w:sz w:val="28"/>
          <w:szCs w:val="28"/>
        </w:rPr>
      </w:pPr>
      <w:r w:rsidRPr="00C12292">
        <w:rPr>
          <w:sz w:val="28"/>
          <w:szCs w:val="28"/>
        </w:rPr>
        <w:t>- Физическая культура и спорт (1100) – 80 219,8 тыс. рублей, рост на 16 731,3 тыс. рублей.</w:t>
      </w:r>
    </w:p>
    <w:p w:rsidR="00C12292" w:rsidRPr="00C12292" w:rsidRDefault="00C12292" w:rsidP="00C12292">
      <w:pPr>
        <w:widowControl/>
        <w:autoSpaceDE/>
        <w:autoSpaceDN/>
        <w:adjustRightInd/>
        <w:ind w:firstLine="709"/>
        <w:jc w:val="right"/>
      </w:pPr>
    </w:p>
    <w:p w:rsidR="00C12292" w:rsidRPr="00C12292" w:rsidRDefault="00C12292" w:rsidP="00AC22DE">
      <w:pPr>
        <w:widowControl/>
        <w:autoSpaceDE/>
        <w:autoSpaceDN/>
        <w:adjustRightInd/>
        <w:ind w:firstLine="709"/>
        <w:jc w:val="both"/>
        <w:rPr>
          <w:sz w:val="28"/>
          <w:szCs w:val="28"/>
        </w:rPr>
      </w:pPr>
      <w:r w:rsidRPr="00C12292">
        <w:rPr>
          <w:sz w:val="28"/>
          <w:szCs w:val="28"/>
        </w:rPr>
        <w:t>Анализ изменений бюджетных ассигнований за 2018 год представлен в таблице:</w:t>
      </w:r>
    </w:p>
    <w:p w:rsidR="00C12292" w:rsidRPr="00C12292" w:rsidRDefault="00AC22DE" w:rsidP="00C12292">
      <w:pPr>
        <w:widowControl/>
        <w:autoSpaceDE/>
        <w:autoSpaceDN/>
        <w:adjustRightInd/>
        <w:ind w:firstLine="709"/>
        <w:jc w:val="right"/>
      </w:pPr>
      <w:r w:rsidRPr="00C12292">
        <w:t xml:space="preserve"> </w:t>
      </w:r>
      <w:r w:rsidR="00C12292" w:rsidRPr="00C12292">
        <w:t>(тыс. рублей)</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2821"/>
        <w:gridCol w:w="1106"/>
        <w:gridCol w:w="1669"/>
        <w:gridCol w:w="1669"/>
        <w:gridCol w:w="1262"/>
        <w:gridCol w:w="1262"/>
      </w:tblGrid>
      <w:tr w:rsidR="00C12292" w:rsidRPr="00C12292" w:rsidTr="00C12292">
        <w:tc>
          <w:tcPr>
            <w:tcW w:w="525" w:type="dxa"/>
            <w:shd w:val="clear" w:color="auto" w:fill="auto"/>
            <w:vAlign w:val="center"/>
          </w:tcPr>
          <w:p w:rsidR="00C12292" w:rsidRPr="00C12292" w:rsidRDefault="00C12292" w:rsidP="00C12292">
            <w:pPr>
              <w:widowControl/>
              <w:autoSpaceDE/>
              <w:autoSpaceDN/>
              <w:adjustRightInd/>
              <w:jc w:val="center"/>
            </w:pPr>
            <w:r w:rsidRPr="00C12292">
              <w:t>№ п/п</w:t>
            </w:r>
          </w:p>
        </w:tc>
        <w:tc>
          <w:tcPr>
            <w:tcW w:w="2821" w:type="dxa"/>
            <w:shd w:val="clear" w:color="auto" w:fill="auto"/>
            <w:vAlign w:val="center"/>
          </w:tcPr>
          <w:p w:rsidR="00C12292" w:rsidRPr="00C12292" w:rsidRDefault="00C12292" w:rsidP="00C12292">
            <w:pPr>
              <w:widowControl/>
              <w:autoSpaceDE/>
              <w:autoSpaceDN/>
              <w:adjustRightInd/>
              <w:jc w:val="center"/>
            </w:pPr>
            <w:r w:rsidRPr="00C12292">
              <w:t>Наименование</w:t>
            </w:r>
          </w:p>
        </w:tc>
        <w:tc>
          <w:tcPr>
            <w:tcW w:w="1106" w:type="dxa"/>
            <w:shd w:val="clear" w:color="auto" w:fill="auto"/>
            <w:vAlign w:val="center"/>
          </w:tcPr>
          <w:p w:rsidR="00C12292" w:rsidRPr="00C12292" w:rsidRDefault="00C12292" w:rsidP="00C12292">
            <w:pPr>
              <w:widowControl/>
              <w:autoSpaceDE/>
              <w:autoSpaceDN/>
              <w:adjustRightInd/>
              <w:jc w:val="center"/>
            </w:pPr>
            <w:r w:rsidRPr="00C12292">
              <w:t>код</w:t>
            </w:r>
          </w:p>
        </w:tc>
        <w:tc>
          <w:tcPr>
            <w:tcW w:w="1669" w:type="dxa"/>
            <w:shd w:val="clear" w:color="auto" w:fill="auto"/>
            <w:vAlign w:val="center"/>
          </w:tcPr>
          <w:p w:rsidR="00C12292" w:rsidRPr="00C12292" w:rsidRDefault="00C12292" w:rsidP="00C12292">
            <w:pPr>
              <w:widowControl/>
              <w:autoSpaceDE/>
              <w:autoSpaceDN/>
              <w:adjustRightInd/>
              <w:jc w:val="center"/>
            </w:pPr>
            <w:r w:rsidRPr="00C12292">
              <w:t>Утвержденные ассигнования Решение Думы от 19.12.2017 № 137</w:t>
            </w:r>
          </w:p>
        </w:tc>
        <w:tc>
          <w:tcPr>
            <w:tcW w:w="1669" w:type="dxa"/>
            <w:shd w:val="clear" w:color="auto" w:fill="auto"/>
            <w:vAlign w:val="center"/>
          </w:tcPr>
          <w:p w:rsidR="00C12292" w:rsidRPr="00C12292" w:rsidRDefault="00C12292" w:rsidP="00C12292">
            <w:pPr>
              <w:widowControl/>
              <w:autoSpaceDE/>
              <w:autoSpaceDN/>
              <w:adjustRightInd/>
              <w:jc w:val="center"/>
            </w:pPr>
            <w:r w:rsidRPr="00C12292">
              <w:t>Утвержденные ассигнования Решение Думы от 20.12.2018 № 184</w:t>
            </w:r>
          </w:p>
        </w:tc>
        <w:tc>
          <w:tcPr>
            <w:tcW w:w="1262" w:type="dxa"/>
            <w:shd w:val="clear" w:color="auto" w:fill="auto"/>
            <w:vAlign w:val="center"/>
          </w:tcPr>
          <w:p w:rsidR="00C12292" w:rsidRPr="00C12292" w:rsidRDefault="00C12292" w:rsidP="00C12292">
            <w:pPr>
              <w:widowControl/>
              <w:autoSpaceDE/>
              <w:autoSpaceDN/>
              <w:adjustRightInd/>
              <w:jc w:val="center"/>
            </w:pPr>
            <w:r w:rsidRPr="00C12292">
              <w:t>Отклонение</w:t>
            </w:r>
          </w:p>
          <w:p w:rsidR="00C12292" w:rsidRPr="00C12292" w:rsidRDefault="00C12292" w:rsidP="00C12292">
            <w:pPr>
              <w:widowControl/>
              <w:autoSpaceDE/>
              <w:autoSpaceDN/>
              <w:adjustRightInd/>
              <w:jc w:val="center"/>
            </w:pPr>
            <w:r w:rsidRPr="00C12292">
              <w:t>«+»/ «-» (тыс. руб.)</w:t>
            </w:r>
          </w:p>
        </w:tc>
        <w:tc>
          <w:tcPr>
            <w:tcW w:w="1262" w:type="dxa"/>
            <w:shd w:val="clear" w:color="auto" w:fill="auto"/>
            <w:vAlign w:val="center"/>
          </w:tcPr>
          <w:p w:rsidR="00C12292" w:rsidRPr="00C12292" w:rsidRDefault="00C12292" w:rsidP="00C12292">
            <w:pPr>
              <w:widowControl/>
              <w:autoSpaceDE/>
              <w:autoSpaceDN/>
              <w:adjustRightInd/>
              <w:jc w:val="center"/>
            </w:pPr>
            <w:r w:rsidRPr="00C12292">
              <w:t>Отклонение (%)</w:t>
            </w:r>
          </w:p>
        </w:tc>
      </w:tr>
      <w:tr w:rsidR="00C12292" w:rsidRPr="00C12292" w:rsidTr="00C12292">
        <w:tc>
          <w:tcPr>
            <w:tcW w:w="525" w:type="dxa"/>
            <w:shd w:val="clear" w:color="auto" w:fill="auto"/>
            <w:vAlign w:val="center"/>
          </w:tcPr>
          <w:p w:rsidR="00C12292" w:rsidRPr="00C12292" w:rsidRDefault="00C12292" w:rsidP="00C12292">
            <w:pPr>
              <w:widowControl/>
              <w:autoSpaceDE/>
              <w:autoSpaceDN/>
              <w:adjustRightInd/>
              <w:jc w:val="center"/>
            </w:pPr>
            <w:r w:rsidRPr="00C12292">
              <w:t>1</w:t>
            </w:r>
          </w:p>
        </w:tc>
        <w:tc>
          <w:tcPr>
            <w:tcW w:w="2821" w:type="dxa"/>
            <w:shd w:val="clear" w:color="auto" w:fill="auto"/>
            <w:vAlign w:val="center"/>
          </w:tcPr>
          <w:p w:rsidR="00C12292" w:rsidRPr="00C12292" w:rsidRDefault="00C12292" w:rsidP="00C12292">
            <w:pPr>
              <w:widowControl/>
              <w:autoSpaceDE/>
              <w:autoSpaceDN/>
              <w:adjustRightInd/>
              <w:jc w:val="center"/>
            </w:pPr>
            <w:r w:rsidRPr="00C12292">
              <w:t>2</w:t>
            </w:r>
          </w:p>
        </w:tc>
        <w:tc>
          <w:tcPr>
            <w:tcW w:w="1106" w:type="dxa"/>
            <w:shd w:val="clear" w:color="auto" w:fill="auto"/>
            <w:vAlign w:val="center"/>
          </w:tcPr>
          <w:p w:rsidR="00C12292" w:rsidRPr="00C12292" w:rsidRDefault="00C12292" w:rsidP="00C12292">
            <w:pPr>
              <w:widowControl/>
              <w:autoSpaceDE/>
              <w:autoSpaceDN/>
              <w:adjustRightInd/>
              <w:jc w:val="center"/>
            </w:pPr>
            <w:r w:rsidRPr="00C12292">
              <w:t>3</w:t>
            </w:r>
          </w:p>
        </w:tc>
        <w:tc>
          <w:tcPr>
            <w:tcW w:w="1669" w:type="dxa"/>
            <w:shd w:val="clear" w:color="auto" w:fill="auto"/>
            <w:vAlign w:val="center"/>
          </w:tcPr>
          <w:p w:rsidR="00C12292" w:rsidRPr="00C12292" w:rsidRDefault="00C12292" w:rsidP="00C12292">
            <w:pPr>
              <w:widowControl/>
              <w:autoSpaceDE/>
              <w:autoSpaceDN/>
              <w:adjustRightInd/>
              <w:jc w:val="center"/>
            </w:pPr>
            <w:r w:rsidRPr="00C12292">
              <w:t>4</w:t>
            </w:r>
          </w:p>
        </w:tc>
        <w:tc>
          <w:tcPr>
            <w:tcW w:w="1669" w:type="dxa"/>
            <w:shd w:val="clear" w:color="auto" w:fill="auto"/>
            <w:vAlign w:val="center"/>
          </w:tcPr>
          <w:p w:rsidR="00C12292" w:rsidRPr="00C12292" w:rsidRDefault="00C12292" w:rsidP="00C12292">
            <w:pPr>
              <w:widowControl/>
              <w:autoSpaceDE/>
              <w:autoSpaceDN/>
              <w:adjustRightInd/>
              <w:jc w:val="center"/>
            </w:pPr>
            <w:r w:rsidRPr="00C12292">
              <w:t>5</w:t>
            </w:r>
          </w:p>
        </w:tc>
        <w:tc>
          <w:tcPr>
            <w:tcW w:w="1262" w:type="dxa"/>
            <w:shd w:val="clear" w:color="auto" w:fill="auto"/>
            <w:vAlign w:val="center"/>
          </w:tcPr>
          <w:p w:rsidR="00C12292" w:rsidRPr="00C12292" w:rsidRDefault="00C12292" w:rsidP="00C12292">
            <w:pPr>
              <w:widowControl/>
              <w:autoSpaceDE/>
              <w:autoSpaceDN/>
              <w:adjustRightInd/>
              <w:jc w:val="center"/>
            </w:pPr>
            <w:r w:rsidRPr="00C12292">
              <w:t>6</w:t>
            </w:r>
          </w:p>
        </w:tc>
        <w:tc>
          <w:tcPr>
            <w:tcW w:w="1262" w:type="dxa"/>
            <w:shd w:val="clear" w:color="auto" w:fill="auto"/>
            <w:vAlign w:val="center"/>
          </w:tcPr>
          <w:p w:rsidR="00C12292" w:rsidRPr="00C12292" w:rsidRDefault="00C12292" w:rsidP="00C12292">
            <w:pPr>
              <w:widowControl/>
              <w:autoSpaceDE/>
              <w:autoSpaceDN/>
              <w:adjustRightInd/>
              <w:jc w:val="center"/>
            </w:pPr>
            <w:r w:rsidRPr="00C12292">
              <w:t>7</w:t>
            </w:r>
          </w:p>
        </w:tc>
      </w:tr>
      <w:tr w:rsidR="00C12292" w:rsidRPr="00C12292" w:rsidTr="00C12292">
        <w:tc>
          <w:tcPr>
            <w:tcW w:w="525" w:type="dxa"/>
            <w:shd w:val="clear" w:color="auto" w:fill="auto"/>
            <w:vAlign w:val="center"/>
          </w:tcPr>
          <w:p w:rsidR="00C12292" w:rsidRPr="00C12292" w:rsidRDefault="00C12292" w:rsidP="00C12292">
            <w:pPr>
              <w:widowControl/>
              <w:autoSpaceDE/>
              <w:autoSpaceDN/>
              <w:adjustRightInd/>
              <w:jc w:val="center"/>
              <w:rPr>
                <w:b/>
              </w:rPr>
            </w:pPr>
            <w:r w:rsidRPr="00C12292">
              <w:rPr>
                <w:b/>
              </w:rPr>
              <w:t>1</w:t>
            </w:r>
          </w:p>
        </w:tc>
        <w:tc>
          <w:tcPr>
            <w:tcW w:w="2821" w:type="dxa"/>
            <w:shd w:val="clear" w:color="auto" w:fill="auto"/>
            <w:vAlign w:val="center"/>
          </w:tcPr>
          <w:p w:rsidR="00C12292" w:rsidRPr="00C12292" w:rsidRDefault="00C12292" w:rsidP="00C12292">
            <w:pPr>
              <w:widowControl/>
              <w:autoSpaceDE/>
              <w:autoSpaceDN/>
              <w:adjustRightInd/>
              <w:rPr>
                <w:b/>
              </w:rPr>
            </w:pPr>
            <w:r w:rsidRPr="00C12292">
              <w:rPr>
                <w:b/>
              </w:rPr>
              <w:t>Отдел культуры УКМО</w:t>
            </w:r>
          </w:p>
        </w:tc>
        <w:tc>
          <w:tcPr>
            <w:tcW w:w="1106" w:type="dxa"/>
            <w:shd w:val="clear" w:color="auto" w:fill="auto"/>
            <w:vAlign w:val="center"/>
          </w:tcPr>
          <w:p w:rsidR="00C12292" w:rsidRPr="00C12292" w:rsidRDefault="00C12292" w:rsidP="00C12292">
            <w:pPr>
              <w:widowControl/>
              <w:autoSpaceDE/>
              <w:autoSpaceDN/>
              <w:adjustRightInd/>
              <w:jc w:val="center"/>
              <w:rPr>
                <w:b/>
              </w:rPr>
            </w:pPr>
          </w:p>
        </w:tc>
        <w:tc>
          <w:tcPr>
            <w:tcW w:w="1669" w:type="dxa"/>
            <w:shd w:val="clear" w:color="auto" w:fill="auto"/>
            <w:vAlign w:val="center"/>
          </w:tcPr>
          <w:p w:rsidR="00C12292" w:rsidRPr="00C12292" w:rsidRDefault="00C12292" w:rsidP="00C12292">
            <w:pPr>
              <w:widowControl/>
              <w:autoSpaceDE/>
              <w:autoSpaceDN/>
              <w:adjustRightInd/>
              <w:jc w:val="center"/>
              <w:rPr>
                <w:b/>
              </w:rPr>
            </w:pPr>
            <w:r w:rsidRPr="00C12292">
              <w:rPr>
                <w:b/>
              </w:rPr>
              <w:t>184076,8</w:t>
            </w:r>
          </w:p>
        </w:tc>
        <w:tc>
          <w:tcPr>
            <w:tcW w:w="1669" w:type="dxa"/>
            <w:shd w:val="clear" w:color="auto" w:fill="auto"/>
            <w:vAlign w:val="center"/>
          </w:tcPr>
          <w:p w:rsidR="00C12292" w:rsidRPr="00C12292" w:rsidRDefault="00C12292" w:rsidP="00C12292">
            <w:pPr>
              <w:widowControl/>
              <w:autoSpaceDE/>
              <w:autoSpaceDN/>
              <w:adjustRightInd/>
              <w:jc w:val="center"/>
              <w:rPr>
                <w:b/>
              </w:rPr>
            </w:pPr>
            <w:r w:rsidRPr="00C12292">
              <w:rPr>
                <w:b/>
              </w:rPr>
              <w:t>232453,6</w:t>
            </w:r>
          </w:p>
        </w:tc>
        <w:tc>
          <w:tcPr>
            <w:tcW w:w="1262" w:type="dxa"/>
            <w:shd w:val="clear" w:color="auto" w:fill="auto"/>
            <w:vAlign w:val="center"/>
          </w:tcPr>
          <w:p w:rsidR="00C12292" w:rsidRPr="00C12292" w:rsidRDefault="00C12292" w:rsidP="00C12292">
            <w:pPr>
              <w:widowControl/>
              <w:autoSpaceDE/>
              <w:autoSpaceDN/>
              <w:adjustRightInd/>
              <w:jc w:val="center"/>
              <w:rPr>
                <w:b/>
              </w:rPr>
            </w:pPr>
            <w:r w:rsidRPr="00C12292">
              <w:rPr>
                <w:b/>
              </w:rPr>
              <w:t>48376,8</w:t>
            </w:r>
          </w:p>
        </w:tc>
        <w:tc>
          <w:tcPr>
            <w:tcW w:w="1262" w:type="dxa"/>
            <w:shd w:val="clear" w:color="auto" w:fill="auto"/>
            <w:vAlign w:val="center"/>
          </w:tcPr>
          <w:p w:rsidR="00C12292" w:rsidRPr="00C12292" w:rsidRDefault="00C12292" w:rsidP="00C12292">
            <w:pPr>
              <w:widowControl/>
              <w:autoSpaceDE/>
              <w:autoSpaceDN/>
              <w:adjustRightInd/>
              <w:jc w:val="center"/>
              <w:rPr>
                <w:b/>
              </w:rPr>
            </w:pPr>
            <w:r w:rsidRPr="00C12292">
              <w:rPr>
                <w:b/>
              </w:rPr>
              <w:t>126,3</w:t>
            </w:r>
          </w:p>
        </w:tc>
      </w:tr>
      <w:tr w:rsidR="00C12292" w:rsidRPr="00C12292" w:rsidTr="00C12292">
        <w:tc>
          <w:tcPr>
            <w:tcW w:w="525" w:type="dxa"/>
            <w:shd w:val="clear" w:color="auto" w:fill="auto"/>
            <w:vAlign w:val="center"/>
          </w:tcPr>
          <w:p w:rsidR="00C12292" w:rsidRPr="00C12292" w:rsidRDefault="00C12292" w:rsidP="00C12292">
            <w:pPr>
              <w:widowControl/>
              <w:autoSpaceDE/>
              <w:autoSpaceDN/>
              <w:adjustRightInd/>
              <w:jc w:val="center"/>
            </w:pPr>
          </w:p>
        </w:tc>
        <w:tc>
          <w:tcPr>
            <w:tcW w:w="2821" w:type="dxa"/>
            <w:shd w:val="clear" w:color="auto" w:fill="auto"/>
            <w:vAlign w:val="center"/>
          </w:tcPr>
          <w:p w:rsidR="00C12292" w:rsidRPr="00C12292" w:rsidRDefault="00C12292" w:rsidP="00C12292">
            <w:pPr>
              <w:widowControl/>
              <w:autoSpaceDE/>
              <w:autoSpaceDN/>
              <w:adjustRightInd/>
              <w:rPr>
                <w:b/>
              </w:rPr>
            </w:pPr>
            <w:r w:rsidRPr="00C12292">
              <w:rPr>
                <w:b/>
              </w:rPr>
              <w:t>Образование</w:t>
            </w:r>
          </w:p>
        </w:tc>
        <w:tc>
          <w:tcPr>
            <w:tcW w:w="1106" w:type="dxa"/>
            <w:shd w:val="clear" w:color="auto" w:fill="auto"/>
            <w:vAlign w:val="center"/>
          </w:tcPr>
          <w:p w:rsidR="00C12292" w:rsidRPr="00C12292" w:rsidRDefault="00C12292" w:rsidP="00C12292">
            <w:pPr>
              <w:widowControl/>
              <w:autoSpaceDE/>
              <w:autoSpaceDN/>
              <w:adjustRightInd/>
              <w:jc w:val="center"/>
              <w:rPr>
                <w:b/>
              </w:rPr>
            </w:pPr>
            <w:r w:rsidRPr="00C12292">
              <w:rPr>
                <w:b/>
              </w:rPr>
              <w:t>0700</w:t>
            </w:r>
          </w:p>
        </w:tc>
        <w:tc>
          <w:tcPr>
            <w:tcW w:w="1669" w:type="dxa"/>
            <w:shd w:val="clear" w:color="auto" w:fill="auto"/>
            <w:vAlign w:val="center"/>
          </w:tcPr>
          <w:p w:rsidR="00C12292" w:rsidRPr="00C12292" w:rsidRDefault="00C12292" w:rsidP="00C12292">
            <w:pPr>
              <w:widowControl/>
              <w:autoSpaceDE/>
              <w:autoSpaceDN/>
              <w:adjustRightInd/>
              <w:jc w:val="center"/>
              <w:rPr>
                <w:b/>
              </w:rPr>
            </w:pPr>
            <w:r w:rsidRPr="00C12292">
              <w:rPr>
                <w:b/>
              </w:rPr>
              <w:t>30656,1</w:t>
            </w:r>
          </w:p>
        </w:tc>
        <w:tc>
          <w:tcPr>
            <w:tcW w:w="1669" w:type="dxa"/>
            <w:shd w:val="clear" w:color="auto" w:fill="auto"/>
            <w:vAlign w:val="center"/>
          </w:tcPr>
          <w:p w:rsidR="00C12292" w:rsidRPr="00C12292" w:rsidRDefault="00C12292" w:rsidP="00C12292">
            <w:pPr>
              <w:widowControl/>
              <w:autoSpaceDE/>
              <w:autoSpaceDN/>
              <w:adjustRightInd/>
              <w:jc w:val="center"/>
              <w:rPr>
                <w:b/>
              </w:rPr>
            </w:pPr>
            <w:r w:rsidRPr="00C12292">
              <w:rPr>
                <w:b/>
              </w:rPr>
              <w:t>35192,0</w:t>
            </w:r>
          </w:p>
        </w:tc>
        <w:tc>
          <w:tcPr>
            <w:tcW w:w="1262" w:type="dxa"/>
            <w:shd w:val="clear" w:color="auto" w:fill="auto"/>
            <w:vAlign w:val="center"/>
          </w:tcPr>
          <w:p w:rsidR="00C12292" w:rsidRPr="00C12292" w:rsidRDefault="00C12292" w:rsidP="00C12292">
            <w:pPr>
              <w:widowControl/>
              <w:autoSpaceDE/>
              <w:autoSpaceDN/>
              <w:adjustRightInd/>
              <w:jc w:val="center"/>
              <w:rPr>
                <w:b/>
              </w:rPr>
            </w:pPr>
            <w:r w:rsidRPr="00C12292">
              <w:rPr>
                <w:b/>
              </w:rPr>
              <w:t>4535,9</w:t>
            </w:r>
          </w:p>
        </w:tc>
        <w:tc>
          <w:tcPr>
            <w:tcW w:w="1262" w:type="dxa"/>
            <w:shd w:val="clear" w:color="auto" w:fill="auto"/>
            <w:vAlign w:val="center"/>
          </w:tcPr>
          <w:p w:rsidR="00C12292" w:rsidRPr="00C12292" w:rsidRDefault="00C12292" w:rsidP="00C12292">
            <w:pPr>
              <w:widowControl/>
              <w:autoSpaceDE/>
              <w:autoSpaceDN/>
              <w:adjustRightInd/>
              <w:jc w:val="center"/>
              <w:rPr>
                <w:b/>
              </w:rPr>
            </w:pPr>
            <w:r w:rsidRPr="00C12292">
              <w:rPr>
                <w:b/>
              </w:rPr>
              <w:t>114,8</w:t>
            </w:r>
          </w:p>
        </w:tc>
      </w:tr>
      <w:tr w:rsidR="00C12292" w:rsidRPr="00C12292" w:rsidTr="00C12292">
        <w:tc>
          <w:tcPr>
            <w:tcW w:w="525" w:type="dxa"/>
            <w:shd w:val="clear" w:color="auto" w:fill="auto"/>
            <w:vAlign w:val="center"/>
          </w:tcPr>
          <w:p w:rsidR="00C12292" w:rsidRPr="00C12292" w:rsidRDefault="00C12292" w:rsidP="00C12292">
            <w:pPr>
              <w:widowControl/>
              <w:autoSpaceDE/>
              <w:autoSpaceDN/>
              <w:adjustRightInd/>
              <w:jc w:val="center"/>
            </w:pPr>
            <w:r w:rsidRPr="00C12292">
              <w:t>1.1</w:t>
            </w:r>
          </w:p>
        </w:tc>
        <w:tc>
          <w:tcPr>
            <w:tcW w:w="2821" w:type="dxa"/>
            <w:shd w:val="clear" w:color="auto" w:fill="auto"/>
            <w:vAlign w:val="center"/>
          </w:tcPr>
          <w:p w:rsidR="00C12292" w:rsidRPr="00C12292" w:rsidRDefault="00C12292" w:rsidP="00C12292">
            <w:pPr>
              <w:widowControl/>
              <w:autoSpaceDE/>
              <w:autoSpaceDN/>
              <w:adjustRightInd/>
            </w:pPr>
            <w:r w:rsidRPr="00C12292">
              <w:t>Дополнительное образование детей</w:t>
            </w:r>
          </w:p>
        </w:tc>
        <w:tc>
          <w:tcPr>
            <w:tcW w:w="1106" w:type="dxa"/>
            <w:shd w:val="clear" w:color="auto" w:fill="auto"/>
            <w:vAlign w:val="center"/>
          </w:tcPr>
          <w:p w:rsidR="00C12292" w:rsidRPr="00C12292" w:rsidRDefault="00C12292" w:rsidP="00C12292">
            <w:pPr>
              <w:widowControl/>
              <w:autoSpaceDE/>
              <w:autoSpaceDN/>
              <w:adjustRightInd/>
              <w:jc w:val="center"/>
            </w:pPr>
            <w:r w:rsidRPr="00C12292">
              <w:t>0703</w:t>
            </w:r>
          </w:p>
        </w:tc>
        <w:tc>
          <w:tcPr>
            <w:tcW w:w="1669" w:type="dxa"/>
            <w:shd w:val="clear" w:color="auto" w:fill="auto"/>
            <w:vAlign w:val="center"/>
          </w:tcPr>
          <w:p w:rsidR="00C12292" w:rsidRPr="00C12292" w:rsidRDefault="00C12292" w:rsidP="00C12292">
            <w:pPr>
              <w:widowControl/>
              <w:autoSpaceDE/>
              <w:autoSpaceDN/>
              <w:adjustRightInd/>
              <w:jc w:val="center"/>
            </w:pPr>
            <w:r w:rsidRPr="00C12292">
              <w:t>23875,2</w:t>
            </w:r>
          </w:p>
        </w:tc>
        <w:tc>
          <w:tcPr>
            <w:tcW w:w="1669" w:type="dxa"/>
            <w:shd w:val="clear" w:color="auto" w:fill="auto"/>
            <w:vAlign w:val="center"/>
          </w:tcPr>
          <w:p w:rsidR="00C12292" w:rsidRPr="00C12292" w:rsidRDefault="00C12292" w:rsidP="00C12292">
            <w:pPr>
              <w:widowControl/>
              <w:autoSpaceDE/>
              <w:autoSpaceDN/>
              <w:adjustRightInd/>
              <w:jc w:val="center"/>
            </w:pPr>
            <w:r w:rsidRPr="00C12292">
              <w:t>24705,2</w:t>
            </w:r>
          </w:p>
        </w:tc>
        <w:tc>
          <w:tcPr>
            <w:tcW w:w="1262" w:type="dxa"/>
            <w:shd w:val="clear" w:color="auto" w:fill="auto"/>
            <w:vAlign w:val="center"/>
          </w:tcPr>
          <w:p w:rsidR="00C12292" w:rsidRPr="00C12292" w:rsidRDefault="00C12292" w:rsidP="00C12292">
            <w:pPr>
              <w:widowControl/>
              <w:autoSpaceDE/>
              <w:autoSpaceDN/>
              <w:adjustRightInd/>
              <w:jc w:val="center"/>
            </w:pPr>
            <w:r w:rsidRPr="00C12292">
              <w:t>830,0</w:t>
            </w:r>
          </w:p>
        </w:tc>
        <w:tc>
          <w:tcPr>
            <w:tcW w:w="1262" w:type="dxa"/>
            <w:shd w:val="clear" w:color="auto" w:fill="auto"/>
            <w:vAlign w:val="center"/>
          </w:tcPr>
          <w:p w:rsidR="00C12292" w:rsidRPr="00C12292" w:rsidRDefault="00C12292" w:rsidP="00C12292">
            <w:pPr>
              <w:widowControl/>
              <w:autoSpaceDE/>
              <w:autoSpaceDN/>
              <w:adjustRightInd/>
              <w:jc w:val="center"/>
            </w:pPr>
            <w:r w:rsidRPr="00C12292">
              <w:t>103,5</w:t>
            </w:r>
          </w:p>
        </w:tc>
      </w:tr>
      <w:tr w:rsidR="00C12292" w:rsidRPr="00C12292" w:rsidTr="00C12292">
        <w:tc>
          <w:tcPr>
            <w:tcW w:w="525" w:type="dxa"/>
            <w:shd w:val="clear" w:color="auto" w:fill="auto"/>
            <w:vAlign w:val="center"/>
          </w:tcPr>
          <w:p w:rsidR="00C12292" w:rsidRPr="00C12292" w:rsidRDefault="00C12292" w:rsidP="00C12292">
            <w:pPr>
              <w:widowControl/>
              <w:autoSpaceDE/>
              <w:autoSpaceDN/>
              <w:adjustRightInd/>
              <w:jc w:val="center"/>
            </w:pPr>
            <w:r w:rsidRPr="00C12292">
              <w:t>1.2</w:t>
            </w:r>
          </w:p>
        </w:tc>
        <w:tc>
          <w:tcPr>
            <w:tcW w:w="2821" w:type="dxa"/>
            <w:shd w:val="clear" w:color="auto" w:fill="auto"/>
            <w:vAlign w:val="center"/>
          </w:tcPr>
          <w:p w:rsidR="00C12292" w:rsidRPr="00C12292" w:rsidRDefault="00C12292" w:rsidP="00C12292">
            <w:pPr>
              <w:widowControl/>
              <w:autoSpaceDE/>
              <w:autoSpaceDN/>
              <w:adjustRightInd/>
            </w:pPr>
            <w:r w:rsidRPr="00C12292">
              <w:t>Молодежная политика</w:t>
            </w:r>
          </w:p>
        </w:tc>
        <w:tc>
          <w:tcPr>
            <w:tcW w:w="1106" w:type="dxa"/>
            <w:shd w:val="clear" w:color="auto" w:fill="auto"/>
            <w:vAlign w:val="center"/>
          </w:tcPr>
          <w:p w:rsidR="00C12292" w:rsidRPr="00C12292" w:rsidRDefault="00C12292" w:rsidP="00C12292">
            <w:pPr>
              <w:widowControl/>
              <w:autoSpaceDE/>
              <w:autoSpaceDN/>
              <w:adjustRightInd/>
              <w:jc w:val="center"/>
            </w:pPr>
            <w:r w:rsidRPr="00C12292">
              <w:t>0707</w:t>
            </w:r>
          </w:p>
        </w:tc>
        <w:tc>
          <w:tcPr>
            <w:tcW w:w="1669" w:type="dxa"/>
            <w:shd w:val="clear" w:color="auto" w:fill="auto"/>
            <w:vAlign w:val="center"/>
          </w:tcPr>
          <w:p w:rsidR="00C12292" w:rsidRPr="00C12292" w:rsidRDefault="00C12292" w:rsidP="00C12292">
            <w:pPr>
              <w:widowControl/>
              <w:autoSpaceDE/>
              <w:autoSpaceDN/>
              <w:adjustRightInd/>
              <w:jc w:val="center"/>
            </w:pPr>
            <w:r w:rsidRPr="00C12292">
              <w:t>1610,0</w:t>
            </w:r>
          </w:p>
        </w:tc>
        <w:tc>
          <w:tcPr>
            <w:tcW w:w="1669" w:type="dxa"/>
            <w:shd w:val="clear" w:color="auto" w:fill="auto"/>
            <w:vAlign w:val="center"/>
          </w:tcPr>
          <w:p w:rsidR="00C12292" w:rsidRPr="00C12292" w:rsidRDefault="00C12292" w:rsidP="00C12292">
            <w:pPr>
              <w:widowControl/>
              <w:autoSpaceDE/>
              <w:autoSpaceDN/>
              <w:adjustRightInd/>
              <w:jc w:val="center"/>
            </w:pPr>
            <w:r w:rsidRPr="00C12292">
              <w:t>1840,0</w:t>
            </w:r>
          </w:p>
        </w:tc>
        <w:tc>
          <w:tcPr>
            <w:tcW w:w="1262" w:type="dxa"/>
            <w:shd w:val="clear" w:color="auto" w:fill="auto"/>
            <w:vAlign w:val="center"/>
          </w:tcPr>
          <w:p w:rsidR="00C12292" w:rsidRPr="00C12292" w:rsidRDefault="00C12292" w:rsidP="00C12292">
            <w:pPr>
              <w:widowControl/>
              <w:autoSpaceDE/>
              <w:autoSpaceDN/>
              <w:adjustRightInd/>
              <w:jc w:val="center"/>
            </w:pPr>
            <w:r w:rsidRPr="00C12292">
              <w:t>230,0</w:t>
            </w:r>
          </w:p>
        </w:tc>
        <w:tc>
          <w:tcPr>
            <w:tcW w:w="1262" w:type="dxa"/>
            <w:shd w:val="clear" w:color="auto" w:fill="auto"/>
            <w:vAlign w:val="center"/>
          </w:tcPr>
          <w:p w:rsidR="00C12292" w:rsidRPr="00C12292" w:rsidRDefault="00C12292" w:rsidP="00C12292">
            <w:pPr>
              <w:widowControl/>
              <w:autoSpaceDE/>
              <w:autoSpaceDN/>
              <w:adjustRightInd/>
              <w:jc w:val="center"/>
            </w:pPr>
            <w:r w:rsidRPr="00C12292">
              <w:t>114,3</w:t>
            </w:r>
          </w:p>
        </w:tc>
      </w:tr>
      <w:tr w:rsidR="00C12292" w:rsidRPr="00C12292" w:rsidTr="00C12292">
        <w:tc>
          <w:tcPr>
            <w:tcW w:w="525" w:type="dxa"/>
            <w:shd w:val="clear" w:color="auto" w:fill="auto"/>
            <w:vAlign w:val="center"/>
          </w:tcPr>
          <w:p w:rsidR="00C12292" w:rsidRPr="00C12292" w:rsidRDefault="00C12292" w:rsidP="00C12292">
            <w:pPr>
              <w:widowControl/>
              <w:autoSpaceDE/>
              <w:autoSpaceDN/>
              <w:adjustRightInd/>
              <w:jc w:val="center"/>
            </w:pPr>
            <w:r w:rsidRPr="00C12292">
              <w:t>1.3</w:t>
            </w:r>
          </w:p>
        </w:tc>
        <w:tc>
          <w:tcPr>
            <w:tcW w:w="2821" w:type="dxa"/>
            <w:shd w:val="clear" w:color="auto" w:fill="auto"/>
            <w:vAlign w:val="center"/>
          </w:tcPr>
          <w:p w:rsidR="00C12292" w:rsidRPr="00C12292" w:rsidRDefault="00C12292" w:rsidP="00C12292">
            <w:pPr>
              <w:widowControl/>
              <w:autoSpaceDE/>
              <w:autoSpaceDN/>
              <w:adjustRightInd/>
            </w:pPr>
            <w:r w:rsidRPr="00C12292">
              <w:t>Другие вопросы в области образования</w:t>
            </w:r>
          </w:p>
        </w:tc>
        <w:tc>
          <w:tcPr>
            <w:tcW w:w="1106" w:type="dxa"/>
            <w:shd w:val="clear" w:color="auto" w:fill="auto"/>
            <w:vAlign w:val="center"/>
          </w:tcPr>
          <w:p w:rsidR="00C12292" w:rsidRPr="00C12292" w:rsidRDefault="00C12292" w:rsidP="00C12292">
            <w:pPr>
              <w:widowControl/>
              <w:autoSpaceDE/>
              <w:autoSpaceDN/>
              <w:adjustRightInd/>
              <w:jc w:val="center"/>
            </w:pPr>
            <w:r w:rsidRPr="00C12292">
              <w:t>0709</w:t>
            </w:r>
          </w:p>
        </w:tc>
        <w:tc>
          <w:tcPr>
            <w:tcW w:w="1669" w:type="dxa"/>
            <w:shd w:val="clear" w:color="auto" w:fill="auto"/>
            <w:vAlign w:val="center"/>
          </w:tcPr>
          <w:p w:rsidR="00C12292" w:rsidRPr="00C12292" w:rsidRDefault="00C12292" w:rsidP="00C12292">
            <w:pPr>
              <w:widowControl/>
              <w:autoSpaceDE/>
              <w:autoSpaceDN/>
              <w:adjustRightInd/>
              <w:jc w:val="center"/>
            </w:pPr>
            <w:r w:rsidRPr="00C12292">
              <w:t>5170,9</w:t>
            </w:r>
          </w:p>
        </w:tc>
        <w:tc>
          <w:tcPr>
            <w:tcW w:w="1669" w:type="dxa"/>
            <w:shd w:val="clear" w:color="auto" w:fill="auto"/>
            <w:vAlign w:val="center"/>
          </w:tcPr>
          <w:p w:rsidR="00C12292" w:rsidRPr="00C12292" w:rsidRDefault="00C12292" w:rsidP="00C12292">
            <w:pPr>
              <w:widowControl/>
              <w:autoSpaceDE/>
              <w:autoSpaceDN/>
              <w:adjustRightInd/>
              <w:jc w:val="center"/>
            </w:pPr>
            <w:r w:rsidRPr="00C12292">
              <w:t>8646,8</w:t>
            </w:r>
          </w:p>
        </w:tc>
        <w:tc>
          <w:tcPr>
            <w:tcW w:w="1262" w:type="dxa"/>
            <w:shd w:val="clear" w:color="auto" w:fill="auto"/>
            <w:vAlign w:val="center"/>
          </w:tcPr>
          <w:p w:rsidR="00C12292" w:rsidRPr="00C12292" w:rsidRDefault="00C12292" w:rsidP="00C12292">
            <w:pPr>
              <w:widowControl/>
              <w:autoSpaceDE/>
              <w:autoSpaceDN/>
              <w:adjustRightInd/>
              <w:jc w:val="center"/>
            </w:pPr>
            <w:r w:rsidRPr="00C12292">
              <w:t>3475,9</w:t>
            </w:r>
          </w:p>
        </w:tc>
        <w:tc>
          <w:tcPr>
            <w:tcW w:w="1262" w:type="dxa"/>
            <w:shd w:val="clear" w:color="auto" w:fill="auto"/>
            <w:vAlign w:val="center"/>
          </w:tcPr>
          <w:p w:rsidR="00C12292" w:rsidRPr="00C12292" w:rsidRDefault="00C12292" w:rsidP="00C12292">
            <w:pPr>
              <w:widowControl/>
              <w:autoSpaceDE/>
              <w:autoSpaceDN/>
              <w:adjustRightInd/>
              <w:jc w:val="center"/>
            </w:pPr>
            <w:r w:rsidRPr="00C12292">
              <w:t>167,2</w:t>
            </w:r>
          </w:p>
        </w:tc>
      </w:tr>
      <w:tr w:rsidR="00C12292" w:rsidRPr="00C12292" w:rsidTr="00C12292">
        <w:tc>
          <w:tcPr>
            <w:tcW w:w="525" w:type="dxa"/>
            <w:shd w:val="clear" w:color="auto" w:fill="auto"/>
            <w:vAlign w:val="center"/>
          </w:tcPr>
          <w:p w:rsidR="00C12292" w:rsidRPr="00C12292" w:rsidRDefault="00C12292" w:rsidP="00C12292">
            <w:pPr>
              <w:widowControl/>
              <w:autoSpaceDE/>
              <w:autoSpaceDN/>
              <w:adjustRightInd/>
              <w:jc w:val="center"/>
            </w:pPr>
          </w:p>
        </w:tc>
        <w:tc>
          <w:tcPr>
            <w:tcW w:w="2821" w:type="dxa"/>
            <w:shd w:val="clear" w:color="auto" w:fill="auto"/>
            <w:vAlign w:val="center"/>
          </w:tcPr>
          <w:p w:rsidR="00C12292" w:rsidRPr="00C12292" w:rsidRDefault="00C12292" w:rsidP="00C12292">
            <w:pPr>
              <w:widowControl/>
              <w:autoSpaceDE/>
              <w:autoSpaceDN/>
              <w:adjustRightInd/>
              <w:rPr>
                <w:b/>
              </w:rPr>
            </w:pPr>
            <w:r w:rsidRPr="00C12292">
              <w:rPr>
                <w:b/>
              </w:rPr>
              <w:t>Культура</w:t>
            </w:r>
          </w:p>
        </w:tc>
        <w:tc>
          <w:tcPr>
            <w:tcW w:w="1106" w:type="dxa"/>
            <w:shd w:val="clear" w:color="auto" w:fill="auto"/>
            <w:vAlign w:val="center"/>
          </w:tcPr>
          <w:p w:rsidR="00C12292" w:rsidRPr="00C12292" w:rsidRDefault="00C12292" w:rsidP="00C12292">
            <w:pPr>
              <w:widowControl/>
              <w:autoSpaceDE/>
              <w:autoSpaceDN/>
              <w:adjustRightInd/>
              <w:jc w:val="center"/>
              <w:rPr>
                <w:b/>
              </w:rPr>
            </w:pPr>
            <w:r w:rsidRPr="00C12292">
              <w:rPr>
                <w:b/>
              </w:rPr>
              <w:t>0800</w:t>
            </w:r>
          </w:p>
        </w:tc>
        <w:tc>
          <w:tcPr>
            <w:tcW w:w="1669" w:type="dxa"/>
            <w:shd w:val="clear" w:color="auto" w:fill="auto"/>
            <w:vAlign w:val="center"/>
          </w:tcPr>
          <w:p w:rsidR="00C12292" w:rsidRPr="00C12292" w:rsidRDefault="00C12292" w:rsidP="00C12292">
            <w:pPr>
              <w:widowControl/>
              <w:autoSpaceDE/>
              <w:autoSpaceDN/>
              <w:adjustRightInd/>
              <w:jc w:val="center"/>
              <w:rPr>
                <w:b/>
              </w:rPr>
            </w:pPr>
            <w:r w:rsidRPr="00C12292">
              <w:rPr>
                <w:b/>
              </w:rPr>
              <w:t>89932,2</w:t>
            </w:r>
          </w:p>
        </w:tc>
        <w:tc>
          <w:tcPr>
            <w:tcW w:w="1669" w:type="dxa"/>
            <w:shd w:val="clear" w:color="auto" w:fill="auto"/>
            <w:vAlign w:val="center"/>
          </w:tcPr>
          <w:p w:rsidR="00C12292" w:rsidRPr="00C12292" w:rsidRDefault="00C12292" w:rsidP="00C12292">
            <w:pPr>
              <w:widowControl/>
              <w:autoSpaceDE/>
              <w:autoSpaceDN/>
              <w:adjustRightInd/>
              <w:jc w:val="center"/>
              <w:rPr>
                <w:b/>
              </w:rPr>
            </w:pPr>
            <w:r w:rsidRPr="00C12292">
              <w:rPr>
                <w:b/>
              </w:rPr>
              <w:t>117041,8</w:t>
            </w:r>
          </w:p>
        </w:tc>
        <w:tc>
          <w:tcPr>
            <w:tcW w:w="1262" w:type="dxa"/>
            <w:shd w:val="clear" w:color="auto" w:fill="auto"/>
            <w:vAlign w:val="center"/>
          </w:tcPr>
          <w:p w:rsidR="00C12292" w:rsidRPr="00C12292" w:rsidRDefault="00C12292" w:rsidP="00C12292">
            <w:pPr>
              <w:widowControl/>
              <w:autoSpaceDE/>
              <w:autoSpaceDN/>
              <w:adjustRightInd/>
              <w:jc w:val="center"/>
              <w:rPr>
                <w:b/>
              </w:rPr>
            </w:pPr>
            <w:r w:rsidRPr="00C12292">
              <w:rPr>
                <w:b/>
              </w:rPr>
              <w:t>27109,6</w:t>
            </w:r>
          </w:p>
        </w:tc>
        <w:tc>
          <w:tcPr>
            <w:tcW w:w="1262" w:type="dxa"/>
            <w:shd w:val="clear" w:color="auto" w:fill="auto"/>
            <w:vAlign w:val="center"/>
          </w:tcPr>
          <w:p w:rsidR="00C12292" w:rsidRPr="00C12292" w:rsidRDefault="00C12292" w:rsidP="00C12292">
            <w:pPr>
              <w:widowControl/>
              <w:autoSpaceDE/>
              <w:autoSpaceDN/>
              <w:adjustRightInd/>
              <w:jc w:val="center"/>
              <w:rPr>
                <w:b/>
              </w:rPr>
            </w:pPr>
            <w:r w:rsidRPr="00C12292">
              <w:rPr>
                <w:b/>
              </w:rPr>
              <w:t>130,1</w:t>
            </w:r>
          </w:p>
        </w:tc>
      </w:tr>
      <w:tr w:rsidR="00C12292" w:rsidRPr="00C12292" w:rsidTr="00C12292">
        <w:tc>
          <w:tcPr>
            <w:tcW w:w="525" w:type="dxa"/>
            <w:shd w:val="clear" w:color="auto" w:fill="auto"/>
            <w:vAlign w:val="center"/>
          </w:tcPr>
          <w:p w:rsidR="00C12292" w:rsidRPr="00C12292" w:rsidRDefault="00C12292" w:rsidP="00C12292">
            <w:pPr>
              <w:widowControl/>
              <w:autoSpaceDE/>
              <w:autoSpaceDN/>
              <w:adjustRightInd/>
              <w:jc w:val="center"/>
            </w:pPr>
            <w:r w:rsidRPr="00C12292">
              <w:t>1.4</w:t>
            </w:r>
          </w:p>
        </w:tc>
        <w:tc>
          <w:tcPr>
            <w:tcW w:w="2821" w:type="dxa"/>
            <w:shd w:val="clear" w:color="auto" w:fill="auto"/>
            <w:vAlign w:val="center"/>
          </w:tcPr>
          <w:p w:rsidR="00C12292" w:rsidRPr="00C12292" w:rsidRDefault="00C12292" w:rsidP="00C12292">
            <w:pPr>
              <w:widowControl/>
              <w:autoSpaceDE/>
              <w:autoSpaceDN/>
              <w:adjustRightInd/>
            </w:pPr>
            <w:r w:rsidRPr="00C12292">
              <w:t>Культура</w:t>
            </w:r>
          </w:p>
        </w:tc>
        <w:tc>
          <w:tcPr>
            <w:tcW w:w="1106" w:type="dxa"/>
            <w:shd w:val="clear" w:color="auto" w:fill="auto"/>
            <w:vAlign w:val="center"/>
          </w:tcPr>
          <w:p w:rsidR="00C12292" w:rsidRPr="00C12292" w:rsidRDefault="00C12292" w:rsidP="00C12292">
            <w:pPr>
              <w:widowControl/>
              <w:autoSpaceDE/>
              <w:autoSpaceDN/>
              <w:adjustRightInd/>
              <w:jc w:val="center"/>
            </w:pPr>
            <w:r w:rsidRPr="00C12292">
              <w:t>0801</w:t>
            </w:r>
          </w:p>
        </w:tc>
        <w:tc>
          <w:tcPr>
            <w:tcW w:w="1669" w:type="dxa"/>
            <w:shd w:val="clear" w:color="auto" w:fill="auto"/>
            <w:vAlign w:val="center"/>
          </w:tcPr>
          <w:p w:rsidR="00C12292" w:rsidRPr="00C12292" w:rsidRDefault="00C12292" w:rsidP="00C12292">
            <w:pPr>
              <w:widowControl/>
              <w:autoSpaceDE/>
              <w:autoSpaceDN/>
              <w:adjustRightInd/>
              <w:jc w:val="center"/>
            </w:pPr>
            <w:r w:rsidRPr="00C12292">
              <w:t>60488,6</w:t>
            </w:r>
          </w:p>
        </w:tc>
        <w:tc>
          <w:tcPr>
            <w:tcW w:w="1669" w:type="dxa"/>
            <w:shd w:val="clear" w:color="auto" w:fill="auto"/>
            <w:vAlign w:val="center"/>
          </w:tcPr>
          <w:p w:rsidR="00C12292" w:rsidRPr="00C12292" w:rsidRDefault="00C12292" w:rsidP="00C12292">
            <w:pPr>
              <w:widowControl/>
              <w:autoSpaceDE/>
              <w:autoSpaceDN/>
              <w:adjustRightInd/>
              <w:jc w:val="center"/>
            </w:pPr>
            <w:r w:rsidRPr="00C12292">
              <w:t>81601,4</w:t>
            </w:r>
          </w:p>
        </w:tc>
        <w:tc>
          <w:tcPr>
            <w:tcW w:w="1262" w:type="dxa"/>
            <w:shd w:val="clear" w:color="auto" w:fill="auto"/>
            <w:vAlign w:val="center"/>
          </w:tcPr>
          <w:p w:rsidR="00C12292" w:rsidRPr="00C12292" w:rsidRDefault="00C12292" w:rsidP="00C12292">
            <w:pPr>
              <w:widowControl/>
              <w:autoSpaceDE/>
              <w:autoSpaceDN/>
              <w:adjustRightInd/>
              <w:jc w:val="center"/>
            </w:pPr>
            <w:r w:rsidRPr="00C12292">
              <w:t>21112,8</w:t>
            </w:r>
          </w:p>
        </w:tc>
        <w:tc>
          <w:tcPr>
            <w:tcW w:w="1262" w:type="dxa"/>
            <w:shd w:val="clear" w:color="auto" w:fill="auto"/>
            <w:vAlign w:val="center"/>
          </w:tcPr>
          <w:p w:rsidR="00C12292" w:rsidRPr="00C12292" w:rsidRDefault="00C12292" w:rsidP="00C12292">
            <w:pPr>
              <w:widowControl/>
              <w:autoSpaceDE/>
              <w:autoSpaceDN/>
              <w:adjustRightInd/>
              <w:jc w:val="center"/>
            </w:pPr>
            <w:r w:rsidRPr="00C12292">
              <w:t>134,9</w:t>
            </w:r>
          </w:p>
        </w:tc>
      </w:tr>
      <w:tr w:rsidR="00C12292" w:rsidRPr="00C12292" w:rsidTr="00C12292">
        <w:tc>
          <w:tcPr>
            <w:tcW w:w="525" w:type="dxa"/>
            <w:shd w:val="clear" w:color="auto" w:fill="auto"/>
            <w:vAlign w:val="center"/>
          </w:tcPr>
          <w:p w:rsidR="00C12292" w:rsidRPr="00C12292" w:rsidRDefault="00C12292" w:rsidP="00C12292">
            <w:pPr>
              <w:widowControl/>
              <w:autoSpaceDE/>
              <w:autoSpaceDN/>
              <w:adjustRightInd/>
              <w:jc w:val="center"/>
            </w:pPr>
            <w:r w:rsidRPr="00C12292">
              <w:t>1.5</w:t>
            </w:r>
          </w:p>
        </w:tc>
        <w:tc>
          <w:tcPr>
            <w:tcW w:w="2821" w:type="dxa"/>
            <w:shd w:val="clear" w:color="auto" w:fill="auto"/>
            <w:vAlign w:val="center"/>
          </w:tcPr>
          <w:p w:rsidR="00C12292" w:rsidRPr="00C12292" w:rsidRDefault="00C12292" w:rsidP="00C12292">
            <w:pPr>
              <w:widowControl/>
              <w:autoSpaceDE/>
              <w:autoSpaceDN/>
              <w:adjustRightInd/>
            </w:pPr>
            <w:r w:rsidRPr="00C12292">
              <w:t>Другие вопросы в области культуры, кинематографии</w:t>
            </w:r>
          </w:p>
        </w:tc>
        <w:tc>
          <w:tcPr>
            <w:tcW w:w="1106" w:type="dxa"/>
            <w:shd w:val="clear" w:color="auto" w:fill="auto"/>
            <w:vAlign w:val="center"/>
          </w:tcPr>
          <w:p w:rsidR="00C12292" w:rsidRPr="00C12292" w:rsidRDefault="00C12292" w:rsidP="00C12292">
            <w:pPr>
              <w:widowControl/>
              <w:autoSpaceDE/>
              <w:autoSpaceDN/>
              <w:adjustRightInd/>
              <w:jc w:val="center"/>
            </w:pPr>
            <w:r w:rsidRPr="00C12292">
              <w:t>0804</w:t>
            </w:r>
          </w:p>
        </w:tc>
        <w:tc>
          <w:tcPr>
            <w:tcW w:w="1669" w:type="dxa"/>
            <w:shd w:val="clear" w:color="auto" w:fill="auto"/>
            <w:vAlign w:val="center"/>
          </w:tcPr>
          <w:p w:rsidR="00C12292" w:rsidRPr="00C12292" w:rsidRDefault="00C12292" w:rsidP="00C12292">
            <w:pPr>
              <w:widowControl/>
              <w:autoSpaceDE/>
              <w:autoSpaceDN/>
              <w:adjustRightInd/>
              <w:jc w:val="center"/>
            </w:pPr>
            <w:r w:rsidRPr="00C12292">
              <w:t>29443,6</w:t>
            </w:r>
          </w:p>
        </w:tc>
        <w:tc>
          <w:tcPr>
            <w:tcW w:w="1669" w:type="dxa"/>
            <w:shd w:val="clear" w:color="auto" w:fill="auto"/>
            <w:vAlign w:val="center"/>
          </w:tcPr>
          <w:p w:rsidR="00C12292" w:rsidRPr="00C12292" w:rsidRDefault="00C12292" w:rsidP="00C12292">
            <w:pPr>
              <w:widowControl/>
              <w:autoSpaceDE/>
              <w:autoSpaceDN/>
              <w:adjustRightInd/>
              <w:jc w:val="center"/>
            </w:pPr>
            <w:r w:rsidRPr="00C12292">
              <w:t>35440,4</w:t>
            </w:r>
          </w:p>
        </w:tc>
        <w:tc>
          <w:tcPr>
            <w:tcW w:w="1262" w:type="dxa"/>
            <w:shd w:val="clear" w:color="auto" w:fill="auto"/>
            <w:vAlign w:val="center"/>
          </w:tcPr>
          <w:p w:rsidR="00C12292" w:rsidRPr="00C12292" w:rsidRDefault="00C12292" w:rsidP="00C12292">
            <w:pPr>
              <w:widowControl/>
              <w:autoSpaceDE/>
              <w:autoSpaceDN/>
              <w:adjustRightInd/>
              <w:jc w:val="center"/>
            </w:pPr>
            <w:r w:rsidRPr="00C12292">
              <w:t>5996,8</w:t>
            </w:r>
          </w:p>
        </w:tc>
        <w:tc>
          <w:tcPr>
            <w:tcW w:w="1262" w:type="dxa"/>
            <w:shd w:val="clear" w:color="auto" w:fill="auto"/>
            <w:vAlign w:val="center"/>
          </w:tcPr>
          <w:p w:rsidR="00C12292" w:rsidRPr="00C12292" w:rsidRDefault="00C12292" w:rsidP="00C12292">
            <w:pPr>
              <w:widowControl/>
              <w:autoSpaceDE/>
              <w:autoSpaceDN/>
              <w:adjustRightInd/>
              <w:jc w:val="center"/>
            </w:pPr>
            <w:r w:rsidRPr="00C12292">
              <w:t>120,4</w:t>
            </w:r>
          </w:p>
        </w:tc>
      </w:tr>
      <w:tr w:rsidR="00C12292" w:rsidRPr="00C12292" w:rsidTr="00C12292">
        <w:tc>
          <w:tcPr>
            <w:tcW w:w="525" w:type="dxa"/>
            <w:shd w:val="clear" w:color="auto" w:fill="auto"/>
            <w:vAlign w:val="center"/>
          </w:tcPr>
          <w:p w:rsidR="00C12292" w:rsidRPr="00C12292" w:rsidRDefault="00C12292" w:rsidP="00C12292">
            <w:pPr>
              <w:widowControl/>
              <w:autoSpaceDE/>
              <w:autoSpaceDN/>
              <w:adjustRightInd/>
              <w:jc w:val="center"/>
            </w:pPr>
          </w:p>
        </w:tc>
        <w:tc>
          <w:tcPr>
            <w:tcW w:w="2821" w:type="dxa"/>
            <w:shd w:val="clear" w:color="auto" w:fill="auto"/>
            <w:vAlign w:val="center"/>
          </w:tcPr>
          <w:p w:rsidR="00C12292" w:rsidRPr="00C12292" w:rsidRDefault="00C12292" w:rsidP="00C12292">
            <w:pPr>
              <w:widowControl/>
              <w:autoSpaceDE/>
              <w:autoSpaceDN/>
              <w:adjustRightInd/>
              <w:rPr>
                <w:b/>
              </w:rPr>
            </w:pPr>
            <w:r w:rsidRPr="00C12292">
              <w:rPr>
                <w:b/>
              </w:rPr>
              <w:t>Физическая культура и спорт</w:t>
            </w:r>
          </w:p>
        </w:tc>
        <w:tc>
          <w:tcPr>
            <w:tcW w:w="1106" w:type="dxa"/>
            <w:shd w:val="clear" w:color="auto" w:fill="auto"/>
            <w:vAlign w:val="center"/>
          </w:tcPr>
          <w:p w:rsidR="00C12292" w:rsidRPr="00C12292" w:rsidRDefault="00C12292" w:rsidP="00C12292">
            <w:pPr>
              <w:widowControl/>
              <w:autoSpaceDE/>
              <w:autoSpaceDN/>
              <w:adjustRightInd/>
              <w:jc w:val="center"/>
              <w:rPr>
                <w:b/>
              </w:rPr>
            </w:pPr>
            <w:r w:rsidRPr="00C12292">
              <w:rPr>
                <w:b/>
              </w:rPr>
              <w:t>1100</w:t>
            </w:r>
          </w:p>
        </w:tc>
        <w:tc>
          <w:tcPr>
            <w:tcW w:w="1669" w:type="dxa"/>
            <w:shd w:val="clear" w:color="auto" w:fill="auto"/>
            <w:vAlign w:val="center"/>
          </w:tcPr>
          <w:p w:rsidR="00C12292" w:rsidRPr="00C12292" w:rsidRDefault="00C12292" w:rsidP="00C12292">
            <w:pPr>
              <w:widowControl/>
              <w:autoSpaceDE/>
              <w:autoSpaceDN/>
              <w:adjustRightInd/>
              <w:jc w:val="center"/>
              <w:rPr>
                <w:b/>
              </w:rPr>
            </w:pPr>
            <w:r w:rsidRPr="00C12292">
              <w:rPr>
                <w:b/>
              </w:rPr>
              <w:t>63488,5</w:t>
            </w:r>
          </w:p>
        </w:tc>
        <w:tc>
          <w:tcPr>
            <w:tcW w:w="1669" w:type="dxa"/>
            <w:shd w:val="clear" w:color="auto" w:fill="auto"/>
            <w:vAlign w:val="center"/>
          </w:tcPr>
          <w:p w:rsidR="00C12292" w:rsidRPr="00C12292" w:rsidRDefault="00C12292" w:rsidP="00C12292">
            <w:pPr>
              <w:widowControl/>
              <w:autoSpaceDE/>
              <w:autoSpaceDN/>
              <w:adjustRightInd/>
              <w:jc w:val="center"/>
              <w:rPr>
                <w:b/>
              </w:rPr>
            </w:pPr>
            <w:r w:rsidRPr="00C12292">
              <w:rPr>
                <w:b/>
              </w:rPr>
              <w:t>80219,8</w:t>
            </w:r>
          </w:p>
        </w:tc>
        <w:tc>
          <w:tcPr>
            <w:tcW w:w="1262" w:type="dxa"/>
            <w:shd w:val="clear" w:color="auto" w:fill="auto"/>
            <w:vAlign w:val="center"/>
          </w:tcPr>
          <w:p w:rsidR="00C12292" w:rsidRPr="00C12292" w:rsidRDefault="00C12292" w:rsidP="00C12292">
            <w:pPr>
              <w:widowControl/>
              <w:autoSpaceDE/>
              <w:autoSpaceDN/>
              <w:adjustRightInd/>
              <w:jc w:val="center"/>
              <w:rPr>
                <w:b/>
              </w:rPr>
            </w:pPr>
            <w:r w:rsidRPr="00C12292">
              <w:rPr>
                <w:b/>
              </w:rPr>
              <w:t>16731,3</w:t>
            </w:r>
          </w:p>
        </w:tc>
        <w:tc>
          <w:tcPr>
            <w:tcW w:w="1262" w:type="dxa"/>
            <w:shd w:val="clear" w:color="auto" w:fill="auto"/>
            <w:vAlign w:val="center"/>
          </w:tcPr>
          <w:p w:rsidR="00C12292" w:rsidRPr="00C12292" w:rsidRDefault="00C12292" w:rsidP="00C12292">
            <w:pPr>
              <w:widowControl/>
              <w:autoSpaceDE/>
              <w:autoSpaceDN/>
              <w:adjustRightInd/>
              <w:jc w:val="center"/>
              <w:rPr>
                <w:b/>
              </w:rPr>
            </w:pPr>
            <w:r w:rsidRPr="00C12292">
              <w:rPr>
                <w:b/>
              </w:rPr>
              <w:t>126,4</w:t>
            </w:r>
          </w:p>
        </w:tc>
      </w:tr>
      <w:tr w:rsidR="00C12292" w:rsidRPr="00C12292" w:rsidTr="00C12292">
        <w:tc>
          <w:tcPr>
            <w:tcW w:w="525" w:type="dxa"/>
            <w:shd w:val="clear" w:color="auto" w:fill="auto"/>
            <w:vAlign w:val="center"/>
          </w:tcPr>
          <w:p w:rsidR="00C12292" w:rsidRPr="00C12292" w:rsidRDefault="00C12292" w:rsidP="00C12292">
            <w:pPr>
              <w:widowControl/>
              <w:autoSpaceDE/>
              <w:autoSpaceDN/>
              <w:adjustRightInd/>
              <w:jc w:val="center"/>
            </w:pPr>
            <w:r w:rsidRPr="00C12292">
              <w:t>1.6</w:t>
            </w:r>
          </w:p>
        </w:tc>
        <w:tc>
          <w:tcPr>
            <w:tcW w:w="2821" w:type="dxa"/>
            <w:shd w:val="clear" w:color="auto" w:fill="auto"/>
            <w:vAlign w:val="center"/>
          </w:tcPr>
          <w:p w:rsidR="00C12292" w:rsidRPr="00C12292" w:rsidRDefault="00C12292" w:rsidP="00C12292">
            <w:pPr>
              <w:widowControl/>
              <w:autoSpaceDE/>
              <w:autoSpaceDN/>
              <w:adjustRightInd/>
            </w:pPr>
            <w:r w:rsidRPr="00C12292">
              <w:t>Физическая культура</w:t>
            </w:r>
          </w:p>
        </w:tc>
        <w:tc>
          <w:tcPr>
            <w:tcW w:w="1106" w:type="dxa"/>
            <w:shd w:val="clear" w:color="auto" w:fill="auto"/>
            <w:vAlign w:val="center"/>
          </w:tcPr>
          <w:p w:rsidR="00C12292" w:rsidRPr="00C12292" w:rsidRDefault="00C12292" w:rsidP="00C12292">
            <w:pPr>
              <w:widowControl/>
              <w:autoSpaceDE/>
              <w:autoSpaceDN/>
              <w:adjustRightInd/>
              <w:jc w:val="center"/>
            </w:pPr>
            <w:r w:rsidRPr="00C12292">
              <w:t>1101</w:t>
            </w:r>
          </w:p>
        </w:tc>
        <w:tc>
          <w:tcPr>
            <w:tcW w:w="1669" w:type="dxa"/>
            <w:shd w:val="clear" w:color="auto" w:fill="auto"/>
            <w:vAlign w:val="center"/>
          </w:tcPr>
          <w:p w:rsidR="00C12292" w:rsidRPr="00C12292" w:rsidRDefault="00C12292" w:rsidP="00C12292">
            <w:pPr>
              <w:widowControl/>
              <w:autoSpaceDE/>
              <w:autoSpaceDN/>
              <w:adjustRightInd/>
              <w:jc w:val="center"/>
            </w:pPr>
            <w:r w:rsidRPr="00C12292">
              <w:t>63488,5</w:t>
            </w:r>
          </w:p>
        </w:tc>
        <w:tc>
          <w:tcPr>
            <w:tcW w:w="1669" w:type="dxa"/>
            <w:shd w:val="clear" w:color="auto" w:fill="auto"/>
            <w:vAlign w:val="center"/>
          </w:tcPr>
          <w:p w:rsidR="00C12292" w:rsidRPr="00C12292" w:rsidRDefault="00C12292" w:rsidP="00C12292">
            <w:pPr>
              <w:widowControl/>
              <w:autoSpaceDE/>
              <w:autoSpaceDN/>
              <w:adjustRightInd/>
              <w:jc w:val="center"/>
            </w:pPr>
            <w:r w:rsidRPr="00C12292">
              <w:t>80219,8</w:t>
            </w:r>
          </w:p>
        </w:tc>
        <w:tc>
          <w:tcPr>
            <w:tcW w:w="1262" w:type="dxa"/>
            <w:shd w:val="clear" w:color="auto" w:fill="auto"/>
            <w:vAlign w:val="center"/>
          </w:tcPr>
          <w:p w:rsidR="00C12292" w:rsidRPr="00C12292" w:rsidRDefault="00C12292" w:rsidP="00C12292">
            <w:pPr>
              <w:widowControl/>
              <w:autoSpaceDE/>
              <w:autoSpaceDN/>
              <w:adjustRightInd/>
              <w:jc w:val="center"/>
            </w:pPr>
            <w:r w:rsidRPr="00C12292">
              <w:t>16731,3</w:t>
            </w:r>
          </w:p>
        </w:tc>
        <w:tc>
          <w:tcPr>
            <w:tcW w:w="1262" w:type="dxa"/>
            <w:shd w:val="clear" w:color="auto" w:fill="auto"/>
            <w:vAlign w:val="center"/>
          </w:tcPr>
          <w:p w:rsidR="00C12292" w:rsidRPr="00C12292" w:rsidRDefault="00C12292" w:rsidP="00C12292">
            <w:pPr>
              <w:widowControl/>
              <w:autoSpaceDE/>
              <w:autoSpaceDN/>
              <w:adjustRightInd/>
              <w:jc w:val="center"/>
            </w:pPr>
            <w:r w:rsidRPr="00C12292">
              <w:t>126,4</w:t>
            </w:r>
          </w:p>
        </w:tc>
      </w:tr>
    </w:tbl>
    <w:p w:rsidR="00C12292" w:rsidRPr="00C12292" w:rsidRDefault="00C12292" w:rsidP="00C12292">
      <w:pPr>
        <w:widowControl/>
        <w:autoSpaceDE/>
        <w:autoSpaceDN/>
        <w:adjustRightInd/>
        <w:ind w:firstLine="709"/>
        <w:jc w:val="both"/>
        <w:rPr>
          <w:sz w:val="28"/>
          <w:szCs w:val="28"/>
        </w:rPr>
      </w:pPr>
    </w:p>
    <w:p w:rsidR="00C12292" w:rsidRPr="00C12292" w:rsidRDefault="00C12292" w:rsidP="00C12292">
      <w:pPr>
        <w:widowControl/>
        <w:autoSpaceDE/>
        <w:autoSpaceDN/>
        <w:adjustRightInd/>
        <w:ind w:firstLine="709"/>
        <w:jc w:val="both"/>
        <w:rPr>
          <w:sz w:val="28"/>
          <w:szCs w:val="28"/>
        </w:rPr>
      </w:pPr>
      <w:r w:rsidRPr="00C12292">
        <w:rPr>
          <w:sz w:val="28"/>
          <w:szCs w:val="28"/>
        </w:rPr>
        <w:t>Согласно данным на 01.01.2019 года, отраженным в форме 0503127 «Отчет об исполнении бюджета» в гр. 4 строке 200 и форме 0503164 «Сведения об исполнении бюджета гр. 3 строка 200 бюджетные назначения составили 232</w:t>
      </w:r>
      <w:r w:rsidR="00AC22DE">
        <w:rPr>
          <w:sz w:val="28"/>
          <w:szCs w:val="28"/>
        </w:rPr>
        <w:t> </w:t>
      </w:r>
      <w:r w:rsidRPr="00C12292">
        <w:rPr>
          <w:sz w:val="28"/>
          <w:szCs w:val="28"/>
        </w:rPr>
        <w:t>453</w:t>
      </w:r>
      <w:r w:rsidR="00AC22DE">
        <w:rPr>
          <w:sz w:val="28"/>
          <w:szCs w:val="28"/>
        </w:rPr>
        <w:t>,6 тыс.</w:t>
      </w:r>
      <w:r w:rsidRPr="00C12292">
        <w:rPr>
          <w:sz w:val="28"/>
          <w:szCs w:val="28"/>
        </w:rPr>
        <w:t xml:space="preserve"> рублей. </w:t>
      </w:r>
    </w:p>
    <w:p w:rsidR="00C12292" w:rsidRPr="00C12292" w:rsidRDefault="00C12292" w:rsidP="00C12292">
      <w:pPr>
        <w:widowControl/>
        <w:autoSpaceDE/>
        <w:autoSpaceDN/>
        <w:adjustRightInd/>
        <w:ind w:firstLine="709"/>
        <w:jc w:val="both"/>
        <w:rPr>
          <w:sz w:val="28"/>
          <w:szCs w:val="28"/>
        </w:rPr>
      </w:pPr>
      <w:r w:rsidRPr="00C12292">
        <w:rPr>
          <w:sz w:val="28"/>
          <w:szCs w:val="28"/>
        </w:rPr>
        <w:t>Исполнение бюджета главного распорядителя в целом по расходам в 2018 году составило 229</w:t>
      </w:r>
      <w:r w:rsidR="00AC22DE">
        <w:rPr>
          <w:sz w:val="28"/>
          <w:szCs w:val="28"/>
        </w:rPr>
        <w:t> </w:t>
      </w:r>
      <w:r w:rsidRPr="00C12292">
        <w:rPr>
          <w:sz w:val="28"/>
          <w:szCs w:val="28"/>
        </w:rPr>
        <w:t>937</w:t>
      </w:r>
      <w:r w:rsidR="00AC22DE">
        <w:rPr>
          <w:sz w:val="28"/>
          <w:szCs w:val="28"/>
        </w:rPr>
        <w:t>,8 тыс.</w:t>
      </w:r>
      <w:r w:rsidRPr="00C12292">
        <w:rPr>
          <w:sz w:val="28"/>
          <w:szCs w:val="28"/>
        </w:rPr>
        <w:t xml:space="preserve"> рублей, или 98,92% от доведенных лимитов. </w:t>
      </w:r>
    </w:p>
    <w:p w:rsidR="00C12292" w:rsidRPr="00C12292" w:rsidRDefault="00C12292" w:rsidP="00C12292">
      <w:pPr>
        <w:widowControl/>
        <w:autoSpaceDE/>
        <w:autoSpaceDN/>
        <w:adjustRightInd/>
        <w:ind w:firstLine="709"/>
        <w:jc w:val="both"/>
        <w:rPr>
          <w:sz w:val="28"/>
          <w:szCs w:val="28"/>
        </w:rPr>
      </w:pPr>
      <w:r w:rsidRPr="00C12292">
        <w:rPr>
          <w:sz w:val="28"/>
          <w:szCs w:val="28"/>
        </w:rPr>
        <w:lastRenderedPageBreak/>
        <w:t>Показатели, характеризующие исполнение бюджета ГРБС по расходам представлены в таблице:</w:t>
      </w:r>
    </w:p>
    <w:p w:rsidR="00C12292" w:rsidRPr="00C12292" w:rsidRDefault="00AC22DE" w:rsidP="00C12292">
      <w:pPr>
        <w:widowControl/>
        <w:autoSpaceDE/>
        <w:autoSpaceDN/>
        <w:adjustRightInd/>
        <w:ind w:firstLine="709"/>
        <w:jc w:val="right"/>
        <w:rPr>
          <w:color w:val="000000"/>
        </w:rPr>
      </w:pPr>
      <w:r w:rsidRPr="00C12292">
        <w:rPr>
          <w:color w:val="000000"/>
        </w:rPr>
        <w:t xml:space="preserve"> </w:t>
      </w:r>
      <w:r w:rsidR="00C12292" w:rsidRPr="00C12292">
        <w:rPr>
          <w:color w:val="000000"/>
        </w:rPr>
        <w:t>(рублей)</w:t>
      </w:r>
    </w:p>
    <w:tbl>
      <w:tblPr>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560"/>
        <w:gridCol w:w="1417"/>
        <w:gridCol w:w="851"/>
        <w:gridCol w:w="1559"/>
        <w:gridCol w:w="1701"/>
        <w:gridCol w:w="852"/>
      </w:tblGrid>
      <w:tr w:rsidR="00C12292" w:rsidRPr="00C12292" w:rsidTr="00C12292">
        <w:trPr>
          <w:trHeight w:val="528"/>
        </w:trPr>
        <w:tc>
          <w:tcPr>
            <w:tcW w:w="2376" w:type="dxa"/>
            <w:vMerge w:val="restart"/>
            <w:tcBorders>
              <w:left w:val="single" w:sz="4" w:space="0" w:color="auto"/>
            </w:tcBorders>
            <w:vAlign w:val="center"/>
          </w:tcPr>
          <w:p w:rsidR="00C12292" w:rsidRPr="00C12292" w:rsidRDefault="00C12292" w:rsidP="00C12292">
            <w:pPr>
              <w:widowControl/>
              <w:autoSpaceDE/>
              <w:autoSpaceDN/>
              <w:adjustRightInd/>
              <w:jc w:val="center"/>
            </w:pPr>
            <w:r w:rsidRPr="00C12292">
              <w:t>Наименование</w:t>
            </w:r>
          </w:p>
        </w:tc>
        <w:tc>
          <w:tcPr>
            <w:tcW w:w="3828" w:type="dxa"/>
            <w:gridSpan w:val="3"/>
            <w:vAlign w:val="center"/>
          </w:tcPr>
          <w:p w:rsidR="00C12292" w:rsidRPr="00C12292" w:rsidRDefault="00C12292" w:rsidP="00C12292">
            <w:pPr>
              <w:widowControl/>
              <w:autoSpaceDE/>
              <w:autoSpaceDN/>
              <w:adjustRightInd/>
              <w:jc w:val="center"/>
            </w:pPr>
            <w:r w:rsidRPr="00C12292">
              <w:t>Утверждено бюджетных назначений</w:t>
            </w:r>
          </w:p>
        </w:tc>
        <w:tc>
          <w:tcPr>
            <w:tcW w:w="1559" w:type="dxa"/>
            <w:vMerge w:val="restart"/>
            <w:vAlign w:val="center"/>
          </w:tcPr>
          <w:p w:rsidR="00C12292" w:rsidRPr="00C12292" w:rsidRDefault="00C12292" w:rsidP="00C12292">
            <w:pPr>
              <w:widowControl/>
              <w:autoSpaceDE/>
              <w:autoSpaceDN/>
              <w:adjustRightInd/>
              <w:jc w:val="center"/>
            </w:pPr>
            <w:r w:rsidRPr="00C12292">
              <w:t>Исполнено (ф0503127)</w:t>
            </w:r>
          </w:p>
          <w:p w:rsidR="00C12292" w:rsidRPr="00C12292" w:rsidRDefault="00C12292" w:rsidP="00C12292">
            <w:pPr>
              <w:widowControl/>
              <w:autoSpaceDE/>
              <w:autoSpaceDN/>
              <w:adjustRightInd/>
              <w:jc w:val="center"/>
            </w:pPr>
          </w:p>
        </w:tc>
        <w:tc>
          <w:tcPr>
            <w:tcW w:w="1701" w:type="dxa"/>
            <w:vMerge w:val="restart"/>
            <w:tcBorders>
              <w:top w:val="single" w:sz="4" w:space="0" w:color="auto"/>
              <w:right w:val="single" w:sz="4" w:space="0" w:color="auto"/>
            </w:tcBorders>
            <w:shd w:val="clear" w:color="auto" w:fill="auto"/>
          </w:tcPr>
          <w:p w:rsidR="00C12292" w:rsidRPr="00C12292" w:rsidRDefault="00C12292" w:rsidP="00C12292">
            <w:pPr>
              <w:widowControl/>
              <w:autoSpaceDE/>
              <w:autoSpaceDN/>
              <w:adjustRightInd/>
              <w:jc w:val="center"/>
            </w:pPr>
          </w:p>
          <w:p w:rsidR="00C12292" w:rsidRPr="00C12292" w:rsidRDefault="00C12292" w:rsidP="00C12292">
            <w:pPr>
              <w:widowControl/>
              <w:autoSpaceDE/>
              <w:autoSpaceDN/>
              <w:adjustRightInd/>
              <w:jc w:val="center"/>
            </w:pPr>
            <w:r w:rsidRPr="00C12292">
              <w:t>Неисполненные назначения</w:t>
            </w:r>
          </w:p>
        </w:tc>
        <w:tc>
          <w:tcPr>
            <w:tcW w:w="852" w:type="dxa"/>
            <w:vMerge w:val="restart"/>
            <w:tcBorders>
              <w:top w:val="single" w:sz="4" w:space="0" w:color="auto"/>
              <w:right w:val="single" w:sz="4" w:space="0" w:color="auto"/>
            </w:tcBorders>
            <w:shd w:val="clear" w:color="auto" w:fill="auto"/>
          </w:tcPr>
          <w:p w:rsidR="00C12292" w:rsidRPr="00C12292" w:rsidRDefault="00C12292" w:rsidP="00C12292">
            <w:pPr>
              <w:widowControl/>
              <w:autoSpaceDE/>
              <w:autoSpaceDN/>
              <w:adjustRightInd/>
            </w:pPr>
            <w:r w:rsidRPr="00C12292">
              <w:t>% исполнения</w:t>
            </w:r>
          </w:p>
        </w:tc>
      </w:tr>
      <w:tr w:rsidR="00C12292" w:rsidRPr="00C12292" w:rsidTr="00C12292">
        <w:trPr>
          <w:trHeight w:val="363"/>
        </w:trPr>
        <w:tc>
          <w:tcPr>
            <w:tcW w:w="2376" w:type="dxa"/>
            <w:vMerge/>
            <w:tcBorders>
              <w:left w:val="single" w:sz="4" w:space="0" w:color="auto"/>
            </w:tcBorders>
            <w:vAlign w:val="center"/>
          </w:tcPr>
          <w:p w:rsidR="00C12292" w:rsidRPr="00C12292" w:rsidRDefault="00C12292" w:rsidP="00C12292">
            <w:pPr>
              <w:widowControl/>
              <w:autoSpaceDE/>
              <w:autoSpaceDN/>
              <w:adjustRightInd/>
              <w:jc w:val="center"/>
            </w:pPr>
          </w:p>
        </w:tc>
        <w:tc>
          <w:tcPr>
            <w:tcW w:w="1560" w:type="dxa"/>
            <w:vAlign w:val="center"/>
          </w:tcPr>
          <w:p w:rsidR="00C12292" w:rsidRPr="00C12292" w:rsidRDefault="00C12292" w:rsidP="00C12292">
            <w:pPr>
              <w:widowControl/>
              <w:autoSpaceDE/>
              <w:autoSpaceDN/>
              <w:adjustRightInd/>
              <w:jc w:val="center"/>
            </w:pPr>
            <w:r w:rsidRPr="00C12292">
              <w:t>По решению (бюджетная роспись)</w:t>
            </w:r>
          </w:p>
        </w:tc>
        <w:tc>
          <w:tcPr>
            <w:tcW w:w="1417" w:type="dxa"/>
            <w:tcBorders>
              <w:right w:val="single" w:sz="4" w:space="0" w:color="auto"/>
            </w:tcBorders>
            <w:vAlign w:val="center"/>
          </w:tcPr>
          <w:p w:rsidR="00C12292" w:rsidRPr="00C12292" w:rsidRDefault="00C12292" w:rsidP="00C12292">
            <w:pPr>
              <w:widowControl/>
              <w:autoSpaceDE/>
              <w:autoSpaceDN/>
              <w:adjustRightInd/>
              <w:jc w:val="center"/>
            </w:pPr>
            <w:r w:rsidRPr="00C12292">
              <w:t xml:space="preserve">Форма № 0503127 </w:t>
            </w:r>
          </w:p>
        </w:tc>
        <w:tc>
          <w:tcPr>
            <w:tcW w:w="851" w:type="dxa"/>
            <w:tcBorders>
              <w:left w:val="single" w:sz="4" w:space="0" w:color="auto"/>
            </w:tcBorders>
            <w:vAlign w:val="center"/>
          </w:tcPr>
          <w:p w:rsidR="00C12292" w:rsidRPr="00C12292" w:rsidRDefault="00C12292" w:rsidP="00C12292">
            <w:pPr>
              <w:widowControl/>
              <w:autoSpaceDE/>
              <w:autoSpaceDN/>
              <w:adjustRightInd/>
              <w:jc w:val="center"/>
            </w:pPr>
            <w:r w:rsidRPr="00C12292">
              <w:t>Расхождения</w:t>
            </w:r>
          </w:p>
        </w:tc>
        <w:tc>
          <w:tcPr>
            <w:tcW w:w="1559" w:type="dxa"/>
            <w:vMerge/>
            <w:vAlign w:val="center"/>
          </w:tcPr>
          <w:p w:rsidR="00C12292" w:rsidRPr="00C12292" w:rsidRDefault="00C12292" w:rsidP="00C12292">
            <w:pPr>
              <w:widowControl/>
              <w:autoSpaceDE/>
              <w:autoSpaceDN/>
              <w:adjustRightInd/>
              <w:jc w:val="center"/>
            </w:pPr>
          </w:p>
        </w:tc>
        <w:tc>
          <w:tcPr>
            <w:tcW w:w="1701" w:type="dxa"/>
            <w:vMerge/>
            <w:tcBorders>
              <w:bottom w:val="single" w:sz="4" w:space="0" w:color="auto"/>
              <w:right w:val="single" w:sz="4" w:space="0" w:color="auto"/>
            </w:tcBorders>
            <w:shd w:val="clear" w:color="auto" w:fill="auto"/>
          </w:tcPr>
          <w:p w:rsidR="00C12292" w:rsidRPr="00C12292" w:rsidRDefault="00C12292" w:rsidP="00C12292">
            <w:pPr>
              <w:widowControl/>
              <w:autoSpaceDE/>
              <w:autoSpaceDN/>
              <w:adjustRightInd/>
              <w:jc w:val="center"/>
            </w:pPr>
          </w:p>
        </w:tc>
        <w:tc>
          <w:tcPr>
            <w:tcW w:w="852" w:type="dxa"/>
            <w:vMerge/>
            <w:tcBorders>
              <w:bottom w:val="single" w:sz="4" w:space="0" w:color="auto"/>
              <w:right w:val="single" w:sz="4" w:space="0" w:color="auto"/>
            </w:tcBorders>
            <w:shd w:val="clear" w:color="auto" w:fill="auto"/>
          </w:tcPr>
          <w:p w:rsidR="00C12292" w:rsidRPr="00C12292" w:rsidRDefault="00C12292" w:rsidP="00C12292">
            <w:pPr>
              <w:widowControl/>
              <w:autoSpaceDE/>
              <w:autoSpaceDN/>
              <w:adjustRightInd/>
            </w:pPr>
          </w:p>
        </w:tc>
      </w:tr>
      <w:tr w:rsidR="00C12292" w:rsidRPr="00C12292" w:rsidTr="00C12292">
        <w:tc>
          <w:tcPr>
            <w:tcW w:w="2376" w:type="dxa"/>
            <w:vAlign w:val="center"/>
          </w:tcPr>
          <w:p w:rsidR="00C12292" w:rsidRPr="00C12292" w:rsidRDefault="00C12292" w:rsidP="00C12292">
            <w:pPr>
              <w:widowControl/>
              <w:autoSpaceDE/>
              <w:autoSpaceDN/>
              <w:adjustRightInd/>
              <w:rPr>
                <w:b/>
              </w:rPr>
            </w:pPr>
            <w:r w:rsidRPr="00C12292">
              <w:rPr>
                <w:b/>
              </w:rPr>
              <w:t>Расходы - всего, в том числе:</w:t>
            </w:r>
          </w:p>
        </w:tc>
        <w:tc>
          <w:tcPr>
            <w:tcW w:w="1560" w:type="dxa"/>
            <w:vAlign w:val="center"/>
          </w:tcPr>
          <w:p w:rsidR="00C12292" w:rsidRPr="00C12292" w:rsidRDefault="00C12292" w:rsidP="00C12292">
            <w:pPr>
              <w:widowControl/>
              <w:autoSpaceDE/>
              <w:autoSpaceDN/>
              <w:adjustRightInd/>
              <w:jc w:val="center"/>
              <w:rPr>
                <w:b/>
              </w:rPr>
            </w:pPr>
            <w:r w:rsidRPr="00C12292">
              <w:rPr>
                <w:b/>
              </w:rPr>
              <w:t>232453578,57</w:t>
            </w:r>
          </w:p>
        </w:tc>
        <w:tc>
          <w:tcPr>
            <w:tcW w:w="1417" w:type="dxa"/>
            <w:tcBorders>
              <w:right w:val="single" w:sz="4" w:space="0" w:color="auto"/>
            </w:tcBorders>
            <w:vAlign w:val="center"/>
          </w:tcPr>
          <w:p w:rsidR="00C12292" w:rsidRPr="00C12292" w:rsidRDefault="00C12292" w:rsidP="00C12292">
            <w:pPr>
              <w:widowControl/>
              <w:autoSpaceDE/>
              <w:autoSpaceDN/>
              <w:adjustRightInd/>
              <w:jc w:val="center"/>
              <w:rPr>
                <w:b/>
              </w:rPr>
            </w:pPr>
            <w:r w:rsidRPr="00C12292">
              <w:rPr>
                <w:b/>
              </w:rPr>
              <w:t>232453578,57</w:t>
            </w:r>
          </w:p>
        </w:tc>
        <w:tc>
          <w:tcPr>
            <w:tcW w:w="851" w:type="dxa"/>
            <w:tcBorders>
              <w:left w:val="single" w:sz="4" w:space="0" w:color="auto"/>
            </w:tcBorders>
            <w:vAlign w:val="center"/>
          </w:tcPr>
          <w:p w:rsidR="00C12292" w:rsidRPr="00C12292" w:rsidRDefault="00C12292" w:rsidP="00C12292">
            <w:pPr>
              <w:widowControl/>
              <w:autoSpaceDE/>
              <w:autoSpaceDN/>
              <w:adjustRightInd/>
              <w:jc w:val="center"/>
              <w:rPr>
                <w:b/>
              </w:rPr>
            </w:pPr>
            <w:r w:rsidRPr="00C12292">
              <w:rPr>
                <w:b/>
              </w:rPr>
              <w:t>0,0</w:t>
            </w:r>
          </w:p>
        </w:tc>
        <w:tc>
          <w:tcPr>
            <w:tcW w:w="1559" w:type="dxa"/>
            <w:vAlign w:val="center"/>
          </w:tcPr>
          <w:p w:rsidR="00C12292" w:rsidRPr="00C12292" w:rsidRDefault="00C12292" w:rsidP="00C12292">
            <w:pPr>
              <w:widowControl/>
              <w:autoSpaceDE/>
              <w:autoSpaceDN/>
              <w:adjustRightInd/>
              <w:jc w:val="center"/>
              <w:rPr>
                <w:b/>
              </w:rPr>
            </w:pPr>
            <w:r w:rsidRPr="00C12292">
              <w:rPr>
                <w:b/>
              </w:rPr>
              <w:t>229937836,82</w:t>
            </w:r>
          </w:p>
        </w:tc>
        <w:tc>
          <w:tcPr>
            <w:tcW w:w="1701" w:type="dxa"/>
            <w:tcBorders>
              <w:top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rPr>
                <w:b/>
              </w:rPr>
            </w:pPr>
            <w:r w:rsidRPr="00C12292">
              <w:rPr>
                <w:b/>
              </w:rPr>
              <w:t>-2515741,75</w:t>
            </w:r>
          </w:p>
        </w:tc>
        <w:tc>
          <w:tcPr>
            <w:tcW w:w="852" w:type="dxa"/>
            <w:tcBorders>
              <w:top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98,92</w:t>
            </w:r>
          </w:p>
        </w:tc>
      </w:tr>
      <w:tr w:rsidR="00C12292" w:rsidRPr="00C12292" w:rsidTr="00C12292">
        <w:tc>
          <w:tcPr>
            <w:tcW w:w="2376" w:type="dxa"/>
            <w:vAlign w:val="center"/>
          </w:tcPr>
          <w:p w:rsidR="00C12292" w:rsidRPr="00C12292" w:rsidRDefault="00C12292" w:rsidP="00C12292">
            <w:pPr>
              <w:widowControl/>
              <w:autoSpaceDE/>
              <w:autoSpaceDN/>
              <w:adjustRightInd/>
            </w:pPr>
            <w:r w:rsidRPr="00C12292">
              <w:t>МКУК «</w:t>
            </w:r>
            <w:proofErr w:type="spellStart"/>
            <w:r w:rsidRPr="00C12292">
              <w:t>Усть-Кутская</w:t>
            </w:r>
            <w:proofErr w:type="spellEnd"/>
            <w:r w:rsidRPr="00C12292">
              <w:t xml:space="preserve"> МБ» УКМО</w:t>
            </w:r>
          </w:p>
        </w:tc>
        <w:tc>
          <w:tcPr>
            <w:tcW w:w="1560" w:type="dxa"/>
            <w:vAlign w:val="center"/>
          </w:tcPr>
          <w:p w:rsidR="00C12292" w:rsidRPr="00C12292" w:rsidRDefault="00C12292" w:rsidP="00C12292">
            <w:pPr>
              <w:widowControl/>
              <w:autoSpaceDE/>
              <w:autoSpaceDN/>
              <w:adjustRightInd/>
              <w:jc w:val="center"/>
            </w:pPr>
            <w:r w:rsidRPr="00C12292">
              <w:t>26865040,27</w:t>
            </w:r>
          </w:p>
        </w:tc>
        <w:tc>
          <w:tcPr>
            <w:tcW w:w="1417" w:type="dxa"/>
            <w:tcBorders>
              <w:right w:val="single" w:sz="4" w:space="0" w:color="auto"/>
            </w:tcBorders>
            <w:vAlign w:val="center"/>
          </w:tcPr>
          <w:p w:rsidR="00C12292" w:rsidRPr="00C12292" w:rsidRDefault="00C12292" w:rsidP="00C12292">
            <w:pPr>
              <w:widowControl/>
              <w:autoSpaceDE/>
              <w:autoSpaceDN/>
              <w:adjustRightInd/>
              <w:jc w:val="center"/>
            </w:pPr>
            <w:r w:rsidRPr="00C12292">
              <w:t>26865040,27</w:t>
            </w:r>
          </w:p>
        </w:tc>
        <w:tc>
          <w:tcPr>
            <w:tcW w:w="851" w:type="dxa"/>
            <w:tcBorders>
              <w:left w:val="single" w:sz="4" w:space="0" w:color="auto"/>
            </w:tcBorders>
            <w:vAlign w:val="center"/>
          </w:tcPr>
          <w:p w:rsidR="00C12292" w:rsidRPr="00C12292" w:rsidRDefault="00C12292" w:rsidP="00C12292">
            <w:pPr>
              <w:widowControl/>
              <w:autoSpaceDE/>
              <w:autoSpaceDN/>
              <w:adjustRightInd/>
              <w:jc w:val="center"/>
            </w:pPr>
            <w:r w:rsidRPr="00C12292">
              <w:t>0,0</w:t>
            </w:r>
          </w:p>
        </w:tc>
        <w:tc>
          <w:tcPr>
            <w:tcW w:w="1559" w:type="dxa"/>
            <w:vAlign w:val="center"/>
          </w:tcPr>
          <w:p w:rsidR="00C12292" w:rsidRPr="00C12292" w:rsidRDefault="00C12292" w:rsidP="00C12292">
            <w:pPr>
              <w:widowControl/>
              <w:autoSpaceDE/>
              <w:autoSpaceDN/>
              <w:adjustRightInd/>
              <w:jc w:val="center"/>
            </w:pPr>
            <w:r w:rsidRPr="00C12292">
              <w:t>26788248,47</w:t>
            </w:r>
          </w:p>
        </w:tc>
        <w:tc>
          <w:tcPr>
            <w:tcW w:w="1701" w:type="dxa"/>
            <w:tcBorders>
              <w:top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-76791,80</w:t>
            </w:r>
          </w:p>
        </w:tc>
        <w:tc>
          <w:tcPr>
            <w:tcW w:w="852" w:type="dxa"/>
            <w:tcBorders>
              <w:top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99,7</w:t>
            </w:r>
          </w:p>
        </w:tc>
      </w:tr>
      <w:tr w:rsidR="00C12292" w:rsidRPr="00C12292" w:rsidTr="00C12292">
        <w:tc>
          <w:tcPr>
            <w:tcW w:w="2376" w:type="dxa"/>
            <w:vAlign w:val="center"/>
          </w:tcPr>
          <w:p w:rsidR="00C12292" w:rsidRPr="00C12292" w:rsidRDefault="00C12292" w:rsidP="00C12292">
            <w:pPr>
              <w:widowControl/>
              <w:autoSpaceDE/>
              <w:autoSpaceDN/>
              <w:adjustRightInd/>
            </w:pPr>
            <w:r w:rsidRPr="00C12292">
              <w:t>МКУК «</w:t>
            </w:r>
            <w:proofErr w:type="spellStart"/>
            <w:r w:rsidRPr="00C12292">
              <w:t>Межпоселенческий</w:t>
            </w:r>
            <w:proofErr w:type="spellEnd"/>
            <w:r w:rsidRPr="00C12292">
              <w:t xml:space="preserve"> КДЦ» УКМО </w:t>
            </w:r>
          </w:p>
        </w:tc>
        <w:tc>
          <w:tcPr>
            <w:tcW w:w="1560" w:type="dxa"/>
            <w:vAlign w:val="center"/>
          </w:tcPr>
          <w:p w:rsidR="00C12292" w:rsidRPr="00C12292" w:rsidRDefault="00C12292" w:rsidP="00C12292">
            <w:pPr>
              <w:widowControl/>
              <w:autoSpaceDE/>
              <w:autoSpaceDN/>
              <w:adjustRightInd/>
              <w:jc w:val="center"/>
            </w:pPr>
            <w:r w:rsidRPr="00C12292">
              <w:t>12030076,32</w:t>
            </w:r>
          </w:p>
        </w:tc>
        <w:tc>
          <w:tcPr>
            <w:tcW w:w="1417" w:type="dxa"/>
            <w:tcBorders>
              <w:right w:val="single" w:sz="4" w:space="0" w:color="auto"/>
            </w:tcBorders>
            <w:vAlign w:val="center"/>
          </w:tcPr>
          <w:p w:rsidR="00C12292" w:rsidRPr="00C12292" w:rsidRDefault="00C12292" w:rsidP="00C12292">
            <w:pPr>
              <w:widowControl/>
              <w:autoSpaceDE/>
              <w:autoSpaceDN/>
              <w:adjustRightInd/>
              <w:jc w:val="center"/>
            </w:pPr>
            <w:r w:rsidRPr="00C12292">
              <w:t>12030076,32</w:t>
            </w:r>
          </w:p>
        </w:tc>
        <w:tc>
          <w:tcPr>
            <w:tcW w:w="851" w:type="dxa"/>
            <w:tcBorders>
              <w:left w:val="single" w:sz="4" w:space="0" w:color="auto"/>
            </w:tcBorders>
            <w:vAlign w:val="center"/>
          </w:tcPr>
          <w:p w:rsidR="00C12292" w:rsidRPr="00C12292" w:rsidRDefault="00C12292" w:rsidP="00C12292">
            <w:pPr>
              <w:widowControl/>
              <w:autoSpaceDE/>
              <w:autoSpaceDN/>
              <w:adjustRightInd/>
              <w:jc w:val="center"/>
            </w:pPr>
            <w:r w:rsidRPr="00C12292">
              <w:t>0,0</w:t>
            </w:r>
          </w:p>
        </w:tc>
        <w:tc>
          <w:tcPr>
            <w:tcW w:w="1559" w:type="dxa"/>
            <w:tcBorders>
              <w:bottom w:val="single" w:sz="4" w:space="0" w:color="auto"/>
            </w:tcBorders>
            <w:vAlign w:val="center"/>
          </w:tcPr>
          <w:p w:rsidR="00C12292" w:rsidRPr="00C12292" w:rsidRDefault="00C12292" w:rsidP="00C12292">
            <w:pPr>
              <w:widowControl/>
              <w:autoSpaceDE/>
              <w:autoSpaceDN/>
              <w:adjustRightInd/>
              <w:jc w:val="center"/>
            </w:pPr>
            <w:r w:rsidRPr="00C12292">
              <w:t>11928721,55</w:t>
            </w:r>
          </w:p>
        </w:tc>
        <w:tc>
          <w:tcPr>
            <w:tcW w:w="1701" w:type="dxa"/>
            <w:tcBorders>
              <w:top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-101354,77</w:t>
            </w:r>
          </w:p>
        </w:tc>
        <w:tc>
          <w:tcPr>
            <w:tcW w:w="852" w:type="dxa"/>
            <w:tcBorders>
              <w:top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99,2</w:t>
            </w:r>
          </w:p>
        </w:tc>
      </w:tr>
      <w:tr w:rsidR="00C12292" w:rsidRPr="00C12292" w:rsidTr="00C12292">
        <w:tc>
          <w:tcPr>
            <w:tcW w:w="2376" w:type="dxa"/>
            <w:vAlign w:val="center"/>
          </w:tcPr>
          <w:p w:rsidR="00C12292" w:rsidRPr="00C12292" w:rsidRDefault="00C12292" w:rsidP="00C12292">
            <w:pPr>
              <w:widowControl/>
              <w:autoSpaceDE/>
              <w:autoSpaceDN/>
              <w:adjustRightInd/>
            </w:pPr>
            <w:r w:rsidRPr="00C12292">
              <w:t>МКУК «</w:t>
            </w:r>
            <w:proofErr w:type="spellStart"/>
            <w:r w:rsidRPr="00C12292">
              <w:t>Усть-Кутский</w:t>
            </w:r>
            <w:proofErr w:type="spellEnd"/>
            <w:r w:rsidRPr="00C12292">
              <w:t xml:space="preserve"> исторический музей» УКМО</w:t>
            </w:r>
          </w:p>
        </w:tc>
        <w:tc>
          <w:tcPr>
            <w:tcW w:w="1560" w:type="dxa"/>
            <w:vAlign w:val="center"/>
          </w:tcPr>
          <w:p w:rsidR="00C12292" w:rsidRPr="00C12292" w:rsidRDefault="00C12292" w:rsidP="00C12292">
            <w:pPr>
              <w:widowControl/>
              <w:autoSpaceDE/>
              <w:autoSpaceDN/>
              <w:adjustRightInd/>
              <w:jc w:val="center"/>
            </w:pPr>
            <w:r w:rsidRPr="00C12292">
              <w:t>8736112,79</w:t>
            </w:r>
          </w:p>
        </w:tc>
        <w:tc>
          <w:tcPr>
            <w:tcW w:w="1417" w:type="dxa"/>
            <w:tcBorders>
              <w:right w:val="single" w:sz="4" w:space="0" w:color="auto"/>
            </w:tcBorders>
            <w:vAlign w:val="center"/>
          </w:tcPr>
          <w:p w:rsidR="00C12292" w:rsidRPr="00C12292" w:rsidRDefault="00C12292" w:rsidP="00C12292">
            <w:pPr>
              <w:widowControl/>
              <w:autoSpaceDE/>
              <w:autoSpaceDN/>
              <w:adjustRightInd/>
              <w:jc w:val="center"/>
            </w:pPr>
            <w:r w:rsidRPr="00C12292">
              <w:t>8736112,79</w:t>
            </w:r>
          </w:p>
        </w:tc>
        <w:tc>
          <w:tcPr>
            <w:tcW w:w="851" w:type="dxa"/>
            <w:tcBorders>
              <w:left w:val="single" w:sz="4" w:space="0" w:color="auto"/>
            </w:tcBorders>
            <w:vAlign w:val="center"/>
          </w:tcPr>
          <w:p w:rsidR="00C12292" w:rsidRPr="00C12292" w:rsidRDefault="00C12292" w:rsidP="00C12292">
            <w:pPr>
              <w:widowControl/>
              <w:autoSpaceDE/>
              <w:autoSpaceDN/>
              <w:adjustRightInd/>
              <w:jc w:val="center"/>
            </w:pPr>
            <w:r w:rsidRPr="00C12292">
              <w:t>0,0</w:t>
            </w:r>
          </w:p>
        </w:tc>
        <w:tc>
          <w:tcPr>
            <w:tcW w:w="1559" w:type="dxa"/>
            <w:vAlign w:val="center"/>
          </w:tcPr>
          <w:p w:rsidR="00C12292" w:rsidRPr="00C12292" w:rsidRDefault="00C12292" w:rsidP="00C12292">
            <w:pPr>
              <w:widowControl/>
              <w:autoSpaceDE/>
              <w:autoSpaceDN/>
              <w:adjustRightInd/>
              <w:jc w:val="center"/>
            </w:pPr>
            <w:r w:rsidRPr="00C12292">
              <w:t>8732719,79</w:t>
            </w:r>
          </w:p>
        </w:tc>
        <w:tc>
          <w:tcPr>
            <w:tcW w:w="1701" w:type="dxa"/>
            <w:tcBorders>
              <w:top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-3393,0</w:t>
            </w:r>
          </w:p>
        </w:tc>
        <w:tc>
          <w:tcPr>
            <w:tcW w:w="852" w:type="dxa"/>
            <w:tcBorders>
              <w:top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99,9</w:t>
            </w:r>
          </w:p>
        </w:tc>
      </w:tr>
      <w:tr w:rsidR="00C12292" w:rsidRPr="00C12292" w:rsidTr="00C12292">
        <w:tc>
          <w:tcPr>
            <w:tcW w:w="2376" w:type="dxa"/>
            <w:vAlign w:val="center"/>
          </w:tcPr>
          <w:p w:rsidR="00C12292" w:rsidRPr="00C12292" w:rsidRDefault="00C12292" w:rsidP="00C12292">
            <w:pPr>
              <w:widowControl/>
              <w:autoSpaceDE/>
              <w:autoSpaceDN/>
              <w:adjustRightInd/>
            </w:pPr>
            <w:r w:rsidRPr="00C12292">
              <w:t>МКУ МФЦ УКСИМП УКМО</w:t>
            </w:r>
          </w:p>
        </w:tc>
        <w:tc>
          <w:tcPr>
            <w:tcW w:w="1560" w:type="dxa"/>
            <w:vAlign w:val="center"/>
          </w:tcPr>
          <w:p w:rsidR="00C12292" w:rsidRPr="00C12292" w:rsidRDefault="00C12292" w:rsidP="00C12292">
            <w:pPr>
              <w:widowControl/>
              <w:autoSpaceDE/>
              <w:autoSpaceDN/>
              <w:adjustRightInd/>
              <w:jc w:val="center"/>
            </w:pPr>
            <w:r w:rsidRPr="00C12292">
              <w:t>31637912,56</w:t>
            </w:r>
          </w:p>
        </w:tc>
        <w:tc>
          <w:tcPr>
            <w:tcW w:w="1417" w:type="dxa"/>
            <w:tcBorders>
              <w:right w:val="single" w:sz="4" w:space="0" w:color="auto"/>
            </w:tcBorders>
            <w:vAlign w:val="center"/>
          </w:tcPr>
          <w:p w:rsidR="00C12292" w:rsidRPr="00C12292" w:rsidRDefault="00C12292" w:rsidP="00C12292">
            <w:pPr>
              <w:widowControl/>
              <w:autoSpaceDE/>
              <w:autoSpaceDN/>
              <w:adjustRightInd/>
              <w:jc w:val="center"/>
            </w:pPr>
            <w:r w:rsidRPr="00C12292">
              <w:t>31637912,56</w:t>
            </w:r>
          </w:p>
        </w:tc>
        <w:tc>
          <w:tcPr>
            <w:tcW w:w="851" w:type="dxa"/>
            <w:tcBorders>
              <w:left w:val="single" w:sz="4" w:space="0" w:color="auto"/>
            </w:tcBorders>
            <w:vAlign w:val="center"/>
          </w:tcPr>
          <w:p w:rsidR="00C12292" w:rsidRPr="00C12292" w:rsidRDefault="00C12292" w:rsidP="00C12292">
            <w:pPr>
              <w:widowControl/>
              <w:autoSpaceDE/>
              <w:autoSpaceDN/>
              <w:adjustRightInd/>
              <w:jc w:val="center"/>
            </w:pPr>
            <w:r w:rsidRPr="00C12292">
              <w:t>0,0</w:t>
            </w:r>
          </w:p>
        </w:tc>
        <w:tc>
          <w:tcPr>
            <w:tcW w:w="1559" w:type="dxa"/>
            <w:vAlign w:val="center"/>
          </w:tcPr>
          <w:p w:rsidR="00C12292" w:rsidRPr="00C12292" w:rsidRDefault="00C12292" w:rsidP="00C12292">
            <w:pPr>
              <w:widowControl/>
              <w:autoSpaceDE/>
              <w:autoSpaceDN/>
              <w:adjustRightInd/>
              <w:jc w:val="center"/>
            </w:pPr>
            <w:r w:rsidRPr="00C12292">
              <w:t>31233298,68</w:t>
            </w:r>
          </w:p>
        </w:tc>
        <w:tc>
          <w:tcPr>
            <w:tcW w:w="1701" w:type="dxa"/>
            <w:tcBorders>
              <w:top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-404613,88</w:t>
            </w:r>
          </w:p>
        </w:tc>
        <w:tc>
          <w:tcPr>
            <w:tcW w:w="852" w:type="dxa"/>
            <w:tcBorders>
              <w:top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98,7</w:t>
            </w:r>
          </w:p>
        </w:tc>
      </w:tr>
      <w:tr w:rsidR="00C12292" w:rsidRPr="00C12292" w:rsidTr="00C12292">
        <w:tc>
          <w:tcPr>
            <w:tcW w:w="2376" w:type="dxa"/>
            <w:vAlign w:val="center"/>
          </w:tcPr>
          <w:p w:rsidR="00C12292" w:rsidRPr="00C12292" w:rsidRDefault="00C12292" w:rsidP="00C12292">
            <w:pPr>
              <w:widowControl/>
              <w:autoSpaceDE/>
              <w:autoSpaceDN/>
              <w:adjustRightInd/>
            </w:pPr>
            <w:r w:rsidRPr="00C12292">
              <w:t>МКУ СОЦ</w:t>
            </w:r>
          </w:p>
        </w:tc>
        <w:tc>
          <w:tcPr>
            <w:tcW w:w="1560" w:type="dxa"/>
            <w:vAlign w:val="center"/>
          </w:tcPr>
          <w:p w:rsidR="00C12292" w:rsidRPr="00C12292" w:rsidRDefault="00C12292" w:rsidP="00C12292">
            <w:pPr>
              <w:widowControl/>
              <w:autoSpaceDE/>
              <w:autoSpaceDN/>
              <w:adjustRightInd/>
              <w:jc w:val="center"/>
            </w:pPr>
            <w:r w:rsidRPr="00C12292">
              <w:t>80219830,30</w:t>
            </w:r>
          </w:p>
        </w:tc>
        <w:tc>
          <w:tcPr>
            <w:tcW w:w="1417" w:type="dxa"/>
            <w:tcBorders>
              <w:right w:val="single" w:sz="4" w:space="0" w:color="auto"/>
            </w:tcBorders>
            <w:vAlign w:val="center"/>
          </w:tcPr>
          <w:p w:rsidR="00C12292" w:rsidRPr="00C12292" w:rsidRDefault="00C12292" w:rsidP="00C12292">
            <w:pPr>
              <w:widowControl/>
              <w:autoSpaceDE/>
              <w:autoSpaceDN/>
              <w:adjustRightInd/>
              <w:jc w:val="center"/>
            </w:pPr>
            <w:r w:rsidRPr="00C12292">
              <w:t>80219830,30</w:t>
            </w:r>
          </w:p>
        </w:tc>
        <w:tc>
          <w:tcPr>
            <w:tcW w:w="851" w:type="dxa"/>
            <w:tcBorders>
              <w:left w:val="single" w:sz="4" w:space="0" w:color="auto"/>
            </w:tcBorders>
            <w:vAlign w:val="center"/>
          </w:tcPr>
          <w:p w:rsidR="00C12292" w:rsidRPr="00BF5DBC" w:rsidRDefault="00C12292" w:rsidP="00C12292">
            <w:pPr>
              <w:widowControl/>
              <w:autoSpaceDE/>
              <w:autoSpaceDN/>
              <w:adjustRightInd/>
              <w:jc w:val="center"/>
              <w:rPr>
                <w:highlight w:val="darkRed"/>
              </w:rPr>
            </w:pPr>
            <w:r w:rsidRPr="00C12292">
              <w:t>0,0</w:t>
            </w:r>
          </w:p>
        </w:tc>
        <w:tc>
          <w:tcPr>
            <w:tcW w:w="1559" w:type="dxa"/>
            <w:vAlign w:val="center"/>
          </w:tcPr>
          <w:p w:rsidR="00C12292" w:rsidRPr="00BF5DBC" w:rsidRDefault="00C12292" w:rsidP="00C12292">
            <w:pPr>
              <w:widowControl/>
              <w:autoSpaceDE/>
              <w:autoSpaceDN/>
              <w:adjustRightInd/>
              <w:jc w:val="center"/>
              <w:rPr>
                <w:highlight w:val="darkRed"/>
              </w:rPr>
            </w:pPr>
            <w:r w:rsidRPr="00C12292">
              <w:t>79101117,47</w:t>
            </w:r>
          </w:p>
        </w:tc>
        <w:tc>
          <w:tcPr>
            <w:tcW w:w="1701" w:type="dxa"/>
            <w:tcBorders>
              <w:top w:val="single" w:sz="4" w:space="0" w:color="auto"/>
              <w:bottom w:val="single" w:sz="4" w:space="0" w:color="auto"/>
              <w:right w:val="single" w:sz="4" w:space="0" w:color="auto"/>
            </w:tcBorders>
            <w:shd w:val="clear" w:color="auto" w:fill="auto"/>
            <w:vAlign w:val="center"/>
          </w:tcPr>
          <w:p w:rsidR="00C12292" w:rsidRPr="00BF5DBC" w:rsidRDefault="00C12292" w:rsidP="00C12292">
            <w:pPr>
              <w:widowControl/>
              <w:autoSpaceDE/>
              <w:autoSpaceDN/>
              <w:adjustRightInd/>
              <w:jc w:val="center"/>
              <w:rPr>
                <w:highlight w:val="darkRed"/>
              </w:rPr>
            </w:pPr>
            <w:r w:rsidRPr="00C12292">
              <w:t>-1118712,83</w:t>
            </w:r>
          </w:p>
        </w:tc>
        <w:tc>
          <w:tcPr>
            <w:tcW w:w="852" w:type="dxa"/>
            <w:tcBorders>
              <w:top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98,6</w:t>
            </w:r>
          </w:p>
        </w:tc>
      </w:tr>
      <w:tr w:rsidR="00C12292" w:rsidRPr="00C12292" w:rsidTr="00C12292">
        <w:tc>
          <w:tcPr>
            <w:tcW w:w="2376" w:type="dxa"/>
            <w:vAlign w:val="center"/>
          </w:tcPr>
          <w:p w:rsidR="00C12292" w:rsidRPr="00C12292" w:rsidRDefault="00C12292" w:rsidP="00C12292">
            <w:pPr>
              <w:widowControl/>
              <w:autoSpaceDE/>
              <w:autoSpaceDN/>
              <w:adjustRightInd/>
            </w:pPr>
            <w:r w:rsidRPr="00C12292">
              <w:t>МУ ДЮСШ №1</w:t>
            </w:r>
          </w:p>
        </w:tc>
        <w:tc>
          <w:tcPr>
            <w:tcW w:w="1560" w:type="dxa"/>
            <w:vAlign w:val="center"/>
          </w:tcPr>
          <w:p w:rsidR="00C12292" w:rsidRPr="00C12292" w:rsidRDefault="00C12292" w:rsidP="00C12292">
            <w:pPr>
              <w:widowControl/>
              <w:autoSpaceDE/>
              <w:autoSpaceDN/>
              <w:adjustRightInd/>
              <w:jc w:val="center"/>
            </w:pPr>
            <w:r w:rsidRPr="00C12292">
              <w:t>8646797,92</w:t>
            </w:r>
          </w:p>
        </w:tc>
        <w:tc>
          <w:tcPr>
            <w:tcW w:w="1417" w:type="dxa"/>
            <w:tcBorders>
              <w:right w:val="single" w:sz="4" w:space="0" w:color="auto"/>
            </w:tcBorders>
            <w:vAlign w:val="center"/>
          </w:tcPr>
          <w:p w:rsidR="00C12292" w:rsidRPr="00C12292" w:rsidRDefault="00C12292" w:rsidP="00C12292">
            <w:pPr>
              <w:widowControl/>
              <w:autoSpaceDE/>
              <w:autoSpaceDN/>
              <w:adjustRightInd/>
              <w:jc w:val="center"/>
            </w:pPr>
            <w:r w:rsidRPr="00C12292">
              <w:t>8646797,92</w:t>
            </w:r>
          </w:p>
        </w:tc>
        <w:tc>
          <w:tcPr>
            <w:tcW w:w="851" w:type="dxa"/>
            <w:tcBorders>
              <w:left w:val="single" w:sz="4" w:space="0" w:color="auto"/>
            </w:tcBorders>
            <w:vAlign w:val="center"/>
          </w:tcPr>
          <w:p w:rsidR="00C12292" w:rsidRPr="00C12292" w:rsidRDefault="00C12292" w:rsidP="00C12292">
            <w:pPr>
              <w:widowControl/>
              <w:autoSpaceDE/>
              <w:autoSpaceDN/>
              <w:adjustRightInd/>
              <w:jc w:val="center"/>
            </w:pPr>
            <w:r w:rsidRPr="00C12292">
              <w:t>0,0</w:t>
            </w:r>
          </w:p>
        </w:tc>
        <w:tc>
          <w:tcPr>
            <w:tcW w:w="1559" w:type="dxa"/>
            <w:vAlign w:val="center"/>
          </w:tcPr>
          <w:p w:rsidR="00C12292" w:rsidRPr="00BF5DBC" w:rsidRDefault="00C12292" w:rsidP="00C12292">
            <w:pPr>
              <w:widowControl/>
              <w:autoSpaceDE/>
              <w:autoSpaceDN/>
              <w:adjustRightInd/>
              <w:jc w:val="center"/>
              <w:rPr>
                <w:highlight w:val="darkRed"/>
              </w:rPr>
            </w:pPr>
            <w:r w:rsidRPr="00C12292">
              <w:t>8125261,97</w:t>
            </w:r>
          </w:p>
        </w:tc>
        <w:tc>
          <w:tcPr>
            <w:tcW w:w="1701" w:type="dxa"/>
            <w:tcBorders>
              <w:top w:val="single" w:sz="4" w:space="0" w:color="auto"/>
              <w:bottom w:val="single" w:sz="4" w:space="0" w:color="auto"/>
              <w:right w:val="single" w:sz="4" w:space="0" w:color="auto"/>
            </w:tcBorders>
            <w:shd w:val="clear" w:color="auto" w:fill="auto"/>
            <w:vAlign w:val="center"/>
          </w:tcPr>
          <w:p w:rsidR="00C12292" w:rsidRPr="00BF5DBC" w:rsidRDefault="00C12292" w:rsidP="00C12292">
            <w:pPr>
              <w:widowControl/>
              <w:autoSpaceDE/>
              <w:autoSpaceDN/>
              <w:adjustRightInd/>
              <w:jc w:val="center"/>
              <w:rPr>
                <w:highlight w:val="darkRed"/>
              </w:rPr>
            </w:pPr>
            <w:r w:rsidRPr="00C12292">
              <w:t>-521535,95</w:t>
            </w:r>
          </w:p>
        </w:tc>
        <w:tc>
          <w:tcPr>
            <w:tcW w:w="852" w:type="dxa"/>
            <w:tcBorders>
              <w:top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94,0</w:t>
            </w:r>
          </w:p>
        </w:tc>
      </w:tr>
      <w:tr w:rsidR="00C12292" w:rsidRPr="00C12292" w:rsidTr="00C12292">
        <w:tc>
          <w:tcPr>
            <w:tcW w:w="2376" w:type="dxa"/>
            <w:vAlign w:val="center"/>
          </w:tcPr>
          <w:p w:rsidR="00C12292" w:rsidRPr="00C12292" w:rsidRDefault="00C12292" w:rsidP="00C12292">
            <w:pPr>
              <w:widowControl/>
              <w:autoSpaceDE/>
              <w:autoSpaceDN/>
              <w:adjustRightInd/>
            </w:pPr>
            <w:r w:rsidRPr="00C12292">
              <w:t>Управление культуры, спорта и молодёжной политики Администрации УКМО</w:t>
            </w:r>
          </w:p>
        </w:tc>
        <w:tc>
          <w:tcPr>
            <w:tcW w:w="1560" w:type="dxa"/>
            <w:vAlign w:val="center"/>
          </w:tcPr>
          <w:p w:rsidR="00C12292" w:rsidRPr="00C12292" w:rsidRDefault="00C12292" w:rsidP="00C12292">
            <w:pPr>
              <w:widowControl/>
              <w:autoSpaceDE/>
              <w:autoSpaceDN/>
              <w:adjustRightInd/>
              <w:jc w:val="center"/>
            </w:pPr>
            <w:r w:rsidRPr="00C12292">
              <w:t>64317808,41</w:t>
            </w:r>
          </w:p>
        </w:tc>
        <w:tc>
          <w:tcPr>
            <w:tcW w:w="1417" w:type="dxa"/>
            <w:tcBorders>
              <w:right w:val="single" w:sz="4" w:space="0" w:color="auto"/>
            </w:tcBorders>
            <w:vAlign w:val="center"/>
          </w:tcPr>
          <w:p w:rsidR="00C12292" w:rsidRPr="00C12292" w:rsidRDefault="00C12292" w:rsidP="00C12292">
            <w:pPr>
              <w:widowControl/>
              <w:autoSpaceDE/>
              <w:autoSpaceDN/>
              <w:adjustRightInd/>
              <w:jc w:val="center"/>
            </w:pPr>
            <w:r w:rsidRPr="00C12292">
              <w:t>64317808,41</w:t>
            </w:r>
          </w:p>
        </w:tc>
        <w:tc>
          <w:tcPr>
            <w:tcW w:w="851" w:type="dxa"/>
            <w:tcBorders>
              <w:left w:val="single" w:sz="4" w:space="0" w:color="auto"/>
            </w:tcBorders>
            <w:vAlign w:val="center"/>
          </w:tcPr>
          <w:p w:rsidR="00C12292" w:rsidRPr="00C12292" w:rsidRDefault="00C12292" w:rsidP="00C12292">
            <w:pPr>
              <w:widowControl/>
              <w:autoSpaceDE/>
              <w:autoSpaceDN/>
              <w:adjustRightInd/>
              <w:jc w:val="center"/>
            </w:pPr>
            <w:r w:rsidRPr="00C12292">
              <w:t>0,0</w:t>
            </w:r>
          </w:p>
        </w:tc>
        <w:tc>
          <w:tcPr>
            <w:tcW w:w="1559" w:type="dxa"/>
            <w:vAlign w:val="center"/>
          </w:tcPr>
          <w:p w:rsidR="00C12292" w:rsidRPr="00C12292" w:rsidRDefault="00C12292" w:rsidP="00C12292">
            <w:pPr>
              <w:widowControl/>
              <w:autoSpaceDE/>
              <w:autoSpaceDN/>
              <w:adjustRightInd/>
              <w:jc w:val="center"/>
              <w:rPr>
                <w:highlight w:val="red"/>
              </w:rPr>
            </w:pPr>
            <w:r w:rsidRPr="00C12292">
              <w:t>64028468,89</w:t>
            </w:r>
          </w:p>
        </w:tc>
        <w:tc>
          <w:tcPr>
            <w:tcW w:w="1701" w:type="dxa"/>
            <w:tcBorders>
              <w:top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-289339,52</w:t>
            </w:r>
          </w:p>
        </w:tc>
        <w:tc>
          <w:tcPr>
            <w:tcW w:w="852" w:type="dxa"/>
            <w:tcBorders>
              <w:top w:val="single" w:sz="4" w:space="0" w:color="auto"/>
              <w:bottom w:val="single" w:sz="4" w:space="0" w:color="auto"/>
              <w:right w:val="single" w:sz="4" w:space="0" w:color="auto"/>
            </w:tcBorders>
            <w:shd w:val="clear" w:color="auto" w:fill="auto"/>
            <w:vAlign w:val="center"/>
          </w:tcPr>
          <w:p w:rsidR="00C12292" w:rsidRPr="00C12292" w:rsidRDefault="00C12292" w:rsidP="00C12292">
            <w:pPr>
              <w:widowControl/>
              <w:autoSpaceDE/>
              <w:autoSpaceDN/>
              <w:adjustRightInd/>
              <w:jc w:val="center"/>
            </w:pPr>
            <w:r w:rsidRPr="00C12292">
              <w:t>99,5</w:t>
            </w:r>
          </w:p>
        </w:tc>
      </w:tr>
    </w:tbl>
    <w:p w:rsidR="00C12292" w:rsidRPr="00C12292" w:rsidRDefault="00C12292" w:rsidP="00C12292">
      <w:pPr>
        <w:widowControl/>
        <w:autoSpaceDE/>
        <w:autoSpaceDN/>
        <w:adjustRightInd/>
        <w:ind w:firstLine="709"/>
        <w:jc w:val="both"/>
        <w:rPr>
          <w:sz w:val="28"/>
          <w:szCs w:val="28"/>
        </w:rPr>
      </w:pP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Анализ раздела </w:t>
      </w:r>
      <w:r w:rsidRPr="00C12292">
        <w:rPr>
          <w:sz w:val="28"/>
          <w:szCs w:val="28"/>
          <w:lang w:val="en-US"/>
        </w:rPr>
        <w:t>II</w:t>
      </w:r>
      <w:r w:rsidRPr="00C12292">
        <w:rPr>
          <w:sz w:val="28"/>
          <w:szCs w:val="28"/>
        </w:rPr>
        <w:t xml:space="preserve"> «Расходы бюджета» сводного Отчета об исполнении бюджета (ф0503127) показал, что отчет составлен с учетом показателей подведомственных учреждений. Расхождений не выявлено.</w:t>
      </w:r>
    </w:p>
    <w:p w:rsidR="00C12292" w:rsidRPr="00152E00" w:rsidRDefault="00C12292" w:rsidP="00C12292">
      <w:pPr>
        <w:widowControl/>
        <w:autoSpaceDE/>
        <w:autoSpaceDN/>
        <w:adjustRightInd/>
        <w:ind w:firstLine="709"/>
        <w:jc w:val="both"/>
        <w:rPr>
          <w:sz w:val="28"/>
          <w:szCs w:val="28"/>
        </w:rPr>
      </w:pPr>
      <w:r w:rsidRPr="00C12292">
        <w:rPr>
          <w:sz w:val="28"/>
          <w:szCs w:val="28"/>
        </w:rPr>
        <w:t xml:space="preserve">Показатели по расходам бюджета указанные в форме 0503127 «Отчет об исполнении бюджета» по строке 200 в графах 4,9,10, соответствуют данным формы 0503164 «Сведения об исполнении бюджета» по строке 200 графам 3,5,7. Графы «Исполнено» и «Не исполнено» формы 0503164 заполнены в соответствии с Инструкцией 191н, </w:t>
      </w:r>
      <w:r w:rsidR="00AC22DE" w:rsidRPr="00152E00">
        <w:rPr>
          <w:sz w:val="28"/>
          <w:szCs w:val="28"/>
        </w:rPr>
        <w:t xml:space="preserve">но </w:t>
      </w:r>
      <w:r w:rsidRPr="00152E00">
        <w:rPr>
          <w:sz w:val="28"/>
          <w:szCs w:val="28"/>
        </w:rPr>
        <w:t xml:space="preserve">в графе 9, раздела 2 ф. 0503164 </w:t>
      </w:r>
      <w:r w:rsidRPr="00B75DC8">
        <w:rPr>
          <w:sz w:val="28"/>
          <w:szCs w:val="28"/>
        </w:rPr>
        <w:t>не отражены</w:t>
      </w:r>
      <w:r w:rsidRPr="00152E00">
        <w:rPr>
          <w:sz w:val="28"/>
          <w:szCs w:val="28"/>
        </w:rPr>
        <w:t xml:space="preserve"> причины поясняющие остатки неиспользованных лимитов.</w:t>
      </w:r>
    </w:p>
    <w:p w:rsidR="00C12292" w:rsidRDefault="00C12292" w:rsidP="00C12292">
      <w:pPr>
        <w:widowControl/>
        <w:autoSpaceDE/>
        <w:autoSpaceDN/>
        <w:adjustRightInd/>
        <w:ind w:firstLine="709"/>
        <w:jc w:val="both"/>
        <w:rPr>
          <w:sz w:val="28"/>
          <w:szCs w:val="28"/>
        </w:rPr>
      </w:pPr>
      <w:r w:rsidRPr="00152E00">
        <w:rPr>
          <w:sz w:val="28"/>
          <w:szCs w:val="28"/>
        </w:rPr>
        <w:t>Показатели граф 4,5,10 сводной формы</w:t>
      </w:r>
      <w:r w:rsidRPr="00C12292">
        <w:rPr>
          <w:sz w:val="28"/>
          <w:szCs w:val="28"/>
        </w:rPr>
        <w:t xml:space="preserve"> 0503128 «Отчет о принятых бюджетных обязательствах» соответствует графам 4,5,9 раздела 2 «Расходы бюджета» сводной формы 0503127 «Отчет об исполнении бюджета главного распорядителя». </w:t>
      </w:r>
    </w:p>
    <w:p w:rsidR="00AA6C85" w:rsidRPr="00AA6C85" w:rsidRDefault="00AA6C85" w:rsidP="00AA6C85">
      <w:pPr>
        <w:widowControl/>
        <w:autoSpaceDE/>
        <w:autoSpaceDN/>
        <w:adjustRightInd/>
        <w:ind w:firstLine="709"/>
        <w:jc w:val="both"/>
        <w:outlineLvl w:val="2"/>
        <w:rPr>
          <w:b/>
          <w:bCs/>
          <w:sz w:val="26"/>
          <w:szCs w:val="26"/>
          <w:lang w:val="x-none" w:eastAsia="x-none"/>
        </w:rPr>
      </w:pPr>
      <w:r w:rsidRPr="00AA6C85">
        <w:rPr>
          <w:bCs/>
          <w:sz w:val="28"/>
          <w:szCs w:val="28"/>
          <w:lang w:val="x-none" w:eastAsia="x-none"/>
        </w:rPr>
        <w:t xml:space="preserve">По отчету о бюджетных обязательствах (ф.0503128) принятые бюджетные обязательства составили </w:t>
      </w:r>
      <w:r w:rsidRPr="00AA6C85">
        <w:rPr>
          <w:bCs/>
          <w:sz w:val="28"/>
          <w:szCs w:val="28"/>
          <w:lang w:eastAsia="x-none"/>
        </w:rPr>
        <w:t>229</w:t>
      </w:r>
      <w:r>
        <w:rPr>
          <w:bCs/>
          <w:sz w:val="28"/>
          <w:szCs w:val="28"/>
          <w:lang w:eastAsia="x-none"/>
        </w:rPr>
        <w:t> </w:t>
      </w:r>
      <w:r w:rsidRPr="00AA6C85">
        <w:rPr>
          <w:bCs/>
          <w:sz w:val="28"/>
          <w:szCs w:val="28"/>
          <w:lang w:eastAsia="x-none"/>
        </w:rPr>
        <w:t>937</w:t>
      </w:r>
      <w:r>
        <w:rPr>
          <w:bCs/>
          <w:sz w:val="28"/>
          <w:szCs w:val="28"/>
          <w:lang w:eastAsia="x-none"/>
        </w:rPr>
        <w:t>,8 тыс.</w:t>
      </w:r>
      <w:r w:rsidRPr="00AA6C85">
        <w:rPr>
          <w:bCs/>
          <w:sz w:val="28"/>
          <w:szCs w:val="28"/>
          <w:lang w:val="x-none" w:eastAsia="x-none"/>
        </w:rPr>
        <w:t xml:space="preserve"> рублей, принятые денежные обязательства – </w:t>
      </w:r>
      <w:r w:rsidRPr="00AA6C85">
        <w:rPr>
          <w:bCs/>
          <w:sz w:val="28"/>
          <w:szCs w:val="28"/>
          <w:lang w:eastAsia="x-none"/>
        </w:rPr>
        <w:t>229</w:t>
      </w:r>
      <w:r>
        <w:rPr>
          <w:bCs/>
          <w:sz w:val="28"/>
          <w:szCs w:val="28"/>
          <w:lang w:eastAsia="x-none"/>
        </w:rPr>
        <w:t> </w:t>
      </w:r>
      <w:r w:rsidRPr="00AA6C85">
        <w:rPr>
          <w:bCs/>
          <w:sz w:val="28"/>
          <w:szCs w:val="28"/>
          <w:lang w:eastAsia="x-none"/>
        </w:rPr>
        <w:t>937</w:t>
      </w:r>
      <w:r>
        <w:rPr>
          <w:bCs/>
          <w:sz w:val="28"/>
          <w:szCs w:val="28"/>
          <w:lang w:eastAsia="x-none"/>
        </w:rPr>
        <w:t>,8 тыс.</w:t>
      </w:r>
      <w:r w:rsidRPr="00AA6C85">
        <w:rPr>
          <w:bCs/>
          <w:sz w:val="28"/>
          <w:szCs w:val="28"/>
          <w:lang w:val="x-none" w:eastAsia="x-none"/>
        </w:rPr>
        <w:t xml:space="preserve"> рублей, исполнено денежных обязательств </w:t>
      </w:r>
      <w:r w:rsidRPr="00AA6C85">
        <w:rPr>
          <w:bCs/>
          <w:sz w:val="28"/>
          <w:szCs w:val="28"/>
          <w:lang w:eastAsia="x-none"/>
        </w:rPr>
        <w:t>229</w:t>
      </w:r>
      <w:r>
        <w:rPr>
          <w:bCs/>
          <w:sz w:val="28"/>
          <w:szCs w:val="28"/>
          <w:lang w:eastAsia="x-none"/>
        </w:rPr>
        <w:t> </w:t>
      </w:r>
      <w:r w:rsidRPr="00AA6C85">
        <w:rPr>
          <w:bCs/>
          <w:sz w:val="28"/>
          <w:szCs w:val="28"/>
          <w:lang w:eastAsia="x-none"/>
        </w:rPr>
        <w:t>937</w:t>
      </w:r>
      <w:r>
        <w:rPr>
          <w:bCs/>
          <w:sz w:val="28"/>
          <w:szCs w:val="28"/>
          <w:lang w:eastAsia="x-none"/>
        </w:rPr>
        <w:t xml:space="preserve">,8 тыс. </w:t>
      </w:r>
      <w:r w:rsidRPr="00AA6C85">
        <w:rPr>
          <w:bCs/>
          <w:sz w:val="28"/>
          <w:szCs w:val="28"/>
          <w:lang w:val="x-none" w:eastAsia="x-none"/>
        </w:rPr>
        <w:t xml:space="preserve">рублей. </w:t>
      </w:r>
      <w:r w:rsidRPr="00AA6C85">
        <w:rPr>
          <w:b/>
          <w:bCs/>
          <w:sz w:val="26"/>
          <w:szCs w:val="26"/>
          <w:lang w:val="x-none" w:eastAsia="x-none"/>
        </w:rPr>
        <w:t xml:space="preserve"> </w:t>
      </w:r>
    </w:p>
    <w:p w:rsidR="00C12292" w:rsidRPr="00C12292" w:rsidRDefault="00C12292" w:rsidP="00C12292">
      <w:pPr>
        <w:widowControl/>
        <w:shd w:val="clear" w:color="auto" w:fill="FFFFFF"/>
        <w:autoSpaceDE/>
        <w:autoSpaceDN/>
        <w:adjustRightInd/>
        <w:ind w:firstLine="709"/>
        <w:jc w:val="both"/>
        <w:rPr>
          <w:sz w:val="28"/>
          <w:szCs w:val="28"/>
        </w:rPr>
      </w:pPr>
      <w:r w:rsidRPr="00C12292">
        <w:rPr>
          <w:sz w:val="28"/>
          <w:szCs w:val="28"/>
        </w:rPr>
        <w:t xml:space="preserve">Справка по заключению счетов бюджетного учета отчетного финансового года (ф.0503110) отображает обороты образовавшиеся в ходе исполнения бюджета по счетам учета, подлежащим закрытию по завершении отчетного финансового года в разрезе счетов бюджетного учета по бюджетной деятельности. </w:t>
      </w:r>
    </w:p>
    <w:p w:rsidR="00C12292" w:rsidRPr="00C12292" w:rsidRDefault="00C12292" w:rsidP="00C12292">
      <w:pPr>
        <w:widowControl/>
        <w:shd w:val="clear" w:color="auto" w:fill="FFFFFF"/>
        <w:autoSpaceDE/>
        <w:autoSpaceDN/>
        <w:adjustRightInd/>
        <w:ind w:firstLine="709"/>
        <w:jc w:val="both"/>
        <w:rPr>
          <w:sz w:val="28"/>
          <w:szCs w:val="28"/>
        </w:rPr>
      </w:pPr>
      <w:r w:rsidRPr="00C12292">
        <w:rPr>
          <w:sz w:val="28"/>
          <w:szCs w:val="28"/>
        </w:rPr>
        <w:t>Значение показателей Справк</w:t>
      </w:r>
      <w:r w:rsidR="00AC22DE">
        <w:rPr>
          <w:sz w:val="28"/>
          <w:szCs w:val="28"/>
        </w:rPr>
        <w:t>и</w:t>
      </w:r>
      <w:r w:rsidRPr="00C12292">
        <w:rPr>
          <w:sz w:val="28"/>
          <w:szCs w:val="28"/>
        </w:rPr>
        <w:t xml:space="preserve"> по заключению счетов бюджетного учета финансового года на 01.01.2019 года соответствуют значениям показателей бухгалтерской записи по закрытию года Главной книги за 2018 год. Данные справки </w:t>
      </w:r>
      <w:r w:rsidRPr="00C12292">
        <w:rPr>
          <w:sz w:val="28"/>
          <w:szCs w:val="28"/>
        </w:rPr>
        <w:lastRenderedPageBreak/>
        <w:t>по заключению счетов (ф.0503110) соответствует данным Отчета об исполнении бюджета (ф. № 0503127) в части кассовых расходов бюджета 229</w:t>
      </w:r>
      <w:r w:rsidR="00AC22DE">
        <w:rPr>
          <w:sz w:val="28"/>
          <w:szCs w:val="28"/>
        </w:rPr>
        <w:t> </w:t>
      </w:r>
      <w:r w:rsidRPr="00C12292">
        <w:rPr>
          <w:sz w:val="28"/>
          <w:szCs w:val="28"/>
        </w:rPr>
        <w:t>937</w:t>
      </w:r>
      <w:r w:rsidR="00AC22DE">
        <w:rPr>
          <w:sz w:val="28"/>
          <w:szCs w:val="28"/>
        </w:rPr>
        <w:t>,8 тыс.</w:t>
      </w:r>
      <w:r w:rsidRPr="00C12292">
        <w:rPr>
          <w:sz w:val="28"/>
          <w:szCs w:val="28"/>
        </w:rPr>
        <w:t xml:space="preserve"> рублей и Отчета о финансовых результатах деятельности (ф. № 0503121) в части фактических расходов 241</w:t>
      </w:r>
      <w:r w:rsidR="00AC22DE">
        <w:rPr>
          <w:sz w:val="28"/>
          <w:szCs w:val="28"/>
        </w:rPr>
        <w:t> </w:t>
      </w:r>
      <w:r w:rsidRPr="00C12292">
        <w:rPr>
          <w:sz w:val="28"/>
          <w:szCs w:val="28"/>
        </w:rPr>
        <w:t>944</w:t>
      </w:r>
      <w:r w:rsidR="00AC22DE">
        <w:rPr>
          <w:sz w:val="28"/>
          <w:szCs w:val="28"/>
        </w:rPr>
        <w:t>,8 тыс.</w:t>
      </w:r>
      <w:r w:rsidRPr="00C12292">
        <w:rPr>
          <w:sz w:val="28"/>
          <w:szCs w:val="28"/>
        </w:rPr>
        <w:t xml:space="preserve"> рублей. </w:t>
      </w:r>
    </w:p>
    <w:p w:rsidR="00C12292" w:rsidRPr="00C12292" w:rsidRDefault="00C12292" w:rsidP="00C12292">
      <w:pPr>
        <w:widowControl/>
        <w:shd w:val="clear" w:color="auto" w:fill="FFFFFF"/>
        <w:autoSpaceDE/>
        <w:autoSpaceDN/>
        <w:adjustRightInd/>
        <w:ind w:firstLine="709"/>
        <w:jc w:val="both"/>
        <w:rPr>
          <w:sz w:val="28"/>
          <w:szCs w:val="28"/>
        </w:rPr>
      </w:pPr>
      <w:r w:rsidRPr="00C12292">
        <w:rPr>
          <w:sz w:val="28"/>
          <w:szCs w:val="28"/>
        </w:rPr>
        <w:t>Баланс (ф. № 0503130) на 01.01.2019 года составлен после закрытия счетов бюджетного учета отчетного финансового года, что подтверждено справкой по заключению счетов ф. № 0503110.</w:t>
      </w:r>
    </w:p>
    <w:p w:rsidR="00C12292" w:rsidRPr="00C12292" w:rsidRDefault="00C12292" w:rsidP="00AC22DE">
      <w:pPr>
        <w:widowControl/>
        <w:autoSpaceDE/>
        <w:autoSpaceDN/>
        <w:adjustRightInd/>
        <w:ind w:firstLine="709"/>
        <w:jc w:val="both"/>
        <w:rPr>
          <w:sz w:val="28"/>
          <w:szCs w:val="28"/>
        </w:rPr>
      </w:pPr>
      <w:r w:rsidRPr="00C12292">
        <w:rPr>
          <w:sz w:val="28"/>
          <w:szCs w:val="28"/>
        </w:rPr>
        <w:t xml:space="preserve">Проверка показателей </w:t>
      </w:r>
      <w:r w:rsidRPr="00B75DC8">
        <w:rPr>
          <w:sz w:val="28"/>
          <w:szCs w:val="28"/>
        </w:rPr>
        <w:t>формы 0503130 «</w:t>
      </w:r>
      <w:r w:rsidRPr="00C12292">
        <w:rPr>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w:t>
      </w:r>
      <w:r w:rsidR="00AC22DE">
        <w:rPr>
          <w:sz w:val="28"/>
          <w:szCs w:val="28"/>
        </w:rPr>
        <w:t xml:space="preserve">- </w:t>
      </w:r>
      <w:r w:rsidRPr="00C12292">
        <w:rPr>
          <w:sz w:val="28"/>
          <w:szCs w:val="28"/>
        </w:rPr>
        <w:t>Баланс) показала, что все данные этой формы соответствуют показателям остальных форм отчетности.  В соответствии с п. 13 Инструкции № 191н показатели формы № 0503130 «Баланс» отражены по бюджетной деятельности.</w:t>
      </w:r>
      <w:r w:rsidRPr="00C12292">
        <w:rPr>
          <w:color w:val="000000"/>
          <w:sz w:val="28"/>
          <w:szCs w:val="28"/>
        </w:rPr>
        <w:t xml:space="preserve"> Баланс на 01 января 2019 года составлен с соблюдением всех контрольных соотношений.</w:t>
      </w:r>
    </w:p>
    <w:p w:rsidR="00C12292" w:rsidRPr="00C12292" w:rsidRDefault="00C12292" w:rsidP="00C12292">
      <w:pPr>
        <w:widowControl/>
        <w:autoSpaceDE/>
        <w:autoSpaceDN/>
        <w:adjustRightInd/>
        <w:ind w:firstLine="709"/>
        <w:jc w:val="both"/>
        <w:rPr>
          <w:color w:val="000000"/>
          <w:sz w:val="28"/>
          <w:szCs w:val="28"/>
        </w:rPr>
      </w:pPr>
      <w:r w:rsidRPr="00C12292">
        <w:rPr>
          <w:color w:val="000000"/>
          <w:sz w:val="28"/>
          <w:szCs w:val="28"/>
        </w:rPr>
        <w:t>Валюта баланса главного распорядителя средств бюджета (далее – Баланс) (ф. №0503130) на конец предшествующего года составляла 40</w:t>
      </w:r>
      <w:r w:rsidR="009D49F5">
        <w:rPr>
          <w:color w:val="000000"/>
          <w:sz w:val="28"/>
          <w:szCs w:val="28"/>
        </w:rPr>
        <w:t> </w:t>
      </w:r>
      <w:r w:rsidRPr="00C12292">
        <w:rPr>
          <w:color w:val="000000"/>
          <w:sz w:val="28"/>
          <w:szCs w:val="28"/>
        </w:rPr>
        <w:t>520</w:t>
      </w:r>
      <w:r w:rsidR="009D49F5">
        <w:rPr>
          <w:color w:val="000000"/>
          <w:sz w:val="28"/>
          <w:szCs w:val="28"/>
        </w:rPr>
        <w:t>,9 тыс.</w:t>
      </w:r>
      <w:r w:rsidRPr="00C12292">
        <w:rPr>
          <w:color w:val="000000"/>
          <w:sz w:val="28"/>
          <w:szCs w:val="28"/>
        </w:rPr>
        <w:t xml:space="preserve"> рублей. Валюта баланса (ф.</w:t>
      </w:r>
      <w:r w:rsidR="00AC22DE">
        <w:rPr>
          <w:color w:val="000000"/>
          <w:sz w:val="28"/>
          <w:szCs w:val="28"/>
        </w:rPr>
        <w:t xml:space="preserve"> </w:t>
      </w:r>
      <w:r w:rsidRPr="00C12292">
        <w:rPr>
          <w:color w:val="000000"/>
          <w:sz w:val="28"/>
          <w:szCs w:val="28"/>
        </w:rPr>
        <w:t xml:space="preserve">№0503130) на начало отчетного периода отражена в сумме </w:t>
      </w:r>
      <w:r w:rsidR="00AC22DE">
        <w:rPr>
          <w:color w:val="000000"/>
          <w:sz w:val="28"/>
          <w:szCs w:val="28"/>
        </w:rPr>
        <w:t>70 586,6 тыс.</w:t>
      </w:r>
      <w:r w:rsidRPr="00C12292">
        <w:rPr>
          <w:color w:val="000000"/>
          <w:sz w:val="28"/>
          <w:szCs w:val="28"/>
        </w:rPr>
        <w:t xml:space="preserve"> рублей. Расхождения составляют в сумме 30</w:t>
      </w:r>
      <w:r w:rsidR="00AC22DE">
        <w:rPr>
          <w:color w:val="000000"/>
          <w:sz w:val="28"/>
          <w:szCs w:val="28"/>
        </w:rPr>
        <w:t> </w:t>
      </w:r>
      <w:r w:rsidRPr="00C12292">
        <w:rPr>
          <w:color w:val="000000"/>
          <w:sz w:val="28"/>
          <w:szCs w:val="28"/>
        </w:rPr>
        <w:t>065</w:t>
      </w:r>
      <w:r w:rsidR="00AC22DE">
        <w:rPr>
          <w:color w:val="000000"/>
          <w:sz w:val="28"/>
          <w:szCs w:val="28"/>
        </w:rPr>
        <w:t>,7 тыс.</w:t>
      </w:r>
      <w:r w:rsidRPr="00C12292">
        <w:rPr>
          <w:color w:val="000000"/>
          <w:sz w:val="28"/>
          <w:szCs w:val="28"/>
        </w:rPr>
        <w:t xml:space="preserve"> рублей, что составляет валюту баланса двух учреждений</w:t>
      </w:r>
      <w:r w:rsidR="00AC22DE">
        <w:rPr>
          <w:color w:val="000000"/>
          <w:sz w:val="28"/>
          <w:szCs w:val="28"/>
        </w:rPr>
        <w:t>,</w:t>
      </w:r>
      <w:r w:rsidRPr="00C12292">
        <w:rPr>
          <w:color w:val="000000"/>
          <w:sz w:val="28"/>
          <w:szCs w:val="28"/>
        </w:rPr>
        <w:t xml:space="preserve"> вошедших в 2018 году в состав Управления культуры.</w:t>
      </w:r>
    </w:p>
    <w:p w:rsidR="00C12292" w:rsidRPr="00C12292" w:rsidRDefault="00C12292" w:rsidP="00C12292">
      <w:pPr>
        <w:widowControl/>
        <w:autoSpaceDE/>
        <w:autoSpaceDN/>
        <w:adjustRightInd/>
        <w:ind w:firstLine="709"/>
        <w:jc w:val="both"/>
        <w:rPr>
          <w:color w:val="000000"/>
          <w:sz w:val="28"/>
          <w:szCs w:val="28"/>
        </w:rPr>
      </w:pPr>
      <w:r w:rsidRPr="00C12292">
        <w:rPr>
          <w:color w:val="000000"/>
          <w:sz w:val="28"/>
          <w:szCs w:val="28"/>
        </w:rPr>
        <w:t>Валюта баланса на конец отчетного периода составила 92</w:t>
      </w:r>
      <w:r w:rsidR="00AC22DE">
        <w:rPr>
          <w:color w:val="000000"/>
          <w:sz w:val="28"/>
          <w:szCs w:val="28"/>
        </w:rPr>
        <w:t> </w:t>
      </w:r>
      <w:r w:rsidRPr="00C12292">
        <w:rPr>
          <w:color w:val="000000"/>
          <w:sz w:val="28"/>
          <w:szCs w:val="28"/>
        </w:rPr>
        <w:t>148</w:t>
      </w:r>
      <w:r w:rsidR="00AC22DE">
        <w:rPr>
          <w:color w:val="000000"/>
          <w:sz w:val="28"/>
          <w:szCs w:val="28"/>
        </w:rPr>
        <w:t>,2 тыс.</w:t>
      </w:r>
      <w:r w:rsidRPr="00C12292">
        <w:rPr>
          <w:color w:val="000000"/>
          <w:sz w:val="28"/>
          <w:szCs w:val="28"/>
        </w:rPr>
        <w:t xml:space="preserve"> рублей, увеличение составило 21</w:t>
      </w:r>
      <w:r w:rsidR="00B51FD8">
        <w:rPr>
          <w:color w:val="000000"/>
          <w:sz w:val="28"/>
          <w:szCs w:val="28"/>
        </w:rPr>
        <w:t> </w:t>
      </w:r>
      <w:r w:rsidRPr="00C12292">
        <w:rPr>
          <w:color w:val="000000"/>
          <w:sz w:val="28"/>
          <w:szCs w:val="28"/>
        </w:rPr>
        <w:t>561</w:t>
      </w:r>
      <w:r w:rsidR="00B51FD8">
        <w:rPr>
          <w:color w:val="000000"/>
          <w:sz w:val="28"/>
          <w:szCs w:val="28"/>
        </w:rPr>
        <w:t>,5 тыс.</w:t>
      </w:r>
      <w:r w:rsidRPr="00C12292">
        <w:rPr>
          <w:color w:val="000000"/>
          <w:sz w:val="28"/>
          <w:szCs w:val="28"/>
        </w:rPr>
        <w:t xml:space="preserve"> рублей.</w:t>
      </w:r>
    </w:p>
    <w:p w:rsidR="00C12292" w:rsidRPr="00C12292" w:rsidRDefault="00C12292" w:rsidP="00C12292">
      <w:pPr>
        <w:widowControl/>
        <w:autoSpaceDE/>
        <w:autoSpaceDN/>
        <w:adjustRightInd/>
        <w:ind w:firstLine="709"/>
        <w:jc w:val="both"/>
        <w:rPr>
          <w:sz w:val="28"/>
          <w:szCs w:val="28"/>
        </w:rPr>
      </w:pPr>
      <w:r w:rsidRPr="00C12292">
        <w:rPr>
          <w:sz w:val="28"/>
          <w:szCs w:val="28"/>
        </w:rPr>
        <w:t>Согласно п.14 Инструкции 191н данные на начало и конец отчетного периода о стоимости Активов и Обязательств, финансовом результате по счетам бюджетного учета главной книги отражаются в Балансе и находят свое подтверждение в следующих формах годовой бюджетной отчетности:</w:t>
      </w:r>
    </w:p>
    <w:p w:rsidR="00C12292" w:rsidRPr="00C12292" w:rsidRDefault="00C12292" w:rsidP="00C12292">
      <w:pPr>
        <w:widowControl/>
        <w:autoSpaceDE/>
        <w:autoSpaceDN/>
        <w:adjustRightInd/>
        <w:ind w:firstLine="709"/>
        <w:jc w:val="both"/>
        <w:rPr>
          <w:b/>
          <w:sz w:val="28"/>
          <w:szCs w:val="28"/>
        </w:rPr>
      </w:pPr>
      <w:r w:rsidRPr="00C12292">
        <w:rPr>
          <w:sz w:val="28"/>
          <w:szCs w:val="28"/>
        </w:rPr>
        <w:t xml:space="preserve">Анализ Баланса Управления культуры показал, что стоимость нефинансовых активов (основных средств, нематериальных активов, материальных запасов - раздел </w:t>
      </w:r>
      <w:r w:rsidRPr="00B51FD8">
        <w:rPr>
          <w:sz w:val="28"/>
          <w:szCs w:val="28"/>
        </w:rPr>
        <w:t>I Баланса</w:t>
      </w:r>
      <w:r w:rsidRPr="00C12292">
        <w:rPr>
          <w:b/>
          <w:sz w:val="28"/>
          <w:szCs w:val="28"/>
        </w:rPr>
        <w:t>)</w:t>
      </w:r>
      <w:r w:rsidRPr="00C12292">
        <w:rPr>
          <w:sz w:val="28"/>
          <w:szCs w:val="28"/>
        </w:rPr>
        <w:t xml:space="preserve"> по состоянию на начало года составляет 34</w:t>
      </w:r>
      <w:r w:rsidR="00B51FD8">
        <w:rPr>
          <w:sz w:val="28"/>
          <w:szCs w:val="28"/>
        </w:rPr>
        <w:t> </w:t>
      </w:r>
      <w:r w:rsidRPr="00C12292">
        <w:rPr>
          <w:sz w:val="28"/>
          <w:szCs w:val="28"/>
        </w:rPr>
        <w:t>004</w:t>
      </w:r>
      <w:r w:rsidR="00B51FD8">
        <w:rPr>
          <w:sz w:val="28"/>
          <w:szCs w:val="28"/>
        </w:rPr>
        <w:t>,4 тыс.</w:t>
      </w:r>
      <w:r w:rsidRPr="00C12292">
        <w:rPr>
          <w:sz w:val="28"/>
          <w:szCs w:val="28"/>
        </w:rPr>
        <w:t xml:space="preserve"> рублей, на конец отчетного периода – 45</w:t>
      </w:r>
      <w:r w:rsidR="00B51FD8">
        <w:rPr>
          <w:sz w:val="28"/>
          <w:szCs w:val="28"/>
        </w:rPr>
        <w:t> </w:t>
      </w:r>
      <w:r w:rsidRPr="00C12292">
        <w:rPr>
          <w:sz w:val="28"/>
          <w:szCs w:val="28"/>
        </w:rPr>
        <w:t>889</w:t>
      </w:r>
      <w:r w:rsidR="00B51FD8">
        <w:rPr>
          <w:sz w:val="28"/>
          <w:szCs w:val="28"/>
        </w:rPr>
        <w:t>,0 тыс.</w:t>
      </w:r>
      <w:r w:rsidRPr="00C12292">
        <w:rPr>
          <w:sz w:val="28"/>
          <w:szCs w:val="28"/>
        </w:rPr>
        <w:t xml:space="preserve"> рублей, рост составил 11</w:t>
      </w:r>
      <w:r w:rsidR="00B51FD8">
        <w:rPr>
          <w:sz w:val="28"/>
          <w:szCs w:val="28"/>
        </w:rPr>
        <w:t> </w:t>
      </w:r>
      <w:r w:rsidRPr="00C12292">
        <w:rPr>
          <w:sz w:val="28"/>
          <w:szCs w:val="28"/>
        </w:rPr>
        <w:t>884</w:t>
      </w:r>
      <w:r w:rsidR="00B51FD8">
        <w:rPr>
          <w:sz w:val="28"/>
          <w:szCs w:val="28"/>
        </w:rPr>
        <w:t>,6 тыс.</w:t>
      </w:r>
      <w:r w:rsidRPr="00C12292">
        <w:rPr>
          <w:sz w:val="28"/>
          <w:szCs w:val="28"/>
        </w:rPr>
        <w:t xml:space="preserve"> рублей. Показатели раздела подтверждаются данными формы № 0503168 «Сведения о движении нефинансовых активов» и результатами инвентаризации. Данные по разделу </w:t>
      </w:r>
      <w:r w:rsidRPr="00C12292">
        <w:rPr>
          <w:sz w:val="28"/>
          <w:szCs w:val="28"/>
          <w:lang w:val="en-US"/>
        </w:rPr>
        <w:t>I</w:t>
      </w:r>
      <w:r w:rsidRPr="00C12292">
        <w:rPr>
          <w:sz w:val="28"/>
          <w:szCs w:val="28"/>
        </w:rPr>
        <w:t xml:space="preserve"> сводного Баланса сопоставимы с данными раздела </w:t>
      </w:r>
      <w:r w:rsidRPr="00C12292">
        <w:rPr>
          <w:sz w:val="28"/>
          <w:szCs w:val="28"/>
          <w:lang w:val="en-US"/>
        </w:rPr>
        <w:t>I</w:t>
      </w:r>
      <w:r w:rsidRPr="00C12292">
        <w:rPr>
          <w:sz w:val="28"/>
          <w:szCs w:val="28"/>
        </w:rPr>
        <w:t xml:space="preserve"> Балансов подведомственных учреждений.</w:t>
      </w:r>
    </w:p>
    <w:p w:rsidR="00C12292" w:rsidRPr="00C12292" w:rsidRDefault="00B51FD8" w:rsidP="00C12292">
      <w:pPr>
        <w:widowControl/>
        <w:autoSpaceDE/>
        <w:autoSpaceDN/>
        <w:adjustRightInd/>
        <w:ind w:firstLine="709"/>
        <w:jc w:val="both"/>
        <w:rPr>
          <w:sz w:val="28"/>
          <w:szCs w:val="28"/>
        </w:rPr>
      </w:pPr>
      <w:r>
        <w:rPr>
          <w:sz w:val="28"/>
          <w:szCs w:val="28"/>
        </w:rPr>
        <w:t>По разделу II Б</w:t>
      </w:r>
      <w:r w:rsidR="00C12292" w:rsidRPr="00B51FD8">
        <w:rPr>
          <w:sz w:val="28"/>
          <w:szCs w:val="28"/>
        </w:rPr>
        <w:t>аланса</w:t>
      </w:r>
      <w:r w:rsidR="00C12292" w:rsidRPr="00C12292">
        <w:rPr>
          <w:b/>
          <w:sz w:val="28"/>
          <w:szCs w:val="28"/>
        </w:rPr>
        <w:t xml:space="preserve"> </w:t>
      </w:r>
      <w:r w:rsidR="00C12292" w:rsidRPr="00C12292">
        <w:rPr>
          <w:sz w:val="28"/>
          <w:szCs w:val="28"/>
        </w:rPr>
        <w:t>стоимость финансовых активов на начало 2018 года по бюджетной деятельности составляла 36</w:t>
      </w:r>
      <w:r>
        <w:rPr>
          <w:sz w:val="28"/>
          <w:szCs w:val="28"/>
        </w:rPr>
        <w:t> </w:t>
      </w:r>
      <w:r w:rsidR="00C12292" w:rsidRPr="00C12292">
        <w:rPr>
          <w:sz w:val="28"/>
          <w:szCs w:val="28"/>
        </w:rPr>
        <w:t>582</w:t>
      </w:r>
      <w:r>
        <w:rPr>
          <w:sz w:val="28"/>
          <w:szCs w:val="28"/>
        </w:rPr>
        <w:t>,2 тыс.</w:t>
      </w:r>
      <w:r w:rsidR="00C12292" w:rsidRPr="00C12292">
        <w:rPr>
          <w:sz w:val="28"/>
          <w:szCs w:val="28"/>
        </w:rPr>
        <w:t xml:space="preserve"> рублей, на конец отчетного периода – 46</w:t>
      </w:r>
      <w:r>
        <w:rPr>
          <w:sz w:val="28"/>
          <w:szCs w:val="28"/>
        </w:rPr>
        <w:t> </w:t>
      </w:r>
      <w:r w:rsidR="00C12292" w:rsidRPr="00C12292">
        <w:rPr>
          <w:sz w:val="28"/>
          <w:szCs w:val="28"/>
        </w:rPr>
        <w:t>259</w:t>
      </w:r>
      <w:r>
        <w:rPr>
          <w:sz w:val="28"/>
          <w:szCs w:val="28"/>
        </w:rPr>
        <w:t>,1 тыс.</w:t>
      </w:r>
      <w:r w:rsidR="00C12292" w:rsidRPr="00C12292">
        <w:rPr>
          <w:sz w:val="28"/>
          <w:szCs w:val="28"/>
        </w:rPr>
        <w:t xml:space="preserve"> рублей. </w:t>
      </w:r>
    </w:p>
    <w:p w:rsidR="00C12292" w:rsidRPr="00152E00" w:rsidRDefault="00C12292" w:rsidP="00C12292">
      <w:pPr>
        <w:widowControl/>
        <w:autoSpaceDE/>
        <w:autoSpaceDN/>
        <w:adjustRightInd/>
        <w:ind w:firstLine="709"/>
        <w:jc w:val="both"/>
        <w:rPr>
          <w:sz w:val="28"/>
          <w:szCs w:val="28"/>
        </w:rPr>
      </w:pPr>
      <w:r w:rsidRPr="00C12292">
        <w:rPr>
          <w:sz w:val="28"/>
          <w:szCs w:val="28"/>
        </w:rPr>
        <w:t xml:space="preserve">По данному разделу, кроме финансовых вложений </w:t>
      </w:r>
      <w:r w:rsidR="00152E00">
        <w:rPr>
          <w:sz w:val="28"/>
          <w:szCs w:val="28"/>
        </w:rPr>
        <w:t>44 221,5</w:t>
      </w:r>
      <w:r w:rsidR="00B51FD8">
        <w:rPr>
          <w:sz w:val="28"/>
          <w:szCs w:val="28"/>
        </w:rPr>
        <w:t xml:space="preserve"> тыс.</w:t>
      </w:r>
      <w:r w:rsidRPr="00C12292">
        <w:rPr>
          <w:sz w:val="28"/>
          <w:szCs w:val="28"/>
        </w:rPr>
        <w:t xml:space="preserve"> рублей на конец года) </w:t>
      </w:r>
      <w:r w:rsidRPr="00152E00">
        <w:rPr>
          <w:sz w:val="28"/>
          <w:szCs w:val="28"/>
        </w:rPr>
        <w:t>отражается дебиторская задолженность в сумме 2</w:t>
      </w:r>
      <w:r w:rsidR="00B51FD8" w:rsidRPr="00152E00">
        <w:rPr>
          <w:sz w:val="28"/>
          <w:szCs w:val="28"/>
        </w:rPr>
        <w:t> </w:t>
      </w:r>
      <w:r w:rsidRPr="00152E00">
        <w:rPr>
          <w:sz w:val="28"/>
          <w:szCs w:val="28"/>
        </w:rPr>
        <w:t>037</w:t>
      </w:r>
      <w:r w:rsidR="00B51FD8" w:rsidRPr="00152E00">
        <w:rPr>
          <w:sz w:val="28"/>
          <w:szCs w:val="28"/>
        </w:rPr>
        <w:t>,7 тыс.</w:t>
      </w:r>
      <w:r w:rsidRPr="00152E00">
        <w:rPr>
          <w:sz w:val="28"/>
          <w:szCs w:val="28"/>
        </w:rPr>
        <w:t xml:space="preserve"> рублей, рост по отношению к началу года </w:t>
      </w:r>
      <w:r w:rsidR="00152E00" w:rsidRPr="00152E00">
        <w:rPr>
          <w:sz w:val="28"/>
          <w:szCs w:val="28"/>
        </w:rPr>
        <w:t>435,8</w:t>
      </w:r>
      <w:r w:rsidR="00B51FD8" w:rsidRPr="00152E00">
        <w:rPr>
          <w:sz w:val="28"/>
          <w:szCs w:val="28"/>
        </w:rPr>
        <w:t xml:space="preserve"> тыс. рублей, </w:t>
      </w:r>
      <w:r w:rsidRPr="00152E00">
        <w:rPr>
          <w:sz w:val="28"/>
          <w:szCs w:val="28"/>
        </w:rPr>
        <w:t xml:space="preserve">что соответствует «Сведениям по дебиторской и кредиторской задолженности» формы №0503169.  </w:t>
      </w:r>
    </w:p>
    <w:p w:rsidR="00C12292" w:rsidRPr="00C12292" w:rsidRDefault="00C12292" w:rsidP="004F4964">
      <w:pPr>
        <w:widowControl/>
        <w:autoSpaceDE/>
        <w:autoSpaceDN/>
        <w:adjustRightInd/>
        <w:ind w:firstLine="709"/>
        <w:jc w:val="both"/>
        <w:rPr>
          <w:sz w:val="28"/>
          <w:szCs w:val="28"/>
        </w:rPr>
      </w:pPr>
      <w:r w:rsidRPr="00C12292">
        <w:rPr>
          <w:sz w:val="28"/>
          <w:szCs w:val="28"/>
        </w:rPr>
        <w:t>Дебиторская задолженность числится по следующим счетам:</w:t>
      </w:r>
    </w:p>
    <w:p w:rsidR="00C12292" w:rsidRPr="00C12292" w:rsidRDefault="00B51FD8" w:rsidP="004F4964">
      <w:pPr>
        <w:widowControl/>
        <w:autoSpaceDE/>
        <w:autoSpaceDN/>
        <w:adjustRightInd/>
        <w:ind w:firstLine="709"/>
        <w:jc w:val="both"/>
        <w:rPr>
          <w:sz w:val="28"/>
          <w:szCs w:val="28"/>
        </w:rPr>
      </w:pPr>
      <w:r>
        <w:rPr>
          <w:sz w:val="28"/>
          <w:szCs w:val="28"/>
        </w:rPr>
        <w:lastRenderedPageBreak/>
        <w:t xml:space="preserve">- </w:t>
      </w:r>
      <w:r w:rsidR="00C12292" w:rsidRPr="00C12292">
        <w:rPr>
          <w:sz w:val="28"/>
          <w:szCs w:val="28"/>
        </w:rPr>
        <w:t xml:space="preserve">по счету 020500000 «Расчеты по доходам» в сумме </w:t>
      </w:r>
      <w:r w:rsidR="00C12292" w:rsidRPr="00B75DC8">
        <w:rPr>
          <w:sz w:val="28"/>
          <w:szCs w:val="28"/>
        </w:rPr>
        <w:t>1</w:t>
      </w:r>
      <w:r w:rsidRPr="00B75DC8">
        <w:rPr>
          <w:sz w:val="28"/>
          <w:szCs w:val="28"/>
        </w:rPr>
        <w:t> </w:t>
      </w:r>
      <w:r w:rsidR="00C12292" w:rsidRPr="00B75DC8">
        <w:rPr>
          <w:sz w:val="28"/>
          <w:szCs w:val="28"/>
        </w:rPr>
        <w:t>168</w:t>
      </w:r>
      <w:r w:rsidRPr="00B75DC8">
        <w:rPr>
          <w:sz w:val="28"/>
          <w:szCs w:val="28"/>
        </w:rPr>
        <w:t>,6</w:t>
      </w:r>
      <w:r>
        <w:rPr>
          <w:b/>
          <w:sz w:val="28"/>
          <w:szCs w:val="28"/>
        </w:rPr>
        <w:t xml:space="preserve"> тыс.</w:t>
      </w:r>
      <w:r w:rsidR="00C12292" w:rsidRPr="00C12292">
        <w:rPr>
          <w:sz w:val="28"/>
          <w:szCs w:val="28"/>
        </w:rPr>
        <w:t xml:space="preserve"> рублей, возросла к концу отчетного периода на сумму 377</w:t>
      </w:r>
      <w:r>
        <w:rPr>
          <w:sz w:val="28"/>
          <w:szCs w:val="28"/>
        </w:rPr>
        <w:t>,5 тыс.</w:t>
      </w:r>
      <w:r w:rsidR="00C12292" w:rsidRPr="00C12292">
        <w:rPr>
          <w:sz w:val="28"/>
          <w:szCs w:val="28"/>
        </w:rPr>
        <w:t xml:space="preserve"> рублей;</w:t>
      </w:r>
    </w:p>
    <w:p w:rsidR="00C12292" w:rsidRPr="00C12292" w:rsidRDefault="00B51FD8" w:rsidP="004F4964">
      <w:pPr>
        <w:widowControl/>
        <w:autoSpaceDE/>
        <w:autoSpaceDN/>
        <w:adjustRightInd/>
        <w:ind w:firstLine="709"/>
        <w:jc w:val="both"/>
        <w:rPr>
          <w:sz w:val="28"/>
          <w:szCs w:val="28"/>
        </w:rPr>
      </w:pPr>
      <w:r>
        <w:rPr>
          <w:sz w:val="28"/>
          <w:szCs w:val="28"/>
        </w:rPr>
        <w:t xml:space="preserve">- </w:t>
      </w:r>
      <w:r w:rsidR="00C12292" w:rsidRPr="00C12292">
        <w:rPr>
          <w:sz w:val="28"/>
          <w:szCs w:val="28"/>
        </w:rPr>
        <w:t xml:space="preserve">по счету </w:t>
      </w:r>
      <w:r w:rsidR="00C12292" w:rsidRPr="00B51FD8">
        <w:rPr>
          <w:sz w:val="28"/>
          <w:szCs w:val="28"/>
        </w:rPr>
        <w:t>0 206 00 000</w:t>
      </w:r>
      <w:r w:rsidR="00C12292" w:rsidRPr="00C12292">
        <w:rPr>
          <w:sz w:val="28"/>
          <w:szCs w:val="28"/>
        </w:rPr>
        <w:t xml:space="preserve"> «Расчеты по выданным авансам» произошло снижение задолженности к концу года на 144</w:t>
      </w:r>
      <w:r>
        <w:rPr>
          <w:sz w:val="28"/>
          <w:szCs w:val="28"/>
        </w:rPr>
        <w:t>,7 тыс.</w:t>
      </w:r>
      <w:r w:rsidR="00C12292" w:rsidRPr="00C12292">
        <w:rPr>
          <w:sz w:val="28"/>
          <w:szCs w:val="28"/>
        </w:rPr>
        <w:t xml:space="preserve"> рублей, задолженность составила в сумме </w:t>
      </w:r>
      <w:r w:rsidR="00C12292" w:rsidRPr="00B51FD8">
        <w:rPr>
          <w:sz w:val="28"/>
          <w:szCs w:val="28"/>
        </w:rPr>
        <w:t>526</w:t>
      </w:r>
      <w:r w:rsidRPr="00B51FD8">
        <w:rPr>
          <w:sz w:val="28"/>
          <w:szCs w:val="28"/>
        </w:rPr>
        <w:t>,4 тыс.</w:t>
      </w:r>
      <w:r w:rsidR="00C12292" w:rsidRPr="00C12292">
        <w:rPr>
          <w:sz w:val="28"/>
          <w:szCs w:val="28"/>
        </w:rPr>
        <w:t xml:space="preserve"> рублей, а именно:</w:t>
      </w:r>
    </w:p>
    <w:p w:rsidR="00C12292" w:rsidRPr="00C12292" w:rsidRDefault="00C12292" w:rsidP="004F4964">
      <w:pPr>
        <w:widowControl/>
        <w:autoSpaceDE/>
        <w:autoSpaceDN/>
        <w:adjustRightInd/>
        <w:ind w:firstLine="709"/>
        <w:jc w:val="both"/>
        <w:rPr>
          <w:sz w:val="28"/>
          <w:szCs w:val="28"/>
        </w:rPr>
      </w:pPr>
      <w:r w:rsidRPr="00C12292">
        <w:rPr>
          <w:sz w:val="28"/>
          <w:szCs w:val="28"/>
        </w:rPr>
        <w:t>- по счету 0 206 21 000 «Расчеты по выданным авансам за услуги связи» - 19</w:t>
      </w:r>
      <w:r w:rsidR="00B51FD8">
        <w:rPr>
          <w:sz w:val="28"/>
          <w:szCs w:val="28"/>
        </w:rPr>
        <w:t>,4 тыс.</w:t>
      </w:r>
      <w:r w:rsidRPr="00C12292">
        <w:rPr>
          <w:sz w:val="28"/>
          <w:szCs w:val="28"/>
        </w:rPr>
        <w:t xml:space="preserve"> рублей;</w:t>
      </w:r>
    </w:p>
    <w:p w:rsidR="00C12292" w:rsidRPr="00C12292" w:rsidRDefault="00C12292" w:rsidP="004F4964">
      <w:pPr>
        <w:widowControl/>
        <w:ind w:firstLine="709"/>
        <w:jc w:val="both"/>
        <w:rPr>
          <w:sz w:val="28"/>
          <w:szCs w:val="28"/>
        </w:rPr>
      </w:pPr>
      <w:r w:rsidRPr="00C12292">
        <w:rPr>
          <w:sz w:val="28"/>
          <w:szCs w:val="28"/>
        </w:rPr>
        <w:t>- по счету 0 206 23 000 «Расчеты по авансам по коммунальным услугам» - 17</w:t>
      </w:r>
      <w:r w:rsidR="00B51FD8">
        <w:rPr>
          <w:sz w:val="28"/>
          <w:szCs w:val="28"/>
        </w:rPr>
        <w:t>,6 тыс.</w:t>
      </w:r>
      <w:r w:rsidRPr="00C12292">
        <w:rPr>
          <w:sz w:val="28"/>
          <w:szCs w:val="28"/>
        </w:rPr>
        <w:t xml:space="preserve"> рублей;</w:t>
      </w:r>
    </w:p>
    <w:p w:rsidR="00C12292" w:rsidRPr="00C12292" w:rsidRDefault="00C12292" w:rsidP="004F4964">
      <w:pPr>
        <w:widowControl/>
        <w:ind w:firstLine="709"/>
        <w:jc w:val="both"/>
        <w:rPr>
          <w:sz w:val="28"/>
          <w:szCs w:val="28"/>
        </w:rPr>
      </w:pPr>
      <w:r w:rsidRPr="00C12292">
        <w:rPr>
          <w:sz w:val="28"/>
          <w:szCs w:val="28"/>
        </w:rPr>
        <w:t>- по счету 0 206 26 000 «Расчеты по авансам по прочим работам, услугам» - 357</w:t>
      </w:r>
      <w:r w:rsidR="00B51FD8">
        <w:rPr>
          <w:sz w:val="28"/>
          <w:szCs w:val="28"/>
        </w:rPr>
        <w:t>,1 тыс.</w:t>
      </w:r>
      <w:r w:rsidRPr="00C12292">
        <w:rPr>
          <w:sz w:val="28"/>
          <w:szCs w:val="28"/>
        </w:rPr>
        <w:t xml:space="preserve"> рублей;</w:t>
      </w:r>
    </w:p>
    <w:p w:rsidR="00C12292" w:rsidRPr="00C12292" w:rsidRDefault="00C12292" w:rsidP="004F4964">
      <w:pPr>
        <w:widowControl/>
        <w:autoSpaceDE/>
        <w:autoSpaceDN/>
        <w:adjustRightInd/>
        <w:ind w:firstLine="709"/>
        <w:jc w:val="both"/>
        <w:rPr>
          <w:sz w:val="28"/>
          <w:szCs w:val="28"/>
        </w:rPr>
      </w:pPr>
      <w:r w:rsidRPr="00C12292">
        <w:rPr>
          <w:sz w:val="28"/>
          <w:szCs w:val="28"/>
        </w:rPr>
        <w:t>- по счету 0 206 34 000 «Расчеты по авансу по приобретению материальных запасов» - 132</w:t>
      </w:r>
      <w:r w:rsidR="00B51FD8">
        <w:rPr>
          <w:sz w:val="28"/>
          <w:szCs w:val="28"/>
        </w:rPr>
        <w:t>,3 тыс.</w:t>
      </w:r>
      <w:r w:rsidRPr="00C12292">
        <w:rPr>
          <w:sz w:val="28"/>
          <w:szCs w:val="28"/>
        </w:rPr>
        <w:t xml:space="preserve"> рублей (предоплата за ГСМ по казенным учреждениям культуры);</w:t>
      </w:r>
    </w:p>
    <w:p w:rsidR="00C12292" w:rsidRPr="00C12292" w:rsidRDefault="00B51FD8" w:rsidP="004F4964">
      <w:pPr>
        <w:widowControl/>
        <w:ind w:firstLine="709"/>
        <w:jc w:val="both"/>
        <w:rPr>
          <w:sz w:val="28"/>
          <w:szCs w:val="28"/>
        </w:rPr>
      </w:pPr>
      <w:r>
        <w:rPr>
          <w:sz w:val="28"/>
          <w:szCs w:val="28"/>
        </w:rPr>
        <w:t xml:space="preserve">- </w:t>
      </w:r>
      <w:r w:rsidR="00C12292" w:rsidRPr="00C12292">
        <w:rPr>
          <w:sz w:val="28"/>
          <w:szCs w:val="28"/>
        </w:rPr>
        <w:t xml:space="preserve">по счету </w:t>
      </w:r>
      <w:r w:rsidR="00C12292" w:rsidRPr="00B51FD8">
        <w:rPr>
          <w:sz w:val="28"/>
          <w:szCs w:val="28"/>
        </w:rPr>
        <w:t>0 208 00 000</w:t>
      </w:r>
      <w:r w:rsidR="00C12292" w:rsidRPr="00C12292">
        <w:rPr>
          <w:sz w:val="28"/>
          <w:szCs w:val="28"/>
        </w:rPr>
        <w:t xml:space="preserve"> «Расчеты с подотчетными лицами» задолженность на конец года увеличилась по отношению к началу года на сумму 208</w:t>
      </w:r>
      <w:r>
        <w:rPr>
          <w:sz w:val="28"/>
          <w:szCs w:val="28"/>
        </w:rPr>
        <w:t xml:space="preserve">,5 тыс. </w:t>
      </w:r>
      <w:r w:rsidR="00C12292" w:rsidRPr="00C12292">
        <w:rPr>
          <w:sz w:val="28"/>
          <w:szCs w:val="28"/>
        </w:rPr>
        <w:t xml:space="preserve">рублей и составила </w:t>
      </w:r>
      <w:r w:rsidR="00C12292" w:rsidRPr="00B51FD8">
        <w:rPr>
          <w:sz w:val="28"/>
          <w:szCs w:val="28"/>
        </w:rPr>
        <w:t>270</w:t>
      </w:r>
      <w:r w:rsidRPr="00B51FD8">
        <w:rPr>
          <w:sz w:val="28"/>
          <w:szCs w:val="28"/>
        </w:rPr>
        <w:t>,4 тыс.</w:t>
      </w:r>
      <w:r w:rsidR="00C12292" w:rsidRPr="00C12292">
        <w:rPr>
          <w:sz w:val="28"/>
          <w:szCs w:val="28"/>
        </w:rPr>
        <w:t xml:space="preserve"> рублей, в том числе:</w:t>
      </w:r>
    </w:p>
    <w:p w:rsidR="00C12292" w:rsidRPr="00C12292" w:rsidRDefault="00C12292" w:rsidP="004F4964">
      <w:pPr>
        <w:widowControl/>
        <w:ind w:firstLine="709"/>
        <w:jc w:val="both"/>
        <w:rPr>
          <w:sz w:val="28"/>
          <w:szCs w:val="28"/>
        </w:rPr>
      </w:pPr>
      <w:r w:rsidRPr="00C12292">
        <w:rPr>
          <w:sz w:val="28"/>
          <w:szCs w:val="28"/>
        </w:rPr>
        <w:t>по счету 0 208 12 000 «Расчеты с подотчетными лицами по прочим выплатам» - 49</w:t>
      </w:r>
      <w:r w:rsidR="004F4964">
        <w:rPr>
          <w:sz w:val="28"/>
          <w:szCs w:val="28"/>
        </w:rPr>
        <w:t>,4 тыс.</w:t>
      </w:r>
      <w:r w:rsidRPr="00C12292">
        <w:rPr>
          <w:sz w:val="28"/>
          <w:szCs w:val="28"/>
        </w:rPr>
        <w:t xml:space="preserve"> рублей;</w:t>
      </w:r>
    </w:p>
    <w:p w:rsidR="00C12292" w:rsidRPr="00C12292" w:rsidRDefault="00C12292" w:rsidP="004F4964">
      <w:pPr>
        <w:widowControl/>
        <w:ind w:firstLine="709"/>
        <w:jc w:val="both"/>
        <w:rPr>
          <w:sz w:val="28"/>
          <w:szCs w:val="28"/>
        </w:rPr>
      </w:pPr>
      <w:r w:rsidRPr="00C12292">
        <w:rPr>
          <w:sz w:val="28"/>
          <w:szCs w:val="28"/>
        </w:rPr>
        <w:t xml:space="preserve">по счету 0 208 21 000 «Расчеты с подотчетными лицами по услугам связи» - </w:t>
      </w:r>
      <w:r w:rsidR="004F4964">
        <w:rPr>
          <w:sz w:val="28"/>
          <w:szCs w:val="28"/>
        </w:rPr>
        <w:t>0,</w:t>
      </w:r>
      <w:r w:rsidRPr="00C12292">
        <w:rPr>
          <w:sz w:val="28"/>
          <w:szCs w:val="28"/>
        </w:rPr>
        <w:t>9</w:t>
      </w:r>
      <w:r w:rsidR="004F4964">
        <w:rPr>
          <w:sz w:val="28"/>
          <w:szCs w:val="28"/>
        </w:rPr>
        <w:t xml:space="preserve"> тыс.</w:t>
      </w:r>
      <w:r w:rsidRPr="00C12292">
        <w:rPr>
          <w:sz w:val="28"/>
          <w:szCs w:val="28"/>
        </w:rPr>
        <w:t xml:space="preserve"> рублей;</w:t>
      </w:r>
    </w:p>
    <w:p w:rsidR="00C12292" w:rsidRPr="00C12292" w:rsidRDefault="00C12292" w:rsidP="004F4964">
      <w:pPr>
        <w:widowControl/>
        <w:ind w:firstLine="709"/>
        <w:jc w:val="both"/>
        <w:rPr>
          <w:sz w:val="28"/>
          <w:szCs w:val="28"/>
        </w:rPr>
      </w:pPr>
      <w:r w:rsidRPr="00C12292">
        <w:rPr>
          <w:sz w:val="28"/>
          <w:szCs w:val="28"/>
        </w:rPr>
        <w:t>по счету 0 208 96 000 «Расчеты с подотчетными лицами по оплате иных выплат текущего характера физическим лицам» - 220</w:t>
      </w:r>
      <w:r w:rsidR="004F4964">
        <w:rPr>
          <w:sz w:val="28"/>
          <w:szCs w:val="28"/>
        </w:rPr>
        <w:t>,1 тыс.</w:t>
      </w:r>
      <w:r w:rsidRPr="00C12292">
        <w:rPr>
          <w:sz w:val="28"/>
          <w:szCs w:val="28"/>
        </w:rPr>
        <w:t xml:space="preserve"> рублей</w:t>
      </w:r>
    </w:p>
    <w:p w:rsidR="00C12292" w:rsidRPr="00C12292" w:rsidRDefault="00C12292" w:rsidP="004F4964">
      <w:pPr>
        <w:widowControl/>
        <w:autoSpaceDE/>
        <w:autoSpaceDN/>
        <w:adjustRightInd/>
        <w:ind w:firstLine="709"/>
        <w:jc w:val="both"/>
        <w:rPr>
          <w:bCs/>
          <w:color w:val="000000"/>
          <w:sz w:val="28"/>
          <w:szCs w:val="28"/>
          <w:shd w:val="clear" w:color="auto" w:fill="FFFFFF"/>
        </w:rPr>
      </w:pPr>
      <w:r w:rsidRPr="00C12292">
        <w:rPr>
          <w:sz w:val="28"/>
          <w:szCs w:val="28"/>
        </w:rPr>
        <w:t xml:space="preserve">по счету </w:t>
      </w:r>
      <w:r w:rsidRPr="004F4964">
        <w:rPr>
          <w:sz w:val="28"/>
          <w:szCs w:val="28"/>
        </w:rPr>
        <w:t>0 303 00 000</w:t>
      </w:r>
      <w:r w:rsidRPr="00C12292">
        <w:rPr>
          <w:sz w:val="28"/>
          <w:szCs w:val="28"/>
        </w:rPr>
        <w:t xml:space="preserve"> «</w:t>
      </w:r>
      <w:r w:rsidRPr="00C12292">
        <w:rPr>
          <w:bCs/>
          <w:color w:val="000000"/>
          <w:sz w:val="28"/>
          <w:szCs w:val="28"/>
          <w:shd w:val="clear" w:color="auto" w:fill="FFFFFF"/>
        </w:rPr>
        <w:t xml:space="preserve">Расчеты по платежам в бюджеты» задолженность на конец года составила в сумме </w:t>
      </w:r>
      <w:r w:rsidRPr="004F4964">
        <w:rPr>
          <w:bCs/>
          <w:color w:val="000000"/>
          <w:sz w:val="28"/>
          <w:szCs w:val="28"/>
          <w:shd w:val="clear" w:color="auto" w:fill="FFFFFF"/>
        </w:rPr>
        <w:t>72</w:t>
      </w:r>
      <w:r w:rsidR="004F4964" w:rsidRPr="004F4964">
        <w:rPr>
          <w:bCs/>
          <w:color w:val="000000"/>
          <w:sz w:val="28"/>
          <w:szCs w:val="28"/>
          <w:shd w:val="clear" w:color="auto" w:fill="FFFFFF"/>
        </w:rPr>
        <w:t>,3 тыс.</w:t>
      </w:r>
      <w:r w:rsidRPr="00C12292">
        <w:rPr>
          <w:bCs/>
          <w:color w:val="000000"/>
          <w:sz w:val="28"/>
          <w:szCs w:val="28"/>
          <w:shd w:val="clear" w:color="auto" w:fill="FFFFFF"/>
        </w:rPr>
        <w:t xml:space="preserve"> рублей, что на 5</w:t>
      </w:r>
      <w:r w:rsidR="004F4964">
        <w:rPr>
          <w:bCs/>
          <w:color w:val="000000"/>
          <w:sz w:val="28"/>
          <w:szCs w:val="28"/>
          <w:shd w:val="clear" w:color="auto" w:fill="FFFFFF"/>
        </w:rPr>
        <w:t>,4 тыс.</w:t>
      </w:r>
      <w:r w:rsidRPr="00C12292">
        <w:rPr>
          <w:bCs/>
          <w:color w:val="000000"/>
          <w:sz w:val="28"/>
          <w:szCs w:val="28"/>
          <w:shd w:val="clear" w:color="auto" w:fill="FFFFFF"/>
        </w:rPr>
        <w:t xml:space="preserve"> рублей ниж</w:t>
      </w:r>
      <w:r w:rsidR="004F4964">
        <w:rPr>
          <w:bCs/>
          <w:color w:val="000000"/>
          <w:sz w:val="28"/>
          <w:szCs w:val="28"/>
          <w:shd w:val="clear" w:color="auto" w:fill="FFFFFF"/>
        </w:rPr>
        <w:t>е задолженности на начало года.</w:t>
      </w:r>
    </w:p>
    <w:p w:rsidR="00C12292" w:rsidRPr="00C12292" w:rsidRDefault="00C12292" w:rsidP="00C12292">
      <w:pPr>
        <w:widowControl/>
        <w:ind w:firstLine="709"/>
        <w:jc w:val="both"/>
        <w:rPr>
          <w:sz w:val="28"/>
          <w:szCs w:val="28"/>
        </w:rPr>
      </w:pPr>
      <w:r w:rsidRPr="00C12292">
        <w:rPr>
          <w:sz w:val="28"/>
          <w:szCs w:val="28"/>
        </w:rPr>
        <w:t xml:space="preserve">Данные по разделу </w:t>
      </w:r>
      <w:r w:rsidRPr="00C12292">
        <w:rPr>
          <w:sz w:val="28"/>
          <w:szCs w:val="28"/>
          <w:lang w:val="en-US"/>
        </w:rPr>
        <w:t>II</w:t>
      </w:r>
      <w:r w:rsidRPr="00C12292">
        <w:rPr>
          <w:sz w:val="28"/>
          <w:szCs w:val="28"/>
        </w:rPr>
        <w:t xml:space="preserve"> сводного Баланса сопоставимы с данными раздела </w:t>
      </w:r>
      <w:r w:rsidRPr="00C12292">
        <w:rPr>
          <w:sz w:val="28"/>
          <w:szCs w:val="28"/>
          <w:lang w:val="en-US"/>
        </w:rPr>
        <w:t>II</w:t>
      </w:r>
      <w:r w:rsidRPr="00C12292">
        <w:rPr>
          <w:sz w:val="28"/>
          <w:szCs w:val="28"/>
        </w:rPr>
        <w:t xml:space="preserve"> Балансов подведомственных учреждений.</w:t>
      </w:r>
    </w:p>
    <w:p w:rsidR="00C12292" w:rsidRPr="00C12292" w:rsidRDefault="00C12292" w:rsidP="00C12292">
      <w:pPr>
        <w:widowControl/>
        <w:autoSpaceDE/>
        <w:autoSpaceDN/>
        <w:adjustRightInd/>
        <w:ind w:firstLine="709"/>
        <w:jc w:val="both"/>
        <w:rPr>
          <w:sz w:val="28"/>
          <w:szCs w:val="28"/>
        </w:rPr>
      </w:pPr>
      <w:r w:rsidRPr="004F4964">
        <w:rPr>
          <w:sz w:val="28"/>
          <w:szCs w:val="28"/>
        </w:rPr>
        <w:t xml:space="preserve">По разделу </w:t>
      </w:r>
      <w:r w:rsidRPr="004F4964">
        <w:rPr>
          <w:sz w:val="28"/>
          <w:szCs w:val="28"/>
          <w:lang w:val="en-US"/>
        </w:rPr>
        <w:t>III</w:t>
      </w:r>
      <w:r w:rsidRPr="004F4964">
        <w:rPr>
          <w:sz w:val="28"/>
          <w:szCs w:val="28"/>
        </w:rPr>
        <w:t xml:space="preserve"> «Обязательства»</w:t>
      </w:r>
      <w:r w:rsidRPr="00C12292">
        <w:rPr>
          <w:sz w:val="28"/>
          <w:szCs w:val="28"/>
        </w:rPr>
        <w:t xml:space="preserve"> учитывается кредиторская задолженность, которая на начало года составляла 2</w:t>
      </w:r>
      <w:r w:rsidR="004F4964">
        <w:rPr>
          <w:sz w:val="28"/>
          <w:szCs w:val="28"/>
        </w:rPr>
        <w:t> </w:t>
      </w:r>
      <w:r w:rsidRPr="00C12292">
        <w:rPr>
          <w:sz w:val="28"/>
          <w:szCs w:val="28"/>
        </w:rPr>
        <w:t>934</w:t>
      </w:r>
      <w:r w:rsidR="004F4964">
        <w:rPr>
          <w:sz w:val="28"/>
          <w:szCs w:val="28"/>
        </w:rPr>
        <w:t>,4 тыс.</w:t>
      </w:r>
      <w:r w:rsidRPr="00C12292">
        <w:rPr>
          <w:sz w:val="28"/>
          <w:szCs w:val="28"/>
        </w:rPr>
        <w:t xml:space="preserve"> рублей. На конец года задолженность составила 7</w:t>
      </w:r>
      <w:r w:rsidR="004F4964">
        <w:rPr>
          <w:sz w:val="28"/>
          <w:szCs w:val="28"/>
        </w:rPr>
        <w:t> </w:t>
      </w:r>
      <w:r w:rsidRPr="00C12292">
        <w:rPr>
          <w:sz w:val="28"/>
          <w:szCs w:val="28"/>
        </w:rPr>
        <w:t>053</w:t>
      </w:r>
      <w:r w:rsidR="004F4964">
        <w:rPr>
          <w:sz w:val="28"/>
          <w:szCs w:val="28"/>
        </w:rPr>
        <w:t>,1 тыс.</w:t>
      </w:r>
      <w:r w:rsidRPr="00C12292">
        <w:rPr>
          <w:sz w:val="28"/>
          <w:szCs w:val="28"/>
        </w:rPr>
        <w:t xml:space="preserve"> рублей, что соответствует форме № 0503169.</w:t>
      </w:r>
    </w:p>
    <w:p w:rsidR="00C12292" w:rsidRPr="00C12292" w:rsidRDefault="00C12292" w:rsidP="00C12292">
      <w:pPr>
        <w:widowControl/>
        <w:autoSpaceDE/>
        <w:autoSpaceDN/>
        <w:adjustRightInd/>
        <w:ind w:firstLine="709"/>
        <w:jc w:val="both"/>
        <w:rPr>
          <w:sz w:val="28"/>
          <w:szCs w:val="28"/>
        </w:rPr>
      </w:pPr>
      <w:r w:rsidRPr="00C12292">
        <w:rPr>
          <w:sz w:val="28"/>
          <w:szCs w:val="28"/>
        </w:rPr>
        <w:t>Кредиторская задолженность числится по следующим счетам:</w:t>
      </w:r>
    </w:p>
    <w:p w:rsidR="00C12292" w:rsidRPr="00C12292" w:rsidRDefault="00C12292" w:rsidP="00C12292">
      <w:pPr>
        <w:widowControl/>
        <w:autoSpaceDE/>
        <w:autoSpaceDN/>
        <w:adjustRightInd/>
        <w:jc w:val="both"/>
        <w:rPr>
          <w:sz w:val="28"/>
          <w:szCs w:val="28"/>
        </w:rPr>
      </w:pPr>
      <w:r w:rsidRPr="00C12292">
        <w:rPr>
          <w:sz w:val="28"/>
          <w:szCs w:val="28"/>
        </w:rPr>
        <w:t>-по счету 0208 00 000 «Расчеты с подотчетными лицами» -  68</w:t>
      </w:r>
      <w:r w:rsidR="004F4964">
        <w:rPr>
          <w:sz w:val="28"/>
          <w:szCs w:val="28"/>
        </w:rPr>
        <w:t>,8 тыс.</w:t>
      </w:r>
      <w:r w:rsidRPr="00C12292">
        <w:rPr>
          <w:sz w:val="28"/>
          <w:szCs w:val="28"/>
        </w:rPr>
        <w:t xml:space="preserve"> рублей;</w:t>
      </w:r>
    </w:p>
    <w:p w:rsidR="00C12292" w:rsidRPr="00C12292" w:rsidRDefault="00C12292" w:rsidP="00C12292">
      <w:pPr>
        <w:widowControl/>
        <w:autoSpaceDE/>
        <w:autoSpaceDN/>
        <w:adjustRightInd/>
        <w:jc w:val="both"/>
        <w:rPr>
          <w:sz w:val="28"/>
          <w:szCs w:val="28"/>
        </w:rPr>
      </w:pPr>
      <w:r w:rsidRPr="00C12292">
        <w:rPr>
          <w:sz w:val="28"/>
          <w:szCs w:val="28"/>
        </w:rPr>
        <w:t>-по счету 030200000 «Расчеты по принятым обязательствам» - 2</w:t>
      </w:r>
      <w:r w:rsidR="004F4964">
        <w:rPr>
          <w:sz w:val="28"/>
          <w:szCs w:val="28"/>
        </w:rPr>
        <w:t>1,0 тыс.</w:t>
      </w:r>
      <w:r w:rsidRPr="00C12292">
        <w:rPr>
          <w:sz w:val="28"/>
          <w:szCs w:val="28"/>
        </w:rPr>
        <w:t xml:space="preserve"> рублей;</w:t>
      </w:r>
    </w:p>
    <w:p w:rsidR="00C12292" w:rsidRPr="00C12292" w:rsidRDefault="00C12292" w:rsidP="00C12292">
      <w:pPr>
        <w:widowControl/>
        <w:autoSpaceDE/>
        <w:autoSpaceDN/>
        <w:adjustRightInd/>
        <w:jc w:val="both"/>
        <w:rPr>
          <w:bCs/>
          <w:color w:val="000000"/>
          <w:sz w:val="28"/>
          <w:szCs w:val="28"/>
          <w:shd w:val="clear" w:color="auto" w:fill="FFFFFF"/>
        </w:rPr>
      </w:pPr>
      <w:r w:rsidRPr="00C12292">
        <w:rPr>
          <w:sz w:val="28"/>
          <w:szCs w:val="28"/>
        </w:rPr>
        <w:t>- по счету 030300000 «</w:t>
      </w:r>
      <w:r w:rsidRPr="00C12292">
        <w:rPr>
          <w:bCs/>
          <w:color w:val="000000"/>
          <w:sz w:val="28"/>
          <w:szCs w:val="28"/>
          <w:shd w:val="clear" w:color="auto" w:fill="FFFFFF"/>
        </w:rPr>
        <w:t>Расчеты по платежам в бюджеты» - 247</w:t>
      </w:r>
      <w:r w:rsidR="004F4964">
        <w:rPr>
          <w:bCs/>
          <w:color w:val="000000"/>
          <w:sz w:val="28"/>
          <w:szCs w:val="28"/>
          <w:shd w:val="clear" w:color="auto" w:fill="FFFFFF"/>
        </w:rPr>
        <w:t>,3 тыс.</w:t>
      </w:r>
      <w:r w:rsidRPr="00C12292">
        <w:rPr>
          <w:bCs/>
          <w:color w:val="000000"/>
          <w:sz w:val="28"/>
          <w:szCs w:val="28"/>
          <w:shd w:val="clear" w:color="auto" w:fill="FFFFFF"/>
        </w:rPr>
        <w:t xml:space="preserve"> рублей;</w:t>
      </w:r>
    </w:p>
    <w:p w:rsidR="00C12292" w:rsidRPr="00C12292" w:rsidRDefault="00C12292" w:rsidP="00C12292">
      <w:pPr>
        <w:widowControl/>
        <w:rPr>
          <w:sz w:val="28"/>
          <w:szCs w:val="28"/>
        </w:rPr>
      </w:pPr>
      <w:r w:rsidRPr="00C12292">
        <w:rPr>
          <w:bCs/>
          <w:color w:val="000000"/>
          <w:sz w:val="28"/>
          <w:szCs w:val="28"/>
          <w:shd w:val="clear" w:color="auto" w:fill="FFFFFF"/>
        </w:rPr>
        <w:t>- по счету 040160000 «</w:t>
      </w:r>
      <w:r w:rsidRPr="00C12292">
        <w:rPr>
          <w:sz w:val="28"/>
          <w:szCs w:val="28"/>
        </w:rPr>
        <w:t>Резервы предстоящих расходов» - 6</w:t>
      </w:r>
      <w:r w:rsidR="004F4964">
        <w:rPr>
          <w:sz w:val="28"/>
          <w:szCs w:val="28"/>
        </w:rPr>
        <w:t> </w:t>
      </w:r>
      <w:r w:rsidRPr="00C12292">
        <w:rPr>
          <w:sz w:val="28"/>
          <w:szCs w:val="28"/>
        </w:rPr>
        <w:t>716</w:t>
      </w:r>
      <w:r w:rsidR="004F4964">
        <w:rPr>
          <w:sz w:val="28"/>
          <w:szCs w:val="28"/>
        </w:rPr>
        <w:t>,0 тыс.</w:t>
      </w:r>
      <w:r w:rsidRPr="00C12292">
        <w:rPr>
          <w:sz w:val="28"/>
          <w:szCs w:val="28"/>
        </w:rPr>
        <w:t xml:space="preserve"> рублей.</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Данные по разделу </w:t>
      </w:r>
      <w:r w:rsidRPr="00C12292">
        <w:rPr>
          <w:sz w:val="28"/>
          <w:szCs w:val="28"/>
          <w:lang w:val="en-US"/>
        </w:rPr>
        <w:t>III</w:t>
      </w:r>
      <w:r w:rsidRPr="00C12292">
        <w:rPr>
          <w:sz w:val="28"/>
          <w:szCs w:val="28"/>
        </w:rPr>
        <w:t xml:space="preserve"> сводного Баланса сопоставимы с данными раздела </w:t>
      </w:r>
      <w:r w:rsidRPr="00C12292">
        <w:rPr>
          <w:sz w:val="28"/>
          <w:szCs w:val="28"/>
          <w:lang w:val="en-US"/>
        </w:rPr>
        <w:t>III</w:t>
      </w:r>
      <w:r w:rsidRPr="00C12292">
        <w:rPr>
          <w:sz w:val="28"/>
          <w:szCs w:val="28"/>
        </w:rPr>
        <w:t xml:space="preserve"> Балансов подведомственных учреждений.</w:t>
      </w:r>
    </w:p>
    <w:p w:rsidR="00C12292" w:rsidRPr="00C12292" w:rsidRDefault="00C12292" w:rsidP="00C12292">
      <w:pPr>
        <w:widowControl/>
        <w:autoSpaceDE/>
        <w:autoSpaceDN/>
        <w:adjustRightInd/>
        <w:ind w:firstLine="709"/>
        <w:jc w:val="both"/>
        <w:rPr>
          <w:sz w:val="28"/>
          <w:szCs w:val="28"/>
        </w:rPr>
      </w:pPr>
      <w:r w:rsidRPr="004F4964">
        <w:rPr>
          <w:sz w:val="28"/>
          <w:szCs w:val="28"/>
        </w:rPr>
        <w:t xml:space="preserve">Финансовый результат (раздел </w:t>
      </w:r>
      <w:r w:rsidRPr="004F4964">
        <w:rPr>
          <w:sz w:val="28"/>
          <w:szCs w:val="28"/>
          <w:lang w:val="en-US"/>
        </w:rPr>
        <w:t>IV</w:t>
      </w:r>
      <w:r w:rsidRPr="004F4964">
        <w:rPr>
          <w:sz w:val="28"/>
          <w:szCs w:val="28"/>
        </w:rPr>
        <w:t xml:space="preserve"> Баланса)</w:t>
      </w:r>
      <w:r w:rsidRPr="00C12292">
        <w:rPr>
          <w:b/>
          <w:sz w:val="28"/>
          <w:szCs w:val="28"/>
        </w:rPr>
        <w:t xml:space="preserve"> </w:t>
      </w:r>
      <w:r w:rsidRPr="00C12292">
        <w:rPr>
          <w:sz w:val="28"/>
          <w:szCs w:val="28"/>
        </w:rPr>
        <w:t>на начало 2018 года составлял 67</w:t>
      </w:r>
      <w:r w:rsidR="004F4964">
        <w:rPr>
          <w:sz w:val="28"/>
          <w:szCs w:val="28"/>
        </w:rPr>
        <w:t> </w:t>
      </w:r>
      <w:r w:rsidRPr="00C12292">
        <w:rPr>
          <w:sz w:val="28"/>
          <w:szCs w:val="28"/>
        </w:rPr>
        <w:t>652</w:t>
      </w:r>
      <w:r w:rsidR="004F4964">
        <w:rPr>
          <w:sz w:val="28"/>
          <w:szCs w:val="28"/>
        </w:rPr>
        <w:t>,2 тыс.</w:t>
      </w:r>
      <w:r w:rsidRPr="00C12292">
        <w:rPr>
          <w:sz w:val="28"/>
          <w:szCs w:val="28"/>
        </w:rPr>
        <w:t xml:space="preserve"> рублей, на конец года увеличился на 17</w:t>
      </w:r>
      <w:r w:rsidR="004F4964">
        <w:rPr>
          <w:sz w:val="28"/>
          <w:szCs w:val="28"/>
        </w:rPr>
        <w:t> </w:t>
      </w:r>
      <w:r w:rsidRPr="00C12292">
        <w:rPr>
          <w:sz w:val="28"/>
          <w:szCs w:val="28"/>
        </w:rPr>
        <w:t>442</w:t>
      </w:r>
      <w:r w:rsidR="004F4964">
        <w:rPr>
          <w:sz w:val="28"/>
          <w:szCs w:val="28"/>
        </w:rPr>
        <w:t>,9 тыс.</w:t>
      </w:r>
      <w:r w:rsidRPr="00C12292">
        <w:rPr>
          <w:sz w:val="28"/>
          <w:szCs w:val="28"/>
        </w:rPr>
        <w:t xml:space="preserve"> рублей и составил 85</w:t>
      </w:r>
      <w:r w:rsidR="004F4964">
        <w:rPr>
          <w:sz w:val="28"/>
          <w:szCs w:val="28"/>
        </w:rPr>
        <w:t> </w:t>
      </w:r>
      <w:r w:rsidRPr="00C12292">
        <w:rPr>
          <w:sz w:val="28"/>
          <w:szCs w:val="28"/>
        </w:rPr>
        <w:t>095</w:t>
      </w:r>
      <w:r w:rsidR="004F4964">
        <w:rPr>
          <w:sz w:val="28"/>
          <w:szCs w:val="28"/>
        </w:rPr>
        <w:t>,1 тыс.</w:t>
      </w:r>
      <w:r w:rsidRPr="00C12292">
        <w:rPr>
          <w:sz w:val="28"/>
          <w:szCs w:val="28"/>
        </w:rPr>
        <w:t xml:space="preserve"> рублей. Строка 570 Баланса – разница граф 6 и 3 по бюджетной деятельности равна разнице граф 3 и 2 справки формы 0503110 «Справка по заключению счетов бюджетного учета отчетного финансового года» -  17</w:t>
      </w:r>
      <w:r w:rsidR="004F4964">
        <w:rPr>
          <w:sz w:val="28"/>
          <w:szCs w:val="28"/>
        </w:rPr>
        <w:t> </w:t>
      </w:r>
      <w:r w:rsidRPr="00C12292">
        <w:rPr>
          <w:sz w:val="28"/>
          <w:szCs w:val="28"/>
        </w:rPr>
        <w:t>442</w:t>
      </w:r>
      <w:r w:rsidR="004F4964">
        <w:rPr>
          <w:sz w:val="28"/>
          <w:szCs w:val="28"/>
        </w:rPr>
        <w:t>,9 тыс.</w:t>
      </w:r>
      <w:r w:rsidRPr="00C12292">
        <w:rPr>
          <w:sz w:val="28"/>
          <w:szCs w:val="28"/>
        </w:rPr>
        <w:t xml:space="preserve"> рублей.</w:t>
      </w:r>
    </w:p>
    <w:p w:rsidR="00C12292" w:rsidRPr="00C12292" w:rsidRDefault="00C12292" w:rsidP="00C12292">
      <w:pPr>
        <w:shd w:val="clear" w:color="auto" w:fill="FFFFFF"/>
        <w:ind w:firstLine="709"/>
        <w:jc w:val="both"/>
        <w:rPr>
          <w:sz w:val="28"/>
          <w:szCs w:val="28"/>
        </w:rPr>
      </w:pPr>
      <w:r w:rsidRPr="00C12292">
        <w:rPr>
          <w:sz w:val="28"/>
          <w:szCs w:val="28"/>
        </w:rPr>
        <w:lastRenderedPageBreak/>
        <w:t xml:space="preserve">Финансовый результат состоит из финансового результата прошлых отчетных периодов (0401.30), которые отражаются по строке 570 ф. 0503130. </w:t>
      </w:r>
    </w:p>
    <w:p w:rsidR="00C12292" w:rsidRPr="00C12292" w:rsidRDefault="00C12292" w:rsidP="00C12292">
      <w:pPr>
        <w:shd w:val="clear" w:color="auto" w:fill="FFFFFF"/>
        <w:ind w:firstLine="709"/>
        <w:jc w:val="both"/>
        <w:rPr>
          <w:sz w:val="28"/>
          <w:szCs w:val="28"/>
        </w:rPr>
      </w:pPr>
      <w:r w:rsidRPr="00C12292">
        <w:rPr>
          <w:sz w:val="28"/>
          <w:szCs w:val="28"/>
        </w:rPr>
        <w:t xml:space="preserve">Сопоставление показателей сводного </w:t>
      </w:r>
      <w:r w:rsidRPr="00C12292">
        <w:rPr>
          <w:color w:val="000000"/>
          <w:sz w:val="28"/>
          <w:szCs w:val="28"/>
        </w:rPr>
        <w:t>Баланса главного распорядителя средств бюджета</w:t>
      </w:r>
      <w:r w:rsidRPr="00C12292">
        <w:rPr>
          <w:sz w:val="28"/>
          <w:szCs w:val="28"/>
        </w:rPr>
        <w:t xml:space="preserve"> (ф.0503130) и сводного отчета по Сведениям по дебиторской и кредиторской задолженности учреждения (ф.0503169), отклонений не установило.</w:t>
      </w:r>
    </w:p>
    <w:p w:rsidR="00C12292" w:rsidRPr="00C12292" w:rsidRDefault="00C12292" w:rsidP="00C12292">
      <w:pPr>
        <w:ind w:firstLine="709"/>
        <w:jc w:val="both"/>
        <w:rPr>
          <w:sz w:val="28"/>
          <w:szCs w:val="28"/>
        </w:rPr>
      </w:pPr>
      <w:r w:rsidRPr="00C12292">
        <w:rPr>
          <w:sz w:val="28"/>
          <w:szCs w:val="28"/>
        </w:rPr>
        <w:t>Отчет о финансовых результатах деятельности (ф.0503121) отражает показатели финансового результата по операциям по соответствующим КОСГУ в разрезе бюджетной деятельности. По отчету «О финансовых результатах деятельности» (ф.0503121) Управления культуры:</w:t>
      </w:r>
    </w:p>
    <w:p w:rsidR="00C12292" w:rsidRPr="00C12292" w:rsidRDefault="00C12292" w:rsidP="00C12292">
      <w:pPr>
        <w:widowControl/>
        <w:numPr>
          <w:ilvl w:val="0"/>
          <w:numId w:val="5"/>
        </w:numPr>
        <w:autoSpaceDE/>
        <w:autoSpaceDN/>
        <w:adjustRightInd/>
        <w:jc w:val="both"/>
        <w:rPr>
          <w:color w:val="000000"/>
          <w:sz w:val="28"/>
          <w:szCs w:val="28"/>
        </w:rPr>
      </w:pPr>
      <w:r w:rsidRPr="00C12292">
        <w:rPr>
          <w:color w:val="000000"/>
          <w:sz w:val="28"/>
          <w:szCs w:val="28"/>
        </w:rPr>
        <w:t xml:space="preserve"> доходы (по стр.010) составили 39</w:t>
      </w:r>
      <w:r w:rsidR="00455170">
        <w:rPr>
          <w:color w:val="000000"/>
          <w:sz w:val="28"/>
          <w:szCs w:val="28"/>
        </w:rPr>
        <w:t> </w:t>
      </w:r>
      <w:r w:rsidRPr="00C12292">
        <w:rPr>
          <w:color w:val="000000"/>
          <w:sz w:val="28"/>
          <w:szCs w:val="28"/>
        </w:rPr>
        <w:t>556</w:t>
      </w:r>
      <w:r w:rsidR="00455170">
        <w:rPr>
          <w:color w:val="000000"/>
          <w:sz w:val="28"/>
          <w:szCs w:val="28"/>
        </w:rPr>
        <w:t xml:space="preserve">,3 тыс. </w:t>
      </w:r>
      <w:r w:rsidRPr="00C12292">
        <w:rPr>
          <w:color w:val="000000"/>
          <w:sz w:val="28"/>
          <w:szCs w:val="28"/>
        </w:rPr>
        <w:t xml:space="preserve"> рублей, в том числе:</w:t>
      </w:r>
    </w:p>
    <w:p w:rsidR="00C12292" w:rsidRPr="00C12292" w:rsidRDefault="00C12292" w:rsidP="00C12292">
      <w:pPr>
        <w:jc w:val="both"/>
        <w:rPr>
          <w:color w:val="000000"/>
          <w:sz w:val="28"/>
          <w:szCs w:val="28"/>
        </w:rPr>
      </w:pPr>
      <w:r w:rsidRPr="00C12292">
        <w:rPr>
          <w:color w:val="000000"/>
          <w:sz w:val="28"/>
          <w:szCs w:val="28"/>
        </w:rPr>
        <w:t>- доходы от собственности (030) – 212</w:t>
      </w:r>
      <w:r w:rsidR="00455170">
        <w:rPr>
          <w:color w:val="000000"/>
          <w:sz w:val="28"/>
          <w:szCs w:val="28"/>
        </w:rPr>
        <w:t>,8 тыс.</w:t>
      </w:r>
      <w:r w:rsidRPr="00C12292">
        <w:rPr>
          <w:color w:val="000000"/>
          <w:sz w:val="28"/>
          <w:szCs w:val="28"/>
        </w:rPr>
        <w:t xml:space="preserve"> рублей;</w:t>
      </w:r>
    </w:p>
    <w:p w:rsidR="00C12292" w:rsidRPr="00C12292" w:rsidRDefault="00C12292" w:rsidP="00C12292">
      <w:pPr>
        <w:jc w:val="both"/>
        <w:rPr>
          <w:color w:val="000000"/>
          <w:sz w:val="28"/>
          <w:szCs w:val="28"/>
        </w:rPr>
      </w:pPr>
      <w:r w:rsidRPr="00C12292">
        <w:rPr>
          <w:color w:val="000000"/>
          <w:sz w:val="28"/>
          <w:szCs w:val="28"/>
        </w:rPr>
        <w:t>- доходы от оказания платных услуг (работ) (040) – 8</w:t>
      </w:r>
      <w:r w:rsidR="00455170">
        <w:rPr>
          <w:color w:val="000000"/>
          <w:sz w:val="28"/>
          <w:szCs w:val="28"/>
        </w:rPr>
        <w:t> </w:t>
      </w:r>
      <w:r w:rsidRPr="00C12292">
        <w:rPr>
          <w:color w:val="000000"/>
          <w:sz w:val="28"/>
          <w:szCs w:val="28"/>
        </w:rPr>
        <w:t>958</w:t>
      </w:r>
      <w:r w:rsidR="00455170">
        <w:rPr>
          <w:color w:val="000000"/>
          <w:sz w:val="28"/>
          <w:szCs w:val="28"/>
        </w:rPr>
        <w:t>,1 тыс.</w:t>
      </w:r>
      <w:r w:rsidRPr="00C12292">
        <w:rPr>
          <w:color w:val="000000"/>
          <w:sz w:val="28"/>
          <w:szCs w:val="28"/>
        </w:rPr>
        <w:t xml:space="preserve"> рублей;</w:t>
      </w:r>
    </w:p>
    <w:p w:rsidR="00C12292" w:rsidRPr="00C12292" w:rsidRDefault="00C12292" w:rsidP="00C12292">
      <w:pPr>
        <w:jc w:val="both"/>
        <w:rPr>
          <w:color w:val="000000"/>
          <w:sz w:val="28"/>
          <w:szCs w:val="28"/>
        </w:rPr>
      </w:pPr>
      <w:r w:rsidRPr="00C12292">
        <w:rPr>
          <w:color w:val="000000"/>
          <w:sz w:val="28"/>
          <w:szCs w:val="28"/>
        </w:rPr>
        <w:t>-штрафы, пени, неустойки, возмещение ущерба (050) – 55</w:t>
      </w:r>
      <w:r w:rsidR="00455170">
        <w:rPr>
          <w:color w:val="000000"/>
          <w:sz w:val="28"/>
          <w:szCs w:val="28"/>
        </w:rPr>
        <w:t>,2 тыс.</w:t>
      </w:r>
      <w:r w:rsidRPr="00C12292">
        <w:rPr>
          <w:color w:val="000000"/>
          <w:sz w:val="28"/>
          <w:szCs w:val="28"/>
        </w:rPr>
        <w:t xml:space="preserve"> рублей; </w:t>
      </w:r>
    </w:p>
    <w:p w:rsidR="00C12292" w:rsidRPr="00C12292" w:rsidRDefault="00C12292" w:rsidP="00C12292">
      <w:pPr>
        <w:jc w:val="both"/>
        <w:rPr>
          <w:color w:val="000000"/>
          <w:sz w:val="28"/>
          <w:szCs w:val="28"/>
        </w:rPr>
      </w:pPr>
      <w:r w:rsidRPr="00C12292">
        <w:rPr>
          <w:color w:val="000000"/>
          <w:sz w:val="28"/>
          <w:szCs w:val="28"/>
        </w:rPr>
        <w:t>- безвозмездное поступление от бюджетов (060) – 1</w:t>
      </w:r>
      <w:r w:rsidR="00455170">
        <w:rPr>
          <w:color w:val="000000"/>
          <w:sz w:val="28"/>
          <w:szCs w:val="28"/>
        </w:rPr>
        <w:t> </w:t>
      </w:r>
      <w:r w:rsidRPr="00C12292">
        <w:rPr>
          <w:color w:val="000000"/>
          <w:sz w:val="28"/>
          <w:szCs w:val="28"/>
        </w:rPr>
        <w:t>235</w:t>
      </w:r>
      <w:r w:rsidR="00455170">
        <w:rPr>
          <w:color w:val="000000"/>
          <w:sz w:val="28"/>
          <w:szCs w:val="28"/>
        </w:rPr>
        <w:t>,3 тыс.</w:t>
      </w:r>
      <w:r w:rsidRPr="00C12292">
        <w:rPr>
          <w:color w:val="000000"/>
          <w:sz w:val="28"/>
          <w:szCs w:val="28"/>
        </w:rPr>
        <w:t xml:space="preserve"> рублей;</w:t>
      </w:r>
    </w:p>
    <w:p w:rsidR="00C12292" w:rsidRPr="00C12292" w:rsidRDefault="00C12292" w:rsidP="00C12292">
      <w:pPr>
        <w:jc w:val="both"/>
        <w:rPr>
          <w:sz w:val="28"/>
          <w:szCs w:val="28"/>
        </w:rPr>
      </w:pPr>
      <w:r w:rsidRPr="00C12292">
        <w:rPr>
          <w:color w:val="000000"/>
          <w:sz w:val="28"/>
          <w:szCs w:val="28"/>
        </w:rPr>
        <w:t>-</w:t>
      </w:r>
      <w:r w:rsidRPr="00C12292">
        <w:rPr>
          <w:sz w:val="28"/>
          <w:szCs w:val="28"/>
        </w:rPr>
        <w:t xml:space="preserve"> доходы от операций с активами (090) – 8</w:t>
      </w:r>
      <w:r w:rsidR="00455170">
        <w:rPr>
          <w:sz w:val="28"/>
          <w:szCs w:val="28"/>
        </w:rPr>
        <w:t> </w:t>
      </w:r>
      <w:r w:rsidRPr="00C12292">
        <w:rPr>
          <w:sz w:val="28"/>
          <w:szCs w:val="28"/>
        </w:rPr>
        <w:t>906</w:t>
      </w:r>
      <w:r w:rsidR="00455170">
        <w:rPr>
          <w:sz w:val="28"/>
          <w:szCs w:val="28"/>
        </w:rPr>
        <w:t>,6 тыс.</w:t>
      </w:r>
      <w:r w:rsidRPr="00C12292">
        <w:rPr>
          <w:sz w:val="28"/>
          <w:szCs w:val="28"/>
        </w:rPr>
        <w:t xml:space="preserve"> рублей;</w:t>
      </w:r>
    </w:p>
    <w:p w:rsidR="00C12292" w:rsidRPr="00C12292" w:rsidRDefault="00C12292" w:rsidP="00C12292">
      <w:pPr>
        <w:jc w:val="both"/>
        <w:rPr>
          <w:sz w:val="28"/>
          <w:szCs w:val="28"/>
        </w:rPr>
      </w:pPr>
      <w:r w:rsidRPr="00C12292">
        <w:rPr>
          <w:sz w:val="28"/>
          <w:szCs w:val="28"/>
        </w:rPr>
        <w:t>- прочие доходы (100) – 20</w:t>
      </w:r>
      <w:r w:rsidR="00455170">
        <w:rPr>
          <w:sz w:val="28"/>
          <w:szCs w:val="28"/>
        </w:rPr>
        <w:t> </w:t>
      </w:r>
      <w:r w:rsidRPr="00C12292">
        <w:rPr>
          <w:sz w:val="28"/>
          <w:szCs w:val="28"/>
        </w:rPr>
        <w:t>188</w:t>
      </w:r>
      <w:r w:rsidR="00455170">
        <w:rPr>
          <w:sz w:val="28"/>
          <w:szCs w:val="28"/>
        </w:rPr>
        <w:t>,3 тыс.</w:t>
      </w:r>
      <w:r w:rsidRPr="00C12292">
        <w:rPr>
          <w:sz w:val="28"/>
          <w:szCs w:val="28"/>
        </w:rPr>
        <w:t xml:space="preserve"> рублей;</w:t>
      </w:r>
    </w:p>
    <w:p w:rsidR="00C12292" w:rsidRPr="00C12292" w:rsidRDefault="00C12292" w:rsidP="00C12292">
      <w:pPr>
        <w:widowControl/>
        <w:numPr>
          <w:ilvl w:val="0"/>
          <w:numId w:val="5"/>
        </w:numPr>
        <w:autoSpaceDE/>
        <w:autoSpaceDN/>
        <w:adjustRightInd/>
        <w:jc w:val="both"/>
        <w:rPr>
          <w:color w:val="000000"/>
          <w:sz w:val="28"/>
          <w:szCs w:val="28"/>
        </w:rPr>
      </w:pPr>
      <w:r w:rsidRPr="00C12292">
        <w:rPr>
          <w:color w:val="000000"/>
          <w:sz w:val="28"/>
          <w:szCs w:val="28"/>
        </w:rPr>
        <w:t xml:space="preserve"> расходы (стр. 150) за 2018 год составили 241</w:t>
      </w:r>
      <w:r w:rsidR="00455170">
        <w:rPr>
          <w:color w:val="000000"/>
          <w:sz w:val="28"/>
          <w:szCs w:val="28"/>
        </w:rPr>
        <w:t> </w:t>
      </w:r>
      <w:r w:rsidRPr="00C12292">
        <w:rPr>
          <w:color w:val="000000"/>
          <w:sz w:val="28"/>
          <w:szCs w:val="28"/>
        </w:rPr>
        <w:t>944</w:t>
      </w:r>
      <w:r w:rsidR="00455170">
        <w:rPr>
          <w:color w:val="000000"/>
          <w:sz w:val="28"/>
          <w:szCs w:val="28"/>
        </w:rPr>
        <w:t>,8 тыс.</w:t>
      </w:r>
      <w:r w:rsidRPr="00C12292">
        <w:rPr>
          <w:color w:val="000000"/>
          <w:sz w:val="28"/>
          <w:szCs w:val="28"/>
        </w:rPr>
        <w:t xml:space="preserve"> рублей, в том числе:</w:t>
      </w:r>
    </w:p>
    <w:p w:rsidR="00C12292" w:rsidRPr="00C12292" w:rsidRDefault="00C12292" w:rsidP="00C12292">
      <w:pPr>
        <w:jc w:val="both"/>
        <w:rPr>
          <w:sz w:val="28"/>
          <w:szCs w:val="28"/>
        </w:rPr>
      </w:pPr>
      <w:r w:rsidRPr="00C12292">
        <w:rPr>
          <w:color w:val="000000"/>
          <w:sz w:val="28"/>
          <w:szCs w:val="28"/>
        </w:rPr>
        <w:t>- чистый операционный результат (по стр. 300) – (минус) 202</w:t>
      </w:r>
      <w:r w:rsidR="00455170">
        <w:rPr>
          <w:color w:val="000000"/>
          <w:sz w:val="28"/>
          <w:szCs w:val="28"/>
        </w:rPr>
        <w:t> </w:t>
      </w:r>
      <w:r w:rsidRPr="00C12292">
        <w:rPr>
          <w:color w:val="000000"/>
          <w:sz w:val="28"/>
          <w:szCs w:val="28"/>
        </w:rPr>
        <w:t>388</w:t>
      </w:r>
      <w:r w:rsidR="00455170">
        <w:rPr>
          <w:color w:val="000000"/>
          <w:sz w:val="28"/>
          <w:szCs w:val="28"/>
        </w:rPr>
        <w:t>,6 тыс.</w:t>
      </w:r>
      <w:r w:rsidRPr="00C12292">
        <w:rPr>
          <w:color w:val="000000"/>
          <w:sz w:val="28"/>
          <w:szCs w:val="28"/>
        </w:rPr>
        <w:t xml:space="preserve"> рублей </w:t>
      </w:r>
      <w:r w:rsidRPr="00C12292">
        <w:rPr>
          <w:sz w:val="28"/>
          <w:szCs w:val="28"/>
        </w:rPr>
        <w:t>(превышение расходов над доходами);</w:t>
      </w:r>
    </w:p>
    <w:p w:rsidR="00C12292" w:rsidRPr="00C12292" w:rsidRDefault="00C12292" w:rsidP="00C12292">
      <w:pPr>
        <w:jc w:val="both"/>
        <w:rPr>
          <w:color w:val="000000"/>
          <w:sz w:val="28"/>
          <w:szCs w:val="28"/>
        </w:rPr>
      </w:pPr>
      <w:r w:rsidRPr="00C12292">
        <w:rPr>
          <w:sz w:val="28"/>
          <w:szCs w:val="28"/>
        </w:rPr>
        <w:t>- п</w:t>
      </w:r>
      <w:r w:rsidRPr="00C12292">
        <w:rPr>
          <w:color w:val="000000"/>
          <w:sz w:val="28"/>
          <w:szCs w:val="28"/>
        </w:rPr>
        <w:t>о операциям с нефинансовыми активами и обязательствами (310) – 11</w:t>
      </w:r>
      <w:r w:rsidR="00455170">
        <w:rPr>
          <w:color w:val="000000"/>
          <w:sz w:val="28"/>
          <w:szCs w:val="28"/>
        </w:rPr>
        <w:t> </w:t>
      </w:r>
      <w:r w:rsidRPr="00C12292">
        <w:rPr>
          <w:color w:val="000000"/>
          <w:sz w:val="28"/>
          <w:szCs w:val="28"/>
        </w:rPr>
        <w:t>884</w:t>
      </w:r>
      <w:r w:rsidR="00455170">
        <w:rPr>
          <w:color w:val="000000"/>
          <w:sz w:val="28"/>
          <w:szCs w:val="28"/>
        </w:rPr>
        <w:t xml:space="preserve">,6 тыс. </w:t>
      </w:r>
      <w:r w:rsidRPr="00C12292">
        <w:rPr>
          <w:color w:val="000000"/>
          <w:sz w:val="28"/>
          <w:szCs w:val="28"/>
        </w:rPr>
        <w:t>рублей;</w:t>
      </w:r>
    </w:p>
    <w:p w:rsidR="00C12292" w:rsidRPr="00C12292" w:rsidRDefault="00C12292" w:rsidP="00C12292">
      <w:pPr>
        <w:jc w:val="both"/>
        <w:rPr>
          <w:color w:val="000000"/>
          <w:sz w:val="28"/>
          <w:szCs w:val="28"/>
        </w:rPr>
      </w:pPr>
      <w:r w:rsidRPr="00C12292">
        <w:rPr>
          <w:sz w:val="28"/>
          <w:szCs w:val="28"/>
        </w:rPr>
        <w:t>- п</w:t>
      </w:r>
      <w:r w:rsidRPr="00C12292">
        <w:rPr>
          <w:color w:val="000000"/>
          <w:sz w:val="28"/>
          <w:szCs w:val="28"/>
        </w:rPr>
        <w:t>о операциям с финансовыми активами и обязательствами (400) – (минус) 214</w:t>
      </w:r>
      <w:r w:rsidR="00455170">
        <w:rPr>
          <w:color w:val="000000"/>
          <w:sz w:val="28"/>
          <w:szCs w:val="28"/>
        </w:rPr>
        <w:t> </w:t>
      </w:r>
      <w:r w:rsidRPr="00C12292">
        <w:rPr>
          <w:color w:val="000000"/>
          <w:sz w:val="28"/>
          <w:szCs w:val="28"/>
        </w:rPr>
        <w:t>273</w:t>
      </w:r>
      <w:r w:rsidR="00455170">
        <w:rPr>
          <w:color w:val="000000"/>
          <w:sz w:val="28"/>
          <w:szCs w:val="28"/>
        </w:rPr>
        <w:t>,2 тыс.</w:t>
      </w:r>
      <w:r w:rsidRPr="00C12292">
        <w:rPr>
          <w:color w:val="000000"/>
          <w:sz w:val="28"/>
          <w:szCs w:val="28"/>
        </w:rPr>
        <w:t xml:space="preserve"> рублей;</w:t>
      </w:r>
    </w:p>
    <w:p w:rsidR="00C12292" w:rsidRPr="00C12292" w:rsidRDefault="00C12292" w:rsidP="00C12292">
      <w:pPr>
        <w:jc w:val="both"/>
        <w:rPr>
          <w:color w:val="000000"/>
          <w:sz w:val="28"/>
          <w:szCs w:val="28"/>
        </w:rPr>
      </w:pPr>
      <w:r w:rsidRPr="00C12292">
        <w:rPr>
          <w:color w:val="000000"/>
          <w:sz w:val="28"/>
          <w:szCs w:val="28"/>
        </w:rPr>
        <w:t>- чистое увеличение прочей дебиторской задолженности (480) – 766</w:t>
      </w:r>
      <w:r w:rsidR="00455170">
        <w:rPr>
          <w:color w:val="000000"/>
          <w:sz w:val="28"/>
          <w:szCs w:val="28"/>
        </w:rPr>
        <w:t>,3 тыс.</w:t>
      </w:r>
      <w:r w:rsidRPr="00C12292">
        <w:rPr>
          <w:color w:val="000000"/>
          <w:sz w:val="28"/>
          <w:szCs w:val="28"/>
        </w:rPr>
        <w:t xml:space="preserve"> рублей;</w:t>
      </w:r>
    </w:p>
    <w:p w:rsidR="00C12292" w:rsidRPr="00C12292" w:rsidRDefault="00C12292" w:rsidP="00C12292">
      <w:pPr>
        <w:jc w:val="both"/>
        <w:rPr>
          <w:color w:val="000000"/>
          <w:sz w:val="28"/>
          <w:szCs w:val="28"/>
        </w:rPr>
      </w:pPr>
      <w:r w:rsidRPr="00C12292">
        <w:rPr>
          <w:color w:val="000000"/>
          <w:sz w:val="28"/>
          <w:szCs w:val="28"/>
        </w:rPr>
        <w:t>- чистое увеличение прочей кредиторской задолженности (540) – 183</w:t>
      </w:r>
      <w:r w:rsidR="00455170">
        <w:rPr>
          <w:color w:val="000000"/>
          <w:sz w:val="28"/>
          <w:szCs w:val="28"/>
        </w:rPr>
        <w:t>,3 тыс.</w:t>
      </w:r>
      <w:r w:rsidRPr="00C12292">
        <w:rPr>
          <w:color w:val="000000"/>
          <w:sz w:val="28"/>
          <w:szCs w:val="28"/>
        </w:rPr>
        <w:t xml:space="preserve"> рублей,</w:t>
      </w:r>
    </w:p>
    <w:p w:rsidR="00C12292" w:rsidRPr="00C12292" w:rsidRDefault="00C12292" w:rsidP="00C12292">
      <w:pPr>
        <w:jc w:val="both"/>
        <w:rPr>
          <w:color w:val="000000"/>
          <w:sz w:val="28"/>
          <w:szCs w:val="28"/>
        </w:rPr>
      </w:pPr>
      <w:r w:rsidRPr="00C12292">
        <w:rPr>
          <w:color w:val="000000"/>
          <w:sz w:val="28"/>
          <w:szCs w:val="28"/>
        </w:rPr>
        <w:t>- чистое поступление средств на счета бюджетов по бюджетной деятельности (420) – (минус) 219</w:t>
      </w:r>
      <w:r w:rsidR="00455170">
        <w:rPr>
          <w:color w:val="000000"/>
          <w:sz w:val="28"/>
          <w:szCs w:val="28"/>
        </w:rPr>
        <w:t> </w:t>
      </w:r>
      <w:r w:rsidRPr="00C12292">
        <w:rPr>
          <w:color w:val="000000"/>
          <w:sz w:val="28"/>
          <w:szCs w:val="28"/>
        </w:rPr>
        <w:t>831</w:t>
      </w:r>
      <w:r w:rsidR="00455170">
        <w:rPr>
          <w:color w:val="000000"/>
          <w:sz w:val="28"/>
          <w:szCs w:val="28"/>
        </w:rPr>
        <w:t>,4 тыс.</w:t>
      </w:r>
      <w:r w:rsidRPr="00C12292">
        <w:rPr>
          <w:color w:val="000000"/>
          <w:sz w:val="28"/>
          <w:szCs w:val="28"/>
        </w:rPr>
        <w:t xml:space="preserve"> рублей.</w:t>
      </w:r>
    </w:p>
    <w:p w:rsidR="00C12292" w:rsidRPr="00C12292" w:rsidRDefault="00C12292" w:rsidP="00C12292">
      <w:pPr>
        <w:widowControl/>
        <w:autoSpaceDE/>
        <w:autoSpaceDN/>
        <w:adjustRightInd/>
        <w:ind w:firstLine="709"/>
        <w:jc w:val="both"/>
        <w:rPr>
          <w:color w:val="000000"/>
          <w:sz w:val="28"/>
          <w:szCs w:val="28"/>
        </w:rPr>
      </w:pPr>
      <w:r w:rsidRPr="00C12292">
        <w:rPr>
          <w:color w:val="000000"/>
          <w:sz w:val="28"/>
          <w:szCs w:val="28"/>
        </w:rPr>
        <w:t xml:space="preserve">При слиянии одноименных показателей отчета о финансовых результатах деятельности (ф.№0503121) по подведомственным учреждениям расхождений не выявлено, из чего можно сделать вывод, что сводный отчет о финансовых результатах деятельности (ф. № 0503121) достоверен. </w:t>
      </w:r>
    </w:p>
    <w:p w:rsidR="00C12292" w:rsidRPr="00C12292" w:rsidRDefault="00C12292" w:rsidP="00C12292">
      <w:pPr>
        <w:widowControl/>
        <w:autoSpaceDE/>
        <w:autoSpaceDN/>
        <w:adjustRightInd/>
        <w:ind w:firstLine="709"/>
        <w:jc w:val="both"/>
        <w:rPr>
          <w:sz w:val="28"/>
          <w:szCs w:val="28"/>
        </w:rPr>
      </w:pPr>
      <w:r w:rsidRPr="00C12292">
        <w:rPr>
          <w:color w:val="000000"/>
          <w:sz w:val="28"/>
          <w:szCs w:val="28"/>
        </w:rPr>
        <w:t xml:space="preserve">Проведена сверка контрольных соотношений взаимосвязанных показателей между формами бюджетной отчетности </w:t>
      </w:r>
      <w:r w:rsidRPr="00C12292">
        <w:rPr>
          <w:rFonts w:eastAsia="Arial Unicode MS"/>
          <w:sz w:val="28"/>
          <w:szCs w:val="28"/>
        </w:rPr>
        <w:t xml:space="preserve">ГАБС и </w:t>
      </w:r>
      <w:r w:rsidR="00455170">
        <w:rPr>
          <w:rFonts w:eastAsia="Arial Unicode MS"/>
          <w:sz w:val="28"/>
          <w:szCs w:val="28"/>
        </w:rPr>
        <w:t>П</w:t>
      </w:r>
      <w:r w:rsidRPr="00C12292">
        <w:rPr>
          <w:rFonts w:eastAsia="Arial Unicode MS"/>
          <w:sz w:val="28"/>
          <w:szCs w:val="28"/>
        </w:rPr>
        <w:t xml:space="preserve">БС: </w:t>
      </w:r>
      <w:r w:rsidRPr="00C12292">
        <w:rPr>
          <w:color w:val="000000"/>
          <w:sz w:val="28"/>
          <w:szCs w:val="28"/>
        </w:rPr>
        <w:t xml:space="preserve">баланс (ф. 0503130), справка по заключению счетов бюджетного учета (ф.0503110), отчет о финансовых результатах деятельности (ф.0503121) Управления культуры </w:t>
      </w:r>
      <w:r w:rsidRPr="00C12292">
        <w:rPr>
          <w:sz w:val="28"/>
          <w:szCs w:val="28"/>
        </w:rPr>
        <w:t>отклонений не выявлено.</w:t>
      </w:r>
    </w:p>
    <w:p w:rsidR="00C12292" w:rsidRPr="00C12292" w:rsidRDefault="00C12292" w:rsidP="00C12292">
      <w:pPr>
        <w:widowControl/>
        <w:tabs>
          <w:tab w:val="left" w:pos="709"/>
        </w:tabs>
        <w:autoSpaceDE/>
        <w:autoSpaceDN/>
        <w:adjustRightInd/>
        <w:ind w:firstLine="709"/>
        <w:jc w:val="both"/>
        <w:rPr>
          <w:i/>
          <w:sz w:val="28"/>
          <w:szCs w:val="28"/>
        </w:rPr>
      </w:pPr>
      <w:r w:rsidRPr="00C12292">
        <w:rPr>
          <w:sz w:val="28"/>
          <w:szCs w:val="28"/>
        </w:rPr>
        <w:t>«Справка по консолидируемым расчетам» (ф.0503125) сформирована для определения взаимосвязанных показателей, подлежащих исключению при формировании главным распорядителем средств бюджета консолидированных форм бюджетной отчетности. Показатели объема полученных межбюджетных трансфертов, указанные в отчете ф. 0503127, соответствуют данным отраженным в Справке по консолидируемым расчетам ф.0503125</w:t>
      </w:r>
      <w:r w:rsidRPr="00C12292">
        <w:rPr>
          <w:i/>
          <w:sz w:val="28"/>
          <w:szCs w:val="28"/>
        </w:rPr>
        <w:t xml:space="preserve"> </w:t>
      </w:r>
      <w:r w:rsidRPr="00C12292">
        <w:rPr>
          <w:sz w:val="28"/>
          <w:szCs w:val="28"/>
        </w:rPr>
        <w:t>по счету 1 205 51 </w:t>
      </w:r>
      <w:r w:rsidR="00D56435">
        <w:rPr>
          <w:sz w:val="28"/>
          <w:szCs w:val="28"/>
        </w:rPr>
        <w:t>66</w:t>
      </w:r>
      <w:r w:rsidRPr="00C12292">
        <w:rPr>
          <w:sz w:val="28"/>
          <w:szCs w:val="28"/>
        </w:rPr>
        <w:t>0 в сумме 1</w:t>
      </w:r>
      <w:r w:rsidR="00455170">
        <w:rPr>
          <w:sz w:val="28"/>
          <w:szCs w:val="28"/>
        </w:rPr>
        <w:t> </w:t>
      </w:r>
      <w:r w:rsidRPr="00C12292">
        <w:rPr>
          <w:sz w:val="28"/>
          <w:szCs w:val="28"/>
        </w:rPr>
        <w:t>235</w:t>
      </w:r>
      <w:r w:rsidR="00455170">
        <w:rPr>
          <w:sz w:val="28"/>
          <w:szCs w:val="28"/>
        </w:rPr>
        <w:t>,3 тыс.</w:t>
      </w:r>
      <w:r w:rsidRPr="00C12292">
        <w:rPr>
          <w:sz w:val="28"/>
          <w:szCs w:val="28"/>
        </w:rPr>
        <w:t xml:space="preserve"> рублей и возврат межбюджетных трансфертов прошлых лет </w:t>
      </w:r>
      <w:r w:rsidR="00D56435" w:rsidRPr="00C12292">
        <w:rPr>
          <w:sz w:val="28"/>
          <w:szCs w:val="28"/>
        </w:rPr>
        <w:t>по счету 1 205 51 </w:t>
      </w:r>
      <w:r w:rsidR="00D56435">
        <w:rPr>
          <w:sz w:val="28"/>
          <w:szCs w:val="28"/>
        </w:rPr>
        <w:t>56</w:t>
      </w:r>
      <w:r w:rsidR="00D56435" w:rsidRPr="00C12292">
        <w:rPr>
          <w:sz w:val="28"/>
          <w:szCs w:val="28"/>
        </w:rPr>
        <w:t xml:space="preserve">0 </w:t>
      </w:r>
      <w:r w:rsidRPr="00C12292">
        <w:rPr>
          <w:sz w:val="28"/>
          <w:szCs w:val="28"/>
        </w:rPr>
        <w:t>в сумме (-)</w:t>
      </w:r>
      <w:r w:rsidR="00455170">
        <w:rPr>
          <w:sz w:val="28"/>
          <w:szCs w:val="28"/>
        </w:rPr>
        <w:t xml:space="preserve"> </w:t>
      </w:r>
      <w:r w:rsidRPr="00C12292">
        <w:rPr>
          <w:sz w:val="28"/>
          <w:szCs w:val="28"/>
        </w:rPr>
        <w:t>10</w:t>
      </w:r>
      <w:r w:rsidR="00455170">
        <w:rPr>
          <w:sz w:val="28"/>
          <w:szCs w:val="28"/>
        </w:rPr>
        <w:t>,9 тыс.</w:t>
      </w:r>
      <w:r w:rsidRPr="00C12292">
        <w:rPr>
          <w:sz w:val="28"/>
          <w:szCs w:val="28"/>
        </w:rPr>
        <w:t xml:space="preserve"> рублей</w:t>
      </w:r>
      <w:r w:rsidRPr="00C12292">
        <w:rPr>
          <w:i/>
          <w:sz w:val="28"/>
          <w:szCs w:val="28"/>
        </w:rPr>
        <w:t xml:space="preserve">. </w:t>
      </w:r>
    </w:p>
    <w:p w:rsidR="00C12292" w:rsidRPr="00C12292" w:rsidRDefault="00C12292" w:rsidP="00C12292">
      <w:pPr>
        <w:widowControl/>
        <w:tabs>
          <w:tab w:val="left" w:pos="709"/>
        </w:tabs>
        <w:autoSpaceDE/>
        <w:autoSpaceDN/>
        <w:adjustRightInd/>
        <w:ind w:firstLine="709"/>
        <w:jc w:val="both"/>
        <w:rPr>
          <w:sz w:val="28"/>
          <w:szCs w:val="28"/>
        </w:rPr>
      </w:pPr>
      <w:r w:rsidRPr="00C12292">
        <w:rPr>
          <w:sz w:val="28"/>
          <w:szCs w:val="28"/>
        </w:rPr>
        <w:lastRenderedPageBreak/>
        <w:t xml:space="preserve">Пояснительная записка </w:t>
      </w:r>
      <w:r w:rsidR="00455170" w:rsidRPr="00455170">
        <w:rPr>
          <w:sz w:val="28"/>
          <w:szCs w:val="28"/>
        </w:rPr>
        <w:t>(ф.0503160)</w:t>
      </w:r>
      <w:r w:rsidR="00455170">
        <w:rPr>
          <w:b/>
          <w:sz w:val="28"/>
          <w:szCs w:val="28"/>
        </w:rPr>
        <w:t xml:space="preserve"> </w:t>
      </w:r>
      <w:r w:rsidRPr="00C12292">
        <w:rPr>
          <w:sz w:val="28"/>
          <w:szCs w:val="28"/>
        </w:rPr>
        <w:t>составлена по форме, установленной Инструкцией №191н, с приложением установленных таблиц. В основном приложения к пояснительной записке раскрывают информацию о финансовом состоянии и результатах деятельности ГРБС, при составлении текстовой части Пояснительной записки соблюдены требования п.152 Инструкции 191н: Текстовая часть структурирована по разделам, смысловые части текста разделены «красной строкой». Пояснительная записка содержит как текстовую часть, так и все необходимые формы, таблицы, характеризующие финансово-хозяйственную деятельность в течение отчетного периода:</w:t>
      </w:r>
    </w:p>
    <w:p w:rsidR="00C12292" w:rsidRPr="00C12292" w:rsidRDefault="00C12292" w:rsidP="00C12292">
      <w:pPr>
        <w:widowControl/>
        <w:tabs>
          <w:tab w:val="left" w:pos="709"/>
        </w:tabs>
        <w:autoSpaceDE/>
        <w:autoSpaceDN/>
        <w:adjustRightInd/>
        <w:ind w:firstLine="709"/>
        <w:jc w:val="both"/>
        <w:rPr>
          <w:color w:val="000000"/>
          <w:sz w:val="28"/>
          <w:szCs w:val="28"/>
        </w:rPr>
      </w:pPr>
      <w:r w:rsidRPr="00C12292">
        <w:rPr>
          <w:sz w:val="28"/>
          <w:szCs w:val="28"/>
        </w:rPr>
        <w:t xml:space="preserve">-организационная структура представлена в Таблице №1 «Сведения об основных направлениях деятельности» и в форме 0503161 «Сведения о количестве подведомственных участников бюджетного процесса, учреждений и государственных (муниципальных) унитарных предприятий». </w:t>
      </w:r>
      <w:r w:rsidRPr="00C12292">
        <w:rPr>
          <w:color w:val="000000"/>
          <w:sz w:val="28"/>
          <w:szCs w:val="28"/>
          <w:lang w:eastAsia="zh-CN"/>
        </w:rPr>
        <w:t xml:space="preserve">В представленных сведениях </w:t>
      </w:r>
      <w:r w:rsidRPr="00C12292">
        <w:rPr>
          <w:sz w:val="28"/>
          <w:szCs w:val="28"/>
        </w:rPr>
        <w:t xml:space="preserve">«Сведения о количестве подведомственных участников бюджетного процесса, учреждений и государственных (муниципальных) унитарных предприятий» </w:t>
      </w:r>
      <w:r w:rsidRPr="00455170">
        <w:rPr>
          <w:color w:val="000000"/>
          <w:sz w:val="28"/>
          <w:szCs w:val="28"/>
          <w:lang w:eastAsia="zh-CN"/>
        </w:rPr>
        <w:t>(форма 0503161)</w:t>
      </w:r>
      <w:r w:rsidRPr="00C12292">
        <w:rPr>
          <w:color w:val="000000"/>
          <w:sz w:val="28"/>
          <w:szCs w:val="28"/>
          <w:lang w:eastAsia="zh-CN"/>
        </w:rPr>
        <w:t xml:space="preserve"> на конец отчетного периода указана 9 единиц;</w:t>
      </w:r>
    </w:p>
    <w:p w:rsidR="00C12292" w:rsidRPr="00C12292" w:rsidRDefault="00C12292" w:rsidP="00C12292">
      <w:pPr>
        <w:widowControl/>
        <w:autoSpaceDE/>
        <w:autoSpaceDN/>
        <w:adjustRightInd/>
        <w:ind w:firstLine="539"/>
        <w:jc w:val="both"/>
        <w:rPr>
          <w:sz w:val="28"/>
          <w:szCs w:val="28"/>
        </w:rPr>
      </w:pPr>
      <w:r w:rsidRPr="00C12292">
        <w:rPr>
          <w:sz w:val="28"/>
          <w:szCs w:val="28"/>
        </w:rPr>
        <w:t xml:space="preserve">-анализ отчета об исполнении бюджета представлен в форме </w:t>
      </w:r>
      <w:r w:rsidRPr="00455170">
        <w:rPr>
          <w:sz w:val="28"/>
          <w:szCs w:val="28"/>
        </w:rPr>
        <w:t xml:space="preserve">0503164 </w:t>
      </w:r>
      <w:r w:rsidRPr="00C12292">
        <w:rPr>
          <w:sz w:val="28"/>
          <w:szCs w:val="28"/>
        </w:rPr>
        <w:t xml:space="preserve">«Сведения об исполнении бюджета», в форме </w:t>
      </w:r>
      <w:r w:rsidRPr="00455170">
        <w:rPr>
          <w:sz w:val="28"/>
          <w:szCs w:val="28"/>
        </w:rPr>
        <w:t xml:space="preserve">0503163 </w:t>
      </w:r>
      <w:r w:rsidRPr="00C12292">
        <w:rPr>
          <w:sz w:val="28"/>
          <w:szCs w:val="28"/>
        </w:rPr>
        <w:t>«Сведения об изменении бюджетной росписи главного распорядителя бюджетных средств», и форме 0503166 «Сведения об исполнении мероприятий в рамках целевых программ».</w:t>
      </w:r>
    </w:p>
    <w:p w:rsidR="00C12292" w:rsidRPr="00455170" w:rsidRDefault="00455170" w:rsidP="00C12292">
      <w:pPr>
        <w:widowControl/>
        <w:autoSpaceDE/>
        <w:autoSpaceDN/>
        <w:adjustRightInd/>
        <w:ind w:firstLine="709"/>
        <w:jc w:val="both"/>
        <w:rPr>
          <w:b/>
          <w:sz w:val="28"/>
          <w:szCs w:val="28"/>
        </w:rPr>
      </w:pPr>
      <w:r w:rsidRPr="00152E00">
        <w:rPr>
          <w:sz w:val="28"/>
          <w:szCs w:val="28"/>
        </w:rPr>
        <w:t>КСК УКМО отметила</w:t>
      </w:r>
      <w:r w:rsidR="00C12292" w:rsidRPr="00152E00">
        <w:rPr>
          <w:sz w:val="28"/>
          <w:szCs w:val="28"/>
        </w:rPr>
        <w:t>, что в таблице №5 некорректно заполнена графа 1 «Проверяемый период».</w:t>
      </w:r>
      <w:r w:rsidR="009875C1" w:rsidRPr="00152E00">
        <w:rPr>
          <w:sz w:val="28"/>
          <w:szCs w:val="28"/>
        </w:rPr>
        <w:t xml:space="preserve"> </w:t>
      </w:r>
      <w:r w:rsidR="00C12292" w:rsidRPr="00152E00">
        <w:rPr>
          <w:sz w:val="28"/>
          <w:szCs w:val="28"/>
        </w:rPr>
        <w:t xml:space="preserve">В </w:t>
      </w:r>
      <w:r w:rsidR="007F339F">
        <w:rPr>
          <w:sz w:val="28"/>
          <w:szCs w:val="28"/>
        </w:rPr>
        <w:t xml:space="preserve">отчете </w:t>
      </w:r>
      <w:r w:rsidR="00C12292" w:rsidRPr="00152E00">
        <w:rPr>
          <w:sz w:val="28"/>
          <w:szCs w:val="28"/>
        </w:rPr>
        <w:t>ф. №0503164 не освещены причины неисполнения бюджетных назначений. В Пояснительной записке ф.№0503160 не раскрыты причины образования дебиторской и кредиторской задолженности.</w:t>
      </w:r>
    </w:p>
    <w:p w:rsidR="00C12292" w:rsidRPr="00455170" w:rsidRDefault="00C12292" w:rsidP="00C12292">
      <w:pPr>
        <w:widowControl/>
        <w:autoSpaceDE/>
        <w:autoSpaceDN/>
        <w:adjustRightInd/>
        <w:jc w:val="center"/>
        <w:rPr>
          <w:b/>
          <w:sz w:val="28"/>
          <w:szCs w:val="28"/>
        </w:rPr>
      </w:pPr>
    </w:p>
    <w:p w:rsidR="00C12292" w:rsidRPr="00455170" w:rsidRDefault="00455170" w:rsidP="00455170">
      <w:pPr>
        <w:widowControl/>
        <w:autoSpaceDE/>
        <w:autoSpaceDN/>
        <w:adjustRightInd/>
        <w:ind w:firstLine="709"/>
        <w:jc w:val="both"/>
        <w:rPr>
          <w:sz w:val="28"/>
          <w:szCs w:val="28"/>
        </w:rPr>
      </w:pPr>
      <w:r w:rsidRPr="00455170">
        <w:rPr>
          <w:sz w:val="28"/>
          <w:szCs w:val="28"/>
        </w:rPr>
        <w:t>Анализ и</w:t>
      </w:r>
      <w:r w:rsidR="00C12292" w:rsidRPr="00455170">
        <w:rPr>
          <w:sz w:val="28"/>
          <w:szCs w:val="28"/>
        </w:rPr>
        <w:t>сполнени</w:t>
      </w:r>
      <w:r w:rsidRPr="00455170">
        <w:rPr>
          <w:sz w:val="28"/>
          <w:szCs w:val="28"/>
        </w:rPr>
        <w:t>я</w:t>
      </w:r>
      <w:r w:rsidR="00C12292" w:rsidRPr="00455170">
        <w:rPr>
          <w:sz w:val="28"/>
          <w:szCs w:val="28"/>
        </w:rPr>
        <w:t xml:space="preserve"> программ по Управлению культуры Администрации УКМО</w:t>
      </w:r>
      <w:r w:rsidRPr="00455170">
        <w:rPr>
          <w:sz w:val="28"/>
          <w:szCs w:val="28"/>
        </w:rPr>
        <w:t xml:space="preserve"> показал следующее:</w:t>
      </w:r>
    </w:p>
    <w:p w:rsidR="00C12292" w:rsidRPr="00C12292" w:rsidRDefault="00C12292" w:rsidP="00C12292">
      <w:pPr>
        <w:widowControl/>
        <w:autoSpaceDE/>
        <w:autoSpaceDN/>
        <w:adjustRightInd/>
        <w:ind w:firstLine="709"/>
        <w:jc w:val="both"/>
        <w:rPr>
          <w:sz w:val="28"/>
          <w:szCs w:val="28"/>
          <w:lang w:eastAsia="zh-CN"/>
        </w:rPr>
      </w:pPr>
      <w:r w:rsidRPr="00C12292">
        <w:rPr>
          <w:sz w:val="28"/>
          <w:szCs w:val="28"/>
        </w:rPr>
        <w:t xml:space="preserve">После внесенных изменений в окончательной редакции решением Думы УКМО от 20.12.2018 №184 «О внесении изменений в решение Думы УКМО от 19.12.2017 №137 «О бюджете </w:t>
      </w:r>
      <w:proofErr w:type="spellStart"/>
      <w:r w:rsidRPr="00C12292">
        <w:rPr>
          <w:sz w:val="28"/>
          <w:szCs w:val="28"/>
        </w:rPr>
        <w:t>Усть-Кутского</w:t>
      </w:r>
      <w:proofErr w:type="spellEnd"/>
      <w:r w:rsidRPr="00C12292">
        <w:rPr>
          <w:sz w:val="28"/>
          <w:szCs w:val="28"/>
        </w:rPr>
        <w:t xml:space="preserve"> муниципального образования на 2018 год и плановый период 2019 и 2020 годов» утверждены ассигнования на реализацию муниципальных программ Управлению культуры в сумме 9845,4 тыс. рублей. </w:t>
      </w:r>
      <w:r w:rsidRPr="00C12292">
        <w:rPr>
          <w:sz w:val="28"/>
          <w:szCs w:val="28"/>
          <w:lang w:eastAsia="zh-CN"/>
        </w:rPr>
        <w:t>Данные средства были направлены на выполнение мероприятий следующих программ:</w:t>
      </w:r>
    </w:p>
    <w:p w:rsidR="00C12292" w:rsidRPr="00C17909" w:rsidRDefault="00C12292" w:rsidP="00C17909">
      <w:pPr>
        <w:widowControl/>
        <w:autoSpaceDE/>
        <w:autoSpaceDN/>
        <w:adjustRightInd/>
        <w:ind w:firstLine="709"/>
        <w:jc w:val="both"/>
        <w:rPr>
          <w:sz w:val="28"/>
          <w:szCs w:val="28"/>
        </w:rPr>
      </w:pPr>
      <w:r w:rsidRPr="00C17909">
        <w:rPr>
          <w:sz w:val="28"/>
          <w:szCs w:val="28"/>
          <w:lang w:eastAsia="zh-CN"/>
        </w:rPr>
        <w:t>За счет средств из местного бюджета:</w:t>
      </w:r>
    </w:p>
    <w:p w:rsidR="00C12292" w:rsidRPr="00C12292" w:rsidRDefault="00C12292" w:rsidP="00C12292">
      <w:pPr>
        <w:widowControl/>
        <w:autoSpaceDE/>
        <w:autoSpaceDN/>
        <w:adjustRightInd/>
        <w:ind w:firstLine="709"/>
        <w:jc w:val="both"/>
        <w:rPr>
          <w:sz w:val="28"/>
          <w:szCs w:val="28"/>
        </w:rPr>
      </w:pPr>
      <w:r w:rsidRPr="00C12292">
        <w:rPr>
          <w:sz w:val="28"/>
          <w:szCs w:val="28"/>
        </w:rPr>
        <w:t>- Муниципальная программа «Развитие культуры УКМО» на 2017 – 2019 годы, КСЦР – 7953000000, запланировано</w:t>
      </w:r>
      <w:r w:rsidRPr="00C12292">
        <w:rPr>
          <w:sz w:val="28"/>
          <w:szCs w:val="28"/>
          <w:lang w:eastAsia="zh-CN"/>
        </w:rPr>
        <w:t xml:space="preserve"> и исполнено за 2018 год</w:t>
      </w:r>
      <w:r w:rsidRPr="00C12292">
        <w:rPr>
          <w:sz w:val="28"/>
          <w:szCs w:val="28"/>
        </w:rPr>
        <w:t xml:space="preserve"> в сумме </w:t>
      </w:r>
      <w:r w:rsidRPr="00C17909">
        <w:rPr>
          <w:sz w:val="28"/>
          <w:szCs w:val="28"/>
        </w:rPr>
        <w:t>133,0</w:t>
      </w:r>
      <w:r w:rsidRPr="00C12292">
        <w:rPr>
          <w:sz w:val="28"/>
          <w:szCs w:val="28"/>
        </w:rPr>
        <w:t xml:space="preserve"> тыс. рублей или на 100,0 %;</w:t>
      </w:r>
    </w:p>
    <w:p w:rsidR="00C12292" w:rsidRPr="00C12292" w:rsidRDefault="00C12292" w:rsidP="00C12292">
      <w:pPr>
        <w:widowControl/>
        <w:autoSpaceDE/>
        <w:autoSpaceDN/>
        <w:adjustRightInd/>
        <w:ind w:firstLine="709"/>
        <w:jc w:val="both"/>
        <w:rPr>
          <w:sz w:val="28"/>
          <w:szCs w:val="28"/>
        </w:rPr>
      </w:pPr>
      <w:r w:rsidRPr="00C12292">
        <w:rPr>
          <w:sz w:val="28"/>
          <w:szCs w:val="28"/>
        </w:rPr>
        <w:t>- Подпрограмма «Библиотечное дело», КЦСР - 7953010000, запланировано</w:t>
      </w:r>
      <w:r w:rsidRPr="00C12292">
        <w:rPr>
          <w:sz w:val="28"/>
          <w:szCs w:val="28"/>
          <w:lang w:eastAsia="zh-CN"/>
        </w:rPr>
        <w:t xml:space="preserve"> и исполнено за 2018 год</w:t>
      </w:r>
      <w:r w:rsidRPr="00C12292">
        <w:rPr>
          <w:sz w:val="28"/>
          <w:szCs w:val="28"/>
        </w:rPr>
        <w:t xml:space="preserve"> в сумме </w:t>
      </w:r>
      <w:r w:rsidRPr="00C17909">
        <w:rPr>
          <w:sz w:val="28"/>
          <w:szCs w:val="28"/>
        </w:rPr>
        <w:t xml:space="preserve">880,8 </w:t>
      </w:r>
      <w:r w:rsidRPr="00C12292">
        <w:rPr>
          <w:sz w:val="28"/>
          <w:szCs w:val="28"/>
        </w:rPr>
        <w:t>тыс. рублей или на 100,0 %;</w:t>
      </w:r>
    </w:p>
    <w:p w:rsidR="00C12292" w:rsidRPr="00C12292" w:rsidRDefault="00C12292" w:rsidP="00C12292">
      <w:pPr>
        <w:widowControl/>
        <w:autoSpaceDE/>
        <w:autoSpaceDN/>
        <w:adjustRightInd/>
        <w:ind w:firstLine="709"/>
        <w:jc w:val="both"/>
        <w:rPr>
          <w:sz w:val="28"/>
          <w:szCs w:val="28"/>
        </w:rPr>
      </w:pPr>
      <w:r w:rsidRPr="00C12292">
        <w:rPr>
          <w:sz w:val="28"/>
          <w:szCs w:val="28"/>
        </w:rPr>
        <w:t>- Муниципальная программа «Доступная среда для инвалидов и других маломобильных групп населения на 2016 - 2018 годы», КЦСР – 7955000000, запланировано</w:t>
      </w:r>
      <w:r w:rsidRPr="00C12292">
        <w:rPr>
          <w:sz w:val="28"/>
          <w:szCs w:val="28"/>
          <w:lang w:eastAsia="zh-CN"/>
        </w:rPr>
        <w:t xml:space="preserve"> на 2018 год в сумме </w:t>
      </w:r>
      <w:r w:rsidRPr="00C17909">
        <w:rPr>
          <w:sz w:val="28"/>
          <w:szCs w:val="28"/>
          <w:lang w:eastAsia="zh-CN"/>
        </w:rPr>
        <w:t>200,0</w:t>
      </w:r>
      <w:r w:rsidRPr="00C12292">
        <w:rPr>
          <w:b/>
          <w:sz w:val="28"/>
          <w:szCs w:val="28"/>
          <w:lang w:eastAsia="zh-CN"/>
        </w:rPr>
        <w:t xml:space="preserve"> </w:t>
      </w:r>
      <w:r w:rsidRPr="00C12292">
        <w:rPr>
          <w:sz w:val="28"/>
          <w:szCs w:val="28"/>
          <w:lang w:eastAsia="zh-CN"/>
        </w:rPr>
        <w:t>тыс. рублей и исполнено в 2018 году</w:t>
      </w:r>
      <w:r w:rsidRPr="00C12292">
        <w:rPr>
          <w:sz w:val="28"/>
          <w:szCs w:val="28"/>
        </w:rPr>
        <w:t xml:space="preserve"> 175,0 тыс. рублей или на 87,5 %;</w:t>
      </w:r>
    </w:p>
    <w:p w:rsidR="00C12292" w:rsidRPr="00C12292" w:rsidRDefault="00C12292" w:rsidP="00C12292">
      <w:pPr>
        <w:widowControl/>
        <w:autoSpaceDE/>
        <w:autoSpaceDN/>
        <w:adjustRightInd/>
        <w:ind w:firstLine="709"/>
        <w:jc w:val="both"/>
        <w:rPr>
          <w:sz w:val="28"/>
          <w:szCs w:val="28"/>
        </w:rPr>
      </w:pPr>
      <w:r w:rsidRPr="00C12292">
        <w:rPr>
          <w:sz w:val="28"/>
          <w:szCs w:val="28"/>
        </w:rPr>
        <w:lastRenderedPageBreak/>
        <w:t xml:space="preserve">- Муниципальная программа «Профилактика экстремизма и терроризма на территории УКМО» на 2016 – 2018 годы, КЦСР 7955200000, запланировано </w:t>
      </w:r>
      <w:r w:rsidRPr="00C17909">
        <w:rPr>
          <w:sz w:val="28"/>
          <w:szCs w:val="28"/>
        </w:rPr>
        <w:t>80,0</w:t>
      </w:r>
      <w:r w:rsidRPr="00C12292">
        <w:rPr>
          <w:sz w:val="28"/>
          <w:szCs w:val="28"/>
        </w:rPr>
        <w:t xml:space="preserve"> тыс. рублей,</w:t>
      </w:r>
      <w:r w:rsidRPr="00C12292">
        <w:rPr>
          <w:sz w:val="28"/>
          <w:szCs w:val="28"/>
          <w:lang w:eastAsia="zh-CN"/>
        </w:rPr>
        <w:t xml:space="preserve"> исполнено в 2018 году</w:t>
      </w:r>
      <w:r w:rsidRPr="00C12292">
        <w:rPr>
          <w:sz w:val="28"/>
          <w:szCs w:val="28"/>
        </w:rPr>
        <w:t xml:space="preserve"> в сумме 50,0 тыс. рублей или на 62,5 %;</w:t>
      </w:r>
    </w:p>
    <w:p w:rsidR="00C12292" w:rsidRPr="00C12292" w:rsidRDefault="00C12292" w:rsidP="00C12292">
      <w:pPr>
        <w:widowControl/>
        <w:autoSpaceDE/>
        <w:autoSpaceDN/>
        <w:adjustRightInd/>
        <w:ind w:firstLine="709"/>
        <w:jc w:val="both"/>
        <w:rPr>
          <w:sz w:val="28"/>
          <w:szCs w:val="28"/>
        </w:rPr>
      </w:pPr>
      <w:r w:rsidRPr="00C12292">
        <w:rPr>
          <w:sz w:val="28"/>
          <w:szCs w:val="28"/>
        </w:rPr>
        <w:t>-</w:t>
      </w:r>
      <w:r w:rsidR="00C17909">
        <w:rPr>
          <w:sz w:val="28"/>
          <w:szCs w:val="28"/>
        </w:rPr>
        <w:t xml:space="preserve"> </w:t>
      </w:r>
      <w:r w:rsidRPr="00C12292">
        <w:rPr>
          <w:sz w:val="28"/>
          <w:szCs w:val="28"/>
        </w:rPr>
        <w:t xml:space="preserve">Муниципальная программа «Энергосбережение и повышение энергетической эффективности УКМО» на 2017-2019 годы, КЦСР 7955300000, запланировано в сумме </w:t>
      </w:r>
      <w:r w:rsidRPr="00C17909">
        <w:rPr>
          <w:sz w:val="28"/>
          <w:szCs w:val="28"/>
        </w:rPr>
        <w:t>1366,0</w:t>
      </w:r>
      <w:r w:rsidRPr="00C12292">
        <w:rPr>
          <w:sz w:val="28"/>
          <w:szCs w:val="28"/>
        </w:rPr>
        <w:t xml:space="preserve"> тыс. рублей, исполнено в сумме 1366,0 тыс. рублей;</w:t>
      </w:r>
    </w:p>
    <w:p w:rsidR="00C12292" w:rsidRPr="00C17909" w:rsidRDefault="00C12292" w:rsidP="00C12292">
      <w:pPr>
        <w:widowControl/>
        <w:autoSpaceDE/>
        <w:autoSpaceDN/>
        <w:adjustRightInd/>
        <w:ind w:firstLine="709"/>
        <w:jc w:val="both"/>
        <w:rPr>
          <w:sz w:val="28"/>
          <w:szCs w:val="28"/>
        </w:rPr>
      </w:pPr>
      <w:r w:rsidRPr="00C12292">
        <w:rPr>
          <w:sz w:val="28"/>
          <w:szCs w:val="28"/>
        </w:rPr>
        <w:t xml:space="preserve">- Муниципальная программа «Развитие физической культуры и спорта в </w:t>
      </w:r>
      <w:proofErr w:type="spellStart"/>
      <w:r w:rsidRPr="00C12292">
        <w:rPr>
          <w:sz w:val="28"/>
          <w:szCs w:val="28"/>
        </w:rPr>
        <w:t>Усть-Кутском</w:t>
      </w:r>
      <w:proofErr w:type="spellEnd"/>
      <w:r w:rsidRPr="00C12292">
        <w:rPr>
          <w:sz w:val="28"/>
          <w:szCs w:val="28"/>
        </w:rPr>
        <w:t xml:space="preserve"> муниципальном образовании на 2017 - 2020 годы», КЦСР 7954000000 предусмотрено расходов в сумме </w:t>
      </w:r>
      <w:r w:rsidRPr="00C17909">
        <w:rPr>
          <w:sz w:val="28"/>
          <w:szCs w:val="28"/>
        </w:rPr>
        <w:t>5538,5</w:t>
      </w:r>
      <w:r w:rsidRPr="00C12292">
        <w:rPr>
          <w:sz w:val="28"/>
          <w:szCs w:val="28"/>
        </w:rPr>
        <w:t xml:space="preserve"> тыс. рублей, исполнение составило – 5347,0 тыс. рублей или на 96,5%.</w:t>
      </w:r>
    </w:p>
    <w:p w:rsidR="00C12292" w:rsidRPr="00C17909" w:rsidRDefault="00C12292" w:rsidP="00C17909">
      <w:pPr>
        <w:widowControl/>
        <w:autoSpaceDE/>
        <w:autoSpaceDN/>
        <w:adjustRightInd/>
        <w:ind w:firstLine="709"/>
        <w:jc w:val="both"/>
        <w:rPr>
          <w:sz w:val="28"/>
          <w:szCs w:val="28"/>
        </w:rPr>
      </w:pPr>
      <w:r w:rsidRPr="00C17909">
        <w:rPr>
          <w:sz w:val="28"/>
          <w:szCs w:val="28"/>
          <w:lang w:eastAsia="zh-CN"/>
        </w:rPr>
        <w:t>За счет средств областного и федерального бюджетов:</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 </w:t>
      </w:r>
      <w:proofErr w:type="spellStart"/>
      <w:r w:rsidRPr="00C12292">
        <w:rPr>
          <w:sz w:val="28"/>
          <w:szCs w:val="28"/>
        </w:rPr>
        <w:t>Софинансирование</w:t>
      </w:r>
      <w:proofErr w:type="spellEnd"/>
      <w:r w:rsidRPr="00C12292">
        <w:rPr>
          <w:sz w:val="28"/>
          <w:szCs w:val="28"/>
        </w:rPr>
        <w:t xml:space="preserve"> расходных обязательств на обеспечение развития и укрепления материально-технической базы муниципальных домов культуры, КЦСР – 79530</w:t>
      </w:r>
      <w:r w:rsidRPr="00C12292">
        <w:rPr>
          <w:sz w:val="28"/>
          <w:szCs w:val="28"/>
          <w:lang w:val="en-US"/>
        </w:rPr>
        <w:t>L</w:t>
      </w:r>
      <w:r w:rsidRPr="00C12292">
        <w:rPr>
          <w:sz w:val="28"/>
          <w:szCs w:val="28"/>
        </w:rPr>
        <w:t>4670, запланировано</w:t>
      </w:r>
      <w:r w:rsidRPr="00C12292">
        <w:rPr>
          <w:sz w:val="28"/>
          <w:szCs w:val="28"/>
          <w:lang w:eastAsia="zh-CN"/>
        </w:rPr>
        <w:t xml:space="preserve"> и исполнено за 2018 год</w:t>
      </w:r>
      <w:r w:rsidRPr="00C12292">
        <w:rPr>
          <w:sz w:val="28"/>
          <w:szCs w:val="28"/>
        </w:rPr>
        <w:t xml:space="preserve"> в сумме </w:t>
      </w:r>
      <w:r w:rsidRPr="00C17909">
        <w:rPr>
          <w:sz w:val="28"/>
          <w:szCs w:val="28"/>
        </w:rPr>
        <w:t>925,5</w:t>
      </w:r>
      <w:r w:rsidRPr="00C12292">
        <w:rPr>
          <w:sz w:val="28"/>
          <w:szCs w:val="28"/>
        </w:rPr>
        <w:t xml:space="preserve"> тыс. рублей или на 100,0 %;</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 </w:t>
      </w:r>
      <w:proofErr w:type="spellStart"/>
      <w:r w:rsidRPr="00C12292">
        <w:rPr>
          <w:sz w:val="28"/>
          <w:szCs w:val="28"/>
        </w:rPr>
        <w:t>Софинансирование</w:t>
      </w:r>
      <w:proofErr w:type="spellEnd"/>
      <w:r w:rsidRPr="00C12292">
        <w:rPr>
          <w:sz w:val="28"/>
          <w:szCs w:val="28"/>
        </w:rPr>
        <w:t xml:space="preserve"> расходных обязательств на комплектование книжных фондов общедоступных библиотек и государственных центральных библиотек субъектов Российской Федерации, КЦСР – 79530</w:t>
      </w:r>
      <w:r w:rsidRPr="00C12292">
        <w:rPr>
          <w:sz w:val="28"/>
          <w:szCs w:val="28"/>
          <w:lang w:val="en-US"/>
        </w:rPr>
        <w:t>L</w:t>
      </w:r>
      <w:r w:rsidRPr="00C12292">
        <w:rPr>
          <w:sz w:val="28"/>
          <w:szCs w:val="28"/>
        </w:rPr>
        <w:t>5193, запланировано</w:t>
      </w:r>
      <w:r w:rsidRPr="00C12292">
        <w:rPr>
          <w:sz w:val="28"/>
          <w:szCs w:val="28"/>
          <w:lang w:eastAsia="zh-CN"/>
        </w:rPr>
        <w:t xml:space="preserve"> и исполнено за 2018 год</w:t>
      </w:r>
      <w:r w:rsidRPr="00C12292">
        <w:rPr>
          <w:sz w:val="28"/>
          <w:szCs w:val="28"/>
        </w:rPr>
        <w:t xml:space="preserve"> в сумме </w:t>
      </w:r>
      <w:r w:rsidRPr="00C17909">
        <w:rPr>
          <w:sz w:val="28"/>
          <w:szCs w:val="28"/>
        </w:rPr>
        <w:t>54,9</w:t>
      </w:r>
      <w:r w:rsidRPr="00C12292">
        <w:rPr>
          <w:sz w:val="28"/>
          <w:szCs w:val="28"/>
        </w:rPr>
        <w:t xml:space="preserve"> тыс. рублей или на 100,0 %;</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 </w:t>
      </w:r>
      <w:proofErr w:type="spellStart"/>
      <w:r w:rsidRPr="00C12292">
        <w:rPr>
          <w:sz w:val="28"/>
          <w:szCs w:val="28"/>
        </w:rPr>
        <w:t>Софинансирование</w:t>
      </w:r>
      <w:proofErr w:type="spellEnd"/>
      <w:r w:rsidRPr="00C12292">
        <w:rPr>
          <w:sz w:val="28"/>
          <w:szCs w:val="28"/>
        </w:rPr>
        <w:t xml:space="preserve"> расходных обязательств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КЦСР –79540</w:t>
      </w:r>
      <w:r w:rsidRPr="00C12292">
        <w:rPr>
          <w:sz w:val="28"/>
          <w:szCs w:val="28"/>
          <w:lang w:val="en-US"/>
        </w:rPr>
        <w:t>S</w:t>
      </w:r>
      <w:r w:rsidRPr="00C12292">
        <w:rPr>
          <w:sz w:val="28"/>
          <w:szCs w:val="28"/>
        </w:rPr>
        <w:t xml:space="preserve">2850 запланировано и исполнено за 2018 год в сумме </w:t>
      </w:r>
      <w:r w:rsidRPr="00C17909">
        <w:rPr>
          <w:sz w:val="28"/>
          <w:szCs w:val="28"/>
        </w:rPr>
        <w:t>666,7</w:t>
      </w:r>
      <w:r w:rsidRPr="00C12292">
        <w:rPr>
          <w:sz w:val="28"/>
          <w:szCs w:val="28"/>
        </w:rPr>
        <w:t xml:space="preserve"> тыс. рублей или на 100%;</w:t>
      </w:r>
    </w:p>
    <w:p w:rsidR="00C12292" w:rsidRPr="00EA1C9B" w:rsidRDefault="00C12292" w:rsidP="00C12292">
      <w:pPr>
        <w:widowControl/>
        <w:ind w:left="-108" w:right="-108" w:firstLine="709"/>
        <w:jc w:val="both"/>
        <w:outlineLvl w:val="0"/>
        <w:rPr>
          <w:bCs/>
          <w:sz w:val="28"/>
          <w:szCs w:val="28"/>
        </w:rPr>
      </w:pPr>
      <w:r w:rsidRPr="00152E00">
        <w:rPr>
          <w:sz w:val="28"/>
          <w:szCs w:val="28"/>
        </w:rPr>
        <w:t>В отчетной ф.0503166</w:t>
      </w:r>
      <w:r w:rsidRPr="00152E00">
        <w:rPr>
          <w:b/>
          <w:sz w:val="28"/>
          <w:szCs w:val="28"/>
        </w:rPr>
        <w:t xml:space="preserve"> </w:t>
      </w:r>
      <w:r w:rsidRPr="00152E00">
        <w:rPr>
          <w:bCs/>
          <w:sz w:val="28"/>
          <w:szCs w:val="28"/>
        </w:rPr>
        <w:t xml:space="preserve">«Сведения об исполнении мероприятий в рамках целевых программ» исполнение по КЦСР 7955200000 отражено в сумме 80,0 </w:t>
      </w:r>
      <w:r w:rsidR="00EA1C9B" w:rsidRPr="00152E00">
        <w:rPr>
          <w:bCs/>
          <w:sz w:val="28"/>
          <w:szCs w:val="28"/>
        </w:rPr>
        <w:t xml:space="preserve">тыс. </w:t>
      </w:r>
      <w:r w:rsidRPr="00152E00">
        <w:rPr>
          <w:bCs/>
          <w:sz w:val="28"/>
          <w:szCs w:val="28"/>
        </w:rPr>
        <w:t>рублей, следовало отразить в сумме 50,0 тыс. рублей.</w:t>
      </w:r>
    </w:p>
    <w:p w:rsidR="00C12292" w:rsidRPr="00C12292" w:rsidRDefault="00C12292" w:rsidP="00C12292">
      <w:pPr>
        <w:widowControl/>
        <w:autoSpaceDE/>
        <w:autoSpaceDN/>
        <w:adjustRightInd/>
        <w:ind w:firstLine="709"/>
        <w:jc w:val="both"/>
        <w:rPr>
          <w:sz w:val="28"/>
          <w:szCs w:val="28"/>
        </w:rPr>
      </w:pPr>
      <w:r w:rsidRPr="00C12292">
        <w:rPr>
          <w:sz w:val="28"/>
          <w:szCs w:val="28"/>
        </w:rPr>
        <w:t>Кроме того</w:t>
      </w:r>
      <w:r w:rsidR="00C17909">
        <w:rPr>
          <w:sz w:val="28"/>
          <w:szCs w:val="28"/>
        </w:rPr>
        <w:t>,</w:t>
      </w:r>
      <w:r w:rsidRPr="00C12292">
        <w:rPr>
          <w:sz w:val="28"/>
          <w:szCs w:val="28"/>
        </w:rPr>
        <w:t xml:space="preserve"> было направлено бюджетных средств на выполнение подпрограмм на сумму 1840,0 тыс. рублей, исполнение составило в сумме 1923,4 тыс. рублей.</w:t>
      </w:r>
    </w:p>
    <w:p w:rsidR="00C12292" w:rsidRPr="00C12292" w:rsidRDefault="00C12292" w:rsidP="00C12292">
      <w:pPr>
        <w:widowControl/>
        <w:autoSpaceDE/>
        <w:autoSpaceDN/>
        <w:adjustRightInd/>
        <w:ind w:firstLine="709"/>
        <w:jc w:val="both"/>
        <w:rPr>
          <w:sz w:val="28"/>
          <w:szCs w:val="28"/>
        </w:rPr>
      </w:pPr>
      <w:r w:rsidRPr="00C12292">
        <w:rPr>
          <w:b/>
          <w:sz w:val="28"/>
          <w:szCs w:val="28"/>
          <w:lang w:eastAsia="zh-CN"/>
        </w:rPr>
        <w:t xml:space="preserve">-  </w:t>
      </w:r>
      <w:r w:rsidRPr="00C12292">
        <w:rPr>
          <w:sz w:val="28"/>
          <w:szCs w:val="28"/>
        </w:rPr>
        <w:t xml:space="preserve">Подпрограмма «Молодежь </w:t>
      </w:r>
      <w:proofErr w:type="spellStart"/>
      <w:r w:rsidRPr="00C12292">
        <w:rPr>
          <w:sz w:val="28"/>
          <w:szCs w:val="28"/>
        </w:rPr>
        <w:t>Усть-Кутского</w:t>
      </w:r>
      <w:proofErr w:type="spellEnd"/>
      <w:r w:rsidRPr="00C12292">
        <w:rPr>
          <w:sz w:val="28"/>
          <w:szCs w:val="28"/>
        </w:rPr>
        <w:t xml:space="preserve"> района», КЦСР – 7956100000, запланировано </w:t>
      </w:r>
      <w:r w:rsidRPr="00C17909">
        <w:rPr>
          <w:sz w:val="28"/>
          <w:szCs w:val="28"/>
        </w:rPr>
        <w:t>780,0</w:t>
      </w:r>
      <w:r w:rsidRPr="00C12292">
        <w:rPr>
          <w:sz w:val="28"/>
          <w:szCs w:val="28"/>
        </w:rPr>
        <w:t xml:space="preserve"> тыс. рублей, исполнено в сумме 776,4 тыс. рублей или на 99,5%;</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 Подпрограмма «Профилактика незаконного потребления наркотических средств и психотропных веществ, наркомании и токсикомании и других социально-негативных явлений», КЦСР - 7956300000, запланировано </w:t>
      </w:r>
      <w:r w:rsidRPr="00C17909">
        <w:rPr>
          <w:sz w:val="28"/>
          <w:szCs w:val="28"/>
        </w:rPr>
        <w:t>505,0</w:t>
      </w:r>
      <w:r w:rsidRPr="00C12292">
        <w:rPr>
          <w:sz w:val="28"/>
          <w:szCs w:val="28"/>
        </w:rPr>
        <w:t xml:space="preserve"> тыс. рублей</w:t>
      </w:r>
      <w:r w:rsidRPr="00C12292">
        <w:rPr>
          <w:sz w:val="28"/>
          <w:szCs w:val="28"/>
          <w:lang w:eastAsia="zh-CN"/>
        </w:rPr>
        <w:t xml:space="preserve"> и исполнено в 2018 году</w:t>
      </w:r>
      <w:r w:rsidRPr="00C12292">
        <w:rPr>
          <w:sz w:val="28"/>
          <w:szCs w:val="28"/>
        </w:rPr>
        <w:t xml:space="preserve"> в сумме 492,0 тыс. рублей или на 97,4 %;</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 Подпрограмма «Патриотическое воспитание молодежи </w:t>
      </w:r>
      <w:proofErr w:type="spellStart"/>
      <w:r w:rsidRPr="00C12292">
        <w:rPr>
          <w:sz w:val="28"/>
          <w:szCs w:val="28"/>
        </w:rPr>
        <w:t>Усть-Кутского</w:t>
      </w:r>
      <w:proofErr w:type="spellEnd"/>
      <w:r w:rsidRPr="00C12292">
        <w:rPr>
          <w:sz w:val="28"/>
          <w:szCs w:val="28"/>
        </w:rPr>
        <w:t xml:space="preserve"> района», КЦСР - 7956200000, запланировано</w:t>
      </w:r>
      <w:r w:rsidRPr="00C12292">
        <w:rPr>
          <w:sz w:val="28"/>
          <w:szCs w:val="28"/>
          <w:lang w:eastAsia="zh-CN"/>
        </w:rPr>
        <w:t xml:space="preserve"> и исполнено за 2018 год</w:t>
      </w:r>
      <w:r w:rsidRPr="00C12292">
        <w:rPr>
          <w:sz w:val="28"/>
          <w:szCs w:val="28"/>
        </w:rPr>
        <w:t xml:space="preserve"> в сумме </w:t>
      </w:r>
      <w:r w:rsidRPr="00C17909">
        <w:rPr>
          <w:sz w:val="28"/>
          <w:szCs w:val="28"/>
        </w:rPr>
        <w:t>555,0</w:t>
      </w:r>
      <w:r w:rsidRPr="00C12292">
        <w:rPr>
          <w:sz w:val="28"/>
          <w:szCs w:val="28"/>
        </w:rPr>
        <w:t xml:space="preserve"> тыс. рублей или на 100,0 %;</w:t>
      </w:r>
    </w:p>
    <w:p w:rsidR="00C12292" w:rsidRPr="00C12292" w:rsidRDefault="00C12292" w:rsidP="00C12292">
      <w:pPr>
        <w:widowControl/>
        <w:autoSpaceDE/>
        <w:autoSpaceDN/>
        <w:adjustRightInd/>
        <w:ind w:firstLine="709"/>
        <w:jc w:val="both"/>
        <w:rPr>
          <w:sz w:val="28"/>
          <w:szCs w:val="28"/>
        </w:rPr>
      </w:pPr>
      <w:r w:rsidRPr="00C12292">
        <w:rPr>
          <w:sz w:val="28"/>
          <w:szCs w:val="28"/>
        </w:rPr>
        <w:t>Исполнение расходов по реализации мероприятий перечня народных инициатив составило в 2018 году 99,9%.</w:t>
      </w:r>
    </w:p>
    <w:p w:rsidR="00C12292" w:rsidRPr="00C12292" w:rsidRDefault="00C12292" w:rsidP="00C12292">
      <w:pPr>
        <w:widowControl/>
        <w:autoSpaceDE/>
        <w:autoSpaceDN/>
        <w:adjustRightInd/>
        <w:ind w:firstLine="709"/>
        <w:jc w:val="both"/>
        <w:rPr>
          <w:sz w:val="28"/>
          <w:szCs w:val="28"/>
        </w:rPr>
      </w:pPr>
      <w:r w:rsidRPr="00C12292">
        <w:rPr>
          <w:sz w:val="28"/>
          <w:szCs w:val="28"/>
        </w:rPr>
        <w:lastRenderedPageBreak/>
        <w:t>- «Реализация мероприятий перечня народных инициатив», КЦСР – 91101</w:t>
      </w:r>
      <w:r w:rsidRPr="00C12292">
        <w:rPr>
          <w:sz w:val="28"/>
          <w:szCs w:val="28"/>
          <w:lang w:val="en-US"/>
        </w:rPr>
        <w:t>S</w:t>
      </w:r>
      <w:r w:rsidRPr="00C12292">
        <w:rPr>
          <w:sz w:val="28"/>
          <w:szCs w:val="28"/>
        </w:rPr>
        <w:t>2370, запланировано</w:t>
      </w:r>
      <w:r w:rsidRPr="00C12292">
        <w:rPr>
          <w:sz w:val="28"/>
          <w:szCs w:val="28"/>
          <w:lang w:eastAsia="zh-CN"/>
        </w:rPr>
        <w:t xml:space="preserve"> и исполнено за 2018 год</w:t>
      </w:r>
      <w:r w:rsidRPr="00C12292">
        <w:rPr>
          <w:sz w:val="28"/>
          <w:szCs w:val="28"/>
        </w:rPr>
        <w:t xml:space="preserve"> в сумме </w:t>
      </w:r>
      <w:r w:rsidRPr="00C17909">
        <w:rPr>
          <w:sz w:val="28"/>
          <w:szCs w:val="28"/>
        </w:rPr>
        <w:t>13 187,6</w:t>
      </w:r>
      <w:r w:rsidRPr="00C12292">
        <w:rPr>
          <w:sz w:val="28"/>
          <w:szCs w:val="28"/>
        </w:rPr>
        <w:t xml:space="preserve"> тыс. рублей, исполнено в сумме 13 180,2 тыс. рублей.</w:t>
      </w:r>
    </w:p>
    <w:p w:rsidR="00C12292" w:rsidRPr="00C12292" w:rsidRDefault="00C12292" w:rsidP="00C12292">
      <w:pPr>
        <w:widowControl/>
        <w:autoSpaceDE/>
        <w:autoSpaceDN/>
        <w:adjustRightInd/>
        <w:ind w:left="1069"/>
        <w:jc w:val="both"/>
        <w:rPr>
          <w:b/>
          <w:sz w:val="28"/>
          <w:szCs w:val="28"/>
        </w:rPr>
      </w:pPr>
    </w:p>
    <w:p w:rsidR="00C12292" w:rsidRPr="00C17909" w:rsidRDefault="00C12292" w:rsidP="00C17909">
      <w:pPr>
        <w:widowControl/>
        <w:autoSpaceDE/>
        <w:autoSpaceDN/>
        <w:adjustRightInd/>
        <w:ind w:firstLine="709"/>
        <w:jc w:val="both"/>
        <w:rPr>
          <w:sz w:val="28"/>
          <w:szCs w:val="28"/>
          <w:lang w:eastAsia="zh-CN"/>
        </w:rPr>
      </w:pPr>
      <w:r w:rsidRPr="00C17909">
        <w:rPr>
          <w:sz w:val="28"/>
          <w:szCs w:val="28"/>
        </w:rPr>
        <w:t>Анализ</w:t>
      </w:r>
      <w:r w:rsidR="00C17909" w:rsidRPr="00C17909">
        <w:rPr>
          <w:sz w:val="28"/>
          <w:szCs w:val="28"/>
        </w:rPr>
        <w:t>ом</w:t>
      </w:r>
      <w:r w:rsidRPr="00C17909">
        <w:rPr>
          <w:sz w:val="28"/>
          <w:szCs w:val="28"/>
        </w:rPr>
        <w:t xml:space="preserve"> форм бюджетной отчетности </w:t>
      </w:r>
      <w:r w:rsidRPr="00C17909">
        <w:rPr>
          <w:sz w:val="28"/>
          <w:szCs w:val="28"/>
          <w:lang w:eastAsia="zh-CN"/>
        </w:rPr>
        <w:t>бюджетных учреждений</w:t>
      </w:r>
      <w:r w:rsidR="00C17909" w:rsidRPr="00C17909">
        <w:rPr>
          <w:sz w:val="28"/>
          <w:szCs w:val="28"/>
          <w:lang w:eastAsia="zh-CN"/>
        </w:rPr>
        <w:t xml:space="preserve"> установлено: </w:t>
      </w:r>
    </w:p>
    <w:p w:rsidR="00C12292" w:rsidRPr="00C12292" w:rsidRDefault="00C12292" w:rsidP="00C12292">
      <w:pPr>
        <w:widowControl/>
        <w:ind w:firstLine="709"/>
        <w:jc w:val="both"/>
        <w:rPr>
          <w:color w:val="000000"/>
          <w:sz w:val="28"/>
          <w:szCs w:val="28"/>
        </w:rPr>
      </w:pPr>
      <w:r w:rsidRPr="00C12292">
        <w:rPr>
          <w:color w:val="000000"/>
          <w:sz w:val="28"/>
          <w:szCs w:val="28"/>
        </w:rPr>
        <w:t xml:space="preserve">В Управление </w:t>
      </w:r>
      <w:r w:rsidR="00C17909">
        <w:rPr>
          <w:color w:val="000000"/>
          <w:sz w:val="28"/>
          <w:szCs w:val="28"/>
        </w:rPr>
        <w:t>культуры</w:t>
      </w:r>
      <w:r w:rsidRPr="00C12292">
        <w:rPr>
          <w:color w:val="000000"/>
          <w:sz w:val="28"/>
          <w:szCs w:val="28"/>
        </w:rPr>
        <w:t xml:space="preserve"> представлена отчетность, сформированная бюджетными учреждениями в составе форм,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25.03.2011 №33н:</w:t>
      </w:r>
    </w:p>
    <w:p w:rsidR="00C12292" w:rsidRPr="00C12292" w:rsidRDefault="00C12292" w:rsidP="00C12292">
      <w:pPr>
        <w:widowControl/>
        <w:autoSpaceDE/>
        <w:autoSpaceDN/>
        <w:adjustRightInd/>
        <w:ind w:firstLine="709"/>
        <w:jc w:val="both"/>
        <w:rPr>
          <w:sz w:val="28"/>
          <w:szCs w:val="28"/>
          <w:lang w:eastAsia="zh-CN"/>
        </w:rPr>
      </w:pPr>
      <w:r w:rsidRPr="00C12292">
        <w:rPr>
          <w:color w:val="000000"/>
          <w:sz w:val="28"/>
          <w:szCs w:val="28"/>
          <w:lang w:eastAsia="zh-CN"/>
        </w:rPr>
        <w:t xml:space="preserve">Муниципальное задание для </w:t>
      </w:r>
      <w:r w:rsidRPr="00C17909">
        <w:rPr>
          <w:color w:val="000000"/>
          <w:sz w:val="28"/>
          <w:szCs w:val="28"/>
          <w:lang w:eastAsia="zh-CN"/>
        </w:rPr>
        <w:t>бюджетных учреждений</w:t>
      </w:r>
      <w:r w:rsidRPr="00C12292">
        <w:rPr>
          <w:color w:val="000000"/>
          <w:sz w:val="28"/>
          <w:szCs w:val="28"/>
          <w:lang w:eastAsia="zh-CN"/>
        </w:rPr>
        <w:t xml:space="preserve"> культуры (МБУДО ДШИ УКМО</w:t>
      </w:r>
      <w:r w:rsidRPr="00C12292">
        <w:rPr>
          <w:sz w:val="28"/>
          <w:szCs w:val="28"/>
          <w:lang w:eastAsia="zh-CN"/>
        </w:rPr>
        <w:t xml:space="preserve">, </w:t>
      </w:r>
      <w:r w:rsidRPr="00C12292">
        <w:rPr>
          <w:sz w:val="28"/>
          <w:szCs w:val="28"/>
        </w:rPr>
        <w:t>МБУК «РКДЦ Магистраль» УКМО)</w:t>
      </w:r>
      <w:r w:rsidRPr="00C12292">
        <w:rPr>
          <w:b/>
          <w:color w:val="FF0000"/>
          <w:sz w:val="28"/>
          <w:szCs w:val="28"/>
        </w:rPr>
        <w:t xml:space="preserve"> </w:t>
      </w:r>
      <w:r w:rsidRPr="00C12292">
        <w:rPr>
          <w:color w:val="000000"/>
          <w:sz w:val="28"/>
          <w:szCs w:val="28"/>
          <w:lang w:eastAsia="zh-CN"/>
        </w:rPr>
        <w:t xml:space="preserve">на оказание муниципальных услуг в 2018 году утверждено приказом Управления культуры Администрации </w:t>
      </w:r>
      <w:r w:rsidRPr="00C12292">
        <w:rPr>
          <w:sz w:val="28"/>
          <w:szCs w:val="28"/>
          <w:lang w:eastAsia="zh-CN"/>
        </w:rPr>
        <w:t xml:space="preserve">УКМО от 14.02.20186 № 34-1 «Об утверждении муниципального задания муниципальным учреждениям культуры и дополнительного образования в сфере культуры </w:t>
      </w:r>
      <w:proofErr w:type="spellStart"/>
      <w:r w:rsidRPr="00C12292">
        <w:rPr>
          <w:sz w:val="28"/>
          <w:szCs w:val="28"/>
          <w:lang w:eastAsia="zh-CN"/>
        </w:rPr>
        <w:t>Усть-Кутского</w:t>
      </w:r>
      <w:proofErr w:type="spellEnd"/>
      <w:r w:rsidRPr="00C12292">
        <w:rPr>
          <w:sz w:val="28"/>
          <w:szCs w:val="28"/>
          <w:lang w:eastAsia="zh-CN"/>
        </w:rPr>
        <w:t xml:space="preserve"> муниципального образования».</w:t>
      </w:r>
    </w:p>
    <w:p w:rsidR="00C12292" w:rsidRPr="00C12292" w:rsidRDefault="00C12292" w:rsidP="00C12292">
      <w:pPr>
        <w:widowControl/>
        <w:autoSpaceDE/>
        <w:autoSpaceDN/>
        <w:adjustRightInd/>
        <w:ind w:firstLine="709"/>
        <w:jc w:val="both"/>
        <w:rPr>
          <w:color w:val="FF0000"/>
          <w:sz w:val="28"/>
          <w:szCs w:val="28"/>
          <w:lang w:eastAsia="zh-CN"/>
        </w:rPr>
      </w:pPr>
      <w:r w:rsidRPr="00C12292">
        <w:rPr>
          <w:sz w:val="28"/>
          <w:szCs w:val="28"/>
          <w:lang w:eastAsia="zh-CN"/>
        </w:rPr>
        <w:t>Ведение бухгалтерского учета и отчетности, кассовых операций и обслуживания финансово – хозяйственной деятельности по двум муниципальным бюджетным учреждениям осуществляется через МКУ «Многофункциональный центр Управления культуры» УКМО в соответствии с заключенными договорами на бухгалтерское обслуживание.</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Для осуществления финансовой деятельности в отделе казначейского исполнения бюджета Финансового управления </w:t>
      </w:r>
      <w:proofErr w:type="spellStart"/>
      <w:r w:rsidRPr="00C12292">
        <w:rPr>
          <w:sz w:val="28"/>
          <w:szCs w:val="28"/>
        </w:rPr>
        <w:t>Усть-Кутского</w:t>
      </w:r>
      <w:proofErr w:type="spellEnd"/>
      <w:r w:rsidRPr="00C12292">
        <w:rPr>
          <w:sz w:val="28"/>
          <w:szCs w:val="28"/>
        </w:rPr>
        <w:t xml:space="preserve"> муниципального образования УКМО открыты лицевые счета:</w:t>
      </w:r>
    </w:p>
    <w:p w:rsidR="00C12292" w:rsidRPr="00C17909" w:rsidRDefault="00C12292" w:rsidP="00C12292">
      <w:pPr>
        <w:widowControl/>
        <w:autoSpaceDE/>
        <w:autoSpaceDN/>
        <w:adjustRightInd/>
        <w:ind w:firstLine="709"/>
        <w:jc w:val="both"/>
        <w:rPr>
          <w:sz w:val="28"/>
          <w:szCs w:val="28"/>
          <w:lang w:eastAsia="zh-CN"/>
        </w:rPr>
      </w:pPr>
      <w:r w:rsidRPr="00C17909">
        <w:rPr>
          <w:sz w:val="28"/>
          <w:szCs w:val="28"/>
          <w:lang w:eastAsia="zh-CN"/>
        </w:rPr>
        <w:t>- МБУДО ДШИ УКМО</w:t>
      </w:r>
    </w:p>
    <w:p w:rsidR="00C12292" w:rsidRPr="00C12292" w:rsidRDefault="00C12292" w:rsidP="00C12292">
      <w:pPr>
        <w:widowControl/>
        <w:autoSpaceDE/>
        <w:autoSpaceDN/>
        <w:adjustRightInd/>
        <w:ind w:firstLine="709"/>
        <w:jc w:val="both"/>
        <w:rPr>
          <w:sz w:val="28"/>
          <w:szCs w:val="28"/>
        </w:rPr>
      </w:pPr>
      <w:r w:rsidRPr="00C12292">
        <w:rPr>
          <w:sz w:val="28"/>
          <w:szCs w:val="28"/>
        </w:rPr>
        <w:t>№ 20904221060, №21904221060, № 0594221060, № 14904221060,</w:t>
      </w:r>
    </w:p>
    <w:p w:rsidR="00C12292" w:rsidRPr="00C17909" w:rsidRDefault="00C12292" w:rsidP="00C12292">
      <w:pPr>
        <w:widowControl/>
        <w:autoSpaceDE/>
        <w:autoSpaceDN/>
        <w:adjustRightInd/>
        <w:ind w:firstLine="709"/>
        <w:jc w:val="both"/>
        <w:rPr>
          <w:sz w:val="28"/>
          <w:szCs w:val="28"/>
        </w:rPr>
      </w:pPr>
      <w:r w:rsidRPr="00C17909">
        <w:rPr>
          <w:sz w:val="28"/>
          <w:szCs w:val="28"/>
        </w:rPr>
        <w:t>- МБУК «РКДЦ Магистраль» УКМО</w:t>
      </w:r>
    </w:p>
    <w:p w:rsidR="00C12292" w:rsidRPr="00C12292" w:rsidRDefault="00C12292" w:rsidP="00C12292">
      <w:pPr>
        <w:widowControl/>
        <w:autoSpaceDE/>
        <w:autoSpaceDN/>
        <w:adjustRightInd/>
        <w:ind w:firstLine="709"/>
        <w:jc w:val="both"/>
        <w:rPr>
          <w:sz w:val="28"/>
          <w:szCs w:val="28"/>
        </w:rPr>
      </w:pPr>
      <w:r w:rsidRPr="00C12292">
        <w:rPr>
          <w:sz w:val="28"/>
          <w:szCs w:val="28"/>
        </w:rPr>
        <w:t>№ 20904221070, № 21904221070, № 0594221070, № 14904221070.</w:t>
      </w:r>
    </w:p>
    <w:p w:rsidR="00C12292" w:rsidRPr="00C12292" w:rsidRDefault="00C12292" w:rsidP="00C12292">
      <w:pPr>
        <w:widowControl/>
        <w:overflowPunct w:val="0"/>
        <w:autoSpaceDN/>
        <w:adjustRightInd/>
        <w:ind w:firstLine="709"/>
        <w:contextualSpacing/>
        <w:jc w:val="both"/>
        <w:textAlignment w:val="baseline"/>
        <w:rPr>
          <w:sz w:val="28"/>
          <w:szCs w:val="28"/>
        </w:rPr>
      </w:pPr>
      <w:r w:rsidRPr="00C12292">
        <w:rPr>
          <w:sz w:val="28"/>
          <w:szCs w:val="28"/>
          <w:lang w:eastAsia="zh-CN"/>
        </w:rPr>
        <w:t>Согласно Приказа Минфина РФ от 16.12.2010 №174-н «Об утверждении Плана счетов бухгалтерского учета бюджетных учреждений», в</w:t>
      </w:r>
      <w:r w:rsidRPr="00C12292">
        <w:rPr>
          <w:sz w:val="28"/>
          <w:szCs w:val="28"/>
        </w:rPr>
        <w:t xml:space="preserve"> целях организации и ведения бюджетного учета и бухгалтерского учета, применяются следующие коды вида финансового обеспечения (деятельности):</w:t>
      </w:r>
    </w:p>
    <w:p w:rsidR="00C12292" w:rsidRPr="00C12292" w:rsidRDefault="00C12292" w:rsidP="00C12292">
      <w:pPr>
        <w:widowControl/>
        <w:overflowPunct w:val="0"/>
        <w:autoSpaceDN/>
        <w:adjustRightInd/>
        <w:ind w:firstLine="709"/>
        <w:contextualSpacing/>
        <w:jc w:val="both"/>
        <w:textAlignment w:val="baseline"/>
        <w:rPr>
          <w:sz w:val="28"/>
          <w:szCs w:val="28"/>
        </w:rPr>
      </w:pPr>
      <w:r w:rsidRPr="00C12292">
        <w:rPr>
          <w:sz w:val="28"/>
          <w:szCs w:val="28"/>
        </w:rPr>
        <w:t>2 – приносящая доход деятельность (собственные доходы учреждения);</w:t>
      </w:r>
    </w:p>
    <w:p w:rsidR="00C12292" w:rsidRPr="00C12292" w:rsidRDefault="00C12292" w:rsidP="00C12292">
      <w:pPr>
        <w:widowControl/>
        <w:overflowPunct w:val="0"/>
        <w:autoSpaceDN/>
        <w:adjustRightInd/>
        <w:ind w:firstLine="709"/>
        <w:contextualSpacing/>
        <w:jc w:val="both"/>
        <w:textAlignment w:val="baseline"/>
        <w:rPr>
          <w:sz w:val="28"/>
          <w:szCs w:val="28"/>
        </w:rPr>
      </w:pPr>
      <w:r w:rsidRPr="00C12292">
        <w:rPr>
          <w:sz w:val="28"/>
          <w:szCs w:val="28"/>
        </w:rPr>
        <w:t>4 – субсидии на выполнение муниципального задания;</w:t>
      </w:r>
    </w:p>
    <w:p w:rsidR="00C12292" w:rsidRPr="00C12292" w:rsidRDefault="00C12292" w:rsidP="00C12292">
      <w:pPr>
        <w:widowControl/>
        <w:overflowPunct w:val="0"/>
        <w:autoSpaceDN/>
        <w:adjustRightInd/>
        <w:ind w:firstLine="709"/>
        <w:contextualSpacing/>
        <w:jc w:val="both"/>
        <w:textAlignment w:val="baseline"/>
        <w:rPr>
          <w:sz w:val="28"/>
          <w:szCs w:val="28"/>
        </w:rPr>
      </w:pPr>
      <w:r w:rsidRPr="00C12292">
        <w:rPr>
          <w:sz w:val="28"/>
          <w:szCs w:val="28"/>
        </w:rPr>
        <w:t xml:space="preserve">5 – субсидии на иные цели. </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Показатели, полученные при слиянии Отчета об исполнении учреждением плана его финансовой - хозяйственной деятельности по форме 0503737 (далее – форма 0503737) раздел </w:t>
      </w:r>
      <w:r w:rsidRPr="00C12292">
        <w:rPr>
          <w:sz w:val="28"/>
          <w:szCs w:val="28"/>
          <w:lang w:val="en-US"/>
        </w:rPr>
        <w:t>I</w:t>
      </w:r>
      <w:r w:rsidRPr="00C12292">
        <w:rPr>
          <w:sz w:val="28"/>
          <w:szCs w:val="28"/>
        </w:rPr>
        <w:t xml:space="preserve"> строка 010 графы 4,5 по подведомственным бюджетным учреждениям, раздел </w:t>
      </w:r>
      <w:r w:rsidRPr="00C12292">
        <w:rPr>
          <w:sz w:val="28"/>
          <w:szCs w:val="28"/>
          <w:lang w:val="en-US"/>
        </w:rPr>
        <w:t>II</w:t>
      </w:r>
      <w:r w:rsidRPr="00C12292">
        <w:rPr>
          <w:sz w:val="28"/>
          <w:szCs w:val="28"/>
        </w:rPr>
        <w:t xml:space="preserve"> строка 200 графы 4,5 по видам деятельности представлены в </w:t>
      </w:r>
      <w:r w:rsidR="00C17909">
        <w:rPr>
          <w:sz w:val="28"/>
          <w:szCs w:val="28"/>
        </w:rPr>
        <w:t>следующей таблице:</w:t>
      </w:r>
    </w:p>
    <w:p w:rsidR="00C12292" w:rsidRPr="00C12292" w:rsidRDefault="00C17909" w:rsidP="00C12292">
      <w:pPr>
        <w:widowControl/>
        <w:autoSpaceDE/>
        <w:autoSpaceDN/>
        <w:adjustRightInd/>
        <w:jc w:val="right"/>
      </w:pPr>
      <w:r w:rsidRPr="00C12292">
        <w:t xml:space="preserve"> </w:t>
      </w:r>
      <w:r w:rsidR="00C12292" w:rsidRPr="00C12292">
        <w:t>(рублей)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616"/>
        <w:gridCol w:w="1933"/>
        <w:gridCol w:w="1635"/>
      </w:tblGrid>
      <w:tr w:rsidR="00C12292" w:rsidRPr="00C12292" w:rsidTr="00C12292">
        <w:tc>
          <w:tcPr>
            <w:tcW w:w="5070" w:type="dxa"/>
            <w:vMerge w:val="restart"/>
            <w:vAlign w:val="center"/>
          </w:tcPr>
          <w:p w:rsidR="00C12292" w:rsidRPr="00C12292" w:rsidRDefault="00C12292" w:rsidP="00C12292">
            <w:pPr>
              <w:widowControl/>
              <w:autoSpaceDE/>
              <w:autoSpaceDN/>
              <w:adjustRightInd/>
              <w:jc w:val="center"/>
            </w:pPr>
            <w:r w:rsidRPr="00C12292">
              <w:t xml:space="preserve">Наименование показателей </w:t>
            </w:r>
          </w:p>
        </w:tc>
        <w:tc>
          <w:tcPr>
            <w:tcW w:w="1616" w:type="dxa"/>
            <w:vMerge w:val="restart"/>
            <w:vAlign w:val="center"/>
          </w:tcPr>
          <w:p w:rsidR="00C12292" w:rsidRPr="00C12292" w:rsidRDefault="00C12292" w:rsidP="00C12292">
            <w:pPr>
              <w:widowControl/>
              <w:autoSpaceDE/>
              <w:autoSpaceDN/>
              <w:adjustRightInd/>
              <w:jc w:val="center"/>
            </w:pPr>
            <w:r w:rsidRPr="00C12292">
              <w:t>Бюджетные назначения на 2018 год</w:t>
            </w:r>
          </w:p>
        </w:tc>
        <w:tc>
          <w:tcPr>
            <w:tcW w:w="3568" w:type="dxa"/>
            <w:gridSpan w:val="2"/>
            <w:vAlign w:val="center"/>
          </w:tcPr>
          <w:p w:rsidR="00C12292" w:rsidRPr="00C12292" w:rsidRDefault="00C12292" w:rsidP="00C12292">
            <w:pPr>
              <w:widowControl/>
              <w:autoSpaceDE/>
              <w:autoSpaceDN/>
              <w:adjustRightInd/>
              <w:jc w:val="center"/>
            </w:pPr>
            <w:r w:rsidRPr="00C12292">
              <w:t>Исполнено плановых назначений</w:t>
            </w:r>
          </w:p>
        </w:tc>
      </w:tr>
      <w:tr w:rsidR="00C12292" w:rsidRPr="00C12292" w:rsidTr="00C12292">
        <w:tc>
          <w:tcPr>
            <w:tcW w:w="5070" w:type="dxa"/>
            <w:vMerge/>
            <w:vAlign w:val="center"/>
          </w:tcPr>
          <w:p w:rsidR="00C12292" w:rsidRPr="00C12292" w:rsidRDefault="00C12292" w:rsidP="00C12292">
            <w:pPr>
              <w:widowControl/>
              <w:autoSpaceDE/>
              <w:autoSpaceDN/>
              <w:adjustRightInd/>
              <w:jc w:val="center"/>
            </w:pPr>
          </w:p>
        </w:tc>
        <w:tc>
          <w:tcPr>
            <w:tcW w:w="1616" w:type="dxa"/>
            <w:vMerge/>
            <w:vAlign w:val="center"/>
          </w:tcPr>
          <w:p w:rsidR="00C12292" w:rsidRPr="00C12292" w:rsidRDefault="00C12292" w:rsidP="00C12292">
            <w:pPr>
              <w:widowControl/>
              <w:autoSpaceDE/>
              <w:autoSpaceDN/>
              <w:adjustRightInd/>
              <w:jc w:val="center"/>
            </w:pPr>
          </w:p>
        </w:tc>
        <w:tc>
          <w:tcPr>
            <w:tcW w:w="1933" w:type="dxa"/>
            <w:vAlign w:val="center"/>
          </w:tcPr>
          <w:p w:rsidR="00C12292" w:rsidRPr="00C12292" w:rsidRDefault="00C12292" w:rsidP="00C12292">
            <w:pPr>
              <w:widowControl/>
              <w:autoSpaceDE/>
              <w:autoSpaceDN/>
              <w:adjustRightInd/>
              <w:jc w:val="center"/>
            </w:pPr>
            <w:r w:rsidRPr="00C12292">
              <w:t>сумма</w:t>
            </w:r>
          </w:p>
        </w:tc>
        <w:tc>
          <w:tcPr>
            <w:tcW w:w="1635" w:type="dxa"/>
            <w:vAlign w:val="center"/>
          </w:tcPr>
          <w:p w:rsidR="00C12292" w:rsidRPr="00C12292" w:rsidRDefault="00C12292" w:rsidP="00C12292">
            <w:pPr>
              <w:widowControl/>
              <w:autoSpaceDE/>
              <w:autoSpaceDN/>
              <w:adjustRightInd/>
              <w:jc w:val="center"/>
            </w:pPr>
            <w:r w:rsidRPr="00C12292">
              <w:t>% от плана</w:t>
            </w:r>
          </w:p>
        </w:tc>
      </w:tr>
      <w:tr w:rsidR="00C12292" w:rsidRPr="00C12292" w:rsidTr="00C12292">
        <w:trPr>
          <w:trHeight w:val="968"/>
        </w:trPr>
        <w:tc>
          <w:tcPr>
            <w:tcW w:w="5070" w:type="dxa"/>
          </w:tcPr>
          <w:p w:rsidR="00C12292" w:rsidRPr="00C12292" w:rsidRDefault="00C12292" w:rsidP="00C12292">
            <w:pPr>
              <w:widowControl/>
              <w:autoSpaceDE/>
              <w:autoSpaceDN/>
              <w:adjustRightInd/>
              <w:jc w:val="both"/>
            </w:pPr>
            <w:r w:rsidRPr="00C12292">
              <w:lastRenderedPageBreak/>
              <w:t xml:space="preserve">Собственные доходы от оказания платных услуг получателями средств бюджетов муниципальных районов (Родительская плата, платные услуги - </w:t>
            </w:r>
            <w:r w:rsidRPr="00C12292">
              <w:rPr>
                <w:color w:val="000000"/>
                <w:lang w:eastAsia="zh-CN"/>
              </w:rPr>
              <w:t>МБУДО ДШИ УКМО)</w:t>
            </w:r>
          </w:p>
        </w:tc>
        <w:tc>
          <w:tcPr>
            <w:tcW w:w="1616" w:type="dxa"/>
            <w:vAlign w:val="center"/>
          </w:tcPr>
          <w:p w:rsidR="00C12292" w:rsidRPr="00C12292" w:rsidRDefault="00C12292" w:rsidP="009875C1">
            <w:pPr>
              <w:widowControl/>
              <w:autoSpaceDE/>
              <w:autoSpaceDN/>
              <w:adjustRightInd/>
              <w:jc w:val="center"/>
            </w:pPr>
            <w:r w:rsidRPr="00C12292">
              <w:t>2221</w:t>
            </w:r>
            <w:r w:rsidR="00C17909">
              <w:t>,3</w:t>
            </w:r>
          </w:p>
        </w:tc>
        <w:tc>
          <w:tcPr>
            <w:tcW w:w="1933" w:type="dxa"/>
            <w:vAlign w:val="center"/>
          </w:tcPr>
          <w:p w:rsidR="00C12292" w:rsidRPr="009875C1" w:rsidRDefault="00C12292" w:rsidP="009875C1">
            <w:pPr>
              <w:widowControl/>
              <w:autoSpaceDE/>
              <w:autoSpaceDN/>
              <w:adjustRightInd/>
              <w:jc w:val="center"/>
            </w:pPr>
            <w:r w:rsidRPr="009875C1">
              <w:t>1336</w:t>
            </w:r>
            <w:r w:rsidR="00C17909" w:rsidRPr="009875C1">
              <w:t>,3</w:t>
            </w:r>
          </w:p>
        </w:tc>
        <w:tc>
          <w:tcPr>
            <w:tcW w:w="1635" w:type="dxa"/>
            <w:vAlign w:val="center"/>
          </w:tcPr>
          <w:p w:rsidR="00C12292" w:rsidRPr="00C12292" w:rsidRDefault="00C12292" w:rsidP="00C12292">
            <w:pPr>
              <w:widowControl/>
              <w:autoSpaceDE/>
              <w:autoSpaceDN/>
              <w:adjustRightInd/>
              <w:jc w:val="center"/>
            </w:pPr>
            <w:r w:rsidRPr="00C12292">
              <w:t>60,16</w:t>
            </w:r>
          </w:p>
        </w:tc>
      </w:tr>
      <w:tr w:rsidR="00C12292" w:rsidRPr="00C12292" w:rsidTr="00C12292">
        <w:trPr>
          <w:trHeight w:val="983"/>
        </w:trPr>
        <w:tc>
          <w:tcPr>
            <w:tcW w:w="5070" w:type="dxa"/>
          </w:tcPr>
          <w:p w:rsidR="00C12292" w:rsidRPr="00C12292" w:rsidRDefault="00C12292" w:rsidP="00C12292">
            <w:pPr>
              <w:widowControl/>
              <w:autoSpaceDE/>
              <w:autoSpaceDN/>
              <w:adjustRightInd/>
            </w:pPr>
            <w:r w:rsidRPr="00C12292">
              <w:t>Собственные доходы от оказания платных услуг (работ) получателями средств бюджетов муниципальных районов (услуги клубов - МБУК «РКДЦ «Магистраль» УКМО)</w:t>
            </w:r>
          </w:p>
        </w:tc>
        <w:tc>
          <w:tcPr>
            <w:tcW w:w="1616" w:type="dxa"/>
            <w:vAlign w:val="center"/>
          </w:tcPr>
          <w:p w:rsidR="00C12292" w:rsidRPr="00C12292" w:rsidRDefault="00C12292" w:rsidP="009875C1">
            <w:pPr>
              <w:widowControl/>
              <w:autoSpaceDE/>
              <w:autoSpaceDN/>
              <w:adjustRightInd/>
              <w:jc w:val="center"/>
            </w:pPr>
            <w:r w:rsidRPr="00C12292">
              <w:t>3822</w:t>
            </w:r>
            <w:r w:rsidR="00C17909">
              <w:t>,9</w:t>
            </w:r>
          </w:p>
        </w:tc>
        <w:tc>
          <w:tcPr>
            <w:tcW w:w="1933" w:type="dxa"/>
            <w:vAlign w:val="center"/>
          </w:tcPr>
          <w:p w:rsidR="00C12292" w:rsidRPr="009875C1" w:rsidRDefault="00C12292" w:rsidP="009875C1">
            <w:pPr>
              <w:widowControl/>
              <w:autoSpaceDE/>
              <w:autoSpaceDN/>
              <w:adjustRightInd/>
              <w:jc w:val="center"/>
            </w:pPr>
            <w:r w:rsidRPr="009875C1">
              <w:t>3002</w:t>
            </w:r>
            <w:r w:rsidR="00C17909" w:rsidRPr="009875C1">
              <w:t>,7</w:t>
            </w:r>
          </w:p>
        </w:tc>
        <w:tc>
          <w:tcPr>
            <w:tcW w:w="1635" w:type="dxa"/>
            <w:vAlign w:val="center"/>
          </w:tcPr>
          <w:p w:rsidR="00C12292" w:rsidRPr="00C12292" w:rsidRDefault="00C12292" w:rsidP="00C12292">
            <w:pPr>
              <w:widowControl/>
              <w:autoSpaceDE/>
              <w:autoSpaceDN/>
              <w:adjustRightInd/>
              <w:jc w:val="center"/>
            </w:pPr>
            <w:r w:rsidRPr="00C12292">
              <w:t>78,54</w:t>
            </w:r>
          </w:p>
        </w:tc>
      </w:tr>
      <w:tr w:rsidR="00C12292" w:rsidRPr="00C12292" w:rsidTr="00C12292">
        <w:trPr>
          <w:trHeight w:val="302"/>
        </w:trPr>
        <w:tc>
          <w:tcPr>
            <w:tcW w:w="5070" w:type="dxa"/>
          </w:tcPr>
          <w:p w:rsidR="00C12292" w:rsidRPr="00C12292" w:rsidRDefault="00C12292" w:rsidP="00C12292">
            <w:pPr>
              <w:widowControl/>
              <w:autoSpaceDE/>
              <w:autoSpaceDN/>
              <w:adjustRightInd/>
              <w:rPr>
                <w:b/>
              </w:rPr>
            </w:pPr>
            <w:r w:rsidRPr="00C12292">
              <w:rPr>
                <w:b/>
              </w:rPr>
              <w:t xml:space="preserve">Итого по виду деятельности </w:t>
            </w:r>
            <w:r w:rsidRPr="00C12292">
              <w:t>(плат. услуги)</w:t>
            </w:r>
          </w:p>
        </w:tc>
        <w:tc>
          <w:tcPr>
            <w:tcW w:w="1616" w:type="dxa"/>
            <w:vAlign w:val="center"/>
          </w:tcPr>
          <w:p w:rsidR="00C12292" w:rsidRPr="00C12292" w:rsidRDefault="00C12292" w:rsidP="009875C1">
            <w:pPr>
              <w:widowControl/>
              <w:autoSpaceDE/>
              <w:autoSpaceDN/>
              <w:adjustRightInd/>
              <w:jc w:val="center"/>
              <w:rPr>
                <w:b/>
              </w:rPr>
            </w:pPr>
            <w:r w:rsidRPr="00C12292">
              <w:rPr>
                <w:b/>
              </w:rPr>
              <w:t>6044</w:t>
            </w:r>
            <w:r w:rsidR="00C17909">
              <w:rPr>
                <w:b/>
              </w:rPr>
              <w:t>,2</w:t>
            </w:r>
          </w:p>
        </w:tc>
        <w:tc>
          <w:tcPr>
            <w:tcW w:w="1933" w:type="dxa"/>
            <w:vAlign w:val="center"/>
          </w:tcPr>
          <w:p w:rsidR="00C12292" w:rsidRPr="009875C1" w:rsidRDefault="00C12292" w:rsidP="009875C1">
            <w:pPr>
              <w:widowControl/>
              <w:autoSpaceDE/>
              <w:autoSpaceDN/>
              <w:adjustRightInd/>
              <w:jc w:val="center"/>
              <w:rPr>
                <w:b/>
              </w:rPr>
            </w:pPr>
            <w:r w:rsidRPr="009875C1">
              <w:rPr>
                <w:b/>
              </w:rPr>
              <w:t>433</w:t>
            </w:r>
            <w:r w:rsidR="009349E6" w:rsidRPr="009875C1">
              <w:rPr>
                <w:b/>
              </w:rPr>
              <w:t>9</w:t>
            </w:r>
            <w:r w:rsidR="00FF7523" w:rsidRPr="009875C1">
              <w:rPr>
                <w:b/>
              </w:rPr>
              <w:t>,0</w:t>
            </w:r>
          </w:p>
        </w:tc>
        <w:tc>
          <w:tcPr>
            <w:tcW w:w="1635" w:type="dxa"/>
            <w:vAlign w:val="center"/>
          </w:tcPr>
          <w:p w:rsidR="00C12292" w:rsidRPr="00C12292" w:rsidRDefault="00C12292" w:rsidP="00C12292">
            <w:pPr>
              <w:widowControl/>
              <w:autoSpaceDE/>
              <w:autoSpaceDN/>
              <w:adjustRightInd/>
              <w:jc w:val="center"/>
              <w:rPr>
                <w:b/>
              </w:rPr>
            </w:pPr>
            <w:r w:rsidRPr="00C12292">
              <w:rPr>
                <w:b/>
              </w:rPr>
              <w:t>71,79</w:t>
            </w:r>
          </w:p>
        </w:tc>
      </w:tr>
      <w:tr w:rsidR="00C12292" w:rsidRPr="00C12292" w:rsidTr="00C12292">
        <w:tc>
          <w:tcPr>
            <w:tcW w:w="5070" w:type="dxa"/>
          </w:tcPr>
          <w:p w:rsidR="00C12292" w:rsidRPr="00C12292" w:rsidRDefault="00C12292" w:rsidP="00C12292">
            <w:pPr>
              <w:widowControl/>
              <w:autoSpaceDE/>
              <w:autoSpaceDN/>
              <w:adjustRightInd/>
              <w:jc w:val="both"/>
            </w:pPr>
            <w:r w:rsidRPr="00C12292">
              <w:t xml:space="preserve">Субсидии на выполнение государственного (муниципального) задания - </w:t>
            </w:r>
            <w:r w:rsidRPr="00C12292">
              <w:rPr>
                <w:color w:val="000000"/>
                <w:lang w:eastAsia="zh-CN"/>
              </w:rPr>
              <w:t>МБУДО ДШИ УКМО</w:t>
            </w:r>
          </w:p>
        </w:tc>
        <w:tc>
          <w:tcPr>
            <w:tcW w:w="1616" w:type="dxa"/>
            <w:vAlign w:val="center"/>
          </w:tcPr>
          <w:p w:rsidR="00C12292" w:rsidRPr="00C12292" w:rsidRDefault="00C12292" w:rsidP="009875C1">
            <w:pPr>
              <w:widowControl/>
              <w:autoSpaceDE/>
              <w:autoSpaceDN/>
              <w:adjustRightInd/>
              <w:jc w:val="center"/>
            </w:pPr>
            <w:r w:rsidRPr="00C12292">
              <w:t>24591</w:t>
            </w:r>
            <w:r w:rsidR="00FF7523">
              <w:t>,9</w:t>
            </w:r>
          </w:p>
        </w:tc>
        <w:tc>
          <w:tcPr>
            <w:tcW w:w="1933" w:type="dxa"/>
            <w:vAlign w:val="center"/>
          </w:tcPr>
          <w:p w:rsidR="00C12292" w:rsidRPr="009875C1" w:rsidRDefault="00C12292" w:rsidP="009875C1">
            <w:pPr>
              <w:widowControl/>
              <w:autoSpaceDE/>
              <w:autoSpaceDN/>
              <w:adjustRightInd/>
              <w:jc w:val="center"/>
            </w:pPr>
            <w:r w:rsidRPr="009875C1">
              <w:t>24483</w:t>
            </w:r>
            <w:r w:rsidR="00FF7523" w:rsidRPr="009875C1">
              <w:t>,1</w:t>
            </w:r>
          </w:p>
        </w:tc>
        <w:tc>
          <w:tcPr>
            <w:tcW w:w="1635" w:type="dxa"/>
            <w:vAlign w:val="center"/>
          </w:tcPr>
          <w:p w:rsidR="00C12292" w:rsidRPr="00C12292" w:rsidRDefault="00C12292" w:rsidP="00C12292">
            <w:pPr>
              <w:widowControl/>
              <w:autoSpaceDE/>
              <w:autoSpaceDN/>
              <w:adjustRightInd/>
              <w:jc w:val="center"/>
            </w:pPr>
            <w:r w:rsidRPr="00C12292">
              <w:t>99,56</w:t>
            </w:r>
          </w:p>
        </w:tc>
      </w:tr>
      <w:tr w:rsidR="00C12292" w:rsidRPr="00C12292" w:rsidTr="00C12292">
        <w:tc>
          <w:tcPr>
            <w:tcW w:w="5070" w:type="dxa"/>
          </w:tcPr>
          <w:p w:rsidR="00C12292" w:rsidRPr="00C12292" w:rsidRDefault="00C12292" w:rsidP="00C12292">
            <w:pPr>
              <w:widowControl/>
              <w:autoSpaceDE/>
              <w:autoSpaceDN/>
              <w:adjustRightInd/>
            </w:pPr>
            <w:r w:rsidRPr="00C12292">
              <w:t>Субсидии на выполнение государственного (муниципального) задания МБУК «РКДЦ «Магистраль» УКМО</w:t>
            </w:r>
          </w:p>
        </w:tc>
        <w:tc>
          <w:tcPr>
            <w:tcW w:w="1616" w:type="dxa"/>
            <w:vAlign w:val="center"/>
          </w:tcPr>
          <w:p w:rsidR="00C12292" w:rsidRPr="00C12292" w:rsidRDefault="00C12292" w:rsidP="009875C1">
            <w:pPr>
              <w:widowControl/>
              <w:autoSpaceDE/>
              <w:autoSpaceDN/>
              <w:adjustRightInd/>
              <w:jc w:val="center"/>
            </w:pPr>
            <w:r w:rsidRPr="00C12292">
              <w:t>19217</w:t>
            </w:r>
            <w:r w:rsidR="00FF7523">
              <w:t>,7</w:t>
            </w:r>
          </w:p>
        </w:tc>
        <w:tc>
          <w:tcPr>
            <w:tcW w:w="1933" w:type="dxa"/>
            <w:vAlign w:val="center"/>
          </w:tcPr>
          <w:p w:rsidR="00C12292" w:rsidRPr="009875C1" w:rsidRDefault="00C12292" w:rsidP="009875C1">
            <w:pPr>
              <w:widowControl/>
              <w:autoSpaceDE/>
              <w:autoSpaceDN/>
              <w:adjustRightInd/>
              <w:jc w:val="center"/>
            </w:pPr>
            <w:r w:rsidRPr="009875C1">
              <w:t>19186</w:t>
            </w:r>
            <w:r w:rsidR="00FF7523" w:rsidRPr="009875C1">
              <w:t>,1</w:t>
            </w:r>
          </w:p>
        </w:tc>
        <w:tc>
          <w:tcPr>
            <w:tcW w:w="1635" w:type="dxa"/>
            <w:vAlign w:val="center"/>
          </w:tcPr>
          <w:p w:rsidR="00C12292" w:rsidRPr="00C12292" w:rsidRDefault="00C12292" w:rsidP="00C12292">
            <w:pPr>
              <w:widowControl/>
              <w:autoSpaceDE/>
              <w:autoSpaceDN/>
              <w:adjustRightInd/>
              <w:jc w:val="center"/>
            </w:pPr>
            <w:r w:rsidRPr="00C12292">
              <w:t>99,83</w:t>
            </w:r>
          </w:p>
        </w:tc>
      </w:tr>
      <w:tr w:rsidR="00C12292" w:rsidRPr="00C12292" w:rsidTr="00C12292">
        <w:tc>
          <w:tcPr>
            <w:tcW w:w="5070" w:type="dxa"/>
          </w:tcPr>
          <w:p w:rsidR="00C12292" w:rsidRPr="00C12292" w:rsidRDefault="00C12292" w:rsidP="00C12292">
            <w:pPr>
              <w:widowControl/>
              <w:autoSpaceDE/>
              <w:autoSpaceDN/>
              <w:adjustRightInd/>
              <w:rPr>
                <w:b/>
              </w:rPr>
            </w:pPr>
            <w:r w:rsidRPr="00C12292">
              <w:rPr>
                <w:b/>
              </w:rPr>
              <w:t xml:space="preserve">Итого по виду деятельности </w:t>
            </w:r>
            <w:r w:rsidRPr="00C12292">
              <w:t>(</w:t>
            </w:r>
            <w:proofErr w:type="spellStart"/>
            <w:r w:rsidRPr="00C12292">
              <w:t>муницип</w:t>
            </w:r>
            <w:proofErr w:type="spellEnd"/>
            <w:r w:rsidRPr="00C12292">
              <w:t>. задания)</w:t>
            </w:r>
            <w:r w:rsidRPr="00C12292">
              <w:rPr>
                <w:b/>
              </w:rPr>
              <w:t xml:space="preserve"> </w:t>
            </w:r>
          </w:p>
        </w:tc>
        <w:tc>
          <w:tcPr>
            <w:tcW w:w="1616" w:type="dxa"/>
            <w:vAlign w:val="center"/>
          </w:tcPr>
          <w:p w:rsidR="00C12292" w:rsidRPr="00C12292" w:rsidRDefault="00C12292" w:rsidP="009875C1">
            <w:pPr>
              <w:widowControl/>
              <w:autoSpaceDE/>
              <w:autoSpaceDN/>
              <w:adjustRightInd/>
              <w:jc w:val="center"/>
              <w:rPr>
                <w:b/>
              </w:rPr>
            </w:pPr>
            <w:r w:rsidRPr="00C12292">
              <w:rPr>
                <w:b/>
              </w:rPr>
              <w:t>43809</w:t>
            </w:r>
            <w:r w:rsidR="00FF7523">
              <w:rPr>
                <w:b/>
              </w:rPr>
              <w:t>,6</w:t>
            </w:r>
          </w:p>
        </w:tc>
        <w:tc>
          <w:tcPr>
            <w:tcW w:w="1933" w:type="dxa"/>
            <w:vAlign w:val="center"/>
          </w:tcPr>
          <w:p w:rsidR="00C12292" w:rsidRPr="009875C1" w:rsidRDefault="00C12292" w:rsidP="009875C1">
            <w:pPr>
              <w:widowControl/>
              <w:autoSpaceDE/>
              <w:autoSpaceDN/>
              <w:adjustRightInd/>
              <w:jc w:val="center"/>
              <w:rPr>
                <w:b/>
              </w:rPr>
            </w:pPr>
            <w:r w:rsidRPr="009875C1">
              <w:rPr>
                <w:b/>
              </w:rPr>
              <w:t>43669</w:t>
            </w:r>
            <w:r w:rsidR="00FF7523" w:rsidRPr="009875C1">
              <w:rPr>
                <w:b/>
              </w:rPr>
              <w:t>,2</w:t>
            </w:r>
          </w:p>
        </w:tc>
        <w:tc>
          <w:tcPr>
            <w:tcW w:w="1635" w:type="dxa"/>
            <w:vAlign w:val="center"/>
          </w:tcPr>
          <w:p w:rsidR="00C12292" w:rsidRPr="00C12292" w:rsidRDefault="00C12292" w:rsidP="00C12292">
            <w:pPr>
              <w:widowControl/>
              <w:autoSpaceDE/>
              <w:autoSpaceDN/>
              <w:adjustRightInd/>
              <w:jc w:val="center"/>
              <w:rPr>
                <w:b/>
                <w:color w:val="00B0F0"/>
              </w:rPr>
            </w:pPr>
            <w:r w:rsidRPr="00C12292">
              <w:rPr>
                <w:b/>
              </w:rPr>
              <w:t>99,68</w:t>
            </w:r>
          </w:p>
        </w:tc>
      </w:tr>
      <w:tr w:rsidR="00C12292" w:rsidRPr="00C12292" w:rsidTr="00C12292">
        <w:tc>
          <w:tcPr>
            <w:tcW w:w="5070" w:type="dxa"/>
          </w:tcPr>
          <w:p w:rsidR="00C12292" w:rsidRPr="00C12292" w:rsidRDefault="00C12292" w:rsidP="00C12292">
            <w:pPr>
              <w:widowControl/>
              <w:autoSpaceDE/>
              <w:autoSpaceDN/>
              <w:adjustRightInd/>
              <w:jc w:val="both"/>
            </w:pPr>
            <w:r w:rsidRPr="00C12292">
              <w:t xml:space="preserve">Субсидии на иные цели - </w:t>
            </w:r>
            <w:r w:rsidRPr="00C12292">
              <w:rPr>
                <w:color w:val="000000"/>
                <w:lang w:eastAsia="zh-CN"/>
              </w:rPr>
              <w:t>МБУДО ДШИ УКМО</w:t>
            </w:r>
          </w:p>
        </w:tc>
        <w:tc>
          <w:tcPr>
            <w:tcW w:w="1616" w:type="dxa"/>
            <w:vAlign w:val="center"/>
          </w:tcPr>
          <w:p w:rsidR="00C12292" w:rsidRPr="00C12292" w:rsidRDefault="00C12292" w:rsidP="009875C1">
            <w:pPr>
              <w:widowControl/>
              <w:autoSpaceDE/>
              <w:autoSpaceDN/>
              <w:adjustRightInd/>
              <w:jc w:val="center"/>
            </w:pPr>
            <w:r w:rsidRPr="00C12292">
              <w:t>113</w:t>
            </w:r>
            <w:r w:rsidR="00FF7523">
              <w:t>,3</w:t>
            </w:r>
          </w:p>
        </w:tc>
        <w:tc>
          <w:tcPr>
            <w:tcW w:w="1933" w:type="dxa"/>
            <w:vAlign w:val="center"/>
          </w:tcPr>
          <w:p w:rsidR="00C12292" w:rsidRPr="009875C1" w:rsidRDefault="00C12292" w:rsidP="009875C1">
            <w:pPr>
              <w:widowControl/>
              <w:autoSpaceDE/>
              <w:autoSpaceDN/>
              <w:adjustRightInd/>
              <w:jc w:val="center"/>
            </w:pPr>
            <w:r w:rsidRPr="009875C1">
              <w:t>113</w:t>
            </w:r>
            <w:r w:rsidR="00FF7523" w:rsidRPr="009875C1">
              <w:t>,3</w:t>
            </w:r>
          </w:p>
        </w:tc>
        <w:tc>
          <w:tcPr>
            <w:tcW w:w="1635" w:type="dxa"/>
            <w:vAlign w:val="center"/>
          </w:tcPr>
          <w:p w:rsidR="00C12292" w:rsidRPr="00C12292" w:rsidRDefault="00C12292" w:rsidP="00C12292">
            <w:pPr>
              <w:widowControl/>
              <w:autoSpaceDE/>
              <w:autoSpaceDN/>
              <w:adjustRightInd/>
              <w:jc w:val="center"/>
            </w:pPr>
            <w:r w:rsidRPr="00C12292">
              <w:t>100,0</w:t>
            </w:r>
          </w:p>
        </w:tc>
      </w:tr>
      <w:tr w:rsidR="00C12292" w:rsidRPr="00C12292" w:rsidTr="00C12292">
        <w:tc>
          <w:tcPr>
            <w:tcW w:w="5070" w:type="dxa"/>
          </w:tcPr>
          <w:p w:rsidR="00C12292" w:rsidRPr="00C12292" w:rsidRDefault="00C12292" w:rsidP="00C12292">
            <w:pPr>
              <w:widowControl/>
              <w:autoSpaceDE/>
              <w:autoSpaceDN/>
              <w:adjustRightInd/>
            </w:pPr>
            <w:r w:rsidRPr="00C12292">
              <w:t>Субсидии на иные цели МБУК «РКДЦ «Магистраль» УКМО</w:t>
            </w:r>
          </w:p>
        </w:tc>
        <w:tc>
          <w:tcPr>
            <w:tcW w:w="1616" w:type="dxa"/>
            <w:vAlign w:val="center"/>
          </w:tcPr>
          <w:p w:rsidR="00C12292" w:rsidRPr="00C12292" w:rsidRDefault="00C12292" w:rsidP="009875C1">
            <w:pPr>
              <w:widowControl/>
              <w:autoSpaceDE/>
              <w:autoSpaceDN/>
              <w:adjustRightInd/>
              <w:jc w:val="center"/>
            </w:pPr>
            <w:r w:rsidRPr="00C12292">
              <w:t>14722</w:t>
            </w:r>
            <w:r w:rsidR="00FF7523">
              <w:t>,4</w:t>
            </w:r>
          </w:p>
        </w:tc>
        <w:tc>
          <w:tcPr>
            <w:tcW w:w="1933" w:type="dxa"/>
            <w:vAlign w:val="center"/>
          </w:tcPr>
          <w:p w:rsidR="00C12292" w:rsidRPr="009875C1" w:rsidRDefault="00C12292" w:rsidP="009875C1">
            <w:pPr>
              <w:widowControl/>
              <w:autoSpaceDE/>
              <w:autoSpaceDN/>
              <w:adjustRightInd/>
              <w:jc w:val="center"/>
            </w:pPr>
            <w:r w:rsidRPr="009875C1">
              <w:t>14643</w:t>
            </w:r>
            <w:r w:rsidR="00FF7523" w:rsidRPr="009875C1">
              <w:t>,5</w:t>
            </w:r>
          </w:p>
        </w:tc>
        <w:tc>
          <w:tcPr>
            <w:tcW w:w="1635" w:type="dxa"/>
            <w:vAlign w:val="center"/>
          </w:tcPr>
          <w:p w:rsidR="00C12292" w:rsidRPr="00C12292" w:rsidRDefault="00C12292" w:rsidP="00C12292">
            <w:pPr>
              <w:widowControl/>
              <w:autoSpaceDE/>
              <w:autoSpaceDN/>
              <w:adjustRightInd/>
              <w:jc w:val="center"/>
            </w:pPr>
            <w:r w:rsidRPr="00C12292">
              <w:t>99,46</w:t>
            </w:r>
          </w:p>
        </w:tc>
      </w:tr>
      <w:tr w:rsidR="00C12292" w:rsidRPr="00C12292" w:rsidTr="00C12292">
        <w:tc>
          <w:tcPr>
            <w:tcW w:w="5070" w:type="dxa"/>
          </w:tcPr>
          <w:p w:rsidR="00C12292" w:rsidRPr="00C12292" w:rsidRDefault="00C12292" w:rsidP="00F91DEE">
            <w:pPr>
              <w:widowControl/>
              <w:autoSpaceDE/>
              <w:autoSpaceDN/>
              <w:adjustRightInd/>
              <w:rPr>
                <w:b/>
              </w:rPr>
            </w:pPr>
            <w:r w:rsidRPr="00C12292">
              <w:rPr>
                <w:b/>
              </w:rPr>
              <w:t xml:space="preserve">Итого по виду деятельности </w:t>
            </w:r>
            <w:r w:rsidRPr="00C12292">
              <w:t>(иные цели)</w:t>
            </w:r>
          </w:p>
        </w:tc>
        <w:tc>
          <w:tcPr>
            <w:tcW w:w="1616" w:type="dxa"/>
            <w:vAlign w:val="center"/>
          </w:tcPr>
          <w:p w:rsidR="00C12292" w:rsidRPr="00C12292" w:rsidRDefault="00C12292" w:rsidP="009875C1">
            <w:pPr>
              <w:widowControl/>
              <w:autoSpaceDE/>
              <w:autoSpaceDN/>
              <w:adjustRightInd/>
              <w:jc w:val="center"/>
              <w:rPr>
                <w:b/>
              </w:rPr>
            </w:pPr>
            <w:r w:rsidRPr="00C12292">
              <w:rPr>
                <w:b/>
              </w:rPr>
              <w:t>14835</w:t>
            </w:r>
            <w:r w:rsidR="00FF7523">
              <w:rPr>
                <w:b/>
              </w:rPr>
              <w:t>,7</w:t>
            </w:r>
          </w:p>
        </w:tc>
        <w:tc>
          <w:tcPr>
            <w:tcW w:w="1933" w:type="dxa"/>
            <w:vAlign w:val="center"/>
          </w:tcPr>
          <w:p w:rsidR="00C12292" w:rsidRPr="009875C1" w:rsidRDefault="00C12292" w:rsidP="009875C1">
            <w:pPr>
              <w:widowControl/>
              <w:autoSpaceDE/>
              <w:autoSpaceDN/>
              <w:adjustRightInd/>
              <w:jc w:val="center"/>
              <w:rPr>
                <w:b/>
              </w:rPr>
            </w:pPr>
            <w:r w:rsidRPr="009875C1">
              <w:rPr>
                <w:b/>
              </w:rPr>
              <w:t>14756</w:t>
            </w:r>
            <w:r w:rsidR="00FF7523" w:rsidRPr="009875C1">
              <w:rPr>
                <w:b/>
              </w:rPr>
              <w:t>,8</w:t>
            </w:r>
          </w:p>
        </w:tc>
        <w:tc>
          <w:tcPr>
            <w:tcW w:w="1635" w:type="dxa"/>
            <w:vAlign w:val="center"/>
          </w:tcPr>
          <w:p w:rsidR="00C12292" w:rsidRPr="00C12292" w:rsidRDefault="00C12292" w:rsidP="00C12292">
            <w:pPr>
              <w:widowControl/>
              <w:autoSpaceDE/>
              <w:autoSpaceDN/>
              <w:adjustRightInd/>
              <w:jc w:val="center"/>
              <w:rPr>
                <w:b/>
              </w:rPr>
            </w:pPr>
            <w:r w:rsidRPr="00C12292">
              <w:rPr>
                <w:b/>
              </w:rPr>
              <w:t>99,47</w:t>
            </w:r>
          </w:p>
        </w:tc>
      </w:tr>
      <w:tr w:rsidR="00C12292" w:rsidRPr="00C12292" w:rsidTr="00C12292">
        <w:tc>
          <w:tcPr>
            <w:tcW w:w="5070" w:type="dxa"/>
          </w:tcPr>
          <w:p w:rsidR="00C12292" w:rsidRPr="00C12292" w:rsidRDefault="00C12292" w:rsidP="00C12292">
            <w:pPr>
              <w:widowControl/>
              <w:autoSpaceDE/>
              <w:autoSpaceDN/>
              <w:adjustRightInd/>
              <w:rPr>
                <w:b/>
                <w:i/>
              </w:rPr>
            </w:pPr>
            <w:r w:rsidRPr="00C12292">
              <w:rPr>
                <w:b/>
                <w:i/>
              </w:rPr>
              <w:t>Итого по разд.1 Доходы стр.010</w:t>
            </w:r>
          </w:p>
        </w:tc>
        <w:tc>
          <w:tcPr>
            <w:tcW w:w="1616" w:type="dxa"/>
            <w:vAlign w:val="center"/>
          </w:tcPr>
          <w:p w:rsidR="00C12292" w:rsidRPr="00C12292" w:rsidRDefault="00C12292" w:rsidP="009875C1">
            <w:pPr>
              <w:widowControl/>
              <w:autoSpaceDE/>
              <w:autoSpaceDN/>
              <w:adjustRightInd/>
              <w:jc w:val="center"/>
              <w:rPr>
                <w:b/>
                <w:i/>
              </w:rPr>
            </w:pPr>
            <w:r w:rsidRPr="00C12292">
              <w:rPr>
                <w:b/>
                <w:i/>
              </w:rPr>
              <w:t>64689</w:t>
            </w:r>
            <w:r w:rsidR="00FF7523">
              <w:rPr>
                <w:b/>
                <w:i/>
              </w:rPr>
              <w:t>,5</w:t>
            </w:r>
          </w:p>
        </w:tc>
        <w:tc>
          <w:tcPr>
            <w:tcW w:w="1933" w:type="dxa"/>
            <w:vAlign w:val="center"/>
          </w:tcPr>
          <w:p w:rsidR="00C12292" w:rsidRPr="009875C1" w:rsidRDefault="00C12292" w:rsidP="009875C1">
            <w:pPr>
              <w:widowControl/>
              <w:autoSpaceDE/>
              <w:autoSpaceDN/>
              <w:adjustRightInd/>
              <w:jc w:val="center"/>
              <w:rPr>
                <w:b/>
                <w:i/>
              </w:rPr>
            </w:pPr>
            <w:r w:rsidRPr="009875C1">
              <w:rPr>
                <w:b/>
                <w:i/>
              </w:rPr>
              <w:t>62765</w:t>
            </w:r>
            <w:r w:rsidR="00FF7523" w:rsidRPr="009875C1">
              <w:rPr>
                <w:b/>
                <w:i/>
              </w:rPr>
              <w:t>,0</w:t>
            </w:r>
          </w:p>
        </w:tc>
        <w:tc>
          <w:tcPr>
            <w:tcW w:w="1635" w:type="dxa"/>
            <w:vAlign w:val="center"/>
          </w:tcPr>
          <w:p w:rsidR="00C12292" w:rsidRPr="00C12292" w:rsidRDefault="00C12292" w:rsidP="00C12292">
            <w:pPr>
              <w:widowControl/>
              <w:autoSpaceDE/>
              <w:autoSpaceDN/>
              <w:adjustRightInd/>
              <w:jc w:val="center"/>
              <w:rPr>
                <w:b/>
                <w:i/>
              </w:rPr>
            </w:pPr>
            <w:r w:rsidRPr="00C12292">
              <w:rPr>
                <w:b/>
                <w:i/>
              </w:rPr>
              <w:t>97,02</w:t>
            </w:r>
          </w:p>
        </w:tc>
      </w:tr>
      <w:tr w:rsidR="00C12292" w:rsidRPr="00C12292" w:rsidTr="00C12292">
        <w:tc>
          <w:tcPr>
            <w:tcW w:w="5070" w:type="dxa"/>
          </w:tcPr>
          <w:p w:rsidR="00C12292" w:rsidRPr="00C12292" w:rsidRDefault="00C12292" w:rsidP="00C12292">
            <w:pPr>
              <w:widowControl/>
              <w:autoSpaceDE/>
              <w:autoSpaceDN/>
              <w:adjustRightInd/>
              <w:jc w:val="both"/>
            </w:pPr>
            <w:r w:rsidRPr="00C12292">
              <w:t xml:space="preserve">Собственные доходы от оказания платных услуг получателями средств бюджетов муниципальных районов (Родительская плата, платные услуги - </w:t>
            </w:r>
            <w:r w:rsidRPr="00C12292">
              <w:rPr>
                <w:color w:val="000000"/>
                <w:lang w:eastAsia="zh-CN"/>
              </w:rPr>
              <w:t>МБУДО ДШИ УКМО)</w:t>
            </w:r>
          </w:p>
        </w:tc>
        <w:tc>
          <w:tcPr>
            <w:tcW w:w="1616" w:type="dxa"/>
            <w:vAlign w:val="center"/>
          </w:tcPr>
          <w:p w:rsidR="00C12292" w:rsidRPr="00C12292" w:rsidRDefault="00C12292" w:rsidP="009875C1">
            <w:pPr>
              <w:widowControl/>
              <w:autoSpaceDE/>
              <w:autoSpaceDN/>
              <w:adjustRightInd/>
              <w:jc w:val="center"/>
            </w:pPr>
            <w:r w:rsidRPr="00C12292">
              <w:t>2221</w:t>
            </w:r>
            <w:r w:rsidR="00FF7523">
              <w:t>,3</w:t>
            </w:r>
          </w:p>
        </w:tc>
        <w:tc>
          <w:tcPr>
            <w:tcW w:w="1933" w:type="dxa"/>
            <w:vAlign w:val="center"/>
          </w:tcPr>
          <w:p w:rsidR="00C12292" w:rsidRPr="00C12292" w:rsidRDefault="00C12292" w:rsidP="009875C1">
            <w:pPr>
              <w:widowControl/>
              <w:autoSpaceDE/>
              <w:autoSpaceDN/>
              <w:adjustRightInd/>
              <w:jc w:val="center"/>
            </w:pPr>
            <w:r w:rsidRPr="00C12292">
              <w:t>1483</w:t>
            </w:r>
            <w:r w:rsidR="00FF7523">
              <w:t>,1</w:t>
            </w:r>
          </w:p>
        </w:tc>
        <w:tc>
          <w:tcPr>
            <w:tcW w:w="1635" w:type="dxa"/>
            <w:vAlign w:val="center"/>
          </w:tcPr>
          <w:p w:rsidR="00C12292" w:rsidRPr="00C12292" w:rsidRDefault="00C12292" w:rsidP="00C12292">
            <w:pPr>
              <w:widowControl/>
              <w:autoSpaceDE/>
              <w:autoSpaceDN/>
              <w:adjustRightInd/>
              <w:jc w:val="center"/>
            </w:pPr>
            <w:r w:rsidRPr="00C12292">
              <w:t>66,77</w:t>
            </w:r>
          </w:p>
        </w:tc>
      </w:tr>
      <w:tr w:rsidR="00C12292" w:rsidRPr="00C12292" w:rsidTr="00C12292">
        <w:tc>
          <w:tcPr>
            <w:tcW w:w="5070" w:type="dxa"/>
          </w:tcPr>
          <w:p w:rsidR="00C12292" w:rsidRPr="00C12292" w:rsidRDefault="00C12292" w:rsidP="00C12292">
            <w:pPr>
              <w:widowControl/>
              <w:autoSpaceDE/>
              <w:autoSpaceDN/>
              <w:adjustRightInd/>
            </w:pPr>
            <w:r w:rsidRPr="00C12292">
              <w:t>Собственные доходы от оказания платных услуг(работ) получателями средств бюджетов муниципальных районов (услуги клубов - МБУК «РКДЦ «Магистраль» УКМО)</w:t>
            </w:r>
          </w:p>
        </w:tc>
        <w:tc>
          <w:tcPr>
            <w:tcW w:w="1616" w:type="dxa"/>
            <w:vAlign w:val="center"/>
          </w:tcPr>
          <w:p w:rsidR="00C12292" w:rsidRPr="00C12292" w:rsidRDefault="00C12292" w:rsidP="009875C1">
            <w:pPr>
              <w:widowControl/>
              <w:autoSpaceDE/>
              <w:autoSpaceDN/>
              <w:adjustRightInd/>
              <w:jc w:val="center"/>
            </w:pPr>
            <w:r w:rsidRPr="00C12292">
              <w:t>3822</w:t>
            </w:r>
            <w:r w:rsidR="00FF7523">
              <w:t>,9</w:t>
            </w:r>
          </w:p>
        </w:tc>
        <w:tc>
          <w:tcPr>
            <w:tcW w:w="1933" w:type="dxa"/>
            <w:vAlign w:val="center"/>
          </w:tcPr>
          <w:p w:rsidR="00C12292" w:rsidRPr="00C12292" w:rsidRDefault="00C12292" w:rsidP="009875C1">
            <w:pPr>
              <w:widowControl/>
              <w:autoSpaceDE/>
              <w:autoSpaceDN/>
              <w:adjustRightInd/>
              <w:jc w:val="center"/>
            </w:pPr>
            <w:r w:rsidRPr="00C12292">
              <w:t>3523</w:t>
            </w:r>
            <w:r w:rsidR="00FF7523">
              <w:t>,4</w:t>
            </w:r>
          </w:p>
        </w:tc>
        <w:tc>
          <w:tcPr>
            <w:tcW w:w="1635" w:type="dxa"/>
            <w:vAlign w:val="center"/>
          </w:tcPr>
          <w:p w:rsidR="00C12292" w:rsidRPr="00C12292" w:rsidRDefault="00C12292" w:rsidP="00C12292">
            <w:pPr>
              <w:widowControl/>
              <w:autoSpaceDE/>
              <w:autoSpaceDN/>
              <w:adjustRightInd/>
              <w:jc w:val="center"/>
            </w:pPr>
            <w:r w:rsidRPr="00C12292">
              <w:t>92,16</w:t>
            </w:r>
          </w:p>
        </w:tc>
      </w:tr>
      <w:tr w:rsidR="00C12292" w:rsidRPr="00C12292" w:rsidTr="00C12292">
        <w:tc>
          <w:tcPr>
            <w:tcW w:w="5070" w:type="dxa"/>
          </w:tcPr>
          <w:p w:rsidR="00C12292" w:rsidRPr="00C12292" w:rsidRDefault="00C12292" w:rsidP="00C12292">
            <w:pPr>
              <w:widowControl/>
              <w:autoSpaceDE/>
              <w:autoSpaceDN/>
              <w:adjustRightInd/>
              <w:rPr>
                <w:b/>
              </w:rPr>
            </w:pPr>
            <w:r w:rsidRPr="00C12292">
              <w:rPr>
                <w:b/>
              </w:rPr>
              <w:t xml:space="preserve">Итого по виду деятельности </w:t>
            </w:r>
            <w:r w:rsidRPr="00C12292">
              <w:t>(плат. услуги)</w:t>
            </w:r>
          </w:p>
        </w:tc>
        <w:tc>
          <w:tcPr>
            <w:tcW w:w="1616" w:type="dxa"/>
            <w:vAlign w:val="center"/>
          </w:tcPr>
          <w:p w:rsidR="00C12292" w:rsidRPr="00C12292" w:rsidRDefault="00C12292" w:rsidP="009875C1">
            <w:pPr>
              <w:widowControl/>
              <w:autoSpaceDE/>
              <w:autoSpaceDN/>
              <w:adjustRightInd/>
              <w:jc w:val="center"/>
              <w:rPr>
                <w:b/>
              </w:rPr>
            </w:pPr>
            <w:r w:rsidRPr="00C12292">
              <w:rPr>
                <w:b/>
              </w:rPr>
              <w:t>6044</w:t>
            </w:r>
            <w:r w:rsidR="00FF7523">
              <w:rPr>
                <w:b/>
              </w:rPr>
              <w:t>,2</w:t>
            </w:r>
          </w:p>
        </w:tc>
        <w:tc>
          <w:tcPr>
            <w:tcW w:w="1933" w:type="dxa"/>
            <w:vAlign w:val="center"/>
          </w:tcPr>
          <w:p w:rsidR="00C12292" w:rsidRPr="00C12292" w:rsidRDefault="00C12292" w:rsidP="009875C1">
            <w:pPr>
              <w:widowControl/>
              <w:autoSpaceDE/>
              <w:autoSpaceDN/>
              <w:adjustRightInd/>
              <w:jc w:val="center"/>
              <w:rPr>
                <w:b/>
              </w:rPr>
            </w:pPr>
            <w:r w:rsidRPr="00C12292">
              <w:rPr>
                <w:b/>
              </w:rPr>
              <w:t>5006</w:t>
            </w:r>
            <w:r w:rsidR="00FF7523">
              <w:rPr>
                <w:b/>
              </w:rPr>
              <w:t>,5</w:t>
            </w:r>
          </w:p>
        </w:tc>
        <w:tc>
          <w:tcPr>
            <w:tcW w:w="1635" w:type="dxa"/>
            <w:vAlign w:val="center"/>
          </w:tcPr>
          <w:p w:rsidR="00C12292" w:rsidRPr="00C12292" w:rsidRDefault="00C12292" w:rsidP="00C12292">
            <w:pPr>
              <w:widowControl/>
              <w:autoSpaceDE/>
              <w:autoSpaceDN/>
              <w:adjustRightInd/>
              <w:jc w:val="center"/>
              <w:rPr>
                <w:b/>
                <w:color w:val="00B0F0"/>
              </w:rPr>
            </w:pPr>
            <w:r w:rsidRPr="00C12292">
              <w:rPr>
                <w:b/>
              </w:rPr>
              <w:t>82,83</w:t>
            </w:r>
          </w:p>
        </w:tc>
      </w:tr>
      <w:tr w:rsidR="00C12292" w:rsidRPr="00C12292" w:rsidTr="00C12292">
        <w:tc>
          <w:tcPr>
            <w:tcW w:w="5070" w:type="dxa"/>
          </w:tcPr>
          <w:p w:rsidR="00C12292" w:rsidRPr="00C12292" w:rsidRDefault="00C12292" w:rsidP="00C12292">
            <w:pPr>
              <w:widowControl/>
              <w:autoSpaceDE/>
              <w:autoSpaceDN/>
              <w:adjustRightInd/>
              <w:jc w:val="both"/>
            </w:pPr>
            <w:r w:rsidRPr="00C12292">
              <w:t xml:space="preserve">Субсидии на выполнение государственного (муниципального) задания - </w:t>
            </w:r>
            <w:r w:rsidRPr="00C12292">
              <w:rPr>
                <w:color w:val="000000"/>
                <w:lang w:eastAsia="zh-CN"/>
              </w:rPr>
              <w:t>МБУДО ДШИ УКМО</w:t>
            </w:r>
          </w:p>
        </w:tc>
        <w:tc>
          <w:tcPr>
            <w:tcW w:w="1616" w:type="dxa"/>
            <w:vAlign w:val="center"/>
          </w:tcPr>
          <w:p w:rsidR="00C12292" w:rsidRPr="00C12292" w:rsidRDefault="00C12292" w:rsidP="009875C1">
            <w:pPr>
              <w:widowControl/>
              <w:autoSpaceDE/>
              <w:autoSpaceDN/>
              <w:adjustRightInd/>
              <w:jc w:val="center"/>
            </w:pPr>
            <w:r w:rsidRPr="00C12292">
              <w:t>24591</w:t>
            </w:r>
            <w:r w:rsidR="00FF7523">
              <w:t>,9</w:t>
            </w:r>
          </w:p>
        </w:tc>
        <w:tc>
          <w:tcPr>
            <w:tcW w:w="1933" w:type="dxa"/>
            <w:vAlign w:val="center"/>
          </w:tcPr>
          <w:p w:rsidR="00C12292" w:rsidRPr="00C12292" w:rsidRDefault="00C12292" w:rsidP="009875C1">
            <w:pPr>
              <w:widowControl/>
              <w:autoSpaceDE/>
              <w:autoSpaceDN/>
              <w:adjustRightInd/>
              <w:jc w:val="center"/>
            </w:pPr>
            <w:r w:rsidRPr="00C12292">
              <w:t>24483</w:t>
            </w:r>
            <w:r w:rsidR="00FF7523">
              <w:t>,1</w:t>
            </w:r>
          </w:p>
        </w:tc>
        <w:tc>
          <w:tcPr>
            <w:tcW w:w="1635" w:type="dxa"/>
            <w:vAlign w:val="center"/>
          </w:tcPr>
          <w:p w:rsidR="00C12292" w:rsidRPr="00C12292" w:rsidRDefault="00C12292" w:rsidP="00C12292">
            <w:pPr>
              <w:widowControl/>
              <w:autoSpaceDE/>
              <w:autoSpaceDN/>
              <w:adjustRightInd/>
              <w:jc w:val="center"/>
            </w:pPr>
            <w:r w:rsidRPr="00C12292">
              <w:t>99,56</w:t>
            </w:r>
          </w:p>
        </w:tc>
      </w:tr>
      <w:tr w:rsidR="00C12292" w:rsidRPr="00C12292" w:rsidTr="00C12292">
        <w:tc>
          <w:tcPr>
            <w:tcW w:w="5070" w:type="dxa"/>
          </w:tcPr>
          <w:p w:rsidR="00C12292" w:rsidRPr="00C12292" w:rsidRDefault="00C12292" w:rsidP="00C12292">
            <w:pPr>
              <w:widowControl/>
              <w:autoSpaceDE/>
              <w:autoSpaceDN/>
              <w:adjustRightInd/>
            </w:pPr>
            <w:r w:rsidRPr="00C12292">
              <w:t>Субсидии на выполнение государственного (муниципального) задания МБУК «РКДЦ «Магистраль» УКМО</w:t>
            </w:r>
          </w:p>
        </w:tc>
        <w:tc>
          <w:tcPr>
            <w:tcW w:w="1616" w:type="dxa"/>
            <w:vAlign w:val="center"/>
          </w:tcPr>
          <w:p w:rsidR="00C12292" w:rsidRPr="00C12292" w:rsidRDefault="00C12292" w:rsidP="009875C1">
            <w:pPr>
              <w:widowControl/>
              <w:autoSpaceDE/>
              <w:autoSpaceDN/>
              <w:adjustRightInd/>
              <w:jc w:val="center"/>
            </w:pPr>
            <w:r w:rsidRPr="00C12292">
              <w:t>19217</w:t>
            </w:r>
            <w:r w:rsidR="00FF7523">
              <w:t>,7</w:t>
            </w:r>
          </w:p>
        </w:tc>
        <w:tc>
          <w:tcPr>
            <w:tcW w:w="1933" w:type="dxa"/>
            <w:vAlign w:val="center"/>
          </w:tcPr>
          <w:p w:rsidR="00C12292" w:rsidRPr="00C12292" w:rsidRDefault="00C12292" w:rsidP="009875C1">
            <w:pPr>
              <w:widowControl/>
              <w:autoSpaceDE/>
              <w:autoSpaceDN/>
              <w:adjustRightInd/>
              <w:jc w:val="center"/>
            </w:pPr>
            <w:r w:rsidRPr="00C12292">
              <w:t>19186</w:t>
            </w:r>
            <w:r w:rsidR="00FF7523">
              <w:t>,1</w:t>
            </w:r>
          </w:p>
        </w:tc>
        <w:tc>
          <w:tcPr>
            <w:tcW w:w="1635" w:type="dxa"/>
            <w:vAlign w:val="center"/>
          </w:tcPr>
          <w:p w:rsidR="00C12292" w:rsidRPr="00C12292" w:rsidRDefault="00C12292" w:rsidP="00C12292">
            <w:pPr>
              <w:widowControl/>
              <w:autoSpaceDE/>
              <w:autoSpaceDN/>
              <w:adjustRightInd/>
              <w:jc w:val="center"/>
            </w:pPr>
            <w:r w:rsidRPr="00C12292">
              <w:t>99,83</w:t>
            </w:r>
          </w:p>
        </w:tc>
      </w:tr>
      <w:tr w:rsidR="00C12292" w:rsidRPr="00C12292" w:rsidTr="00C12292">
        <w:tc>
          <w:tcPr>
            <w:tcW w:w="5070" w:type="dxa"/>
          </w:tcPr>
          <w:p w:rsidR="00C12292" w:rsidRPr="00C12292" w:rsidRDefault="00FF7523" w:rsidP="00C12292">
            <w:pPr>
              <w:widowControl/>
              <w:autoSpaceDE/>
              <w:autoSpaceDN/>
              <w:adjustRightInd/>
              <w:rPr>
                <w:b/>
              </w:rPr>
            </w:pPr>
            <w:r>
              <w:rPr>
                <w:b/>
              </w:rPr>
              <w:t>Итого по виду деятельности</w:t>
            </w:r>
            <w:r w:rsidR="00C12292" w:rsidRPr="00C12292">
              <w:rPr>
                <w:b/>
              </w:rPr>
              <w:t xml:space="preserve"> </w:t>
            </w:r>
            <w:r w:rsidR="00C12292" w:rsidRPr="00C12292">
              <w:t>(</w:t>
            </w:r>
            <w:proofErr w:type="spellStart"/>
            <w:r w:rsidR="00C12292" w:rsidRPr="00C12292">
              <w:t>муницип</w:t>
            </w:r>
            <w:proofErr w:type="spellEnd"/>
            <w:r w:rsidR="00C12292" w:rsidRPr="00C12292">
              <w:t>. задания)</w:t>
            </w:r>
          </w:p>
        </w:tc>
        <w:tc>
          <w:tcPr>
            <w:tcW w:w="1616" w:type="dxa"/>
            <w:vAlign w:val="center"/>
          </w:tcPr>
          <w:p w:rsidR="00C12292" w:rsidRPr="00C12292" w:rsidRDefault="00C12292" w:rsidP="009875C1">
            <w:pPr>
              <w:widowControl/>
              <w:autoSpaceDE/>
              <w:autoSpaceDN/>
              <w:adjustRightInd/>
              <w:jc w:val="center"/>
              <w:rPr>
                <w:b/>
              </w:rPr>
            </w:pPr>
            <w:r w:rsidRPr="00C12292">
              <w:rPr>
                <w:b/>
              </w:rPr>
              <w:t>43809</w:t>
            </w:r>
            <w:r w:rsidR="00FF7523">
              <w:rPr>
                <w:b/>
              </w:rPr>
              <w:t>,6</w:t>
            </w:r>
          </w:p>
        </w:tc>
        <w:tc>
          <w:tcPr>
            <w:tcW w:w="1933" w:type="dxa"/>
            <w:vAlign w:val="center"/>
          </w:tcPr>
          <w:p w:rsidR="00C12292" w:rsidRPr="00C12292" w:rsidRDefault="00C12292" w:rsidP="009875C1">
            <w:pPr>
              <w:widowControl/>
              <w:autoSpaceDE/>
              <w:autoSpaceDN/>
              <w:adjustRightInd/>
              <w:jc w:val="center"/>
              <w:rPr>
                <w:b/>
              </w:rPr>
            </w:pPr>
            <w:r w:rsidRPr="00C12292">
              <w:rPr>
                <w:b/>
              </w:rPr>
              <w:t>43669</w:t>
            </w:r>
            <w:r w:rsidR="00FF7523">
              <w:rPr>
                <w:b/>
              </w:rPr>
              <w:t>,2</w:t>
            </w:r>
          </w:p>
        </w:tc>
        <w:tc>
          <w:tcPr>
            <w:tcW w:w="1635" w:type="dxa"/>
            <w:vAlign w:val="center"/>
          </w:tcPr>
          <w:p w:rsidR="00C12292" w:rsidRPr="00C12292" w:rsidRDefault="00C12292" w:rsidP="00C12292">
            <w:pPr>
              <w:widowControl/>
              <w:autoSpaceDE/>
              <w:autoSpaceDN/>
              <w:adjustRightInd/>
              <w:jc w:val="center"/>
              <w:rPr>
                <w:b/>
                <w:color w:val="00B0F0"/>
              </w:rPr>
            </w:pPr>
            <w:r w:rsidRPr="00C12292">
              <w:rPr>
                <w:b/>
              </w:rPr>
              <w:t>99,68</w:t>
            </w:r>
          </w:p>
        </w:tc>
      </w:tr>
      <w:tr w:rsidR="00C12292" w:rsidRPr="00C12292" w:rsidTr="00C12292">
        <w:tc>
          <w:tcPr>
            <w:tcW w:w="5070" w:type="dxa"/>
          </w:tcPr>
          <w:p w:rsidR="00C12292" w:rsidRPr="00C12292" w:rsidRDefault="00C12292" w:rsidP="00C12292">
            <w:pPr>
              <w:widowControl/>
              <w:autoSpaceDE/>
              <w:autoSpaceDN/>
              <w:adjustRightInd/>
              <w:jc w:val="both"/>
            </w:pPr>
            <w:r w:rsidRPr="00C12292">
              <w:t xml:space="preserve">Субсидии на иные цели - </w:t>
            </w:r>
            <w:r w:rsidRPr="00C12292">
              <w:rPr>
                <w:color w:val="000000"/>
                <w:lang w:eastAsia="zh-CN"/>
              </w:rPr>
              <w:t>МБУДО ДШИ УКМО</w:t>
            </w:r>
          </w:p>
        </w:tc>
        <w:tc>
          <w:tcPr>
            <w:tcW w:w="1616" w:type="dxa"/>
            <w:vAlign w:val="center"/>
          </w:tcPr>
          <w:p w:rsidR="00C12292" w:rsidRPr="00C12292" w:rsidRDefault="00C12292" w:rsidP="009875C1">
            <w:pPr>
              <w:widowControl/>
              <w:autoSpaceDE/>
              <w:autoSpaceDN/>
              <w:adjustRightInd/>
              <w:jc w:val="center"/>
            </w:pPr>
            <w:r w:rsidRPr="00C12292">
              <w:t>113</w:t>
            </w:r>
            <w:r w:rsidR="00FF7523">
              <w:t>,3</w:t>
            </w:r>
          </w:p>
        </w:tc>
        <w:tc>
          <w:tcPr>
            <w:tcW w:w="1933" w:type="dxa"/>
            <w:vAlign w:val="center"/>
          </w:tcPr>
          <w:p w:rsidR="00C12292" w:rsidRPr="00C12292" w:rsidRDefault="00C12292" w:rsidP="009875C1">
            <w:pPr>
              <w:widowControl/>
              <w:autoSpaceDE/>
              <w:autoSpaceDN/>
              <w:adjustRightInd/>
              <w:jc w:val="center"/>
            </w:pPr>
            <w:r w:rsidRPr="00C12292">
              <w:t>113</w:t>
            </w:r>
            <w:r w:rsidR="00FF7523">
              <w:t>,3</w:t>
            </w:r>
          </w:p>
        </w:tc>
        <w:tc>
          <w:tcPr>
            <w:tcW w:w="1635" w:type="dxa"/>
            <w:vAlign w:val="center"/>
          </w:tcPr>
          <w:p w:rsidR="00C12292" w:rsidRPr="00C12292" w:rsidRDefault="00C12292" w:rsidP="00C12292">
            <w:pPr>
              <w:widowControl/>
              <w:autoSpaceDE/>
              <w:autoSpaceDN/>
              <w:adjustRightInd/>
              <w:jc w:val="center"/>
            </w:pPr>
            <w:r w:rsidRPr="00C12292">
              <w:t>100,0</w:t>
            </w:r>
          </w:p>
        </w:tc>
      </w:tr>
      <w:tr w:rsidR="00C12292" w:rsidRPr="00C12292" w:rsidTr="00C12292">
        <w:tc>
          <w:tcPr>
            <w:tcW w:w="5070" w:type="dxa"/>
          </w:tcPr>
          <w:p w:rsidR="00C12292" w:rsidRPr="00C12292" w:rsidRDefault="00C12292" w:rsidP="00C12292">
            <w:pPr>
              <w:widowControl/>
              <w:autoSpaceDE/>
              <w:autoSpaceDN/>
              <w:adjustRightInd/>
            </w:pPr>
            <w:r w:rsidRPr="00C12292">
              <w:t>Субсидии на иные цели МБУК «РКДЦ «Магистраль» УКМО</w:t>
            </w:r>
          </w:p>
        </w:tc>
        <w:tc>
          <w:tcPr>
            <w:tcW w:w="1616" w:type="dxa"/>
            <w:vAlign w:val="center"/>
          </w:tcPr>
          <w:p w:rsidR="00C12292" w:rsidRPr="00C12292" w:rsidRDefault="00C12292" w:rsidP="009875C1">
            <w:pPr>
              <w:widowControl/>
              <w:autoSpaceDE/>
              <w:autoSpaceDN/>
              <w:adjustRightInd/>
              <w:jc w:val="center"/>
            </w:pPr>
            <w:r w:rsidRPr="00C12292">
              <w:t>14722</w:t>
            </w:r>
            <w:r w:rsidR="00FF7523">
              <w:t>,4</w:t>
            </w:r>
          </w:p>
        </w:tc>
        <w:tc>
          <w:tcPr>
            <w:tcW w:w="1933" w:type="dxa"/>
            <w:vAlign w:val="center"/>
          </w:tcPr>
          <w:p w:rsidR="00C12292" w:rsidRPr="00C12292" w:rsidRDefault="00C12292" w:rsidP="009875C1">
            <w:pPr>
              <w:widowControl/>
              <w:autoSpaceDE/>
              <w:autoSpaceDN/>
              <w:adjustRightInd/>
              <w:jc w:val="center"/>
            </w:pPr>
            <w:r w:rsidRPr="00C12292">
              <w:t>14643</w:t>
            </w:r>
            <w:r w:rsidR="00FF7523">
              <w:t>,5</w:t>
            </w:r>
          </w:p>
        </w:tc>
        <w:tc>
          <w:tcPr>
            <w:tcW w:w="1635" w:type="dxa"/>
            <w:vAlign w:val="center"/>
          </w:tcPr>
          <w:p w:rsidR="00C12292" w:rsidRPr="00C12292" w:rsidRDefault="00C12292" w:rsidP="00C12292">
            <w:pPr>
              <w:widowControl/>
              <w:autoSpaceDE/>
              <w:autoSpaceDN/>
              <w:adjustRightInd/>
              <w:jc w:val="center"/>
            </w:pPr>
            <w:r w:rsidRPr="00C12292">
              <w:t>99,46</w:t>
            </w:r>
          </w:p>
        </w:tc>
      </w:tr>
      <w:tr w:rsidR="00C12292" w:rsidRPr="00C12292" w:rsidTr="00C12292">
        <w:tc>
          <w:tcPr>
            <w:tcW w:w="5070" w:type="dxa"/>
          </w:tcPr>
          <w:p w:rsidR="00C12292" w:rsidRPr="00C12292" w:rsidRDefault="00FF7523" w:rsidP="00C12292">
            <w:pPr>
              <w:widowControl/>
              <w:autoSpaceDE/>
              <w:autoSpaceDN/>
              <w:adjustRightInd/>
              <w:rPr>
                <w:b/>
              </w:rPr>
            </w:pPr>
            <w:r>
              <w:rPr>
                <w:b/>
              </w:rPr>
              <w:t>Итого по виду деятельности</w:t>
            </w:r>
            <w:r w:rsidR="00C12292" w:rsidRPr="00C12292">
              <w:rPr>
                <w:b/>
              </w:rPr>
              <w:t xml:space="preserve"> </w:t>
            </w:r>
            <w:r w:rsidR="00C12292" w:rsidRPr="00C12292">
              <w:t>(иные цели)</w:t>
            </w:r>
          </w:p>
        </w:tc>
        <w:tc>
          <w:tcPr>
            <w:tcW w:w="1616" w:type="dxa"/>
            <w:vAlign w:val="center"/>
          </w:tcPr>
          <w:p w:rsidR="00C12292" w:rsidRPr="00C12292" w:rsidRDefault="00C12292" w:rsidP="009875C1">
            <w:pPr>
              <w:widowControl/>
              <w:autoSpaceDE/>
              <w:autoSpaceDN/>
              <w:adjustRightInd/>
              <w:jc w:val="center"/>
              <w:rPr>
                <w:b/>
              </w:rPr>
            </w:pPr>
            <w:r w:rsidRPr="00C12292">
              <w:rPr>
                <w:b/>
              </w:rPr>
              <w:t>14835</w:t>
            </w:r>
            <w:r w:rsidR="00FF7523">
              <w:rPr>
                <w:b/>
              </w:rPr>
              <w:t>,7</w:t>
            </w:r>
          </w:p>
        </w:tc>
        <w:tc>
          <w:tcPr>
            <w:tcW w:w="1933" w:type="dxa"/>
            <w:vAlign w:val="center"/>
          </w:tcPr>
          <w:p w:rsidR="00C12292" w:rsidRPr="00C12292" w:rsidRDefault="00C12292" w:rsidP="009875C1">
            <w:pPr>
              <w:widowControl/>
              <w:autoSpaceDE/>
              <w:autoSpaceDN/>
              <w:adjustRightInd/>
              <w:jc w:val="center"/>
              <w:rPr>
                <w:b/>
              </w:rPr>
            </w:pPr>
            <w:r w:rsidRPr="00C12292">
              <w:rPr>
                <w:b/>
              </w:rPr>
              <w:t>14756</w:t>
            </w:r>
            <w:r w:rsidR="00FF7523">
              <w:rPr>
                <w:b/>
              </w:rPr>
              <w:t>,8</w:t>
            </w:r>
          </w:p>
        </w:tc>
        <w:tc>
          <w:tcPr>
            <w:tcW w:w="1635" w:type="dxa"/>
            <w:vAlign w:val="center"/>
          </w:tcPr>
          <w:p w:rsidR="00C12292" w:rsidRPr="00C12292" w:rsidRDefault="00C12292" w:rsidP="00C12292">
            <w:pPr>
              <w:widowControl/>
              <w:autoSpaceDE/>
              <w:autoSpaceDN/>
              <w:adjustRightInd/>
              <w:jc w:val="center"/>
              <w:rPr>
                <w:b/>
              </w:rPr>
            </w:pPr>
            <w:r w:rsidRPr="00C12292">
              <w:rPr>
                <w:b/>
              </w:rPr>
              <w:t>99,47</w:t>
            </w:r>
          </w:p>
        </w:tc>
      </w:tr>
      <w:tr w:rsidR="00C12292" w:rsidRPr="00C12292" w:rsidTr="00C12292">
        <w:tc>
          <w:tcPr>
            <w:tcW w:w="5070" w:type="dxa"/>
          </w:tcPr>
          <w:p w:rsidR="00C12292" w:rsidRPr="00C12292" w:rsidRDefault="00C12292" w:rsidP="00C12292">
            <w:pPr>
              <w:widowControl/>
              <w:autoSpaceDE/>
              <w:autoSpaceDN/>
              <w:adjustRightInd/>
              <w:rPr>
                <w:b/>
                <w:i/>
              </w:rPr>
            </w:pPr>
            <w:r w:rsidRPr="00C12292">
              <w:rPr>
                <w:b/>
                <w:i/>
              </w:rPr>
              <w:t>Итого по разд.2 Расходы стр.200</w:t>
            </w:r>
          </w:p>
        </w:tc>
        <w:tc>
          <w:tcPr>
            <w:tcW w:w="1616" w:type="dxa"/>
            <w:vAlign w:val="center"/>
          </w:tcPr>
          <w:p w:rsidR="00C12292" w:rsidRPr="00C12292" w:rsidRDefault="00C12292" w:rsidP="009875C1">
            <w:pPr>
              <w:widowControl/>
              <w:autoSpaceDE/>
              <w:autoSpaceDN/>
              <w:adjustRightInd/>
              <w:jc w:val="center"/>
              <w:rPr>
                <w:b/>
                <w:i/>
              </w:rPr>
            </w:pPr>
            <w:r w:rsidRPr="00C12292">
              <w:rPr>
                <w:b/>
                <w:i/>
              </w:rPr>
              <w:t>64689</w:t>
            </w:r>
            <w:r w:rsidR="00FF7523">
              <w:rPr>
                <w:b/>
                <w:i/>
              </w:rPr>
              <w:t>,5</w:t>
            </w:r>
          </w:p>
        </w:tc>
        <w:tc>
          <w:tcPr>
            <w:tcW w:w="1933" w:type="dxa"/>
            <w:vAlign w:val="center"/>
          </w:tcPr>
          <w:p w:rsidR="00C12292" w:rsidRPr="00C12292" w:rsidRDefault="00C12292" w:rsidP="009875C1">
            <w:pPr>
              <w:widowControl/>
              <w:autoSpaceDE/>
              <w:autoSpaceDN/>
              <w:adjustRightInd/>
              <w:jc w:val="center"/>
              <w:rPr>
                <w:b/>
                <w:i/>
              </w:rPr>
            </w:pPr>
            <w:r w:rsidRPr="00C12292">
              <w:rPr>
                <w:b/>
                <w:i/>
              </w:rPr>
              <w:t>63432</w:t>
            </w:r>
            <w:r w:rsidR="00FF7523">
              <w:rPr>
                <w:b/>
                <w:i/>
              </w:rPr>
              <w:t>,5</w:t>
            </w:r>
          </w:p>
        </w:tc>
        <w:tc>
          <w:tcPr>
            <w:tcW w:w="1635" w:type="dxa"/>
            <w:vAlign w:val="center"/>
          </w:tcPr>
          <w:p w:rsidR="00C12292" w:rsidRPr="00C12292" w:rsidRDefault="00C12292" w:rsidP="00C12292">
            <w:pPr>
              <w:widowControl/>
              <w:autoSpaceDE/>
              <w:autoSpaceDN/>
              <w:adjustRightInd/>
              <w:jc w:val="center"/>
              <w:rPr>
                <w:b/>
                <w:i/>
              </w:rPr>
            </w:pPr>
            <w:r w:rsidRPr="00C12292">
              <w:rPr>
                <w:b/>
                <w:i/>
              </w:rPr>
              <w:t>98,05</w:t>
            </w:r>
          </w:p>
        </w:tc>
      </w:tr>
    </w:tbl>
    <w:p w:rsidR="00C12292" w:rsidRPr="00C12292" w:rsidRDefault="00C12292" w:rsidP="00C12292">
      <w:pPr>
        <w:widowControl/>
        <w:autoSpaceDE/>
        <w:autoSpaceDN/>
        <w:adjustRightInd/>
        <w:ind w:firstLine="709"/>
        <w:jc w:val="both"/>
        <w:rPr>
          <w:color w:val="000000"/>
          <w:sz w:val="28"/>
          <w:szCs w:val="28"/>
        </w:rPr>
      </w:pPr>
      <w:r w:rsidRPr="00C12292">
        <w:rPr>
          <w:sz w:val="28"/>
          <w:szCs w:val="28"/>
        </w:rPr>
        <w:t xml:space="preserve">Согласно данным, приведенным в таблице в разрезе бюджетных учреждений культуры, исполнение плановых показателей поступления по «Собственным доходам» составило 71,79 </w:t>
      </w:r>
      <w:r w:rsidRPr="00C12292">
        <w:rPr>
          <w:color w:val="000000"/>
          <w:sz w:val="28"/>
          <w:szCs w:val="28"/>
        </w:rPr>
        <w:t>%.</w:t>
      </w:r>
    </w:p>
    <w:p w:rsidR="00C12292" w:rsidRPr="00C12292" w:rsidRDefault="00C12292" w:rsidP="00C12292">
      <w:pPr>
        <w:widowControl/>
        <w:autoSpaceDE/>
        <w:autoSpaceDN/>
        <w:adjustRightInd/>
        <w:ind w:firstLine="709"/>
        <w:jc w:val="both"/>
        <w:rPr>
          <w:sz w:val="28"/>
          <w:szCs w:val="28"/>
        </w:rPr>
      </w:pPr>
      <w:r w:rsidRPr="00C12292">
        <w:rPr>
          <w:sz w:val="28"/>
          <w:szCs w:val="28"/>
        </w:rPr>
        <w:t>- исполнение плановых показателей поступления «Субсидий на выполнение государственного (муниципального) задания» составило 99,68 %.</w:t>
      </w:r>
    </w:p>
    <w:p w:rsidR="00C12292" w:rsidRPr="00C12292" w:rsidRDefault="00C12292" w:rsidP="00C12292">
      <w:pPr>
        <w:widowControl/>
        <w:autoSpaceDE/>
        <w:autoSpaceDN/>
        <w:adjustRightInd/>
        <w:ind w:firstLine="709"/>
        <w:jc w:val="both"/>
        <w:rPr>
          <w:sz w:val="28"/>
          <w:szCs w:val="28"/>
        </w:rPr>
      </w:pPr>
      <w:r w:rsidRPr="00C12292">
        <w:rPr>
          <w:sz w:val="28"/>
          <w:szCs w:val="28"/>
        </w:rPr>
        <w:t>- исполнение плановых показателей поступления «Субсидий на иные цели» составило 99,47 %.</w:t>
      </w:r>
    </w:p>
    <w:p w:rsidR="00E12E29" w:rsidRDefault="00C12292" w:rsidP="00C12292">
      <w:pPr>
        <w:widowControl/>
        <w:autoSpaceDE/>
        <w:autoSpaceDN/>
        <w:adjustRightInd/>
        <w:ind w:firstLine="709"/>
        <w:jc w:val="both"/>
        <w:rPr>
          <w:sz w:val="28"/>
          <w:szCs w:val="28"/>
        </w:rPr>
      </w:pPr>
      <w:r w:rsidRPr="00C12292">
        <w:rPr>
          <w:sz w:val="28"/>
          <w:szCs w:val="28"/>
        </w:rPr>
        <w:t xml:space="preserve">Анализ исполнения расходов по бюджетным учреждениям культуры согласно ф.0503737 показал, что расходы за счет «Собственных доходов» исполнены на 82,83%, за счет «Субсидий на выполнение государственного (муниципального) задания» на 99,68%, за счет «Субсидий на иные цели» на 99,47%. </w:t>
      </w:r>
    </w:p>
    <w:p w:rsidR="00C12292" w:rsidRPr="00C12292" w:rsidRDefault="00C12292" w:rsidP="00C12292">
      <w:pPr>
        <w:widowControl/>
        <w:autoSpaceDE/>
        <w:autoSpaceDN/>
        <w:adjustRightInd/>
        <w:ind w:firstLine="709"/>
        <w:jc w:val="both"/>
        <w:rPr>
          <w:sz w:val="28"/>
          <w:szCs w:val="28"/>
        </w:rPr>
      </w:pPr>
      <w:r w:rsidRPr="00C12292">
        <w:rPr>
          <w:sz w:val="28"/>
          <w:szCs w:val="28"/>
        </w:rPr>
        <w:t>Анализ балансов (форма №0503730) дву</w:t>
      </w:r>
      <w:r w:rsidRPr="00C12292">
        <w:rPr>
          <w:color w:val="000000"/>
          <w:sz w:val="28"/>
        </w:rPr>
        <w:t xml:space="preserve">х бюджетных учреждений Отдела культуры </w:t>
      </w:r>
      <w:proofErr w:type="spellStart"/>
      <w:r w:rsidRPr="00C12292">
        <w:rPr>
          <w:color w:val="000000"/>
          <w:sz w:val="28"/>
          <w:szCs w:val="28"/>
        </w:rPr>
        <w:t>Усть-Кутского</w:t>
      </w:r>
      <w:proofErr w:type="spellEnd"/>
      <w:r w:rsidRPr="00C12292">
        <w:rPr>
          <w:color w:val="000000"/>
          <w:sz w:val="28"/>
          <w:szCs w:val="28"/>
        </w:rPr>
        <w:t xml:space="preserve"> муниципального образования (МБУДО ДШИ УКМО, МБУК «РКДЦ</w:t>
      </w:r>
      <w:r w:rsidRPr="00C12292">
        <w:rPr>
          <w:sz w:val="28"/>
          <w:szCs w:val="28"/>
        </w:rPr>
        <w:t xml:space="preserve"> Магистраль» УКМО</w:t>
      </w:r>
      <w:r w:rsidRPr="00C12292">
        <w:rPr>
          <w:color w:val="000000"/>
          <w:sz w:val="28"/>
          <w:szCs w:val="28"/>
        </w:rPr>
        <w:t xml:space="preserve">) </w:t>
      </w:r>
      <w:r w:rsidRPr="00C12292">
        <w:rPr>
          <w:sz w:val="28"/>
          <w:szCs w:val="28"/>
        </w:rPr>
        <w:t>показал следующее:</w:t>
      </w:r>
    </w:p>
    <w:p w:rsidR="00C12292" w:rsidRPr="00C12292" w:rsidRDefault="00C12292" w:rsidP="00C12292">
      <w:pPr>
        <w:widowControl/>
        <w:shd w:val="clear" w:color="auto" w:fill="FFFFFF"/>
        <w:autoSpaceDE/>
        <w:autoSpaceDN/>
        <w:adjustRightInd/>
        <w:ind w:firstLine="709"/>
        <w:jc w:val="both"/>
        <w:rPr>
          <w:sz w:val="28"/>
          <w:szCs w:val="28"/>
        </w:rPr>
      </w:pPr>
      <w:r w:rsidRPr="00C12292">
        <w:rPr>
          <w:sz w:val="28"/>
          <w:szCs w:val="28"/>
        </w:rPr>
        <w:lastRenderedPageBreak/>
        <w:t>Валюта баланса на конец 2018 года по бюджетным учреждениям культуры составила 40</w:t>
      </w:r>
      <w:r w:rsidR="00E12E29">
        <w:rPr>
          <w:sz w:val="28"/>
          <w:szCs w:val="28"/>
        </w:rPr>
        <w:t> </w:t>
      </w:r>
      <w:r w:rsidRPr="00C12292">
        <w:rPr>
          <w:sz w:val="28"/>
          <w:szCs w:val="28"/>
        </w:rPr>
        <w:t>428</w:t>
      </w:r>
      <w:r w:rsidR="00E12E29">
        <w:rPr>
          <w:sz w:val="28"/>
          <w:szCs w:val="28"/>
        </w:rPr>
        <w:t>,0 тыс.</w:t>
      </w:r>
      <w:r w:rsidRPr="00C12292">
        <w:rPr>
          <w:sz w:val="28"/>
          <w:szCs w:val="28"/>
        </w:rPr>
        <w:t xml:space="preserve"> рублей и увеличилась по сравнению с началом года на 20</w:t>
      </w:r>
      <w:r w:rsidR="00E12E29">
        <w:rPr>
          <w:sz w:val="28"/>
          <w:szCs w:val="28"/>
        </w:rPr>
        <w:t> </w:t>
      </w:r>
      <w:r w:rsidRPr="00C12292">
        <w:rPr>
          <w:sz w:val="28"/>
          <w:szCs w:val="28"/>
        </w:rPr>
        <w:t>356</w:t>
      </w:r>
      <w:r w:rsidR="00E12E29">
        <w:rPr>
          <w:sz w:val="28"/>
          <w:szCs w:val="28"/>
        </w:rPr>
        <w:t>,9 тыс.</w:t>
      </w:r>
      <w:r w:rsidRPr="00C12292">
        <w:rPr>
          <w:sz w:val="28"/>
          <w:szCs w:val="28"/>
        </w:rPr>
        <w:t xml:space="preserve"> рублей. Остатки на лицевых счетах казначейства в финансовом органе по состоянию на 01.01.2019 года составили 601</w:t>
      </w:r>
      <w:r w:rsidR="00E12E29">
        <w:rPr>
          <w:sz w:val="28"/>
          <w:szCs w:val="28"/>
        </w:rPr>
        <w:t>,7 тыс.</w:t>
      </w:r>
      <w:r w:rsidRPr="00C12292">
        <w:rPr>
          <w:sz w:val="28"/>
          <w:szCs w:val="28"/>
        </w:rPr>
        <w:t xml:space="preserve"> рублей, что ниже остатков по состоянию на 01.01.2018 на сумму 667</w:t>
      </w:r>
      <w:r w:rsidR="00E12E29">
        <w:rPr>
          <w:sz w:val="28"/>
          <w:szCs w:val="28"/>
        </w:rPr>
        <w:t>,5 тыс.</w:t>
      </w:r>
      <w:r w:rsidRPr="00C12292">
        <w:rPr>
          <w:sz w:val="28"/>
          <w:szCs w:val="28"/>
        </w:rPr>
        <w:t xml:space="preserve"> рублей. Остатки средств по состоянию на 01.01.2018 составляли в сумме 1</w:t>
      </w:r>
      <w:r w:rsidR="00E12E29">
        <w:rPr>
          <w:sz w:val="28"/>
          <w:szCs w:val="28"/>
        </w:rPr>
        <w:t> </w:t>
      </w:r>
      <w:r w:rsidRPr="00C12292">
        <w:rPr>
          <w:sz w:val="28"/>
          <w:szCs w:val="28"/>
        </w:rPr>
        <w:t>269</w:t>
      </w:r>
      <w:r w:rsidR="00E12E29">
        <w:rPr>
          <w:sz w:val="28"/>
          <w:szCs w:val="28"/>
        </w:rPr>
        <w:t>,2 тыс.</w:t>
      </w:r>
      <w:r w:rsidRPr="00C12292">
        <w:rPr>
          <w:sz w:val="28"/>
          <w:szCs w:val="28"/>
        </w:rPr>
        <w:t xml:space="preserve"> рублей.</w:t>
      </w:r>
    </w:p>
    <w:p w:rsidR="00C12292" w:rsidRPr="00C12292" w:rsidRDefault="00C12292" w:rsidP="00C12292">
      <w:pPr>
        <w:widowControl/>
        <w:shd w:val="clear" w:color="auto" w:fill="FFFFFF"/>
        <w:autoSpaceDE/>
        <w:autoSpaceDN/>
        <w:adjustRightInd/>
        <w:ind w:firstLine="709"/>
        <w:jc w:val="both"/>
        <w:rPr>
          <w:sz w:val="28"/>
          <w:szCs w:val="28"/>
        </w:rPr>
      </w:pPr>
      <w:r w:rsidRPr="00C12292">
        <w:rPr>
          <w:sz w:val="28"/>
          <w:szCs w:val="28"/>
        </w:rPr>
        <w:t>Согласно пункту 14 Инструкции 191н данные на начало и конец отчетного периода о стоимости Активов и Обязательств, финансовом результате по счетам бюджетного учета Главной книги отражаются в Балансе и находят свое подтверждение в следующих формах годовой бюджетной отчетности:</w:t>
      </w:r>
    </w:p>
    <w:p w:rsidR="00C12292" w:rsidRPr="00C12292" w:rsidRDefault="00C12292" w:rsidP="00C12292">
      <w:pPr>
        <w:widowControl/>
        <w:autoSpaceDE/>
        <w:autoSpaceDN/>
        <w:adjustRightInd/>
        <w:ind w:firstLine="709"/>
        <w:jc w:val="both"/>
        <w:rPr>
          <w:sz w:val="28"/>
          <w:szCs w:val="28"/>
        </w:rPr>
      </w:pPr>
      <w:r w:rsidRPr="00C12292">
        <w:rPr>
          <w:sz w:val="28"/>
          <w:szCs w:val="28"/>
        </w:rPr>
        <w:t>- Стоимость</w:t>
      </w:r>
      <w:r w:rsidRPr="00C12292">
        <w:rPr>
          <w:b/>
          <w:sz w:val="28"/>
          <w:szCs w:val="28"/>
        </w:rPr>
        <w:t xml:space="preserve"> </w:t>
      </w:r>
      <w:r w:rsidRPr="00C12292">
        <w:rPr>
          <w:sz w:val="28"/>
          <w:szCs w:val="28"/>
        </w:rPr>
        <w:t xml:space="preserve">нефинансовых </w:t>
      </w:r>
      <w:r w:rsidRPr="00E12E29">
        <w:rPr>
          <w:sz w:val="28"/>
          <w:szCs w:val="28"/>
        </w:rPr>
        <w:t xml:space="preserve">активов </w:t>
      </w:r>
      <w:r w:rsidR="00E12E29" w:rsidRPr="00E12E29">
        <w:rPr>
          <w:sz w:val="28"/>
          <w:szCs w:val="28"/>
        </w:rPr>
        <w:t>(</w:t>
      </w:r>
      <w:r w:rsidRPr="00E12E29">
        <w:rPr>
          <w:sz w:val="28"/>
          <w:szCs w:val="28"/>
        </w:rPr>
        <w:t>раздел I баланса</w:t>
      </w:r>
      <w:r w:rsidR="00E12E29">
        <w:rPr>
          <w:sz w:val="28"/>
          <w:szCs w:val="28"/>
        </w:rPr>
        <w:t>)</w:t>
      </w:r>
      <w:r w:rsidRPr="00C12292">
        <w:rPr>
          <w:b/>
          <w:sz w:val="28"/>
          <w:szCs w:val="28"/>
        </w:rPr>
        <w:t xml:space="preserve"> </w:t>
      </w:r>
      <w:r w:rsidRPr="00C12292">
        <w:rPr>
          <w:sz w:val="28"/>
          <w:szCs w:val="28"/>
        </w:rPr>
        <w:t>по состоянию на начало года составили – 18</w:t>
      </w:r>
      <w:r w:rsidR="00E12E29">
        <w:rPr>
          <w:sz w:val="28"/>
          <w:szCs w:val="28"/>
        </w:rPr>
        <w:t> </w:t>
      </w:r>
      <w:r w:rsidRPr="00C12292">
        <w:rPr>
          <w:sz w:val="28"/>
          <w:szCs w:val="28"/>
        </w:rPr>
        <w:t>547</w:t>
      </w:r>
      <w:r w:rsidR="00E12E29">
        <w:rPr>
          <w:sz w:val="28"/>
          <w:szCs w:val="28"/>
        </w:rPr>
        <w:t>,5 тыс.</w:t>
      </w:r>
      <w:r w:rsidRPr="00C12292">
        <w:rPr>
          <w:sz w:val="28"/>
          <w:szCs w:val="28"/>
        </w:rPr>
        <w:t xml:space="preserve"> рублей, на конец отчетного периода – 39</w:t>
      </w:r>
      <w:r w:rsidR="00E12E29">
        <w:rPr>
          <w:sz w:val="28"/>
          <w:szCs w:val="28"/>
        </w:rPr>
        <w:t> </w:t>
      </w:r>
      <w:r w:rsidRPr="00C12292">
        <w:rPr>
          <w:sz w:val="28"/>
          <w:szCs w:val="28"/>
        </w:rPr>
        <w:t>60</w:t>
      </w:r>
      <w:r w:rsidR="00E12E29">
        <w:rPr>
          <w:sz w:val="28"/>
          <w:szCs w:val="28"/>
        </w:rPr>
        <w:t>4,0 тыс.</w:t>
      </w:r>
      <w:r w:rsidRPr="00C12292">
        <w:rPr>
          <w:sz w:val="28"/>
          <w:szCs w:val="28"/>
        </w:rPr>
        <w:t xml:space="preserve"> рублей, в том числе:</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  по </w:t>
      </w:r>
      <w:r w:rsidRPr="00C12292">
        <w:rPr>
          <w:color w:val="000000"/>
          <w:sz w:val="28"/>
          <w:szCs w:val="28"/>
        </w:rPr>
        <w:t>МБУК «РКДЦ</w:t>
      </w:r>
      <w:r w:rsidRPr="00C12292">
        <w:rPr>
          <w:sz w:val="28"/>
          <w:szCs w:val="28"/>
        </w:rPr>
        <w:t xml:space="preserve"> Магистраль» УКМО на начало года – 15</w:t>
      </w:r>
      <w:r w:rsidR="00E12E29">
        <w:rPr>
          <w:sz w:val="28"/>
          <w:szCs w:val="28"/>
        </w:rPr>
        <w:t> </w:t>
      </w:r>
      <w:r w:rsidRPr="00C12292">
        <w:rPr>
          <w:sz w:val="28"/>
          <w:szCs w:val="28"/>
        </w:rPr>
        <w:t>114</w:t>
      </w:r>
      <w:r w:rsidR="00E12E29">
        <w:rPr>
          <w:sz w:val="28"/>
          <w:szCs w:val="28"/>
        </w:rPr>
        <w:t>,6 тыс.</w:t>
      </w:r>
      <w:r w:rsidRPr="00C12292">
        <w:rPr>
          <w:sz w:val="28"/>
          <w:szCs w:val="28"/>
        </w:rPr>
        <w:t xml:space="preserve"> рублей, на конец года – 33</w:t>
      </w:r>
      <w:r w:rsidR="00E12E29">
        <w:rPr>
          <w:sz w:val="28"/>
          <w:szCs w:val="28"/>
        </w:rPr>
        <w:t> </w:t>
      </w:r>
      <w:r w:rsidRPr="00C12292">
        <w:rPr>
          <w:sz w:val="28"/>
          <w:szCs w:val="28"/>
        </w:rPr>
        <w:t>096</w:t>
      </w:r>
      <w:r w:rsidR="00E12E29">
        <w:rPr>
          <w:sz w:val="28"/>
          <w:szCs w:val="28"/>
        </w:rPr>
        <w:t>,5 тыс.</w:t>
      </w:r>
      <w:r w:rsidRPr="00C12292">
        <w:rPr>
          <w:sz w:val="28"/>
          <w:szCs w:val="28"/>
        </w:rPr>
        <w:t xml:space="preserve"> рублей,</w:t>
      </w:r>
    </w:p>
    <w:p w:rsidR="00C12292" w:rsidRPr="00C12292" w:rsidRDefault="00C12292" w:rsidP="00C12292">
      <w:pPr>
        <w:widowControl/>
        <w:autoSpaceDE/>
        <w:autoSpaceDN/>
        <w:adjustRightInd/>
        <w:ind w:firstLine="709"/>
        <w:jc w:val="both"/>
        <w:rPr>
          <w:sz w:val="28"/>
          <w:szCs w:val="28"/>
        </w:rPr>
      </w:pPr>
      <w:r w:rsidRPr="00C12292">
        <w:rPr>
          <w:sz w:val="28"/>
          <w:szCs w:val="28"/>
        </w:rPr>
        <w:t>-  по МБУДО ДШИ УКМО на начало года составил – 3</w:t>
      </w:r>
      <w:r w:rsidR="00E12E29">
        <w:rPr>
          <w:sz w:val="28"/>
          <w:szCs w:val="28"/>
        </w:rPr>
        <w:t> </w:t>
      </w:r>
      <w:r w:rsidRPr="00C12292">
        <w:rPr>
          <w:sz w:val="28"/>
          <w:szCs w:val="28"/>
        </w:rPr>
        <w:t>432</w:t>
      </w:r>
      <w:r w:rsidR="00E12E29">
        <w:rPr>
          <w:sz w:val="28"/>
          <w:szCs w:val="28"/>
        </w:rPr>
        <w:t>,8 тыс.</w:t>
      </w:r>
      <w:r w:rsidRPr="00C12292">
        <w:rPr>
          <w:sz w:val="28"/>
          <w:szCs w:val="28"/>
        </w:rPr>
        <w:t xml:space="preserve"> рублей, на конец отчетного периода – 6</w:t>
      </w:r>
      <w:r w:rsidR="00E12E29">
        <w:rPr>
          <w:sz w:val="28"/>
          <w:szCs w:val="28"/>
        </w:rPr>
        <w:t> </w:t>
      </w:r>
      <w:r w:rsidRPr="00C12292">
        <w:rPr>
          <w:sz w:val="28"/>
          <w:szCs w:val="28"/>
        </w:rPr>
        <w:t>507</w:t>
      </w:r>
      <w:r w:rsidR="00E12E29">
        <w:rPr>
          <w:sz w:val="28"/>
          <w:szCs w:val="28"/>
        </w:rPr>
        <w:t>,5 тыс.</w:t>
      </w:r>
      <w:r w:rsidRPr="00C12292">
        <w:rPr>
          <w:sz w:val="28"/>
          <w:szCs w:val="28"/>
        </w:rPr>
        <w:t xml:space="preserve"> рублей. </w:t>
      </w:r>
    </w:p>
    <w:p w:rsidR="00C12292" w:rsidRPr="00C12292" w:rsidRDefault="00C12292" w:rsidP="00C12292">
      <w:pPr>
        <w:widowControl/>
        <w:autoSpaceDE/>
        <w:autoSpaceDN/>
        <w:adjustRightInd/>
        <w:ind w:firstLine="709"/>
        <w:jc w:val="both"/>
        <w:rPr>
          <w:sz w:val="28"/>
          <w:szCs w:val="28"/>
        </w:rPr>
      </w:pPr>
      <w:r w:rsidRPr="00C12292">
        <w:rPr>
          <w:sz w:val="28"/>
          <w:szCs w:val="28"/>
        </w:rPr>
        <w:t>Стоимость основных средств бюджетных учреждений на начало года составляла 34</w:t>
      </w:r>
      <w:r w:rsidR="00E12E29">
        <w:rPr>
          <w:sz w:val="28"/>
          <w:szCs w:val="28"/>
        </w:rPr>
        <w:t> </w:t>
      </w:r>
      <w:r w:rsidRPr="00C12292">
        <w:rPr>
          <w:sz w:val="28"/>
          <w:szCs w:val="28"/>
        </w:rPr>
        <w:t>203</w:t>
      </w:r>
      <w:r w:rsidR="00E12E29">
        <w:rPr>
          <w:sz w:val="28"/>
          <w:szCs w:val="28"/>
        </w:rPr>
        <w:t>,6 тыс.</w:t>
      </w:r>
      <w:r w:rsidRPr="00C12292">
        <w:rPr>
          <w:sz w:val="28"/>
          <w:szCs w:val="28"/>
        </w:rPr>
        <w:t xml:space="preserve"> рублей, на конец 2018 года возросла на сумму 15</w:t>
      </w:r>
      <w:r w:rsidR="00E12E29">
        <w:rPr>
          <w:sz w:val="28"/>
          <w:szCs w:val="28"/>
        </w:rPr>
        <w:t> </w:t>
      </w:r>
      <w:r w:rsidRPr="00C12292">
        <w:rPr>
          <w:sz w:val="28"/>
          <w:szCs w:val="28"/>
        </w:rPr>
        <w:t>126</w:t>
      </w:r>
      <w:r w:rsidR="00E12E29">
        <w:rPr>
          <w:sz w:val="28"/>
          <w:szCs w:val="28"/>
        </w:rPr>
        <w:t>,7 тыс.</w:t>
      </w:r>
      <w:r w:rsidRPr="00C12292">
        <w:rPr>
          <w:sz w:val="28"/>
          <w:szCs w:val="28"/>
        </w:rPr>
        <w:t xml:space="preserve"> рублей и составила 49</w:t>
      </w:r>
      <w:r w:rsidR="00E12E29">
        <w:rPr>
          <w:sz w:val="28"/>
          <w:szCs w:val="28"/>
        </w:rPr>
        <w:t> </w:t>
      </w:r>
      <w:r w:rsidRPr="00C12292">
        <w:rPr>
          <w:sz w:val="28"/>
          <w:szCs w:val="28"/>
        </w:rPr>
        <w:t>330</w:t>
      </w:r>
      <w:r w:rsidR="00E12E29">
        <w:rPr>
          <w:sz w:val="28"/>
          <w:szCs w:val="28"/>
        </w:rPr>
        <w:t>,3 тыс.</w:t>
      </w:r>
      <w:r w:rsidRPr="00C12292">
        <w:rPr>
          <w:sz w:val="28"/>
          <w:szCs w:val="28"/>
        </w:rPr>
        <w:t xml:space="preserve"> рублей. </w:t>
      </w:r>
    </w:p>
    <w:p w:rsidR="00C12292" w:rsidRPr="00C12292" w:rsidRDefault="00C12292" w:rsidP="00C12292">
      <w:pPr>
        <w:widowControl/>
        <w:autoSpaceDE/>
        <w:autoSpaceDN/>
        <w:adjustRightInd/>
        <w:ind w:firstLine="709"/>
        <w:jc w:val="both"/>
        <w:rPr>
          <w:sz w:val="28"/>
          <w:szCs w:val="28"/>
        </w:rPr>
      </w:pPr>
      <w:r w:rsidRPr="00E12E29">
        <w:rPr>
          <w:sz w:val="28"/>
          <w:szCs w:val="28"/>
        </w:rPr>
        <w:t xml:space="preserve">- раздел II баланса «Финансовые активы» </w:t>
      </w:r>
      <w:r w:rsidRPr="00C12292">
        <w:rPr>
          <w:sz w:val="28"/>
          <w:szCs w:val="28"/>
        </w:rPr>
        <w:t>подтверждается формой №0503769 «Сведения по дебиторской и кредиторской задолженности» и формой №0503779 «Сведения об остатках денежных средств» и составляют на начало 2018 года в сумме 1</w:t>
      </w:r>
      <w:r w:rsidR="00E12E29">
        <w:rPr>
          <w:sz w:val="28"/>
          <w:szCs w:val="28"/>
        </w:rPr>
        <w:t> </w:t>
      </w:r>
      <w:r w:rsidRPr="00C12292">
        <w:rPr>
          <w:sz w:val="28"/>
          <w:szCs w:val="28"/>
        </w:rPr>
        <w:t>523</w:t>
      </w:r>
      <w:r w:rsidR="00E12E29">
        <w:rPr>
          <w:sz w:val="28"/>
          <w:szCs w:val="28"/>
        </w:rPr>
        <w:t>,7 тыс.</w:t>
      </w:r>
      <w:r w:rsidRPr="00C12292">
        <w:rPr>
          <w:sz w:val="28"/>
          <w:szCs w:val="28"/>
        </w:rPr>
        <w:t xml:space="preserve"> рублей, на конец отчетного периода составили 824</w:t>
      </w:r>
      <w:r w:rsidR="00E12E29">
        <w:rPr>
          <w:sz w:val="28"/>
          <w:szCs w:val="28"/>
        </w:rPr>
        <w:t>,0 тыс.</w:t>
      </w:r>
      <w:r w:rsidRPr="00C12292">
        <w:rPr>
          <w:sz w:val="28"/>
          <w:szCs w:val="28"/>
        </w:rPr>
        <w:t xml:space="preserve"> рублей, в том числе:</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 по </w:t>
      </w:r>
      <w:r w:rsidRPr="00C12292">
        <w:rPr>
          <w:color w:val="000000"/>
          <w:sz w:val="28"/>
          <w:szCs w:val="28"/>
        </w:rPr>
        <w:t>МБУК «РКДЦ</w:t>
      </w:r>
      <w:r w:rsidRPr="00C12292">
        <w:rPr>
          <w:sz w:val="28"/>
          <w:szCs w:val="28"/>
        </w:rPr>
        <w:t xml:space="preserve"> «Магистраль» УКМО на начало года составляли – 1</w:t>
      </w:r>
      <w:r w:rsidR="00E12E29">
        <w:rPr>
          <w:sz w:val="28"/>
          <w:szCs w:val="28"/>
        </w:rPr>
        <w:t> </w:t>
      </w:r>
      <w:r w:rsidRPr="00C12292">
        <w:rPr>
          <w:sz w:val="28"/>
          <w:szCs w:val="28"/>
        </w:rPr>
        <w:t>172</w:t>
      </w:r>
      <w:r w:rsidR="00E12E29">
        <w:rPr>
          <w:sz w:val="28"/>
          <w:szCs w:val="28"/>
        </w:rPr>
        <w:t>,7 тыс.</w:t>
      </w:r>
      <w:r w:rsidRPr="00C12292">
        <w:rPr>
          <w:sz w:val="28"/>
          <w:szCs w:val="28"/>
        </w:rPr>
        <w:t xml:space="preserve"> рублей, на конец отчетного периода составили – 733</w:t>
      </w:r>
      <w:r w:rsidR="00E12E29">
        <w:rPr>
          <w:sz w:val="28"/>
          <w:szCs w:val="28"/>
        </w:rPr>
        <w:t>,7 тыс.</w:t>
      </w:r>
      <w:r w:rsidRPr="00C12292">
        <w:rPr>
          <w:sz w:val="28"/>
          <w:szCs w:val="28"/>
        </w:rPr>
        <w:t xml:space="preserve"> рублей. По данному разделу числится дебиторская задолженность на 01.01.2019 в сумме 173</w:t>
      </w:r>
      <w:r w:rsidR="00E12E29">
        <w:rPr>
          <w:sz w:val="28"/>
          <w:szCs w:val="28"/>
        </w:rPr>
        <w:t>,0 тыс.</w:t>
      </w:r>
      <w:r w:rsidRPr="00C12292">
        <w:rPr>
          <w:sz w:val="28"/>
          <w:szCs w:val="28"/>
        </w:rPr>
        <w:t xml:space="preserve"> рублей, что соответствует данным формы №</w:t>
      </w:r>
      <w:r w:rsidR="00E12E29">
        <w:rPr>
          <w:sz w:val="28"/>
          <w:szCs w:val="28"/>
        </w:rPr>
        <w:t xml:space="preserve"> </w:t>
      </w:r>
      <w:r w:rsidRPr="00C12292">
        <w:rPr>
          <w:sz w:val="28"/>
          <w:szCs w:val="28"/>
        </w:rPr>
        <w:t>0503769, остатки денежных средств на счете учреждения на 01.01.2019 составили в сумме 560</w:t>
      </w:r>
      <w:r w:rsidR="00E12E29">
        <w:rPr>
          <w:sz w:val="28"/>
          <w:szCs w:val="28"/>
        </w:rPr>
        <w:t>,6 тыс.</w:t>
      </w:r>
      <w:r w:rsidRPr="00C12292">
        <w:rPr>
          <w:sz w:val="28"/>
          <w:szCs w:val="28"/>
        </w:rPr>
        <w:t xml:space="preserve"> рублей (ф.</w:t>
      </w:r>
      <w:r w:rsidR="00E12E29">
        <w:rPr>
          <w:sz w:val="28"/>
          <w:szCs w:val="28"/>
        </w:rPr>
        <w:t xml:space="preserve"> </w:t>
      </w:r>
      <w:r w:rsidRPr="00C12292">
        <w:rPr>
          <w:sz w:val="28"/>
          <w:szCs w:val="28"/>
        </w:rPr>
        <w:t>№</w:t>
      </w:r>
      <w:r w:rsidR="00E12E29">
        <w:rPr>
          <w:sz w:val="28"/>
          <w:szCs w:val="28"/>
        </w:rPr>
        <w:t xml:space="preserve"> </w:t>
      </w:r>
      <w:r w:rsidRPr="00C12292">
        <w:rPr>
          <w:sz w:val="28"/>
          <w:szCs w:val="28"/>
        </w:rPr>
        <w:t>0503779);</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 по </w:t>
      </w:r>
      <w:r w:rsidRPr="00C12292">
        <w:rPr>
          <w:color w:val="000000"/>
          <w:sz w:val="28"/>
          <w:szCs w:val="28"/>
        </w:rPr>
        <w:t>МБУДО ДШИ УКМО на начало года - 35</w:t>
      </w:r>
      <w:r w:rsidR="00E12E29">
        <w:rPr>
          <w:color w:val="000000"/>
          <w:sz w:val="28"/>
          <w:szCs w:val="28"/>
        </w:rPr>
        <w:t>1,0 тыс.</w:t>
      </w:r>
      <w:r w:rsidRPr="00C12292">
        <w:rPr>
          <w:sz w:val="28"/>
          <w:szCs w:val="28"/>
        </w:rPr>
        <w:t xml:space="preserve"> </w:t>
      </w:r>
      <w:r w:rsidRPr="00C12292">
        <w:rPr>
          <w:color w:val="000000"/>
          <w:sz w:val="28"/>
          <w:szCs w:val="28"/>
        </w:rPr>
        <w:t>рублей, н</w:t>
      </w:r>
      <w:r w:rsidRPr="00C12292">
        <w:rPr>
          <w:sz w:val="28"/>
          <w:szCs w:val="28"/>
        </w:rPr>
        <w:t>а конец отчетного периода – 90</w:t>
      </w:r>
      <w:r w:rsidR="00E12E29">
        <w:rPr>
          <w:sz w:val="28"/>
          <w:szCs w:val="28"/>
        </w:rPr>
        <w:t>,4 тыс.</w:t>
      </w:r>
      <w:r w:rsidRPr="00C12292">
        <w:rPr>
          <w:sz w:val="28"/>
          <w:szCs w:val="28"/>
        </w:rPr>
        <w:t xml:space="preserve"> рублей. Дебиторская задолженность на конец 2018 года составила в сумме 49</w:t>
      </w:r>
      <w:r w:rsidR="00E12E29">
        <w:rPr>
          <w:sz w:val="28"/>
          <w:szCs w:val="28"/>
        </w:rPr>
        <w:t>,3 тыс.</w:t>
      </w:r>
      <w:r w:rsidRPr="00C12292">
        <w:rPr>
          <w:sz w:val="28"/>
          <w:szCs w:val="28"/>
        </w:rPr>
        <w:t xml:space="preserve"> рублей, что соответствуют данным формы № 0503769, остатки денежных средств на счете учреждения на 01.01.2019 составили в сумме 41</w:t>
      </w:r>
      <w:r w:rsidR="00E12E29">
        <w:rPr>
          <w:sz w:val="28"/>
          <w:szCs w:val="28"/>
        </w:rPr>
        <w:t>,1 тыс.</w:t>
      </w:r>
      <w:r w:rsidRPr="00C12292">
        <w:rPr>
          <w:sz w:val="28"/>
          <w:szCs w:val="28"/>
        </w:rPr>
        <w:t xml:space="preserve"> рублей (ф.№0503779).</w:t>
      </w:r>
    </w:p>
    <w:p w:rsidR="00C12292" w:rsidRPr="00C12292" w:rsidRDefault="00C12292" w:rsidP="00C12292">
      <w:pPr>
        <w:widowControl/>
        <w:autoSpaceDE/>
        <w:autoSpaceDN/>
        <w:adjustRightInd/>
        <w:ind w:firstLine="709"/>
        <w:jc w:val="both"/>
        <w:rPr>
          <w:sz w:val="28"/>
          <w:szCs w:val="28"/>
        </w:rPr>
      </w:pPr>
      <w:r w:rsidRPr="00E12E29">
        <w:rPr>
          <w:sz w:val="28"/>
          <w:szCs w:val="28"/>
        </w:rPr>
        <w:t>- раздел III «Обязательства»</w:t>
      </w:r>
      <w:r w:rsidRPr="00C12292">
        <w:rPr>
          <w:sz w:val="28"/>
          <w:szCs w:val="28"/>
        </w:rPr>
        <w:t xml:space="preserve"> (стр.550) по состоянию на 01.01.2018 в сумме 36</w:t>
      </w:r>
      <w:r w:rsidR="00E12E29">
        <w:rPr>
          <w:sz w:val="28"/>
          <w:szCs w:val="28"/>
        </w:rPr>
        <w:t> </w:t>
      </w:r>
      <w:r w:rsidRPr="00C12292">
        <w:rPr>
          <w:sz w:val="28"/>
          <w:szCs w:val="28"/>
        </w:rPr>
        <w:t>834</w:t>
      </w:r>
      <w:r w:rsidR="00E12E29">
        <w:rPr>
          <w:sz w:val="28"/>
          <w:szCs w:val="28"/>
        </w:rPr>
        <w:t>,4 тыс.</w:t>
      </w:r>
      <w:r w:rsidRPr="00C12292">
        <w:rPr>
          <w:sz w:val="28"/>
          <w:szCs w:val="28"/>
        </w:rPr>
        <w:t xml:space="preserve"> рублей, на конец отчетного периода - 46</w:t>
      </w:r>
      <w:r w:rsidR="00E12E29">
        <w:rPr>
          <w:sz w:val="28"/>
          <w:szCs w:val="28"/>
        </w:rPr>
        <w:t> </w:t>
      </w:r>
      <w:r w:rsidRPr="00C12292">
        <w:rPr>
          <w:sz w:val="28"/>
          <w:szCs w:val="28"/>
        </w:rPr>
        <w:t>892</w:t>
      </w:r>
      <w:r w:rsidR="00E12E29">
        <w:rPr>
          <w:sz w:val="28"/>
          <w:szCs w:val="28"/>
        </w:rPr>
        <w:t>,1 тыс.</w:t>
      </w:r>
      <w:r w:rsidRPr="00C12292">
        <w:rPr>
          <w:sz w:val="28"/>
          <w:szCs w:val="28"/>
        </w:rPr>
        <w:t xml:space="preserve"> рублей, в том числе:</w:t>
      </w:r>
    </w:p>
    <w:p w:rsidR="00C12292" w:rsidRPr="00C12292" w:rsidRDefault="00C12292" w:rsidP="00C12292">
      <w:pPr>
        <w:widowControl/>
        <w:autoSpaceDE/>
        <w:autoSpaceDN/>
        <w:adjustRightInd/>
        <w:ind w:firstLine="709"/>
        <w:jc w:val="both"/>
        <w:rPr>
          <w:sz w:val="28"/>
          <w:szCs w:val="28"/>
        </w:rPr>
      </w:pPr>
      <w:r w:rsidRPr="00C12292">
        <w:rPr>
          <w:sz w:val="28"/>
          <w:szCs w:val="28"/>
        </w:rPr>
        <w:t xml:space="preserve">- по </w:t>
      </w:r>
      <w:r w:rsidRPr="00C12292">
        <w:rPr>
          <w:color w:val="000000"/>
          <w:sz w:val="28"/>
          <w:szCs w:val="28"/>
        </w:rPr>
        <w:t>МБУК «РКДЦ</w:t>
      </w:r>
      <w:r w:rsidRPr="00C12292">
        <w:rPr>
          <w:sz w:val="28"/>
          <w:szCs w:val="28"/>
        </w:rPr>
        <w:t xml:space="preserve"> Магистраль» УКМО на 01.01.2018 –25</w:t>
      </w:r>
      <w:r w:rsidR="00E12E29">
        <w:rPr>
          <w:sz w:val="28"/>
          <w:szCs w:val="28"/>
        </w:rPr>
        <w:t> </w:t>
      </w:r>
      <w:r w:rsidRPr="00C12292">
        <w:rPr>
          <w:sz w:val="28"/>
          <w:szCs w:val="28"/>
        </w:rPr>
        <w:t>890</w:t>
      </w:r>
      <w:r w:rsidR="00E12E29">
        <w:rPr>
          <w:sz w:val="28"/>
          <w:szCs w:val="28"/>
        </w:rPr>
        <w:t>,9 тыс.</w:t>
      </w:r>
      <w:r w:rsidRPr="00C12292">
        <w:rPr>
          <w:sz w:val="28"/>
          <w:szCs w:val="28"/>
        </w:rPr>
        <w:t xml:space="preserve"> рублей, на 01.01.2019 – 35</w:t>
      </w:r>
      <w:r w:rsidR="00E12E29">
        <w:rPr>
          <w:sz w:val="28"/>
          <w:szCs w:val="28"/>
        </w:rPr>
        <w:t> </w:t>
      </w:r>
      <w:r w:rsidRPr="00C12292">
        <w:rPr>
          <w:sz w:val="28"/>
          <w:szCs w:val="28"/>
        </w:rPr>
        <w:t>268</w:t>
      </w:r>
      <w:r w:rsidR="00E12E29">
        <w:rPr>
          <w:sz w:val="28"/>
          <w:szCs w:val="28"/>
        </w:rPr>
        <w:t>,8 тыс.</w:t>
      </w:r>
      <w:r w:rsidRPr="00C12292">
        <w:rPr>
          <w:sz w:val="28"/>
          <w:szCs w:val="28"/>
        </w:rPr>
        <w:t xml:space="preserve"> рублей. По данному разделу числится кредиторская задолженность по состоянию на 01.01.2019 в сумме 0,00 рублей, (форма №0503769);</w:t>
      </w:r>
    </w:p>
    <w:p w:rsidR="00C12292" w:rsidRPr="00C12292" w:rsidRDefault="00C12292" w:rsidP="00C12292">
      <w:pPr>
        <w:widowControl/>
        <w:autoSpaceDE/>
        <w:autoSpaceDN/>
        <w:adjustRightInd/>
        <w:ind w:firstLine="709"/>
        <w:jc w:val="both"/>
        <w:rPr>
          <w:sz w:val="28"/>
          <w:szCs w:val="28"/>
        </w:rPr>
      </w:pPr>
      <w:r w:rsidRPr="00C12292">
        <w:rPr>
          <w:sz w:val="28"/>
          <w:szCs w:val="28"/>
        </w:rPr>
        <w:lastRenderedPageBreak/>
        <w:t xml:space="preserve">- по </w:t>
      </w:r>
      <w:r w:rsidRPr="00C12292">
        <w:rPr>
          <w:color w:val="000000"/>
          <w:sz w:val="28"/>
          <w:szCs w:val="28"/>
        </w:rPr>
        <w:t xml:space="preserve">МБУДО ДШИ УКМО </w:t>
      </w:r>
      <w:r w:rsidRPr="00C12292">
        <w:rPr>
          <w:sz w:val="28"/>
          <w:szCs w:val="28"/>
        </w:rPr>
        <w:t xml:space="preserve">на 01.01.2018 </w:t>
      </w:r>
      <w:r w:rsidRPr="00C12292">
        <w:rPr>
          <w:color w:val="000000"/>
          <w:sz w:val="28"/>
          <w:szCs w:val="28"/>
        </w:rPr>
        <w:t>– 10</w:t>
      </w:r>
      <w:r w:rsidR="00E12E29">
        <w:rPr>
          <w:color w:val="000000"/>
          <w:sz w:val="28"/>
          <w:szCs w:val="28"/>
        </w:rPr>
        <w:t> </w:t>
      </w:r>
      <w:r w:rsidRPr="00C12292">
        <w:rPr>
          <w:color w:val="000000"/>
          <w:sz w:val="28"/>
          <w:szCs w:val="28"/>
        </w:rPr>
        <w:t>943</w:t>
      </w:r>
      <w:r w:rsidR="00E12E29">
        <w:rPr>
          <w:color w:val="000000"/>
          <w:sz w:val="28"/>
          <w:szCs w:val="28"/>
        </w:rPr>
        <w:t>,5 тыс.</w:t>
      </w:r>
      <w:r w:rsidRPr="00C12292">
        <w:rPr>
          <w:sz w:val="28"/>
          <w:szCs w:val="28"/>
        </w:rPr>
        <w:t xml:space="preserve"> рублей, на 01.01.2019 – 11</w:t>
      </w:r>
      <w:r w:rsidR="00E12E29">
        <w:rPr>
          <w:sz w:val="28"/>
          <w:szCs w:val="28"/>
        </w:rPr>
        <w:t> </w:t>
      </w:r>
      <w:r w:rsidRPr="00C12292">
        <w:rPr>
          <w:sz w:val="28"/>
          <w:szCs w:val="28"/>
        </w:rPr>
        <w:t>623</w:t>
      </w:r>
      <w:r w:rsidR="00E12E29">
        <w:rPr>
          <w:sz w:val="28"/>
          <w:szCs w:val="28"/>
        </w:rPr>
        <w:t>,3 тыс.</w:t>
      </w:r>
      <w:r w:rsidRPr="00C12292">
        <w:rPr>
          <w:sz w:val="28"/>
          <w:szCs w:val="28"/>
        </w:rPr>
        <w:t xml:space="preserve"> рублей. По данному разделу числится кредиторская задолженность в сумме 0,00 рублей, (форма № 0503769).</w:t>
      </w:r>
    </w:p>
    <w:p w:rsidR="00C12292" w:rsidRPr="00C12292" w:rsidRDefault="00C12292" w:rsidP="00C12292">
      <w:pPr>
        <w:widowControl/>
        <w:autoSpaceDE/>
        <w:autoSpaceDN/>
        <w:adjustRightInd/>
        <w:ind w:firstLine="709"/>
        <w:jc w:val="both"/>
        <w:rPr>
          <w:sz w:val="28"/>
          <w:szCs w:val="28"/>
        </w:rPr>
      </w:pPr>
      <w:r w:rsidRPr="00E12E29">
        <w:rPr>
          <w:sz w:val="28"/>
          <w:szCs w:val="28"/>
        </w:rPr>
        <w:t xml:space="preserve">-раздел IV «Финансовый результат» </w:t>
      </w:r>
      <w:r w:rsidRPr="00C12292">
        <w:rPr>
          <w:sz w:val="28"/>
          <w:szCs w:val="28"/>
        </w:rPr>
        <w:t>строка 570 Баланса на 01.01.2018 составлял в сумме - (-)16</w:t>
      </w:r>
      <w:r w:rsidR="008D4269">
        <w:rPr>
          <w:sz w:val="28"/>
          <w:szCs w:val="28"/>
        </w:rPr>
        <w:t> </w:t>
      </w:r>
      <w:r w:rsidRPr="00C12292">
        <w:rPr>
          <w:sz w:val="28"/>
          <w:szCs w:val="28"/>
        </w:rPr>
        <w:t>763</w:t>
      </w:r>
      <w:r w:rsidR="008D4269">
        <w:rPr>
          <w:sz w:val="28"/>
          <w:szCs w:val="28"/>
        </w:rPr>
        <w:t>,3 тыс.</w:t>
      </w:r>
      <w:r w:rsidRPr="00C12292">
        <w:rPr>
          <w:sz w:val="28"/>
          <w:szCs w:val="28"/>
        </w:rPr>
        <w:t xml:space="preserve"> рублей, на 01.01.2019 - (-) 6</w:t>
      </w:r>
      <w:r w:rsidR="008D4269">
        <w:rPr>
          <w:sz w:val="28"/>
          <w:szCs w:val="28"/>
        </w:rPr>
        <w:t> </w:t>
      </w:r>
      <w:r w:rsidRPr="00C12292">
        <w:rPr>
          <w:sz w:val="28"/>
          <w:szCs w:val="28"/>
        </w:rPr>
        <w:t>464</w:t>
      </w:r>
      <w:r w:rsidR="008D4269">
        <w:rPr>
          <w:sz w:val="28"/>
          <w:szCs w:val="28"/>
        </w:rPr>
        <w:t>,1 тыс.</w:t>
      </w:r>
      <w:r w:rsidRPr="00C12292">
        <w:rPr>
          <w:sz w:val="28"/>
          <w:szCs w:val="28"/>
        </w:rPr>
        <w:t xml:space="preserve"> рублей, в том числе:</w:t>
      </w:r>
    </w:p>
    <w:p w:rsidR="00C12292" w:rsidRPr="00C12292" w:rsidRDefault="00C12292" w:rsidP="00C12292">
      <w:pPr>
        <w:widowControl/>
        <w:autoSpaceDE/>
        <w:autoSpaceDN/>
        <w:adjustRightInd/>
        <w:ind w:firstLine="709"/>
        <w:jc w:val="both"/>
        <w:rPr>
          <w:sz w:val="28"/>
          <w:szCs w:val="28"/>
        </w:rPr>
      </w:pPr>
      <w:r w:rsidRPr="00C12292">
        <w:rPr>
          <w:sz w:val="28"/>
          <w:szCs w:val="28"/>
        </w:rPr>
        <w:t>- по МБУК «РКДЦ Магистраль» УКМО на 01.01.2018 – (-) 9</w:t>
      </w:r>
      <w:r w:rsidR="008D4269">
        <w:rPr>
          <w:sz w:val="28"/>
          <w:szCs w:val="28"/>
        </w:rPr>
        <w:t> </w:t>
      </w:r>
      <w:r w:rsidRPr="00C12292">
        <w:rPr>
          <w:sz w:val="28"/>
          <w:szCs w:val="28"/>
        </w:rPr>
        <w:t>603</w:t>
      </w:r>
      <w:r w:rsidR="008D4269">
        <w:rPr>
          <w:sz w:val="28"/>
          <w:szCs w:val="28"/>
        </w:rPr>
        <w:t>,6 тыс.</w:t>
      </w:r>
      <w:r w:rsidRPr="00C12292">
        <w:rPr>
          <w:sz w:val="28"/>
          <w:szCs w:val="28"/>
        </w:rPr>
        <w:t xml:space="preserve"> рублей, на 01.01.2019 – (-) 1</w:t>
      </w:r>
      <w:r w:rsidR="008D4269">
        <w:rPr>
          <w:sz w:val="28"/>
          <w:szCs w:val="28"/>
        </w:rPr>
        <w:t> </w:t>
      </w:r>
      <w:r w:rsidRPr="00C12292">
        <w:rPr>
          <w:sz w:val="28"/>
          <w:szCs w:val="28"/>
        </w:rPr>
        <w:t>438</w:t>
      </w:r>
      <w:r w:rsidR="008D4269">
        <w:rPr>
          <w:sz w:val="28"/>
          <w:szCs w:val="28"/>
        </w:rPr>
        <w:t>,7 тыс.</w:t>
      </w:r>
      <w:r w:rsidRPr="00C12292">
        <w:rPr>
          <w:sz w:val="28"/>
          <w:szCs w:val="28"/>
        </w:rPr>
        <w:t xml:space="preserve"> рублей;</w:t>
      </w:r>
    </w:p>
    <w:p w:rsidR="00C12292" w:rsidRPr="00C12292" w:rsidRDefault="00C12292" w:rsidP="00C12292">
      <w:pPr>
        <w:widowControl/>
        <w:autoSpaceDE/>
        <w:autoSpaceDN/>
        <w:adjustRightInd/>
        <w:ind w:firstLine="709"/>
        <w:jc w:val="both"/>
        <w:rPr>
          <w:sz w:val="28"/>
          <w:szCs w:val="28"/>
        </w:rPr>
      </w:pPr>
      <w:r w:rsidRPr="00C12292">
        <w:rPr>
          <w:sz w:val="28"/>
          <w:szCs w:val="28"/>
        </w:rPr>
        <w:t>-  по МБУДО ДШИ УКМО на 01.01.2018 – (-) 7</w:t>
      </w:r>
      <w:r w:rsidR="008D4269">
        <w:rPr>
          <w:sz w:val="28"/>
          <w:szCs w:val="28"/>
        </w:rPr>
        <w:t> </w:t>
      </w:r>
      <w:r w:rsidRPr="00C12292">
        <w:rPr>
          <w:sz w:val="28"/>
          <w:szCs w:val="28"/>
        </w:rPr>
        <w:t>159</w:t>
      </w:r>
      <w:r w:rsidR="008D4269">
        <w:rPr>
          <w:sz w:val="28"/>
          <w:szCs w:val="28"/>
        </w:rPr>
        <w:t>,7 тыс.</w:t>
      </w:r>
      <w:r w:rsidRPr="00C12292">
        <w:rPr>
          <w:sz w:val="28"/>
          <w:szCs w:val="28"/>
        </w:rPr>
        <w:t xml:space="preserve"> рублей, на 01.01.2019 – (-) 5</w:t>
      </w:r>
      <w:r w:rsidR="008D4269">
        <w:rPr>
          <w:sz w:val="28"/>
          <w:szCs w:val="28"/>
        </w:rPr>
        <w:t> </w:t>
      </w:r>
      <w:r w:rsidRPr="00C12292">
        <w:rPr>
          <w:sz w:val="28"/>
          <w:szCs w:val="28"/>
        </w:rPr>
        <w:t>025</w:t>
      </w:r>
      <w:r w:rsidR="008D4269">
        <w:rPr>
          <w:sz w:val="28"/>
          <w:szCs w:val="28"/>
        </w:rPr>
        <w:t>,4 тыс.</w:t>
      </w:r>
      <w:r w:rsidRPr="00C12292">
        <w:rPr>
          <w:sz w:val="28"/>
          <w:szCs w:val="28"/>
        </w:rPr>
        <w:t xml:space="preserve"> рублей.</w:t>
      </w:r>
    </w:p>
    <w:p w:rsidR="00C12292" w:rsidRPr="00C12292" w:rsidRDefault="00C12292" w:rsidP="00C12292">
      <w:pPr>
        <w:shd w:val="clear" w:color="auto" w:fill="FFFFFF"/>
        <w:ind w:firstLine="709"/>
        <w:jc w:val="both"/>
        <w:rPr>
          <w:sz w:val="28"/>
          <w:szCs w:val="28"/>
        </w:rPr>
      </w:pPr>
      <w:r w:rsidRPr="00C12292">
        <w:rPr>
          <w:sz w:val="28"/>
          <w:szCs w:val="28"/>
        </w:rPr>
        <w:t xml:space="preserve">Сопоставление показателей представленного </w:t>
      </w:r>
      <w:r w:rsidRPr="00C12292">
        <w:rPr>
          <w:color w:val="000000"/>
          <w:sz w:val="28"/>
          <w:szCs w:val="28"/>
        </w:rPr>
        <w:t xml:space="preserve">Баланса государственного (муниципального) учреждения </w:t>
      </w:r>
      <w:r w:rsidRPr="00C12292">
        <w:rPr>
          <w:sz w:val="28"/>
          <w:szCs w:val="28"/>
        </w:rPr>
        <w:t>(ф.0503730) и Сведений по дебиторской и кредиторской задолженности учреждения (ф.0503769) отклонений не установило.</w:t>
      </w:r>
    </w:p>
    <w:p w:rsidR="00C12292" w:rsidRPr="00C12292" w:rsidRDefault="00C12292" w:rsidP="00C12292">
      <w:pPr>
        <w:shd w:val="clear" w:color="auto" w:fill="FFFFFF"/>
        <w:ind w:firstLine="709"/>
        <w:jc w:val="both"/>
        <w:rPr>
          <w:sz w:val="28"/>
          <w:szCs w:val="28"/>
        </w:rPr>
      </w:pPr>
      <w:r w:rsidRPr="00C12292">
        <w:rPr>
          <w:sz w:val="28"/>
          <w:szCs w:val="28"/>
        </w:rPr>
        <w:t>По данным годовой бюджетной отчетности (ф. 0503769) на начало года дебиторская задолженность составляла 254</w:t>
      </w:r>
      <w:r w:rsidR="008D4269">
        <w:rPr>
          <w:sz w:val="28"/>
          <w:szCs w:val="28"/>
        </w:rPr>
        <w:t xml:space="preserve">,5 тыс. </w:t>
      </w:r>
      <w:r w:rsidRPr="00C12292">
        <w:rPr>
          <w:sz w:val="28"/>
          <w:szCs w:val="28"/>
        </w:rPr>
        <w:t>рублей, в том числе задолженность по виду деятельности: субсидия на выполнение государственного муниципального задания 206</w:t>
      </w:r>
      <w:r w:rsidR="008D4269">
        <w:rPr>
          <w:sz w:val="28"/>
          <w:szCs w:val="28"/>
        </w:rPr>
        <w:t>,3 тыс.</w:t>
      </w:r>
      <w:r w:rsidRPr="00C12292">
        <w:rPr>
          <w:sz w:val="28"/>
          <w:szCs w:val="28"/>
        </w:rPr>
        <w:t xml:space="preserve"> рублей, собственные средства 48</w:t>
      </w:r>
      <w:r w:rsidR="008D4269">
        <w:rPr>
          <w:sz w:val="28"/>
          <w:szCs w:val="28"/>
        </w:rPr>
        <w:t>,2 тыс.</w:t>
      </w:r>
      <w:r w:rsidRPr="00C12292">
        <w:rPr>
          <w:sz w:val="28"/>
          <w:szCs w:val="28"/>
        </w:rPr>
        <w:t xml:space="preserve"> рублей.</w:t>
      </w:r>
    </w:p>
    <w:p w:rsidR="00C12292" w:rsidRPr="00C12292" w:rsidRDefault="00C12292" w:rsidP="00C12292">
      <w:pPr>
        <w:shd w:val="clear" w:color="auto" w:fill="FFFFFF"/>
        <w:ind w:firstLine="709"/>
        <w:jc w:val="both"/>
        <w:rPr>
          <w:sz w:val="28"/>
          <w:szCs w:val="28"/>
        </w:rPr>
      </w:pPr>
      <w:r w:rsidRPr="00C12292">
        <w:rPr>
          <w:sz w:val="28"/>
          <w:szCs w:val="28"/>
        </w:rPr>
        <w:t>В течение года дебиторская задолженность снизилась на 32</w:t>
      </w:r>
      <w:r w:rsidR="008D4269">
        <w:rPr>
          <w:sz w:val="28"/>
          <w:szCs w:val="28"/>
        </w:rPr>
        <w:t>,2 тыс.</w:t>
      </w:r>
      <w:r w:rsidRPr="00C12292">
        <w:rPr>
          <w:sz w:val="28"/>
          <w:szCs w:val="28"/>
        </w:rPr>
        <w:t xml:space="preserve"> рублей и на конец года составила 222</w:t>
      </w:r>
      <w:r w:rsidR="008D4269">
        <w:rPr>
          <w:sz w:val="28"/>
          <w:szCs w:val="28"/>
        </w:rPr>
        <w:t>,3 тыс.</w:t>
      </w:r>
      <w:r w:rsidRPr="00C12292">
        <w:rPr>
          <w:sz w:val="28"/>
          <w:szCs w:val="28"/>
        </w:rPr>
        <w:t xml:space="preserve"> рублей, в том числе задолженность по виду деятельности: субсидия на выполнение государственного муниципального задания 188</w:t>
      </w:r>
      <w:r w:rsidR="008D4269">
        <w:rPr>
          <w:sz w:val="28"/>
          <w:szCs w:val="28"/>
        </w:rPr>
        <w:t>,5 тыс.</w:t>
      </w:r>
      <w:r w:rsidRPr="00C12292">
        <w:rPr>
          <w:sz w:val="28"/>
          <w:szCs w:val="28"/>
        </w:rPr>
        <w:t xml:space="preserve"> рублей, собственные средства </w:t>
      </w:r>
      <w:r w:rsidR="008D4269">
        <w:rPr>
          <w:sz w:val="28"/>
          <w:szCs w:val="28"/>
        </w:rPr>
        <w:t>–</w:t>
      </w:r>
      <w:r w:rsidRPr="00C12292">
        <w:rPr>
          <w:sz w:val="28"/>
          <w:szCs w:val="28"/>
        </w:rPr>
        <w:t xml:space="preserve"> 33</w:t>
      </w:r>
      <w:r w:rsidR="008D4269">
        <w:rPr>
          <w:sz w:val="28"/>
          <w:szCs w:val="28"/>
        </w:rPr>
        <w:t>,8 тыс.</w:t>
      </w:r>
      <w:r w:rsidRPr="00C12292">
        <w:rPr>
          <w:sz w:val="28"/>
          <w:szCs w:val="28"/>
        </w:rPr>
        <w:t xml:space="preserve"> рублей. </w:t>
      </w:r>
    </w:p>
    <w:p w:rsidR="00C12292" w:rsidRPr="00C12292" w:rsidRDefault="00C12292" w:rsidP="00C12292">
      <w:pPr>
        <w:shd w:val="clear" w:color="auto" w:fill="FFFFFF"/>
        <w:jc w:val="both"/>
      </w:pPr>
    </w:p>
    <w:p w:rsidR="008D4269" w:rsidRDefault="00C12292" w:rsidP="008D4269">
      <w:pPr>
        <w:widowControl/>
        <w:autoSpaceDE/>
        <w:autoSpaceDN/>
        <w:adjustRightInd/>
        <w:ind w:firstLine="709"/>
        <w:jc w:val="both"/>
        <w:rPr>
          <w:sz w:val="28"/>
          <w:szCs w:val="28"/>
        </w:rPr>
      </w:pPr>
      <w:r w:rsidRPr="00C12292">
        <w:rPr>
          <w:sz w:val="28"/>
          <w:szCs w:val="28"/>
        </w:rPr>
        <w:t>Информация о дебиторской и кредиторской задолженности отражена в таблице:</w:t>
      </w:r>
    </w:p>
    <w:p w:rsidR="00C12292" w:rsidRPr="00C12292" w:rsidRDefault="00C12292" w:rsidP="008D4269">
      <w:pPr>
        <w:widowControl/>
        <w:autoSpaceDE/>
        <w:autoSpaceDN/>
        <w:adjustRightInd/>
        <w:ind w:firstLine="709"/>
        <w:jc w:val="right"/>
      </w:pPr>
      <w:r w:rsidRPr="00C12292">
        <w:t xml:space="preserve"> Рублей</w:t>
      </w:r>
      <w:r w:rsidRPr="00C12292">
        <w:rPr>
          <w:sz w:val="28"/>
          <w:szCs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2321"/>
        <w:gridCol w:w="1618"/>
        <w:gridCol w:w="12"/>
        <w:gridCol w:w="1700"/>
        <w:gridCol w:w="1331"/>
        <w:gridCol w:w="2126"/>
      </w:tblGrid>
      <w:tr w:rsidR="00C12292" w:rsidRPr="00C12292" w:rsidTr="00C12292">
        <w:trPr>
          <w:trHeight w:val="195"/>
        </w:trPr>
        <w:tc>
          <w:tcPr>
            <w:tcW w:w="1206" w:type="dxa"/>
            <w:vMerge w:val="restart"/>
          </w:tcPr>
          <w:p w:rsidR="00C12292" w:rsidRPr="00C12292" w:rsidRDefault="00C12292" w:rsidP="00C12292">
            <w:pPr>
              <w:widowControl/>
              <w:tabs>
                <w:tab w:val="left" w:pos="0"/>
              </w:tabs>
              <w:autoSpaceDE/>
              <w:autoSpaceDN/>
              <w:adjustRightInd/>
              <w:jc w:val="both"/>
            </w:pPr>
            <w:r w:rsidRPr="00C12292">
              <w:t>№ счета</w:t>
            </w:r>
          </w:p>
        </w:tc>
        <w:tc>
          <w:tcPr>
            <w:tcW w:w="2321" w:type="dxa"/>
            <w:vMerge w:val="restart"/>
          </w:tcPr>
          <w:p w:rsidR="00C12292" w:rsidRPr="00C12292" w:rsidRDefault="00C12292" w:rsidP="00C12292">
            <w:pPr>
              <w:widowControl/>
              <w:tabs>
                <w:tab w:val="left" w:pos="0"/>
              </w:tabs>
              <w:autoSpaceDE/>
              <w:autoSpaceDN/>
              <w:adjustRightInd/>
              <w:jc w:val="both"/>
            </w:pPr>
            <w:r w:rsidRPr="00C12292">
              <w:t>Наименование счета</w:t>
            </w:r>
          </w:p>
        </w:tc>
        <w:tc>
          <w:tcPr>
            <w:tcW w:w="3330" w:type="dxa"/>
            <w:gridSpan w:val="3"/>
            <w:tcBorders>
              <w:bottom w:val="single" w:sz="4" w:space="0" w:color="auto"/>
            </w:tcBorders>
          </w:tcPr>
          <w:p w:rsidR="00C12292" w:rsidRPr="00C12292" w:rsidRDefault="00C12292" w:rsidP="00C12292">
            <w:pPr>
              <w:widowControl/>
              <w:tabs>
                <w:tab w:val="left" w:pos="0"/>
              </w:tabs>
              <w:autoSpaceDE/>
              <w:autoSpaceDN/>
              <w:adjustRightInd/>
              <w:jc w:val="both"/>
            </w:pPr>
            <w:r w:rsidRPr="00C12292">
              <w:t>Сумма задолженности</w:t>
            </w:r>
          </w:p>
        </w:tc>
        <w:tc>
          <w:tcPr>
            <w:tcW w:w="1331" w:type="dxa"/>
            <w:vMerge w:val="restart"/>
          </w:tcPr>
          <w:p w:rsidR="00C12292" w:rsidRPr="00C12292" w:rsidRDefault="00C12292" w:rsidP="00C12292">
            <w:pPr>
              <w:widowControl/>
              <w:tabs>
                <w:tab w:val="left" w:pos="0"/>
              </w:tabs>
              <w:autoSpaceDE/>
              <w:autoSpaceDN/>
              <w:adjustRightInd/>
              <w:jc w:val="both"/>
            </w:pPr>
            <w:r w:rsidRPr="00C12292">
              <w:t>Сумма роста(</w:t>
            </w:r>
            <w:proofErr w:type="gramStart"/>
            <w:r w:rsidRPr="00C12292">
              <w:t>+)/</w:t>
            </w:r>
            <w:proofErr w:type="gramEnd"/>
            <w:r w:rsidR="00F91DEE">
              <w:t xml:space="preserve"> </w:t>
            </w:r>
            <w:r w:rsidRPr="00C12292">
              <w:t>снижения (-)</w:t>
            </w:r>
          </w:p>
        </w:tc>
        <w:tc>
          <w:tcPr>
            <w:tcW w:w="2126" w:type="dxa"/>
            <w:vMerge w:val="restart"/>
          </w:tcPr>
          <w:p w:rsidR="00C12292" w:rsidRPr="00C12292" w:rsidRDefault="00C12292" w:rsidP="00C12292">
            <w:pPr>
              <w:widowControl/>
              <w:tabs>
                <w:tab w:val="left" w:pos="0"/>
              </w:tabs>
              <w:autoSpaceDE/>
              <w:autoSpaceDN/>
              <w:adjustRightInd/>
              <w:jc w:val="both"/>
            </w:pPr>
            <w:r w:rsidRPr="00C12292">
              <w:t>Причины возникновения</w:t>
            </w:r>
          </w:p>
        </w:tc>
      </w:tr>
      <w:tr w:rsidR="00C12292" w:rsidRPr="00C12292" w:rsidTr="00C12292">
        <w:trPr>
          <w:trHeight w:val="255"/>
        </w:trPr>
        <w:tc>
          <w:tcPr>
            <w:tcW w:w="1206" w:type="dxa"/>
            <w:vMerge/>
          </w:tcPr>
          <w:p w:rsidR="00C12292" w:rsidRPr="00C12292" w:rsidRDefault="00C12292" w:rsidP="00C12292">
            <w:pPr>
              <w:widowControl/>
              <w:tabs>
                <w:tab w:val="left" w:pos="0"/>
              </w:tabs>
              <w:autoSpaceDE/>
              <w:autoSpaceDN/>
              <w:adjustRightInd/>
              <w:jc w:val="both"/>
            </w:pPr>
          </w:p>
        </w:tc>
        <w:tc>
          <w:tcPr>
            <w:tcW w:w="2321" w:type="dxa"/>
            <w:vMerge/>
          </w:tcPr>
          <w:p w:rsidR="00C12292" w:rsidRPr="00C12292" w:rsidRDefault="00C12292" w:rsidP="00C12292">
            <w:pPr>
              <w:widowControl/>
              <w:tabs>
                <w:tab w:val="left" w:pos="0"/>
              </w:tabs>
              <w:autoSpaceDE/>
              <w:autoSpaceDN/>
              <w:adjustRightInd/>
              <w:jc w:val="both"/>
            </w:pPr>
          </w:p>
        </w:tc>
        <w:tc>
          <w:tcPr>
            <w:tcW w:w="1630" w:type="dxa"/>
            <w:gridSpan w:val="2"/>
            <w:tcBorders>
              <w:top w:val="single" w:sz="4" w:space="0" w:color="auto"/>
              <w:bottom w:val="single" w:sz="4" w:space="0" w:color="auto"/>
              <w:right w:val="single" w:sz="4" w:space="0" w:color="auto"/>
            </w:tcBorders>
          </w:tcPr>
          <w:p w:rsidR="00C12292" w:rsidRPr="00C12292" w:rsidRDefault="00C12292" w:rsidP="00C12292">
            <w:pPr>
              <w:widowControl/>
              <w:tabs>
                <w:tab w:val="left" w:pos="0"/>
              </w:tabs>
              <w:autoSpaceDE/>
              <w:autoSpaceDN/>
              <w:adjustRightInd/>
              <w:jc w:val="both"/>
            </w:pPr>
            <w:r w:rsidRPr="00C12292">
              <w:t>На 01.01.2018</w:t>
            </w:r>
          </w:p>
        </w:tc>
        <w:tc>
          <w:tcPr>
            <w:tcW w:w="1700" w:type="dxa"/>
            <w:tcBorders>
              <w:top w:val="single" w:sz="4" w:space="0" w:color="auto"/>
              <w:left w:val="single" w:sz="4" w:space="0" w:color="auto"/>
              <w:bottom w:val="single" w:sz="4" w:space="0" w:color="auto"/>
            </w:tcBorders>
          </w:tcPr>
          <w:p w:rsidR="00C12292" w:rsidRPr="00C12292" w:rsidRDefault="00C12292" w:rsidP="00C12292">
            <w:pPr>
              <w:widowControl/>
              <w:tabs>
                <w:tab w:val="left" w:pos="0"/>
              </w:tabs>
              <w:autoSpaceDE/>
              <w:autoSpaceDN/>
              <w:adjustRightInd/>
              <w:jc w:val="both"/>
            </w:pPr>
            <w:r w:rsidRPr="00C12292">
              <w:t>На 01.01.2019</w:t>
            </w:r>
          </w:p>
        </w:tc>
        <w:tc>
          <w:tcPr>
            <w:tcW w:w="1331" w:type="dxa"/>
            <w:vMerge/>
          </w:tcPr>
          <w:p w:rsidR="00C12292" w:rsidRPr="00C12292" w:rsidRDefault="00C12292" w:rsidP="00C12292">
            <w:pPr>
              <w:widowControl/>
              <w:tabs>
                <w:tab w:val="left" w:pos="0"/>
              </w:tabs>
              <w:autoSpaceDE/>
              <w:autoSpaceDN/>
              <w:adjustRightInd/>
              <w:jc w:val="both"/>
              <w:rPr>
                <w:sz w:val="28"/>
                <w:szCs w:val="28"/>
              </w:rPr>
            </w:pPr>
          </w:p>
        </w:tc>
        <w:tc>
          <w:tcPr>
            <w:tcW w:w="2126" w:type="dxa"/>
            <w:vMerge/>
          </w:tcPr>
          <w:p w:rsidR="00C12292" w:rsidRPr="00C12292" w:rsidRDefault="00C12292" w:rsidP="00C12292">
            <w:pPr>
              <w:widowControl/>
              <w:tabs>
                <w:tab w:val="left" w:pos="0"/>
              </w:tabs>
              <w:autoSpaceDE/>
              <w:autoSpaceDN/>
              <w:adjustRightInd/>
              <w:jc w:val="both"/>
              <w:rPr>
                <w:sz w:val="28"/>
                <w:szCs w:val="28"/>
              </w:rPr>
            </w:pPr>
          </w:p>
        </w:tc>
      </w:tr>
      <w:tr w:rsidR="00C12292" w:rsidRPr="00C12292" w:rsidTr="00C12292">
        <w:tc>
          <w:tcPr>
            <w:tcW w:w="3527" w:type="dxa"/>
            <w:gridSpan w:val="2"/>
          </w:tcPr>
          <w:p w:rsidR="00C12292" w:rsidRPr="00C12292" w:rsidRDefault="00C12292" w:rsidP="00C12292">
            <w:pPr>
              <w:widowControl/>
              <w:tabs>
                <w:tab w:val="left" w:pos="0"/>
              </w:tabs>
              <w:autoSpaceDE/>
              <w:autoSpaceDN/>
              <w:adjustRightInd/>
              <w:jc w:val="both"/>
              <w:rPr>
                <w:b/>
              </w:rPr>
            </w:pPr>
            <w:r w:rsidRPr="00C12292">
              <w:rPr>
                <w:b/>
              </w:rPr>
              <w:t>Кредиторская задолженность</w:t>
            </w:r>
          </w:p>
        </w:tc>
        <w:tc>
          <w:tcPr>
            <w:tcW w:w="1618" w:type="dxa"/>
            <w:tcBorders>
              <w:top w:val="single" w:sz="4" w:space="0" w:color="auto"/>
              <w:right w:val="single" w:sz="4" w:space="0" w:color="auto"/>
            </w:tcBorders>
          </w:tcPr>
          <w:p w:rsidR="00C12292" w:rsidRPr="00C12292" w:rsidRDefault="00C12292" w:rsidP="00C12292">
            <w:pPr>
              <w:widowControl/>
              <w:tabs>
                <w:tab w:val="left" w:pos="0"/>
              </w:tabs>
              <w:autoSpaceDE/>
              <w:autoSpaceDN/>
              <w:adjustRightInd/>
              <w:jc w:val="both"/>
              <w:rPr>
                <w:b/>
              </w:rPr>
            </w:pPr>
            <w:r w:rsidRPr="00C12292">
              <w:rPr>
                <w:b/>
              </w:rPr>
              <w:t>0,0</w:t>
            </w:r>
          </w:p>
        </w:tc>
        <w:tc>
          <w:tcPr>
            <w:tcW w:w="1712" w:type="dxa"/>
            <w:gridSpan w:val="2"/>
            <w:tcBorders>
              <w:top w:val="single" w:sz="4" w:space="0" w:color="auto"/>
              <w:left w:val="single" w:sz="4" w:space="0" w:color="auto"/>
            </w:tcBorders>
          </w:tcPr>
          <w:p w:rsidR="00C12292" w:rsidRPr="00C12292" w:rsidRDefault="00C12292" w:rsidP="00C12292">
            <w:pPr>
              <w:widowControl/>
              <w:tabs>
                <w:tab w:val="left" w:pos="0"/>
              </w:tabs>
              <w:autoSpaceDE/>
              <w:autoSpaceDN/>
              <w:adjustRightInd/>
              <w:jc w:val="both"/>
              <w:rPr>
                <w:b/>
              </w:rPr>
            </w:pPr>
            <w:r w:rsidRPr="00C12292">
              <w:rPr>
                <w:b/>
              </w:rPr>
              <w:t>0,0</w:t>
            </w:r>
          </w:p>
          <w:p w:rsidR="00C12292" w:rsidRPr="00C12292" w:rsidRDefault="00C12292" w:rsidP="00C12292">
            <w:pPr>
              <w:widowControl/>
              <w:tabs>
                <w:tab w:val="left" w:pos="0"/>
              </w:tabs>
              <w:autoSpaceDE/>
              <w:autoSpaceDN/>
              <w:adjustRightInd/>
              <w:jc w:val="both"/>
              <w:rPr>
                <w:b/>
              </w:rPr>
            </w:pPr>
          </w:p>
        </w:tc>
        <w:tc>
          <w:tcPr>
            <w:tcW w:w="1331" w:type="dxa"/>
          </w:tcPr>
          <w:p w:rsidR="00C12292" w:rsidRPr="00C12292" w:rsidRDefault="00C12292" w:rsidP="00C12292">
            <w:pPr>
              <w:widowControl/>
              <w:tabs>
                <w:tab w:val="left" w:pos="0"/>
              </w:tabs>
              <w:autoSpaceDE/>
              <w:autoSpaceDN/>
              <w:adjustRightInd/>
              <w:jc w:val="both"/>
              <w:rPr>
                <w:b/>
              </w:rPr>
            </w:pPr>
          </w:p>
        </w:tc>
        <w:tc>
          <w:tcPr>
            <w:tcW w:w="2126" w:type="dxa"/>
          </w:tcPr>
          <w:p w:rsidR="00C12292" w:rsidRPr="00C12292" w:rsidRDefault="00C12292" w:rsidP="00C12292">
            <w:pPr>
              <w:widowControl/>
              <w:tabs>
                <w:tab w:val="left" w:pos="0"/>
              </w:tabs>
              <w:autoSpaceDE/>
              <w:autoSpaceDN/>
              <w:adjustRightInd/>
              <w:jc w:val="both"/>
              <w:rPr>
                <w:sz w:val="28"/>
                <w:szCs w:val="28"/>
              </w:rPr>
            </w:pPr>
          </w:p>
        </w:tc>
      </w:tr>
      <w:tr w:rsidR="00C12292" w:rsidRPr="00C12292" w:rsidTr="00C12292">
        <w:tc>
          <w:tcPr>
            <w:tcW w:w="3527" w:type="dxa"/>
            <w:gridSpan w:val="2"/>
          </w:tcPr>
          <w:p w:rsidR="00C12292" w:rsidRPr="00C12292" w:rsidRDefault="00C12292" w:rsidP="00C12292">
            <w:pPr>
              <w:widowControl/>
              <w:tabs>
                <w:tab w:val="left" w:pos="0"/>
                <w:tab w:val="right" w:pos="3311"/>
              </w:tabs>
              <w:autoSpaceDE/>
              <w:autoSpaceDN/>
              <w:adjustRightInd/>
              <w:jc w:val="both"/>
              <w:rPr>
                <w:b/>
              </w:rPr>
            </w:pPr>
            <w:r w:rsidRPr="00C12292">
              <w:rPr>
                <w:b/>
              </w:rPr>
              <w:t>Дебиторская задолженность</w:t>
            </w:r>
            <w:r w:rsidRPr="00C12292">
              <w:rPr>
                <w:b/>
              </w:rPr>
              <w:tab/>
            </w:r>
          </w:p>
        </w:tc>
        <w:tc>
          <w:tcPr>
            <w:tcW w:w="1618" w:type="dxa"/>
          </w:tcPr>
          <w:p w:rsidR="00C12292" w:rsidRPr="00C12292" w:rsidRDefault="00C12292" w:rsidP="00C12292">
            <w:pPr>
              <w:widowControl/>
              <w:tabs>
                <w:tab w:val="left" w:pos="0"/>
              </w:tabs>
              <w:autoSpaceDE/>
              <w:autoSpaceDN/>
              <w:adjustRightInd/>
              <w:jc w:val="both"/>
              <w:rPr>
                <w:b/>
              </w:rPr>
            </w:pPr>
            <w:r w:rsidRPr="00C12292">
              <w:rPr>
                <w:b/>
              </w:rPr>
              <w:t>254 476,37</w:t>
            </w:r>
          </w:p>
        </w:tc>
        <w:tc>
          <w:tcPr>
            <w:tcW w:w="1712" w:type="dxa"/>
            <w:gridSpan w:val="2"/>
          </w:tcPr>
          <w:p w:rsidR="00C12292" w:rsidRPr="00C12292" w:rsidRDefault="00C12292" w:rsidP="00C12292">
            <w:pPr>
              <w:widowControl/>
              <w:tabs>
                <w:tab w:val="left" w:pos="0"/>
              </w:tabs>
              <w:autoSpaceDE/>
              <w:autoSpaceDN/>
              <w:adjustRightInd/>
              <w:jc w:val="both"/>
              <w:rPr>
                <w:b/>
              </w:rPr>
            </w:pPr>
            <w:r w:rsidRPr="00C12292">
              <w:rPr>
                <w:b/>
              </w:rPr>
              <w:t>222 301,18</w:t>
            </w:r>
          </w:p>
        </w:tc>
        <w:tc>
          <w:tcPr>
            <w:tcW w:w="1331" w:type="dxa"/>
          </w:tcPr>
          <w:p w:rsidR="00C12292" w:rsidRPr="00C12292" w:rsidRDefault="00C12292" w:rsidP="00C12292">
            <w:pPr>
              <w:widowControl/>
              <w:tabs>
                <w:tab w:val="left" w:pos="0"/>
              </w:tabs>
              <w:autoSpaceDE/>
              <w:autoSpaceDN/>
              <w:adjustRightInd/>
              <w:rPr>
                <w:b/>
              </w:rPr>
            </w:pPr>
            <w:r w:rsidRPr="00C12292">
              <w:rPr>
                <w:b/>
              </w:rPr>
              <w:t>-32175,19</w:t>
            </w:r>
          </w:p>
        </w:tc>
        <w:tc>
          <w:tcPr>
            <w:tcW w:w="2126" w:type="dxa"/>
          </w:tcPr>
          <w:p w:rsidR="00C12292" w:rsidRPr="00C12292" w:rsidRDefault="00C12292" w:rsidP="00C12292">
            <w:pPr>
              <w:widowControl/>
              <w:tabs>
                <w:tab w:val="left" w:pos="0"/>
              </w:tabs>
              <w:autoSpaceDE/>
              <w:autoSpaceDN/>
              <w:adjustRightInd/>
              <w:jc w:val="both"/>
              <w:rPr>
                <w:i/>
              </w:rPr>
            </w:pPr>
          </w:p>
        </w:tc>
      </w:tr>
      <w:tr w:rsidR="00C12292" w:rsidRPr="00C12292" w:rsidTr="00C12292">
        <w:tc>
          <w:tcPr>
            <w:tcW w:w="3527" w:type="dxa"/>
            <w:gridSpan w:val="2"/>
          </w:tcPr>
          <w:p w:rsidR="00C12292" w:rsidRPr="00C12292" w:rsidRDefault="00C12292" w:rsidP="00C12292">
            <w:pPr>
              <w:widowControl/>
              <w:tabs>
                <w:tab w:val="left" w:pos="0"/>
                <w:tab w:val="right" w:pos="3311"/>
              </w:tabs>
              <w:autoSpaceDE/>
              <w:autoSpaceDN/>
              <w:adjustRightInd/>
              <w:jc w:val="both"/>
              <w:rPr>
                <w:b/>
              </w:rPr>
            </w:pPr>
            <w:r w:rsidRPr="00C12292">
              <w:rPr>
                <w:b/>
              </w:rPr>
              <w:t>За счет собственных средств</w:t>
            </w:r>
          </w:p>
        </w:tc>
        <w:tc>
          <w:tcPr>
            <w:tcW w:w="1618" w:type="dxa"/>
          </w:tcPr>
          <w:p w:rsidR="00C12292" w:rsidRPr="00C12292" w:rsidRDefault="00C12292" w:rsidP="00C12292">
            <w:pPr>
              <w:widowControl/>
              <w:tabs>
                <w:tab w:val="left" w:pos="0"/>
              </w:tabs>
              <w:autoSpaceDE/>
              <w:autoSpaceDN/>
              <w:adjustRightInd/>
              <w:jc w:val="both"/>
            </w:pPr>
            <w:r w:rsidRPr="00C12292">
              <w:t>48 170,11</w:t>
            </w:r>
          </w:p>
        </w:tc>
        <w:tc>
          <w:tcPr>
            <w:tcW w:w="1712" w:type="dxa"/>
            <w:gridSpan w:val="2"/>
          </w:tcPr>
          <w:p w:rsidR="00C12292" w:rsidRPr="00C12292" w:rsidRDefault="00C12292" w:rsidP="00C12292">
            <w:pPr>
              <w:widowControl/>
              <w:tabs>
                <w:tab w:val="left" w:pos="0"/>
              </w:tabs>
              <w:autoSpaceDE/>
              <w:autoSpaceDN/>
              <w:adjustRightInd/>
              <w:jc w:val="both"/>
              <w:rPr>
                <w:b/>
              </w:rPr>
            </w:pPr>
            <w:r w:rsidRPr="00C12292">
              <w:rPr>
                <w:b/>
              </w:rPr>
              <w:t>33 850,50</w:t>
            </w:r>
          </w:p>
        </w:tc>
        <w:tc>
          <w:tcPr>
            <w:tcW w:w="1331" w:type="dxa"/>
          </w:tcPr>
          <w:p w:rsidR="00C12292" w:rsidRPr="00C12292" w:rsidRDefault="00C12292" w:rsidP="00C12292">
            <w:pPr>
              <w:widowControl/>
              <w:tabs>
                <w:tab w:val="left" w:pos="0"/>
              </w:tabs>
              <w:autoSpaceDE/>
              <w:autoSpaceDN/>
              <w:adjustRightInd/>
            </w:pPr>
            <w:r w:rsidRPr="00C12292">
              <w:t>-14319,61</w:t>
            </w:r>
          </w:p>
        </w:tc>
        <w:tc>
          <w:tcPr>
            <w:tcW w:w="2126" w:type="dxa"/>
          </w:tcPr>
          <w:p w:rsidR="00C12292" w:rsidRPr="00C12292" w:rsidRDefault="00C12292" w:rsidP="00C12292">
            <w:pPr>
              <w:widowControl/>
              <w:tabs>
                <w:tab w:val="left" w:pos="0"/>
              </w:tabs>
              <w:autoSpaceDE/>
              <w:autoSpaceDN/>
              <w:adjustRightInd/>
              <w:jc w:val="both"/>
              <w:rPr>
                <w:i/>
              </w:rPr>
            </w:pPr>
          </w:p>
        </w:tc>
      </w:tr>
      <w:tr w:rsidR="00C12292" w:rsidRPr="00C12292" w:rsidTr="00C12292">
        <w:tc>
          <w:tcPr>
            <w:tcW w:w="1206" w:type="dxa"/>
          </w:tcPr>
          <w:p w:rsidR="00C12292" w:rsidRPr="00C12292" w:rsidRDefault="00C12292" w:rsidP="00C12292">
            <w:pPr>
              <w:widowControl/>
              <w:tabs>
                <w:tab w:val="left" w:pos="0"/>
              </w:tabs>
              <w:autoSpaceDE/>
              <w:autoSpaceDN/>
              <w:adjustRightInd/>
              <w:jc w:val="both"/>
            </w:pPr>
            <w:r w:rsidRPr="00C12292">
              <w:t>020600000</w:t>
            </w:r>
          </w:p>
        </w:tc>
        <w:tc>
          <w:tcPr>
            <w:tcW w:w="2321" w:type="dxa"/>
          </w:tcPr>
          <w:p w:rsidR="00C12292" w:rsidRPr="00C12292" w:rsidRDefault="00C12292" w:rsidP="00C12292">
            <w:pPr>
              <w:widowControl/>
              <w:tabs>
                <w:tab w:val="left" w:pos="0"/>
              </w:tabs>
              <w:autoSpaceDE/>
              <w:autoSpaceDN/>
              <w:adjustRightInd/>
              <w:jc w:val="both"/>
            </w:pPr>
            <w:r w:rsidRPr="00C12292">
              <w:t>Расчеты по выданным авансам</w:t>
            </w:r>
          </w:p>
        </w:tc>
        <w:tc>
          <w:tcPr>
            <w:tcW w:w="1618" w:type="dxa"/>
          </w:tcPr>
          <w:p w:rsidR="00C12292" w:rsidRPr="00C12292" w:rsidRDefault="00C12292" w:rsidP="00C12292">
            <w:pPr>
              <w:widowControl/>
              <w:tabs>
                <w:tab w:val="left" w:pos="0"/>
              </w:tabs>
              <w:autoSpaceDE/>
              <w:autoSpaceDN/>
              <w:adjustRightInd/>
              <w:jc w:val="both"/>
            </w:pPr>
            <w:r w:rsidRPr="00C12292">
              <w:t>48 170,11</w:t>
            </w:r>
          </w:p>
        </w:tc>
        <w:tc>
          <w:tcPr>
            <w:tcW w:w="1712" w:type="dxa"/>
            <w:gridSpan w:val="2"/>
          </w:tcPr>
          <w:p w:rsidR="00C12292" w:rsidRPr="00C12292" w:rsidRDefault="00C12292" w:rsidP="00C12292">
            <w:pPr>
              <w:widowControl/>
              <w:tabs>
                <w:tab w:val="left" w:pos="0"/>
              </w:tabs>
              <w:autoSpaceDE/>
              <w:autoSpaceDN/>
              <w:adjustRightInd/>
              <w:jc w:val="both"/>
            </w:pPr>
            <w:r w:rsidRPr="00C12292">
              <w:t>33 850,50</w:t>
            </w:r>
          </w:p>
        </w:tc>
        <w:tc>
          <w:tcPr>
            <w:tcW w:w="1331" w:type="dxa"/>
          </w:tcPr>
          <w:p w:rsidR="00C12292" w:rsidRPr="00C12292" w:rsidRDefault="00C12292" w:rsidP="00C12292">
            <w:pPr>
              <w:widowControl/>
              <w:tabs>
                <w:tab w:val="left" w:pos="0"/>
              </w:tabs>
              <w:autoSpaceDE/>
              <w:autoSpaceDN/>
              <w:adjustRightInd/>
              <w:jc w:val="both"/>
            </w:pPr>
            <w:r w:rsidRPr="00C12292">
              <w:t>-14319,61</w:t>
            </w:r>
          </w:p>
        </w:tc>
        <w:tc>
          <w:tcPr>
            <w:tcW w:w="2126" w:type="dxa"/>
          </w:tcPr>
          <w:p w:rsidR="00C12292" w:rsidRPr="00C12292" w:rsidRDefault="00C12292" w:rsidP="008D4269">
            <w:pPr>
              <w:widowControl/>
              <w:tabs>
                <w:tab w:val="left" w:pos="0"/>
              </w:tabs>
              <w:autoSpaceDE/>
              <w:autoSpaceDN/>
              <w:adjustRightInd/>
              <w:jc w:val="both"/>
              <w:rPr>
                <w:i/>
                <w:sz w:val="16"/>
                <w:szCs w:val="16"/>
              </w:rPr>
            </w:pPr>
            <w:r w:rsidRPr="00C12292">
              <w:rPr>
                <w:sz w:val="16"/>
                <w:szCs w:val="16"/>
              </w:rPr>
              <w:t>Расчеты по выданным авансам по прочим (работам) услугам.</w:t>
            </w:r>
          </w:p>
        </w:tc>
      </w:tr>
      <w:tr w:rsidR="00C12292" w:rsidRPr="00C12292" w:rsidTr="00C12292">
        <w:tc>
          <w:tcPr>
            <w:tcW w:w="3527" w:type="dxa"/>
            <w:gridSpan w:val="2"/>
          </w:tcPr>
          <w:p w:rsidR="00C12292" w:rsidRPr="00C12292" w:rsidRDefault="00C12292" w:rsidP="008D4269">
            <w:pPr>
              <w:widowControl/>
              <w:tabs>
                <w:tab w:val="left" w:pos="0"/>
              </w:tabs>
              <w:autoSpaceDE/>
              <w:autoSpaceDN/>
              <w:adjustRightInd/>
              <w:jc w:val="both"/>
              <w:rPr>
                <w:b/>
              </w:rPr>
            </w:pPr>
            <w:r w:rsidRPr="00C12292">
              <w:rPr>
                <w:b/>
              </w:rPr>
              <w:t>За счет субсидии на выполнение государственного (муниципального) задания)</w:t>
            </w:r>
          </w:p>
        </w:tc>
        <w:tc>
          <w:tcPr>
            <w:tcW w:w="1618" w:type="dxa"/>
          </w:tcPr>
          <w:p w:rsidR="00C12292" w:rsidRPr="00C12292" w:rsidRDefault="00C12292" w:rsidP="00C12292">
            <w:pPr>
              <w:widowControl/>
              <w:tabs>
                <w:tab w:val="left" w:pos="0"/>
              </w:tabs>
              <w:autoSpaceDE/>
              <w:autoSpaceDN/>
              <w:adjustRightInd/>
              <w:jc w:val="both"/>
            </w:pPr>
            <w:r w:rsidRPr="00C12292">
              <w:t>206306,26</w:t>
            </w:r>
          </w:p>
        </w:tc>
        <w:tc>
          <w:tcPr>
            <w:tcW w:w="1712" w:type="dxa"/>
            <w:gridSpan w:val="2"/>
          </w:tcPr>
          <w:p w:rsidR="00C12292" w:rsidRPr="00C12292" w:rsidRDefault="00C12292" w:rsidP="00C12292">
            <w:pPr>
              <w:widowControl/>
              <w:tabs>
                <w:tab w:val="left" w:pos="0"/>
              </w:tabs>
              <w:autoSpaceDE/>
              <w:autoSpaceDN/>
              <w:adjustRightInd/>
              <w:jc w:val="both"/>
              <w:rPr>
                <w:b/>
              </w:rPr>
            </w:pPr>
            <w:r w:rsidRPr="00C12292">
              <w:rPr>
                <w:b/>
              </w:rPr>
              <w:t>188450,68</w:t>
            </w:r>
          </w:p>
        </w:tc>
        <w:tc>
          <w:tcPr>
            <w:tcW w:w="1331" w:type="dxa"/>
          </w:tcPr>
          <w:p w:rsidR="00C12292" w:rsidRPr="00C12292" w:rsidRDefault="00C12292" w:rsidP="00C12292">
            <w:pPr>
              <w:widowControl/>
              <w:tabs>
                <w:tab w:val="left" w:pos="0"/>
              </w:tabs>
              <w:autoSpaceDE/>
              <w:autoSpaceDN/>
              <w:adjustRightInd/>
              <w:jc w:val="both"/>
            </w:pPr>
            <w:r w:rsidRPr="00C12292">
              <w:t>-17855,58</w:t>
            </w:r>
          </w:p>
        </w:tc>
        <w:tc>
          <w:tcPr>
            <w:tcW w:w="2126" w:type="dxa"/>
          </w:tcPr>
          <w:p w:rsidR="00C12292" w:rsidRPr="00C12292" w:rsidRDefault="00C12292" w:rsidP="00C12292">
            <w:pPr>
              <w:widowControl/>
              <w:tabs>
                <w:tab w:val="left" w:pos="0"/>
              </w:tabs>
              <w:autoSpaceDE/>
              <w:autoSpaceDN/>
              <w:adjustRightInd/>
              <w:jc w:val="both"/>
              <w:rPr>
                <w:sz w:val="16"/>
                <w:szCs w:val="16"/>
              </w:rPr>
            </w:pPr>
          </w:p>
        </w:tc>
      </w:tr>
      <w:tr w:rsidR="00C12292" w:rsidRPr="00C12292" w:rsidTr="00C12292">
        <w:tc>
          <w:tcPr>
            <w:tcW w:w="1206" w:type="dxa"/>
          </w:tcPr>
          <w:p w:rsidR="00C12292" w:rsidRPr="00C12292" w:rsidRDefault="00C12292" w:rsidP="00C12292">
            <w:pPr>
              <w:widowControl/>
              <w:tabs>
                <w:tab w:val="left" w:pos="0"/>
              </w:tabs>
              <w:autoSpaceDE/>
              <w:autoSpaceDN/>
              <w:adjustRightInd/>
              <w:jc w:val="both"/>
            </w:pPr>
            <w:r w:rsidRPr="00C12292">
              <w:t>020600000</w:t>
            </w:r>
          </w:p>
        </w:tc>
        <w:tc>
          <w:tcPr>
            <w:tcW w:w="2321" w:type="dxa"/>
          </w:tcPr>
          <w:p w:rsidR="00C12292" w:rsidRPr="00C12292" w:rsidRDefault="00C12292" w:rsidP="00C12292">
            <w:pPr>
              <w:widowControl/>
              <w:tabs>
                <w:tab w:val="left" w:pos="0"/>
              </w:tabs>
              <w:autoSpaceDE/>
              <w:autoSpaceDN/>
              <w:adjustRightInd/>
              <w:jc w:val="both"/>
            </w:pPr>
            <w:r w:rsidRPr="00C12292">
              <w:t>Расчеты по выданным авансам</w:t>
            </w:r>
          </w:p>
        </w:tc>
        <w:tc>
          <w:tcPr>
            <w:tcW w:w="1618" w:type="dxa"/>
          </w:tcPr>
          <w:p w:rsidR="00C12292" w:rsidRPr="00C12292" w:rsidRDefault="00C12292" w:rsidP="00C12292">
            <w:pPr>
              <w:widowControl/>
              <w:tabs>
                <w:tab w:val="left" w:pos="0"/>
              </w:tabs>
              <w:autoSpaceDE/>
              <w:autoSpaceDN/>
              <w:adjustRightInd/>
              <w:jc w:val="both"/>
            </w:pPr>
            <w:r w:rsidRPr="00C12292">
              <w:t>59692,47</w:t>
            </w:r>
          </w:p>
        </w:tc>
        <w:tc>
          <w:tcPr>
            <w:tcW w:w="1712" w:type="dxa"/>
            <w:gridSpan w:val="2"/>
          </w:tcPr>
          <w:p w:rsidR="00C12292" w:rsidRPr="00C12292" w:rsidRDefault="00C12292" w:rsidP="00C12292">
            <w:pPr>
              <w:widowControl/>
              <w:tabs>
                <w:tab w:val="left" w:pos="0"/>
              </w:tabs>
              <w:autoSpaceDE/>
              <w:autoSpaceDN/>
              <w:adjustRightInd/>
              <w:jc w:val="both"/>
            </w:pPr>
            <w:r w:rsidRPr="00C12292">
              <w:t>157301,42</w:t>
            </w:r>
          </w:p>
        </w:tc>
        <w:tc>
          <w:tcPr>
            <w:tcW w:w="1331" w:type="dxa"/>
          </w:tcPr>
          <w:p w:rsidR="00C12292" w:rsidRPr="00C12292" w:rsidRDefault="00C12292" w:rsidP="00C12292">
            <w:pPr>
              <w:widowControl/>
              <w:tabs>
                <w:tab w:val="left" w:pos="0"/>
              </w:tabs>
              <w:autoSpaceDE/>
              <w:autoSpaceDN/>
              <w:adjustRightInd/>
              <w:jc w:val="both"/>
            </w:pPr>
            <w:r w:rsidRPr="00C12292">
              <w:t xml:space="preserve"> 97 608,95 </w:t>
            </w:r>
          </w:p>
        </w:tc>
        <w:tc>
          <w:tcPr>
            <w:tcW w:w="2126" w:type="dxa"/>
          </w:tcPr>
          <w:p w:rsidR="00C12292" w:rsidRPr="00C12292" w:rsidRDefault="00C12292" w:rsidP="00C12292">
            <w:pPr>
              <w:widowControl/>
              <w:tabs>
                <w:tab w:val="left" w:pos="0"/>
              </w:tabs>
              <w:autoSpaceDE/>
              <w:autoSpaceDN/>
              <w:adjustRightInd/>
              <w:jc w:val="both"/>
              <w:rPr>
                <w:sz w:val="16"/>
                <w:szCs w:val="16"/>
              </w:rPr>
            </w:pPr>
            <w:r w:rsidRPr="00C12292">
              <w:rPr>
                <w:sz w:val="16"/>
                <w:szCs w:val="16"/>
              </w:rPr>
              <w:t xml:space="preserve">Авансы по услугам связи, коммунальным услугам; по расчетам за мат. ценности (ГСМ) </w:t>
            </w:r>
          </w:p>
        </w:tc>
      </w:tr>
      <w:tr w:rsidR="00C12292" w:rsidRPr="00C12292" w:rsidTr="00C12292">
        <w:tc>
          <w:tcPr>
            <w:tcW w:w="1206" w:type="dxa"/>
          </w:tcPr>
          <w:p w:rsidR="00C12292" w:rsidRPr="00C12292" w:rsidRDefault="00C12292" w:rsidP="00C12292">
            <w:pPr>
              <w:widowControl/>
              <w:tabs>
                <w:tab w:val="left" w:pos="0"/>
              </w:tabs>
              <w:autoSpaceDE/>
              <w:autoSpaceDN/>
              <w:adjustRightInd/>
              <w:jc w:val="both"/>
            </w:pPr>
            <w:r w:rsidRPr="00C12292">
              <w:t>030300000</w:t>
            </w:r>
          </w:p>
        </w:tc>
        <w:tc>
          <w:tcPr>
            <w:tcW w:w="2321" w:type="dxa"/>
          </w:tcPr>
          <w:p w:rsidR="00C12292" w:rsidRPr="00C12292" w:rsidRDefault="00C12292" w:rsidP="00C12292">
            <w:pPr>
              <w:widowControl/>
              <w:tabs>
                <w:tab w:val="left" w:pos="0"/>
              </w:tabs>
              <w:autoSpaceDE/>
              <w:autoSpaceDN/>
              <w:adjustRightInd/>
              <w:jc w:val="both"/>
            </w:pPr>
            <w:r w:rsidRPr="00C12292">
              <w:t>Расчеты по платежам в бюджеты</w:t>
            </w:r>
          </w:p>
        </w:tc>
        <w:tc>
          <w:tcPr>
            <w:tcW w:w="1618" w:type="dxa"/>
          </w:tcPr>
          <w:p w:rsidR="00C12292" w:rsidRPr="00C12292" w:rsidRDefault="00C12292" w:rsidP="00C12292">
            <w:pPr>
              <w:widowControl/>
              <w:tabs>
                <w:tab w:val="left" w:pos="0"/>
              </w:tabs>
              <w:autoSpaceDE/>
              <w:autoSpaceDN/>
              <w:adjustRightInd/>
              <w:jc w:val="both"/>
            </w:pPr>
            <w:r w:rsidRPr="00C12292">
              <w:t>146613,79</w:t>
            </w:r>
          </w:p>
        </w:tc>
        <w:tc>
          <w:tcPr>
            <w:tcW w:w="1712" w:type="dxa"/>
            <w:gridSpan w:val="2"/>
          </w:tcPr>
          <w:p w:rsidR="00C12292" w:rsidRPr="00C12292" w:rsidRDefault="00C12292" w:rsidP="00C12292">
            <w:pPr>
              <w:widowControl/>
              <w:tabs>
                <w:tab w:val="left" w:pos="0"/>
              </w:tabs>
              <w:autoSpaceDE/>
              <w:autoSpaceDN/>
              <w:adjustRightInd/>
              <w:jc w:val="both"/>
            </w:pPr>
            <w:r w:rsidRPr="00C12292">
              <w:t>31149,26</w:t>
            </w:r>
          </w:p>
        </w:tc>
        <w:tc>
          <w:tcPr>
            <w:tcW w:w="1331" w:type="dxa"/>
          </w:tcPr>
          <w:p w:rsidR="00C12292" w:rsidRPr="00C12292" w:rsidRDefault="00C12292" w:rsidP="00C12292">
            <w:pPr>
              <w:widowControl/>
              <w:tabs>
                <w:tab w:val="left" w:pos="0"/>
              </w:tabs>
              <w:autoSpaceDE/>
              <w:autoSpaceDN/>
              <w:adjustRightInd/>
              <w:jc w:val="both"/>
            </w:pPr>
            <w:r w:rsidRPr="00C12292">
              <w:t>-115464,53</w:t>
            </w:r>
          </w:p>
        </w:tc>
        <w:tc>
          <w:tcPr>
            <w:tcW w:w="2126" w:type="dxa"/>
          </w:tcPr>
          <w:p w:rsidR="00C12292" w:rsidRPr="00C12292" w:rsidRDefault="00C12292" w:rsidP="00C12292">
            <w:pPr>
              <w:widowControl/>
              <w:tabs>
                <w:tab w:val="left" w:pos="0"/>
              </w:tabs>
              <w:autoSpaceDE/>
              <w:autoSpaceDN/>
              <w:adjustRightInd/>
              <w:jc w:val="both"/>
              <w:rPr>
                <w:sz w:val="16"/>
                <w:szCs w:val="16"/>
              </w:rPr>
            </w:pPr>
            <w:r w:rsidRPr="00C12292">
              <w:rPr>
                <w:sz w:val="16"/>
                <w:szCs w:val="16"/>
              </w:rPr>
              <w:t>Расчеты с ФСС по пособиям нетрудоспособности</w:t>
            </w:r>
          </w:p>
        </w:tc>
      </w:tr>
    </w:tbl>
    <w:p w:rsidR="00C12292" w:rsidRPr="00C12292" w:rsidRDefault="00C12292" w:rsidP="00C12292">
      <w:pPr>
        <w:shd w:val="clear" w:color="auto" w:fill="FFFFFF"/>
        <w:ind w:firstLine="709"/>
        <w:jc w:val="both"/>
        <w:rPr>
          <w:sz w:val="28"/>
          <w:szCs w:val="28"/>
        </w:rPr>
      </w:pPr>
    </w:p>
    <w:p w:rsidR="00C12292" w:rsidRPr="00C12292" w:rsidRDefault="00C12292" w:rsidP="00C12292">
      <w:pPr>
        <w:shd w:val="clear" w:color="auto" w:fill="FFFFFF"/>
        <w:ind w:firstLine="709"/>
        <w:jc w:val="both"/>
        <w:rPr>
          <w:sz w:val="28"/>
          <w:szCs w:val="28"/>
        </w:rPr>
      </w:pPr>
      <w:r w:rsidRPr="00C12292">
        <w:rPr>
          <w:sz w:val="28"/>
          <w:szCs w:val="28"/>
        </w:rPr>
        <w:t>По состоянию на 01.01.2019 начислены резервы предстоящих расходов в сумме 2</w:t>
      </w:r>
      <w:r w:rsidR="008D4269">
        <w:rPr>
          <w:sz w:val="28"/>
          <w:szCs w:val="28"/>
        </w:rPr>
        <w:t> </w:t>
      </w:r>
      <w:r w:rsidRPr="00C12292">
        <w:rPr>
          <w:sz w:val="28"/>
          <w:szCs w:val="28"/>
        </w:rPr>
        <w:t>670</w:t>
      </w:r>
      <w:r w:rsidR="008D4269">
        <w:rPr>
          <w:sz w:val="28"/>
          <w:szCs w:val="28"/>
        </w:rPr>
        <w:t xml:space="preserve">,6 тыс. </w:t>
      </w:r>
      <w:r w:rsidRPr="00C12292">
        <w:rPr>
          <w:sz w:val="28"/>
          <w:szCs w:val="28"/>
        </w:rPr>
        <w:t>рублей, в том числе: по МБУК «РКДЦ Магистраль» УКМО в сумме 784</w:t>
      </w:r>
      <w:r w:rsidR="008D4269">
        <w:rPr>
          <w:sz w:val="28"/>
          <w:szCs w:val="28"/>
        </w:rPr>
        <w:t>,9 тыс.</w:t>
      </w:r>
      <w:r w:rsidRPr="00C12292">
        <w:rPr>
          <w:sz w:val="28"/>
          <w:szCs w:val="28"/>
        </w:rPr>
        <w:t xml:space="preserve"> рублей, по </w:t>
      </w:r>
      <w:r w:rsidRPr="00C12292">
        <w:rPr>
          <w:color w:val="000000"/>
          <w:sz w:val="28"/>
          <w:szCs w:val="28"/>
        </w:rPr>
        <w:t xml:space="preserve">МБУДО ДШИ УКМО в сумме </w:t>
      </w:r>
      <w:r w:rsidRPr="00C12292">
        <w:rPr>
          <w:sz w:val="28"/>
          <w:szCs w:val="28"/>
        </w:rPr>
        <w:t>1</w:t>
      </w:r>
      <w:r w:rsidR="008D4269">
        <w:rPr>
          <w:sz w:val="28"/>
          <w:szCs w:val="28"/>
        </w:rPr>
        <w:t> </w:t>
      </w:r>
      <w:r w:rsidRPr="00C12292">
        <w:rPr>
          <w:sz w:val="28"/>
          <w:szCs w:val="28"/>
        </w:rPr>
        <w:t>885</w:t>
      </w:r>
      <w:r w:rsidR="008D4269">
        <w:rPr>
          <w:sz w:val="28"/>
          <w:szCs w:val="28"/>
        </w:rPr>
        <w:t>,7 тыс.</w:t>
      </w:r>
      <w:r w:rsidRPr="00C12292">
        <w:rPr>
          <w:sz w:val="28"/>
          <w:szCs w:val="28"/>
        </w:rPr>
        <w:t xml:space="preserve"> рублей.</w:t>
      </w:r>
    </w:p>
    <w:p w:rsidR="00C12292" w:rsidRPr="00C12292" w:rsidRDefault="00C12292" w:rsidP="00C12292">
      <w:pPr>
        <w:ind w:firstLine="709"/>
        <w:jc w:val="both"/>
        <w:rPr>
          <w:sz w:val="28"/>
          <w:szCs w:val="28"/>
        </w:rPr>
      </w:pPr>
      <w:r w:rsidRPr="00C12292">
        <w:rPr>
          <w:sz w:val="28"/>
          <w:szCs w:val="28"/>
        </w:rPr>
        <w:t>Отчет о финансовых результатах деятельности (форма 0503721) отражает показатели финансового результата по операциям по соответствующим КОСГУ в разрезе видов деятельности бюджетных учреждений.</w:t>
      </w:r>
    </w:p>
    <w:p w:rsidR="00C12292" w:rsidRPr="00C12292" w:rsidRDefault="00C12292" w:rsidP="00C12292">
      <w:pPr>
        <w:ind w:firstLine="709"/>
        <w:jc w:val="both"/>
        <w:rPr>
          <w:sz w:val="28"/>
          <w:szCs w:val="28"/>
        </w:rPr>
      </w:pPr>
      <w:r w:rsidRPr="00C12292">
        <w:rPr>
          <w:sz w:val="28"/>
          <w:szCs w:val="28"/>
        </w:rPr>
        <w:lastRenderedPageBreak/>
        <w:t>По отчету о финансовых результатах деятельности (ф. 0503721) доходы бюджетных учреждений культуры УКМО за 2018 год составили в сумме 63</w:t>
      </w:r>
      <w:r w:rsidR="008D4269">
        <w:rPr>
          <w:sz w:val="28"/>
          <w:szCs w:val="28"/>
        </w:rPr>
        <w:t> </w:t>
      </w:r>
      <w:r w:rsidRPr="00C12292">
        <w:rPr>
          <w:sz w:val="28"/>
          <w:szCs w:val="28"/>
        </w:rPr>
        <w:t>195</w:t>
      </w:r>
      <w:r w:rsidR="008D4269">
        <w:rPr>
          <w:sz w:val="28"/>
          <w:szCs w:val="28"/>
        </w:rPr>
        <w:t>,1 тыс.</w:t>
      </w:r>
      <w:r w:rsidRPr="00C12292">
        <w:rPr>
          <w:sz w:val="28"/>
          <w:szCs w:val="28"/>
        </w:rPr>
        <w:t xml:space="preserve"> рублей, в том числе: доходы от собственности 417</w:t>
      </w:r>
      <w:r w:rsidR="008D4269">
        <w:rPr>
          <w:sz w:val="28"/>
          <w:szCs w:val="28"/>
        </w:rPr>
        <w:t xml:space="preserve">,1 тыс. рублей, </w:t>
      </w:r>
      <w:r w:rsidRPr="00C12292">
        <w:rPr>
          <w:sz w:val="28"/>
          <w:szCs w:val="28"/>
        </w:rPr>
        <w:t>доходы от оказания платных услуг (работ) – 47</w:t>
      </w:r>
      <w:r w:rsidR="008D4269">
        <w:rPr>
          <w:sz w:val="28"/>
          <w:szCs w:val="28"/>
        </w:rPr>
        <w:t> </w:t>
      </w:r>
      <w:r w:rsidRPr="00C12292">
        <w:rPr>
          <w:sz w:val="28"/>
          <w:szCs w:val="28"/>
        </w:rPr>
        <w:t>494</w:t>
      </w:r>
      <w:r w:rsidR="008D4269">
        <w:rPr>
          <w:sz w:val="28"/>
          <w:szCs w:val="28"/>
        </w:rPr>
        <w:t>,0 тыс.</w:t>
      </w:r>
      <w:r w:rsidRPr="00C12292">
        <w:rPr>
          <w:sz w:val="28"/>
          <w:szCs w:val="28"/>
        </w:rPr>
        <w:t xml:space="preserve"> рублей, доходы от операций с активами - (-) 9</w:t>
      </w:r>
      <w:r w:rsidR="008D4269">
        <w:rPr>
          <w:sz w:val="28"/>
          <w:szCs w:val="28"/>
        </w:rPr>
        <w:t> </w:t>
      </w:r>
      <w:r w:rsidRPr="00C12292">
        <w:rPr>
          <w:sz w:val="28"/>
          <w:szCs w:val="28"/>
        </w:rPr>
        <w:t>235</w:t>
      </w:r>
      <w:r w:rsidR="008D4269">
        <w:rPr>
          <w:sz w:val="28"/>
          <w:szCs w:val="28"/>
        </w:rPr>
        <w:t>,4 тыс.</w:t>
      </w:r>
      <w:r w:rsidRPr="00C12292">
        <w:rPr>
          <w:sz w:val="28"/>
          <w:szCs w:val="28"/>
        </w:rPr>
        <w:t xml:space="preserve"> рублей, прочие доходы – 24</w:t>
      </w:r>
      <w:r w:rsidR="008D4269">
        <w:rPr>
          <w:sz w:val="28"/>
          <w:szCs w:val="28"/>
        </w:rPr>
        <w:t> </w:t>
      </w:r>
      <w:r w:rsidRPr="00C12292">
        <w:rPr>
          <w:sz w:val="28"/>
          <w:szCs w:val="28"/>
        </w:rPr>
        <w:t>519</w:t>
      </w:r>
      <w:r w:rsidR="008D4269">
        <w:rPr>
          <w:sz w:val="28"/>
          <w:szCs w:val="28"/>
        </w:rPr>
        <w:t>,4 тыс.</w:t>
      </w:r>
      <w:r w:rsidRPr="00C12292">
        <w:rPr>
          <w:sz w:val="28"/>
          <w:szCs w:val="28"/>
        </w:rPr>
        <w:t xml:space="preserve"> рублей. Расходы за 2018 год составили 52</w:t>
      </w:r>
      <w:r w:rsidR="008D4269">
        <w:rPr>
          <w:sz w:val="28"/>
          <w:szCs w:val="28"/>
        </w:rPr>
        <w:t> </w:t>
      </w:r>
      <w:r w:rsidRPr="00C12292">
        <w:rPr>
          <w:sz w:val="28"/>
          <w:szCs w:val="28"/>
        </w:rPr>
        <w:t>895</w:t>
      </w:r>
      <w:r w:rsidR="008D4269">
        <w:rPr>
          <w:sz w:val="28"/>
          <w:szCs w:val="28"/>
        </w:rPr>
        <w:t>,9 тыс.</w:t>
      </w:r>
      <w:r w:rsidRPr="00C12292">
        <w:rPr>
          <w:sz w:val="28"/>
          <w:szCs w:val="28"/>
        </w:rPr>
        <w:t xml:space="preserve"> рублей. Чистый операционный результат (стр. 300) составил 10</w:t>
      </w:r>
      <w:r w:rsidR="008D4269">
        <w:rPr>
          <w:sz w:val="28"/>
          <w:szCs w:val="28"/>
        </w:rPr>
        <w:t> </w:t>
      </w:r>
      <w:r w:rsidRPr="00C12292">
        <w:rPr>
          <w:sz w:val="28"/>
          <w:szCs w:val="28"/>
        </w:rPr>
        <w:t>299</w:t>
      </w:r>
      <w:r w:rsidR="008D4269">
        <w:rPr>
          <w:sz w:val="28"/>
          <w:szCs w:val="28"/>
        </w:rPr>
        <w:t>,2 тыс.</w:t>
      </w:r>
      <w:r w:rsidRPr="00C12292">
        <w:rPr>
          <w:sz w:val="28"/>
          <w:szCs w:val="28"/>
        </w:rPr>
        <w:t xml:space="preserve"> рублей.</w:t>
      </w:r>
    </w:p>
    <w:p w:rsidR="00C12292" w:rsidRPr="00C12292" w:rsidRDefault="00C12292" w:rsidP="00C12292">
      <w:pPr>
        <w:ind w:firstLine="709"/>
        <w:jc w:val="both"/>
        <w:rPr>
          <w:sz w:val="28"/>
          <w:szCs w:val="28"/>
        </w:rPr>
      </w:pPr>
      <w:r w:rsidRPr="00C12292">
        <w:rPr>
          <w:sz w:val="28"/>
          <w:szCs w:val="28"/>
        </w:rPr>
        <w:t>Чистое поступление основных средств (стр. 320 ф. 0503721) составило 20</w:t>
      </w:r>
      <w:r w:rsidR="008D4269">
        <w:rPr>
          <w:sz w:val="28"/>
          <w:szCs w:val="28"/>
        </w:rPr>
        <w:t> </w:t>
      </w:r>
      <w:r w:rsidRPr="00C12292">
        <w:rPr>
          <w:sz w:val="28"/>
          <w:szCs w:val="28"/>
        </w:rPr>
        <w:t>342</w:t>
      </w:r>
      <w:r w:rsidR="008D4269">
        <w:rPr>
          <w:sz w:val="28"/>
          <w:szCs w:val="28"/>
        </w:rPr>
        <w:t>,9 тыс.</w:t>
      </w:r>
      <w:r w:rsidRPr="00C12292">
        <w:rPr>
          <w:sz w:val="28"/>
          <w:szCs w:val="28"/>
        </w:rPr>
        <w:t xml:space="preserve"> рублей. </w:t>
      </w:r>
    </w:p>
    <w:p w:rsidR="00C12292" w:rsidRPr="00C12292" w:rsidRDefault="00C12292" w:rsidP="00C12292">
      <w:pPr>
        <w:ind w:firstLine="709"/>
        <w:jc w:val="both"/>
        <w:rPr>
          <w:sz w:val="28"/>
          <w:szCs w:val="28"/>
        </w:rPr>
      </w:pPr>
      <w:r w:rsidRPr="00C12292">
        <w:rPr>
          <w:sz w:val="28"/>
          <w:szCs w:val="28"/>
        </w:rPr>
        <w:t>Чистое поступление материальных запасов (стр. 360 ф. 0503721) в целом составило 713</w:t>
      </w:r>
      <w:r w:rsidR="008D4269">
        <w:rPr>
          <w:sz w:val="28"/>
          <w:szCs w:val="28"/>
        </w:rPr>
        <w:t>,6 тыс.</w:t>
      </w:r>
      <w:r w:rsidRPr="00C12292">
        <w:rPr>
          <w:sz w:val="28"/>
          <w:szCs w:val="28"/>
        </w:rPr>
        <w:t xml:space="preserve"> рублей.</w:t>
      </w:r>
    </w:p>
    <w:p w:rsidR="00C12292" w:rsidRPr="00C12292" w:rsidRDefault="00C12292" w:rsidP="00C12292">
      <w:pPr>
        <w:ind w:firstLine="709"/>
        <w:jc w:val="both"/>
        <w:rPr>
          <w:sz w:val="28"/>
          <w:szCs w:val="28"/>
        </w:rPr>
      </w:pPr>
      <w:r w:rsidRPr="00C12292">
        <w:rPr>
          <w:sz w:val="28"/>
          <w:szCs w:val="28"/>
        </w:rPr>
        <w:t>Результат с финансовыми активами и обязательствами составил (-) 10</w:t>
      </w:r>
      <w:r w:rsidR="008D4269">
        <w:rPr>
          <w:sz w:val="28"/>
          <w:szCs w:val="28"/>
        </w:rPr>
        <w:t> </w:t>
      </w:r>
      <w:r w:rsidRPr="00C12292">
        <w:rPr>
          <w:sz w:val="28"/>
          <w:szCs w:val="28"/>
        </w:rPr>
        <w:t>757</w:t>
      </w:r>
      <w:r w:rsidR="008D4269">
        <w:rPr>
          <w:sz w:val="28"/>
          <w:szCs w:val="28"/>
        </w:rPr>
        <w:t>,4 тыс.</w:t>
      </w:r>
      <w:r w:rsidRPr="00C12292">
        <w:rPr>
          <w:sz w:val="28"/>
          <w:szCs w:val="28"/>
        </w:rPr>
        <w:t xml:space="preserve"> рублей (стр. 400 ф. </w:t>
      </w:r>
      <w:r w:rsidR="008D4269">
        <w:rPr>
          <w:sz w:val="28"/>
          <w:szCs w:val="28"/>
        </w:rPr>
        <w:t xml:space="preserve">№ </w:t>
      </w:r>
      <w:r w:rsidRPr="00C12292">
        <w:rPr>
          <w:sz w:val="28"/>
          <w:szCs w:val="28"/>
        </w:rPr>
        <w:t>0503721).</w:t>
      </w:r>
    </w:p>
    <w:p w:rsidR="00C12292" w:rsidRPr="00C12292" w:rsidRDefault="00C12292" w:rsidP="00C12292">
      <w:pPr>
        <w:ind w:firstLine="709"/>
        <w:jc w:val="both"/>
        <w:rPr>
          <w:sz w:val="28"/>
          <w:szCs w:val="28"/>
        </w:rPr>
      </w:pPr>
      <w:r w:rsidRPr="00C12292">
        <w:rPr>
          <w:sz w:val="28"/>
          <w:szCs w:val="28"/>
        </w:rPr>
        <w:t>Анализ ф.</w:t>
      </w:r>
      <w:r w:rsidR="008D4269">
        <w:rPr>
          <w:sz w:val="28"/>
          <w:szCs w:val="28"/>
        </w:rPr>
        <w:t xml:space="preserve"> </w:t>
      </w:r>
      <w:r w:rsidRPr="00C12292">
        <w:rPr>
          <w:sz w:val="28"/>
          <w:szCs w:val="28"/>
        </w:rPr>
        <w:t>№</w:t>
      </w:r>
      <w:r w:rsidR="008D4269">
        <w:rPr>
          <w:sz w:val="28"/>
          <w:szCs w:val="28"/>
        </w:rPr>
        <w:t xml:space="preserve"> </w:t>
      </w:r>
      <w:r w:rsidRPr="00C12292">
        <w:rPr>
          <w:sz w:val="28"/>
          <w:szCs w:val="28"/>
        </w:rPr>
        <w:t xml:space="preserve">0503128 показал, что бюджетные обязательства по видам финансового обеспечения (деятельности) учреждения приняты в пределах плановых назначений. Показатели графы 4 и 9 ф. </w:t>
      </w:r>
      <w:r w:rsidR="008D4269">
        <w:rPr>
          <w:sz w:val="28"/>
          <w:szCs w:val="28"/>
        </w:rPr>
        <w:t xml:space="preserve">№ </w:t>
      </w:r>
      <w:r w:rsidRPr="00C12292">
        <w:rPr>
          <w:sz w:val="28"/>
          <w:szCs w:val="28"/>
        </w:rPr>
        <w:t>0503737 строки 200 соответствуют графам 4 и 9 ф.</w:t>
      </w:r>
      <w:r w:rsidR="008D4269">
        <w:rPr>
          <w:sz w:val="28"/>
          <w:szCs w:val="28"/>
        </w:rPr>
        <w:t xml:space="preserve"> </w:t>
      </w:r>
      <w:r w:rsidRPr="00C12292">
        <w:rPr>
          <w:sz w:val="28"/>
          <w:szCs w:val="28"/>
        </w:rPr>
        <w:t>№</w:t>
      </w:r>
      <w:r w:rsidR="008D4269">
        <w:rPr>
          <w:sz w:val="28"/>
          <w:szCs w:val="28"/>
        </w:rPr>
        <w:t xml:space="preserve"> </w:t>
      </w:r>
      <w:r w:rsidRPr="00C12292">
        <w:rPr>
          <w:sz w:val="28"/>
          <w:szCs w:val="28"/>
        </w:rPr>
        <w:t>0503738. Принятые денежные обязательства соответствуют принятым бюджетным обязательствам. Исполнены денежные обязательства по видам деятельности в пределах принятых бюджетных и принятых денежных обязательств.</w:t>
      </w:r>
    </w:p>
    <w:p w:rsidR="00C12292" w:rsidRPr="00C12292" w:rsidRDefault="00C12292" w:rsidP="00C12292">
      <w:pPr>
        <w:widowControl/>
        <w:shd w:val="clear" w:color="auto" w:fill="FFFFFF"/>
        <w:autoSpaceDE/>
        <w:autoSpaceDN/>
        <w:adjustRightInd/>
        <w:ind w:firstLine="709"/>
        <w:jc w:val="both"/>
        <w:rPr>
          <w:sz w:val="28"/>
          <w:szCs w:val="28"/>
        </w:rPr>
      </w:pPr>
    </w:p>
    <w:p w:rsidR="00C12292" w:rsidRPr="00C12292" w:rsidRDefault="00C12292" w:rsidP="00C12292">
      <w:pPr>
        <w:widowControl/>
        <w:shd w:val="clear" w:color="auto" w:fill="FFFFFF"/>
        <w:autoSpaceDE/>
        <w:autoSpaceDN/>
        <w:adjustRightInd/>
        <w:ind w:firstLine="709"/>
        <w:jc w:val="both"/>
        <w:rPr>
          <w:sz w:val="28"/>
          <w:szCs w:val="28"/>
        </w:rPr>
      </w:pPr>
      <w:r w:rsidRPr="00C12292">
        <w:rPr>
          <w:sz w:val="28"/>
          <w:szCs w:val="28"/>
        </w:rPr>
        <w:t>Не исполнены принятые бюджетные обязательства ф.0503738 «собственные доходы учреждения» в сумме 6,0</w:t>
      </w:r>
      <w:r w:rsidR="008D4269">
        <w:rPr>
          <w:sz w:val="28"/>
          <w:szCs w:val="28"/>
        </w:rPr>
        <w:t xml:space="preserve"> тыс.</w:t>
      </w:r>
      <w:r w:rsidRPr="00C12292">
        <w:rPr>
          <w:sz w:val="28"/>
          <w:szCs w:val="28"/>
        </w:rPr>
        <w:t xml:space="preserve"> рублей по КВР 300. Пояснения о неисполнении отсутствуют.</w:t>
      </w:r>
    </w:p>
    <w:p w:rsidR="00C12292" w:rsidRPr="00C12292" w:rsidRDefault="00C12292" w:rsidP="00C12292">
      <w:pPr>
        <w:widowControl/>
        <w:autoSpaceDE/>
        <w:autoSpaceDN/>
        <w:adjustRightInd/>
        <w:ind w:firstLine="709"/>
        <w:jc w:val="both"/>
        <w:rPr>
          <w:color w:val="000000"/>
          <w:sz w:val="28"/>
          <w:szCs w:val="28"/>
        </w:rPr>
      </w:pPr>
    </w:p>
    <w:p w:rsidR="00C12292" w:rsidRPr="00C12292" w:rsidRDefault="00C12292" w:rsidP="00C12292">
      <w:pPr>
        <w:widowControl/>
        <w:ind w:firstLine="708"/>
        <w:jc w:val="both"/>
        <w:rPr>
          <w:color w:val="000000"/>
          <w:sz w:val="28"/>
          <w:szCs w:val="28"/>
        </w:rPr>
      </w:pPr>
      <w:r w:rsidRPr="0042447F">
        <w:rPr>
          <w:color w:val="000000"/>
          <w:sz w:val="28"/>
          <w:szCs w:val="28"/>
        </w:rPr>
        <w:t xml:space="preserve">В результате </w:t>
      </w:r>
      <w:r w:rsidR="00A81264" w:rsidRPr="0042447F">
        <w:rPr>
          <w:color w:val="000000"/>
          <w:sz w:val="28"/>
          <w:szCs w:val="28"/>
        </w:rPr>
        <w:t xml:space="preserve">внешней </w:t>
      </w:r>
      <w:r w:rsidRPr="0042447F">
        <w:rPr>
          <w:color w:val="000000"/>
          <w:sz w:val="28"/>
          <w:szCs w:val="28"/>
        </w:rPr>
        <w:t xml:space="preserve">проверки годовой бюджетной отчетности </w:t>
      </w:r>
      <w:r w:rsidRPr="0042447F">
        <w:rPr>
          <w:sz w:val="28"/>
          <w:szCs w:val="28"/>
        </w:rPr>
        <w:t>Управления культуры</w:t>
      </w:r>
      <w:r w:rsidR="00A81264" w:rsidRPr="0042447F">
        <w:rPr>
          <w:sz w:val="28"/>
          <w:szCs w:val="28"/>
        </w:rPr>
        <w:t xml:space="preserve">, спорта и молодежной политики </w:t>
      </w:r>
      <w:r w:rsidRPr="0042447F">
        <w:rPr>
          <w:color w:val="000000"/>
          <w:sz w:val="28"/>
          <w:szCs w:val="28"/>
        </w:rPr>
        <w:t xml:space="preserve">Администрации УКМО за 2018 год, с учетом проверки отдельных операций в бюджетном учете, </w:t>
      </w:r>
      <w:r w:rsidR="00A81264" w:rsidRPr="0042447F">
        <w:rPr>
          <w:color w:val="000000"/>
          <w:sz w:val="28"/>
          <w:szCs w:val="28"/>
        </w:rPr>
        <w:t xml:space="preserve">КСК УКМО сделан </w:t>
      </w:r>
      <w:r w:rsidRPr="0042447F">
        <w:rPr>
          <w:color w:val="000000"/>
          <w:sz w:val="28"/>
          <w:szCs w:val="28"/>
        </w:rPr>
        <w:t xml:space="preserve">вывод, что данные отчетности, представленные для проверки, соответствуют главной книге и другим регистрам и </w:t>
      </w:r>
      <w:r w:rsidR="00A81264" w:rsidRPr="0042447F">
        <w:rPr>
          <w:color w:val="000000"/>
          <w:sz w:val="28"/>
          <w:szCs w:val="28"/>
        </w:rPr>
        <w:t xml:space="preserve">годовая бюджетная отчетность </w:t>
      </w:r>
      <w:r w:rsidRPr="0042447F">
        <w:rPr>
          <w:color w:val="000000"/>
          <w:sz w:val="28"/>
          <w:szCs w:val="28"/>
        </w:rPr>
        <w:t>может быть признана достоверной, отмеченные замечания учесть при составлении отчетности текущего финансового года.</w:t>
      </w:r>
      <w:r w:rsidRPr="00C12292">
        <w:rPr>
          <w:color w:val="000000"/>
          <w:sz w:val="28"/>
          <w:szCs w:val="28"/>
        </w:rPr>
        <w:t xml:space="preserve"> </w:t>
      </w:r>
    </w:p>
    <w:p w:rsidR="00C12292" w:rsidRPr="00C12292" w:rsidRDefault="00C12292" w:rsidP="00C12292">
      <w:pPr>
        <w:widowControl/>
        <w:autoSpaceDE/>
        <w:autoSpaceDN/>
        <w:adjustRightInd/>
        <w:ind w:firstLine="567"/>
        <w:jc w:val="both"/>
        <w:rPr>
          <w:b/>
          <w:color w:val="000000"/>
          <w:sz w:val="28"/>
          <w:szCs w:val="28"/>
          <w:lang w:val="x-none" w:eastAsia="x-none"/>
        </w:rPr>
      </w:pPr>
    </w:p>
    <w:p w:rsidR="001A6C42" w:rsidRPr="006E02A7" w:rsidRDefault="001A6C42" w:rsidP="001A6C42">
      <w:pPr>
        <w:widowControl/>
        <w:suppressAutoHyphens/>
        <w:overflowPunct w:val="0"/>
        <w:ind w:firstLine="709"/>
        <w:contextualSpacing/>
        <w:jc w:val="center"/>
        <w:textAlignment w:val="baseline"/>
        <w:rPr>
          <w:rFonts w:eastAsia="Calibri"/>
          <w:b/>
          <w:sz w:val="28"/>
          <w:szCs w:val="28"/>
          <w:lang w:eastAsia="en-US"/>
        </w:rPr>
      </w:pPr>
      <w:r w:rsidRPr="006E02A7">
        <w:rPr>
          <w:rFonts w:eastAsia="Calibri"/>
          <w:b/>
          <w:sz w:val="28"/>
          <w:szCs w:val="28"/>
          <w:lang w:eastAsia="en-US"/>
        </w:rPr>
        <w:t>Комитет по природным ресурсам и сельскому хозяйству</w:t>
      </w:r>
      <w:r w:rsidR="00285939" w:rsidRPr="006E02A7">
        <w:rPr>
          <w:rFonts w:eastAsia="Calibri"/>
          <w:b/>
          <w:sz w:val="28"/>
          <w:szCs w:val="28"/>
          <w:lang w:eastAsia="en-US"/>
        </w:rPr>
        <w:t xml:space="preserve"> Администрации </w:t>
      </w:r>
      <w:proofErr w:type="spellStart"/>
      <w:r w:rsidR="00285939" w:rsidRPr="006E02A7">
        <w:rPr>
          <w:rFonts w:eastAsia="Calibri"/>
          <w:b/>
          <w:sz w:val="28"/>
          <w:szCs w:val="28"/>
          <w:lang w:eastAsia="en-US"/>
        </w:rPr>
        <w:t>Усть-Кутского</w:t>
      </w:r>
      <w:proofErr w:type="spellEnd"/>
      <w:r w:rsidR="00285939" w:rsidRPr="006E02A7">
        <w:rPr>
          <w:rFonts w:eastAsia="Calibri"/>
          <w:b/>
          <w:sz w:val="28"/>
          <w:szCs w:val="28"/>
          <w:lang w:eastAsia="en-US"/>
        </w:rPr>
        <w:t xml:space="preserve"> муниципального образования</w:t>
      </w:r>
    </w:p>
    <w:p w:rsidR="006E02A7" w:rsidRPr="006E02A7" w:rsidRDefault="006E02A7" w:rsidP="001A6C42">
      <w:pPr>
        <w:widowControl/>
        <w:suppressAutoHyphens/>
        <w:overflowPunct w:val="0"/>
        <w:ind w:firstLine="709"/>
        <w:contextualSpacing/>
        <w:jc w:val="center"/>
        <w:textAlignment w:val="baseline"/>
        <w:rPr>
          <w:rFonts w:eastAsia="Calibri"/>
          <w:b/>
          <w:sz w:val="28"/>
          <w:szCs w:val="28"/>
          <w:lang w:eastAsia="en-US"/>
        </w:rPr>
      </w:pPr>
    </w:p>
    <w:p w:rsidR="002B0781" w:rsidRDefault="002B0781" w:rsidP="002B0781">
      <w:pPr>
        <w:pStyle w:val="afc"/>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соответствии с Решением Думы </w:t>
      </w:r>
      <w:r w:rsidRPr="00A42A9E">
        <w:rPr>
          <w:rFonts w:ascii="Times New Roman" w:eastAsia="Times New Roman" w:hAnsi="Times New Roman"/>
          <w:sz w:val="28"/>
          <w:szCs w:val="28"/>
        </w:rPr>
        <w:t xml:space="preserve">УКМО от </w:t>
      </w:r>
      <w:r>
        <w:rPr>
          <w:rFonts w:ascii="Times New Roman" w:eastAsia="Times New Roman" w:hAnsi="Times New Roman"/>
          <w:sz w:val="28"/>
          <w:szCs w:val="28"/>
        </w:rPr>
        <w:t>19</w:t>
      </w:r>
      <w:r w:rsidRPr="00A42A9E">
        <w:rPr>
          <w:rFonts w:ascii="Times New Roman" w:hAnsi="Times New Roman"/>
          <w:sz w:val="28"/>
          <w:szCs w:val="28"/>
        </w:rPr>
        <w:t>.12.201</w:t>
      </w:r>
      <w:r>
        <w:rPr>
          <w:rFonts w:ascii="Times New Roman" w:hAnsi="Times New Roman"/>
          <w:sz w:val="28"/>
          <w:szCs w:val="28"/>
        </w:rPr>
        <w:t>7</w:t>
      </w:r>
      <w:r w:rsidRPr="00A42A9E">
        <w:rPr>
          <w:rFonts w:ascii="Times New Roman" w:hAnsi="Times New Roman"/>
          <w:sz w:val="28"/>
          <w:szCs w:val="28"/>
        </w:rPr>
        <w:t xml:space="preserve"> № </w:t>
      </w:r>
      <w:r>
        <w:rPr>
          <w:rFonts w:ascii="Times New Roman" w:hAnsi="Times New Roman"/>
          <w:sz w:val="28"/>
          <w:szCs w:val="28"/>
        </w:rPr>
        <w:t>137</w:t>
      </w:r>
      <w:r w:rsidRPr="00A42A9E">
        <w:rPr>
          <w:rFonts w:ascii="Times New Roman" w:eastAsia="Times New Roman" w:hAnsi="Times New Roman"/>
          <w:sz w:val="28"/>
          <w:szCs w:val="28"/>
        </w:rPr>
        <w:t xml:space="preserve"> </w:t>
      </w:r>
      <w:r w:rsidRPr="00A42A9E">
        <w:rPr>
          <w:rFonts w:ascii="Times New Roman" w:hAnsi="Times New Roman"/>
          <w:sz w:val="28"/>
          <w:szCs w:val="28"/>
        </w:rPr>
        <w:t xml:space="preserve">«О бюджете </w:t>
      </w:r>
      <w:proofErr w:type="spellStart"/>
      <w:r w:rsidRPr="00A42A9E">
        <w:rPr>
          <w:rFonts w:ascii="Times New Roman" w:hAnsi="Times New Roman"/>
          <w:sz w:val="28"/>
          <w:szCs w:val="28"/>
        </w:rPr>
        <w:t>Усть</w:t>
      </w:r>
      <w:proofErr w:type="spellEnd"/>
      <w:r w:rsidRPr="00A42A9E">
        <w:rPr>
          <w:rFonts w:ascii="Times New Roman" w:hAnsi="Times New Roman"/>
          <w:sz w:val="28"/>
          <w:szCs w:val="28"/>
        </w:rPr>
        <w:t xml:space="preserve"> - </w:t>
      </w:r>
      <w:proofErr w:type="spellStart"/>
      <w:r w:rsidRPr="00A42A9E">
        <w:rPr>
          <w:rFonts w:ascii="Times New Roman" w:hAnsi="Times New Roman"/>
          <w:sz w:val="28"/>
          <w:szCs w:val="28"/>
        </w:rPr>
        <w:t>Кутского</w:t>
      </w:r>
      <w:proofErr w:type="spellEnd"/>
      <w:r w:rsidRPr="00A42A9E">
        <w:rPr>
          <w:rFonts w:ascii="Times New Roman" w:hAnsi="Times New Roman"/>
          <w:sz w:val="28"/>
          <w:szCs w:val="28"/>
        </w:rPr>
        <w:t xml:space="preserve"> муниципального образования на 201</w:t>
      </w:r>
      <w:r>
        <w:rPr>
          <w:rFonts w:ascii="Times New Roman" w:hAnsi="Times New Roman"/>
          <w:sz w:val="28"/>
          <w:szCs w:val="28"/>
        </w:rPr>
        <w:t>8</w:t>
      </w:r>
      <w:r w:rsidRPr="00A42A9E">
        <w:rPr>
          <w:rFonts w:ascii="Times New Roman" w:hAnsi="Times New Roman"/>
          <w:sz w:val="28"/>
          <w:szCs w:val="28"/>
        </w:rPr>
        <w:t xml:space="preserve"> год</w:t>
      </w:r>
      <w:r>
        <w:rPr>
          <w:rFonts w:ascii="Times New Roman" w:hAnsi="Times New Roman"/>
          <w:sz w:val="28"/>
          <w:szCs w:val="28"/>
        </w:rPr>
        <w:t xml:space="preserve"> и на плановый период 2019 и 2020 годов</w:t>
      </w:r>
      <w:r w:rsidRPr="00A42A9E">
        <w:rPr>
          <w:rFonts w:ascii="Times New Roman" w:hAnsi="Times New Roman"/>
          <w:sz w:val="28"/>
          <w:szCs w:val="28"/>
        </w:rPr>
        <w:t xml:space="preserve">» </w:t>
      </w:r>
      <w:r>
        <w:rPr>
          <w:rFonts w:ascii="Times New Roman" w:hAnsi="Times New Roman"/>
          <w:sz w:val="28"/>
          <w:szCs w:val="28"/>
        </w:rPr>
        <w:t>Комитет по природным ресурсам и сельскому хозяйству Администрации УКМО</w:t>
      </w:r>
      <w:r w:rsidRPr="00A42A9E">
        <w:rPr>
          <w:rFonts w:ascii="Times New Roman" w:eastAsia="Times New Roman" w:hAnsi="Times New Roman"/>
          <w:sz w:val="28"/>
          <w:szCs w:val="28"/>
        </w:rPr>
        <w:t xml:space="preserve"> </w:t>
      </w:r>
      <w:r w:rsidR="006E02A7">
        <w:rPr>
          <w:rFonts w:ascii="Times New Roman" w:eastAsia="Times New Roman" w:hAnsi="Times New Roman"/>
          <w:sz w:val="28"/>
          <w:szCs w:val="28"/>
        </w:rPr>
        <w:t xml:space="preserve">(далее – Комитет) </w:t>
      </w:r>
      <w:r>
        <w:rPr>
          <w:rFonts w:ascii="Times New Roman" w:eastAsia="Times New Roman" w:hAnsi="Times New Roman"/>
          <w:sz w:val="28"/>
          <w:szCs w:val="28"/>
        </w:rPr>
        <w:t>включен в Перечень</w:t>
      </w:r>
      <w:r w:rsidRPr="00A42A9E">
        <w:rPr>
          <w:rFonts w:ascii="Times New Roman" w:eastAsia="Times New Roman" w:hAnsi="Times New Roman"/>
          <w:sz w:val="28"/>
          <w:szCs w:val="28"/>
        </w:rPr>
        <w:t xml:space="preserve"> </w:t>
      </w:r>
      <w:r>
        <w:rPr>
          <w:rFonts w:ascii="Times New Roman" w:eastAsia="Times New Roman" w:hAnsi="Times New Roman"/>
          <w:sz w:val="28"/>
          <w:szCs w:val="28"/>
        </w:rPr>
        <w:t xml:space="preserve">главных администраторов доходов, </w:t>
      </w:r>
      <w:r w:rsidRPr="00A42A9E">
        <w:rPr>
          <w:rFonts w:ascii="Times New Roman" w:eastAsia="Times New Roman" w:hAnsi="Times New Roman"/>
          <w:sz w:val="28"/>
          <w:szCs w:val="28"/>
        </w:rPr>
        <w:t>главны</w:t>
      </w:r>
      <w:r>
        <w:rPr>
          <w:rFonts w:ascii="Times New Roman" w:eastAsia="Times New Roman" w:hAnsi="Times New Roman"/>
          <w:sz w:val="28"/>
          <w:szCs w:val="28"/>
        </w:rPr>
        <w:t>х</w:t>
      </w:r>
      <w:r w:rsidRPr="00A42A9E">
        <w:rPr>
          <w:rFonts w:ascii="Times New Roman" w:eastAsia="Times New Roman" w:hAnsi="Times New Roman"/>
          <w:sz w:val="28"/>
          <w:szCs w:val="28"/>
        </w:rPr>
        <w:t xml:space="preserve"> распорядителе</w:t>
      </w:r>
      <w:r>
        <w:rPr>
          <w:rFonts w:ascii="Times New Roman" w:eastAsia="Times New Roman" w:hAnsi="Times New Roman"/>
          <w:sz w:val="28"/>
          <w:szCs w:val="28"/>
        </w:rPr>
        <w:t>й</w:t>
      </w:r>
      <w:r>
        <w:rPr>
          <w:rFonts w:ascii="Times New Roman" w:eastAsia="Times New Roman" w:hAnsi="Times New Roman"/>
          <w:color w:val="000000"/>
          <w:sz w:val="28"/>
          <w:szCs w:val="28"/>
        </w:rPr>
        <w:t xml:space="preserve"> и получателей средств местного бюджета. </w:t>
      </w:r>
    </w:p>
    <w:p w:rsidR="002B0781" w:rsidRPr="008A7F60" w:rsidRDefault="002B0781" w:rsidP="002B0781">
      <w:pPr>
        <w:ind w:firstLine="709"/>
        <w:jc w:val="both"/>
        <w:rPr>
          <w:sz w:val="28"/>
          <w:szCs w:val="28"/>
        </w:rPr>
      </w:pPr>
      <w:r>
        <w:rPr>
          <w:color w:val="000000"/>
          <w:sz w:val="28"/>
          <w:szCs w:val="28"/>
        </w:rPr>
        <w:t xml:space="preserve">В целях осуществления функций администратора доходов бюджета Комитету в Управлении Федерального казначейства </w:t>
      </w:r>
      <w:r w:rsidR="006E02A7">
        <w:rPr>
          <w:color w:val="000000"/>
          <w:sz w:val="28"/>
          <w:szCs w:val="28"/>
        </w:rPr>
        <w:t xml:space="preserve">по Иркутской области </w:t>
      </w:r>
      <w:r>
        <w:rPr>
          <w:color w:val="000000"/>
          <w:sz w:val="28"/>
          <w:szCs w:val="28"/>
        </w:rPr>
        <w:t xml:space="preserve">открыт лицевой счет 04343046230, </w:t>
      </w:r>
      <w:r w:rsidRPr="008A7F60">
        <w:rPr>
          <w:sz w:val="28"/>
          <w:szCs w:val="28"/>
        </w:rPr>
        <w:t xml:space="preserve">заключен договор об электронном документообороте между </w:t>
      </w:r>
      <w:r>
        <w:rPr>
          <w:sz w:val="28"/>
          <w:szCs w:val="28"/>
        </w:rPr>
        <w:lastRenderedPageBreak/>
        <w:t>Комитетом</w:t>
      </w:r>
      <w:r w:rsidRPr="008A7F60">
        <w:rPr>
          <w:sz w:val="28"/>
          <w:szCs w:val="28"/>
        </w:rPr>
        <w:t xml:space="preserve"> и УФК по Иркутской области.</w:t>
      </w:r>
    </w:p>
    <w:p w:rsidR="002B0781" w:rsidRDefault="00D651DE" w:rsidP="002B0781">
      <w:pPr>
        <w:ind w:firstLine="709"/>
        <w:jc w:val="both"/>
        <w:rPr>
          <w:color w:val="000000"/>
          <w:sz w:val="28"/>
          <w:szCs w:val="28"/>
        </w:rPr>
      </w:pPr>
      <w:r>
        <w:rPr>
          <w:color w:val="000000"/>
          <w:sz w:val="28"/>
          <w:szCs w:val="28"/>
        </w:rPr>
        <w:t>П</w:t>
      </w:r>
      <w:r w:rsidR="002B0781">
        <w:rPr>
          <w:color w:val="000000"/>
          <w:sz w:val="28"/>
          <w:szCs w:val="28"/>
        </w:rPr>
        <w:t>рогнозные показатели доходов Комитет</w:t>
      </w:r>
      <w:r>
        <w:rPr>
          <w:color w:val="000000"/>
          <w:sz w:val="28"/>
          <w:szCs w:val="28"/>
        </w:rPr>
        <w:t>у</w:t>
      </w:r>
      <w:r w:rsidR="002B0781">
        <w:rPr>
          <w:color w:val="000000"/>
          <w:sz w:val="28"/>
          <w:szCs w:val="28"/>
        </w:rPr>
        <w:t>, как главному администратору доходов, утверждены в сумме 360,</w:t>
      </w:r>
      <w:r>
        <w:rPr>
          <w:color w:val="000000"/>
          <w:sz w:val="28"/>
          <w:szCs w:val="28"/>
        </w:rPr>
        <w:t>0 тыс. рублей</w:t>
      </w:r>
      <w:r w:rsidR="002B0781">
        <w:rPr>
          <w:color w:val="000000"/>
          <w:sz w:val="28"/>
          <w:szCs w:val="28"/>
        </w:rPr>
        <w:t xml:space="preserve">. </w:t>
      </w:r>
    </w:p>
    <w:p w:rsidR="002B0781" w:rsidRDefault="002B0781" w:rsidP="002B0781">
      <w:pPr>
        <w:ind w:firstLine="709"/>
        <w:jc w:val="both"/>
        <w:rPr>
          <w:sz w:val="28"/>
          <w:szCs w:val="28"/>
        </w:rPr>
      </w:pPr>
      <w:r>
        <w:rPr>
          <w:sz w:val="28"/>
          <w:szCs w:val="28"/>
        </w:rPr>
        <w:t>Информация об администрируемых доходах в 2018 год приведена в следующей таблице:</w:t>
      </w:r>
    </w:p>
    <w:p w:rsidR="002B0781" w:rsidRPr="00144434" w:rsidRDefault="002B0781" w:rsidP="002B0781">
      <w:pPr>
        <w:ind w:firstLine="709"/>
        <w:jc w:val="right"/>
      </w:pPr>
      <w:r w:rsidRPr="00144434">
        <w:t xml:space="preserve"> рублей</w:t>
      </w:r>
    </w:p>
    <w:tbl>
      <w:tblPr>
        <w:tblW w:w="10309" w:type="dxa"/>
        <w:tblInd w:w="-5" w:type="dxa"/>
        <w:tblLayout w:type="fixed"/>
        <w:tblLook w:val="0000" w:firstRow="0" w:lastRow="0" w:firstColumn="0" w:lastColumn="0" w:noHBand="0" w:noVBand="0"/>
      </w:tblPr>
      <w:tblGrid>
        <w:gridCol w:w="668"/>
        <w:gridCol w:w="5257"/>
        <w:gridCol w:w="1701"/>
        <w:gridCol w:w="1559"/>
        <w:gridCol w:w="1124"/>
      </w:tblGrid>
      <w:tr w:rsidR="002B0781" w:rsidTr="009E1125">
        <w:tc>
          <w:tcPr>
            <w:tcW w:w="668" w:type="dxa"/>
            <w:tcBorders>
              <w:top w:val="single" w:sz="4" w:space="0" w:color="000000"/>
              <w:left w:val="single" w:sz="4" w:space="0" w:color="000000"/>
              <w:bottom w:val="single" w:sz="4" w:space="0" w:color="000000"/>
            </w:tcBorders>
            <w:shd w:val="clear" w:color="auto" w:fill="auto"/>
          </w:tcPr>
          <w:p w:rsidR="002B0781" w:rsidRDefault="002B0781" w:rsidP="009E1125">
            <w:pPr>
              <w:jc w:val="both"/>
            </w:pPr>
            <w:r>
              <w:rPr>
                <w:color w:val="000000"/>
                <w:sz w:val="24"/>
                <w:szCs w:val="24"/>
              </w:rPr>
              <w:t>№ п/п</w:t>
            </w:r>
          </w:p>
        </w:tc>
        <w:tc>
          <w:tcPr>
            <w:tcW w:w="5257" w:type="dxa"/>
            <w:tcBorders>
              <w:top w:val="single" w:sz="4" w:space="0" w:color="000000"/>
              <w:left w:val="single" w:sz="4" w:space="0" w:color="000000"/>
              <w:bottom w:val="single" w:sz="4" w:space="0" w:color="000000"/>
            </w:tcBorders>
            <w:shd w:val="clear" w:color="auto" w:fill="auto"/>
          </w:tcPr>
          <w:p w:rsidR="002B0781" w:rsidRDefault="002B0781" w:rsidP="009E1125">
            <w:pPr>
              <w:jc w:val="both"/>
            </w:pPr>
            <w:r>
              <w:rPr>
                <w:color w:val="000000"/>
                <w:sz w:val="24"/>
                <w:szCs w:val="24"/>
              </w:rPr>
              <w:t>Наименование показателей</w:t>
            </w:r>
          </w:p>
        </w:tc>
        <w:tc>
          <w:tcPr>
            <w:tcW w:w="1701" w:type="dxa"/>
            <w:tcBorders>
              <w:top w:val="single" w:sz="4" w:space="0" w:color="000000"/>
              <w:left w:val="single" w:sz="4" w:space="0" w:color="000000"/>
              <w:bottom w:val="single" w:sz="4" w:space="0" w:color="000000"/>
            </w:tcBorders>
            <w:shd w:val="clear" w:color="auto" w:fill="auto"/>
          </w:tcPr>
          <w:p w:rsidR="002B0781" w:rsidRDefault="002B0781" w:rsidP="009E1125">
            <w:pPr>
              <w:jc w:val="both"/>
            </w:pPr>
            <w:r>
              <w:rPr>
                <w:color w:val="000000"/>
                <w:sz w:val="24"/>
                <w:szCs w:val="24"/>
              </w:rPr>
              <w:t xml:space="preserve">Бюджетные назначения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B0781" w:rsidRDefault="002B0781" w:rsidP="009E1125">
            <w:pPr>
              <w:jc w:val="both"/>
            </w:pPr>
            <w:r>
              <w:rPr>
                <w:color w:val="000000"/>
                <w:sz w:val="24"/>
                <w:szCs w:val="24"/>
              </w:rPr>
              <w:t>Исполнение</w:t>
            </w:r>
          </w:p>
        </w:tc>
        <w:tc>
          <w:tcPr>
            <w:tcW w:w="1124" w:type="dxa"/>
            <w:tcBorders>
              <w:top w:val="single" w:sz="4" w:space="0" w:color="000000"/>
              <w:left w:val="single" w:sz="4" w:space="0" w:color="000000"/>
              <w:bottom w:val="single" w:sz="4" w:space="0" w:color="000000"/>
              <w:right w:val="single" w:sz="4" w:space="0" w:color="000000"/>
            </w:tcBorders>
          </w:tcPr>
          <w:p w:rsidR="002B0781" w:rsidRDefault="002B0781" w:rsidP="009E1125">
            <w:pPr>
              <w:jc w:val="both"/>
              <w:rPr>
                <w:color w:val="000000"/>
                <w:sz w:val="24"/>
                <w:szCs w:val="24"/>
              </w:rPr>
            </w:pPr>
            <w:r>
              <w:rPr>
                <w:color w:val="000000"/>
                <w:sz w:val="24"/>
                <w:szCs w:val="24"/>
              </w:rPr>
              <w:t>% исполнения</w:t>
            </w:r>
          </w:p>
        </w:tc>
      </w:tr>
      <w:tr w:rsidR="002B0781" w:rsidTr="009E1125">
        <w:trPr>
          <w:trHeight w:val="807"/>
        </w:trPr>
        <w:tc>
          <w:tcPr>
            <w:tcW w:w="668" w:type="dxa"/>
            <w:tcBorders>
              <w:top w:val="single" w:sz="4" w:space="0" w:color="000000"/>
              <w:left w:val="single" w:sz="4" w:space="0" w:color="000000"/>
              <w:bottom w:val="single" w:sz="4" w:space="0" w:color="000000"/>
            </w:tcBorders>
            <w:shd w:val="clear" w:color="auto" w:fill="auto"/>
          </w:tcPr>
          <w:p w:rsidR="002B0781" w:rsidRDefault="002B0781" w:rsidP="009E1125">
            <w:pPr>
              <w:jc w:val="both"/>
            </w:pPr>
            <w:r>
              <w:rPr>
                <w:color w:val="000000"/>
                <w:sz w:val="24"/>
                <w:szCs w:val="24"/>
              </w:rPr>
              <w:t>1</w:t>
            </w:r>
          </w:p>
        </w:tc>
        <w:tc>
          <w:tcPr>
            <w:tcW w:w="5257" w:type="dxa"/>
            <w:tcBorders>
              <w:top w:val="single" w:sz="4" w:space="0" w:color="000000"/>
              <w:left w:val="single" w:sz="4" w:space="0" w:color="000000"/>
              <w:bottom w:val="single" w:sz="4" w:space="0" w:color="000000"/>
            </w:tcBorders>
            <w:shd w:val="clear" w:color="auto" w:fill="auto"/>
          </w:tcPr>
          <w:p w:rsidR="002B0781" w:rsidRDefault="002B0781" w:rsidP="009E1125">
            <w:pPr>
              <w:jc w:val="both"/>
              <w:rPr>
                <w:color w:val="000000"/>
                <w:sz w:val="28"/>
                <w:szCs w:val="28"/>
              </w:rPr>
            </w:pPr>
            <w:r>
              <w:rPr>
                <w:color w:val="000000"/>
                <w:sz w:val="24"/>
                <w:szCs w:val="24"/>
              </w:rPr>
              <w:t>П</w:t>
            </w:r>
            <w:r w:rsidRPr="00D4096A">
              <w:rPr>
                <w:color w:val="000000"/>
                <w:sz w:val="24"/>
                <w:szCs w:val="24"/>
              </w:rPr>
              <w:t>рочие доходы от компенсации затрат бюджетов муниципальных районов;</w:t>
            </w:r>
            <w:r>
              <w:rPr>
                <w:color w:val="000000"/>
                <w:sz w:val="28"/>
                <w:szCs w:val="28"/>
              </w:rPr>
              <w:t xml:space="preserve"> </w:t>
            </w:r>
          </w:p>
          <w:p w:rsidR="002B0781" w:rsidRDefault="002B0781" w:rsidP="009E1125">
            <w:pPr>
              <w:jc w:val="both"/>
            </w:pPr>
            <w:r w:rsidRPr="00142A56">
              <w:rPr>
                <w:b/>
                <w:color w:val="000000"/>
                <w:sz w:val="24"/>
                <w:szCs w:val="24"/>
              </w:rPr>
              <w:t>1 13 02995 05 0000 130</w:t>
            </w:r>
          </w:p>
        </w:tc>
        <w:tc>
          <w:tcPr>
            <w:tcW w:w="1701" w:type="dxa"/>
            <w:tcBorders>
              <w:top w:val="single" w:sz="4" w:space="0" w:color="000000"/>
              <w:left w:val="single" w:sz="4" w:space="0" w:color="000000"/>
              <w:bottom w:val="single" w:sz="4" w:space="0" w:color="000000"/>
            </w:tcBorders>
            <w:shd w:val="clear" w:color="auto" w:fill="auto"/>
          </w:tcPr>
          <w:p w:rsidR="002B0781" w:rsidRDefault="002B0781" w:rsidP="009E1125">
            <w:pPr>
              <w:jc w:val="both"/>
            </w:pPr>
            <w:r>
              <w:rPr>
                <w:color w:val="000000"/>
                <w:sz w:val="24"/>
                <w:szCs w:val="24"/>
              </w:rPr>
              <w:t>59,77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B0781" w:rsidRPr="00F23F4A" w:rsidRDefault="002B0781" w:rsidP="009E1125">
            <w:pPr>
              <w:jc w:val="both"/>
              <w:rPr>
                <w:sz w:val="24"/>
                <w:szCs w:val="24"/>
              </w:rPr>
            </w:pPr>
            <w:r>
              <w:rPr>
                <w:sz w:val="24"/>
                <w:szCs w:val="24"/>
              </w:rPr>
              <w:t>59,77</w:t>
            </w:r>
          </w:p>
        </w:tc>
        <w:tc>
          <w:tcPr>
            <w:tcW w:w="1124" w:type="dxa"/>
            <w:tcBorders>
              <w:top w:val="single" w:sz="4" w:space="0" w:color="000000"/>
              <w:left w:val="single" w:sz="4" w:space="0" w:color="000000"/>
              <w:bottom w:val="single" w:sz="4" w:space="0" w:color="000000"/>
              <w:right w:val="single" w:sz="4" w:space="0" w:color="000000"/>
            </w:tcBorders>
          </w:tcPr>
          <w:p w:rsidR="002B0781" w:rsidRDefault="002B0781" w:rsidP="009E1125">
            <w:pPr>
              <w:jc w:val="both"/>
              <w:rPr>
                <w:sz w:val="24"/>
                <w:szCs w:val="24"/>
              </w:rPr>
            </w:pPr>
            <w:r>
              <w:rPr>
                <w:sz w:val="24"/>
                <w:szCs w:val="24"/>
              </w:rPr>
              <w:t>100,0</w:t>
            </w:r>
          </w:p>
        </w:tc>
      </w:tr>
      <w:tr w:rsidR="002B0781" w:rsidTr="009E1125">
        <w:tc>
          <w:tcPr>
            <w:tcW w:w="668" w:type="dxa"/>
            <w:tcBorders>
              <w:top w:val="single" w:sz="4" w:space="0" w:color="000000"/>
              <w:left w:val="single" w:sz="4" w:space="0" w:color="000000"/>
              <w:bottom w:val="single" w:sz="4" w:space="0" w:color="000000"/>
            </w:tcBorders>
            <w:shd w:val="clear" w:color="auto" w:fill="auto"/>
          </w:tcPr>
          <w:p w:rsidR="002B0781" w:rsidRDefault="002B0781" w:rsidP="009E1125">
            <w:pPr>
              <w:jc w:val="both"/>
            </w:pPr>
            <w:r>
              <w:rPr>
                <w:color w:val="000000"/>
                <w:sz w:val="24"/>
                <w:szCs w:val="24"/>
              </w:rPr>
              <w:t>2</w:t>
            </w:r>
          </w:p>
        </w:tc>
        <w:tc>
          <w:tcPr>
            <w:tcW w:w="5257" w:type="dxa"/>
            <w:tcBorders>
              <w:top w:val="single" w:sz="4" w:space="0" w:color="000000"/>
              <w:left w:val="single" w:sz="4" w:space="0" w:color="000000"/>
              <w:bottom w:val="single" w:sz="4" w:space="0" w:color="000000"/>
            </w:tcBorders>
            <w:shd w:val="clear" w:color="auto" w:fill="auto"/>
          </w:tcPr>
          <w:p w:rsidR="002B0781" w:rsidRDefault="002B0781" w:rsidP="009E1125">
            <w:pPr>
              <w:jc w:val="both"/>
              <w:rPr>
                <w:color w:val="000000"/>
                <w:sz w:val="28"/>
                <w:szCs w:val="28"/>
              </w:rPr>
            </w:pPr>
            <w:r>
              <w:rPr>
                <w:color w:val="000000"/>
                <w:sz w:val="24"/>
                <w:szCs w:val="24"/>
              </w:rPr>
              <w:t>Субвенции бюджетам муниципальных районов на выполнение передаваемых полномочий субъектов Российской Федерации (в сфере обращения с безнадзорными собаками и кошками в Иркутской области);</w:t>
            </w:r>
            <w:r>
              <w:rPr>
                <w:color w:val="000000"/>
                <w:sz w:val="28"/>
                <w:szCs w:val="28"/>
              </w:rPr>
              <w:t xml:space="preserve"> </w:t>
            </w:r>
          </w:p>
          <w:p w:rsidR="002B0781" w:rsidRDefault="00857006" w:rsidP="009E1125">
            <w:pPr>
              <w:jc w:val="both"/>
            </w:pPr>
            <w:r>
              <w:rPr>
                <w:b/>
                <w:color w:val="000000"/>
                <w:sz w:val="24"/>
                <w:szCs w:val="24"/>
              </w:rPr>
              <w:t>2 02 03024 05 0004</w:t>
            </w:r>
            <w:r w:rsidR="002B0781" w:rsidRPr="00142A56">
              <w:rPr>
                <w:b/>
                <w:color w:val="000000"/>
                <w:sz w:val="24"/>
                <w:szCs w:val="24"/>
              </w:rPr>
              <w:t xml:space="preserve"> 151</w:t>
            </w:r>
          </w:p>
        </w:tc>
        <w:tc>
          <w:tcPr>
            <w:tcW w:w="1701" w:type="dxa"/>
            <w:tcBorders>
              <w:top w:val="single" w:sz="4" w:space="0" w:color="000000"/>
              <w:left w:val="single" w:sz="4" w:space="0" w:color="000000"/>
              <w:bottom w:val="single" w:sz="4" w:space="0" w:color="000000"/>
            </w:tcBorders>
            <w:shd w:val="clear" w:color="auto" w:fill="auto"/>
          </w:tcPr>
          <w:p w:rsidR="002B0781" w:rsidRDefault="002B0781" w:rsidP="009E1125">
            <w:pPr>
              <w:jc w:val="both"/>
            </w:pPr>
            <w:r>
              <w:rPr>
                <w:color w:val="000000"/>
                <w:sz w:val="24"/>
                <w:szCs w:val="24"/>
              </w:rPr>
              <w:t>360000,0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B0781" w:rsidRPr="00144434" w:rsidRDefault="002B0781" w:rsidP="009E1125">
            <w:pPr>
              <w:jc w:val="both"/>
            </w:pPr>
            <w:r>
              <w:t>360000,0</w:t>
            </w:r>
          </w:p>
        </w:tc>
        <w:tc>
          <w:tcPr>
            <w:tcW w:w="1124" w:type="dxa"/>
            <w:tcBorders>
              <w:top w:val="single" w:sz="4" w:space="0" w:color="000000"/>
              <w:left w:val="single" w:sz="4" w:space="0" w:color="000000"/>
              <w:bottom w:val="single" w:sz="4" w:space="0" w:color="000000"/>
              <w:right w:val="single" w:sz="4" w:space="0" w:color="000000"/>
            </w:tcBorders>
          </w:tcPr>
          <w:p w:rsidR="002B0781" w:rsidRDefault="002B0781" w:rsidP="009E1125">
            <w:pPr>
              <w:jc w:val="both"/>
            </w:pPr>
            <w:r>
              <w:t>100,0</w:t>
            </w:r>
          </w:p>
        </w:tc>
      </w:tr>
      <w:tr w:rsidR="002B0781" w:rsidTr="009E1125">
        <w:tc>
          <w:tcPr>
            <w:tcW w:w="5925" w:type="dxa"/>
            <w:gridSpan w:val="2"/>
            <w:tcBorders>
              <w:top w:val="single" w:sz="4" w:space="0" w:color="000000"/>
              <w:left w:val="single" w:sz="4" w:space="0" w:color="000000"/>
              <w:bottom w:val="single" w:sz="4" w:space="0" w:color="000000"/>
            </w:tcBorders>
            <w:shd w:val="clear" w:color="auto" w:fill="auto"/>
          </w:tcPr>
          <w:p w:rsidR="002B0781" w:rsidRDefault="002B0781" w:rsidP="009E1125">
            <w:pPr>
              <w:snapToGrid w:val="0"/>
              <w:jc w:val="both"/>
              <w:rPr>
                <w:color w:val="000000"/>
                <w:sz w:val="24"/>
                <w:szCs w:val="24"/>
              </w:rPr>
            </w:pPr>
            <w:r>
              <w:rPr>
                <w:color w:val="000000"/>
                <w:sz w:val="24"/>
                <w:szCs w:val="24"/>
              </w:rPr>
              <w:t>Итого доходов</w:t>
            </w:r>
          </w:p>
        </w:tc>
        <w:tc>
          <w:tcPr>
            <w:tcW w:w="1701" w:type="dxa"/>
            <w:tcBorders>
              <w:top w:val="single" w:sz="4" w:space="0" w:color="000000"/>
              <w:left w:val="single" w:sz="4" w:space="0" w:color="000000"/>
              <w:bottom w:val="single" w:sz="4" w:space="0" w:color="000000"/>
            </w:tcBorders>
            <w:shd w:val="clear" w:color="auto" w:fill="auto"/>
          </w:tcPr>
          <w:p w:rsidR="002B0781" w:rsidRPr="00144434" w:rsidRDefault="002B0781" w:rsidP="009E1125">
            <w:pPr>
              <w:jc w:val="both"/>
            </w:pPr>
            <w:r>
              <w:t>360059,77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B0781" w:rsidRPr="00144434" w:rsidRDefault="002B0781" w:rsidP="009E1125">
            <w:pPr>
              <w:jc w:val="both"/>
            </w:pPr>
            <w:r>
              <w:t>360059,77</w:t>
            </w:r>
          </w:p>
        </w:tc>
        <w:tc>
          <w:tcPr>
            <w:tcW w:w="1124" w:type="dxa"/>
            <w:tcBorders>
              <w:top w:val="single" w:sz="4" w:space="0" w:color="000000"/>
              <w:left w:val="single" w:sz="4" w:space="0" w:color="000000"/>
              <w:bottom w:val="single" w:sz="4" w:space="0" w:color="000000"/>
              <w:right w:val="single" w:sz="4" w:space="0" w:color="000000"/>
            </w:tcBorders>
          </w:tcPr>
          <w:p w:rsidR="002B0781" w:rsidRDefault="002B0781" w:rsidP="009E1125">
            <w:pPr>
              <w:jc w:val="both"/>
            </w:pPr>
            <w:r>
              <w:t>100,0</w:t>
            </w:r>
          </w:p>
        </w:tc>
      </w:tr>
    </w:tbl>
    <w:p w:rsidR="002B0781" w:rsidRDefault="002B0781" w:rsidP="002B0781">
      <w:pPr>
        <w:ind w:firstLine="709"/>
        <w:jc w:val="both"/>
        <w:rPr>
          <w:i/>
          <w:color w:val="000000"/>
          <w:sz w:val="28"/>
          <w:szCs w:val="28"/>
        </w:rPr>
      </w:pPr>
    </w:p>
    <w:p w:rsidR="002B0781" w:rsidRDefault="006E02A7" w:rsidP="002B0781">
      <w:pPr>
        <w:ind w:firstLine="709"/>
        <w:jc w:val="both"/>
      </w:pPr>
      <w:r>
        <w:rPr>
          <w:sz w:val="28"/>
          <w:szCs w:val="28"/>
        </w:rPr>
        <w:t>Б</w:t>
      </w:r>
      <w:r w:rsidRPr="00134ABD">
        <w:rPr>
          <w:sz w:val="28"/>
          <w:szCs w:val="28"/>
        </w:rPr>
        <w:t xml:space="preserve">юджетные ассигнования </w:t>
      </w:r>
      <w:r>
        <w:rPr>
          <w:sz w:val="28"/>
          <w:szCs w:val="28"/>
        </w:rPr>
        <w:t>в</w:t>
      </w:r>
      <w:r w:rsidR="002B0781" w:rsidRPr="007113BD">
        <w:rPr>
          <w:color w:val="000000"/>
          <w:sz w:val="28"/>
          <w:szCs w:val="28"/>
        </w:rPr>
        <w:t xml:space="preserve"> первоначальной редакции решения</w:t>
      </w:r>
      <w:r w:rsidR="002B0781" w:rsidRPr="007B5248">
        <w:rPr>
          <w:color w:val="000000"/>
          <w:sz w:val="28"/>
          <w:szCs w:val="28"/>
        </w:rPr>
        <w:t xml:space="preserve"> Думы УКМО </w:t>
      </w:r>
      <w:r w:rsidR="002B0781">
        <w:rPr>
          <w:color w:val="000000"/>
          <w:sz w:val="28"/>
          <w:szCs w:val="28"/>
        </w:rPr>
        <w:t xml:space="preserve">от 19.12.2017 № 137 «О бюджете </w:t>
      </w:r>
      <w:proofErr w:type="spellStart"/>
      <w:r w:rsidR="002B0781">
        <w:rPr>
          <w:color w:val="000000"/>
          <w:sz w:val="28"/>
          <w:szCs w:val="28"/>
        </w:rPr>
        <w:t>Усть-Кутского</w:t>
      </w:r>
      <w:proofErr w:type="spellEnd"/>
      <w:r w:rsidR="002B0781">
        <w:rPr>
          <w:color w:val="000000"/>
          <w:sz w:val="28"/>
          <w:szCs w:val="28"/>
        </w:rPr>
        <w:t xml:space="preserve"> муниципального образования на 2018 год и плановый период 2019 и 2020 годов» </w:t>
      </w:r>
      <w:r w:rsidR="002B0781">
        <w:rPr>
          <w:sz w:val="28"/>
          <w:szCs w:val="28"/>
        </w:rPr>
        <w:t>Комитету</w:t>
      </w:r>
      <w:r w:rsidR="002B0781" w:rsidRPr="00134ABD">
        <w:rPr>
          <w:sz w:val="28"/>
          <w:szCs w:val="28"/>
        </w:rPr>
        <w:t xml:space="preserve">, как главному распорядителю бюджетных средств, утверждены в объеме </w:t>
      </w:r>
      <w:r w:rsidR="002B0781" w:rsidRPr="006D4D79">
        <w:rPr>
          <w:sz w:val="28"/>
          <w:szCs w:val="28"/>
        </w:rPr>
        <w:t>5668,9</w:t>
      </w:r>
      <w:r w:rsidR="002B0781">
        <w:rPr>
          <w:sz w:val="28"/>
          <w:szCs w:val="28"/>
        </w:rPr>
        <w:t xml:space="preserve"> </w:t>
      </w:r>
      <w:r w:rsidR="002B0781" w:rsidRPr="006D4D79">
        <w:rPr>
          <w:sz w:val="28"/>
          <w:szCs w:val="28"/>
        </w:rPr>
        <w:t>тыс</w:t>
      </w:r>
      <w:r w:rsidR="002B0781">
        <w:rPr>
          <w:sz w:val="28"/>
          <w:szCs w:val="28"/>
        </w:rPr>
        <w:t>.</w:t>
      </w:r>
      <w:r w:rsidR="002B0781" w:rsidRPr="00134ABD">
        <w:rPr>
          <w:color w:val="000000"/>
          <w:sz w:val="28"/>
          <w:szCs w:val="28"/>
        </w:rPr>
        <w:t xml:space="preserve"> рублей</w:t>
      </w:r>
      <w:r w:rsidR="002B0781">
        <w:rPr>
          <w:color w:val="000000"/>
          <w:sz w:val="28"/>
          <w:szCs w:val="28"/>
        </w:rPr>
        <w:t>.</w:t>
      </w:r>
      <w:r w:rsidR="002B0781" w:rsidRPr="00ED07E9">
        <w:rPr>
          <w:sz w:val="28"/>
          <w:szCs w:val="28"/>
        </w:rPr>
        <w:t xml:space="preserve"> </w:t>
      </w:r>
      <w:r w:rsidR="002B0781">
        <w:t xml:space="preserve">  </w:t>
      </w:r>
    </w:p>
    <w:p w:rsidR="002B0781" w:rsidRDefault="002B0781" w:rsidP="002B0781">
      <w:pPr>
        <w:ind w:firstLine="709"/>
        <w:jc w:val="both"/>
        <w:rPr>
          <w:sz w:val="28"/>
          <w:szCs w:val="28"/>
        </w:rPr>
      </w:pPr>
      <w:r w:rsidRPr="00134ABD">
        <w:rPr>
          <w:color w:val="000000"/>
          <w:sz w:val="28"/>
          <w:szCs w:val="28"/>
        </w:rPr>
        <w:t xml:space="preserve">Анализ изменений, внесенных в </w:t>
      </w:r>
      <w:r>
        <w:rPr>
          <w:color w:val="000000"/>
          <w:sz w:val="28"/>
          <w:szCs w:val="28"/>
        </w:rPr>
        <w:t>р</w:t>
      </w:r>
      <w:r w:rsidRPr="00134ABD">
        <w:rPr>
          <w:color w:val="000000"/>
          <w:sz w:val="28"/>
          <w:szCs w:val="28"/>
        </w:rPr>
        <w:t xml:space="preserve">ешение </w:t>
      </w:r>
      <w:r>
        <w:rPr>
          <w:color w:val="000000"/>
          <w:sz w:val="28"/>
          <w:szCs w:val="28"/>
        </w:rPr>
        <w:t>Думы «О</w:t>
      </w:r>
      <w:r w:rsidRPr="00134ABD">
        <w:rPr>
          <w:color w:val="000000"/>
          <w:sz w:val="28"/>
          <w:szCs w:val="28"/>
        </w:rPr>
        <w:t xml:space="preserve"> бюджете </w:t>
      </w:r>
      <w:proofErr w:type="spellStart"/>
      <w:r w:rsidRPr="00134ABD">
        <w:rPr>
          <w:color w:val="000000"/>
          <w:sz w:val="28"/>
          <w:szCs w:val="28"/>
        </w:rPr>
        <w:t>Усть</w:t>
      </w:r>
      <w:proofErr w:type="spellEnd"/>
      <w:r>
        <w:rPr>
          <w:color w:val="000000"/>
          <w:sz w:val="28"/>
          <w:szCs w:val="28"/>
        </w:rPr>
        <w:t>-</w:t>
      </w:r>
      <w:r w:rsidRPr="00134ABD">
        <w:rPr>
          <w:color w:val="000000"/>
          <w:sz w:val="28"/>
          <w:szCs w:val="28"/>
        </w:rPr>
        <w:t xml:space="preserve"> </w:t>
      </w:r>
      <w:proofErr w:type="spellStart"/>
      <w:r w:rsidRPr="00134ABD">
        <w:rPr>
          <w:color w:val="000000"/>
          <w:sz w:val="28"/>
          <w:szCs w:val="28"/>
        </w:rPr>
        <w:t>Кутского</w:t>
      </w:r>
      <w:proofErr w:type="spellEnd"/>
      <w:r w:rsidRPr="00134ABD">
        <w:rPr>
          <w:color w:val="000000"/>
          <w:sz w:val="28"/>
          <w:szCs w:val="28"/>
        </w:rPr>
        <w:t xml:space="preserve"> муниципального образования </w:t>
      </w:r>
      <w:r>
        <w:rPr>
          <w:color w:val="000000"/>
          <w:sz w:val="28"/>
          <w:szCs w:val="28"/>
        </w:rPr>
        <w:t xml:space="preserve">на 2018 год и плановый период 2019 и 2020 годов» </w:t>
      </w:r>
      <w:r w:rsidRPr="007B5248">
        <w:rPr>
          <w:color w:val="000000"/>
          <w:sz w:val="28"/>
          <w:szCs w:val="28"/>
        </w:rPr>
        <w:t>от 2</w:t>
      </w:r>
      <w:r>
        <w:rPr>
          <w:color w:val="000000"/>
          <w:sz w:val="28"/>
          <w:szCs w:val="28"/>
        </w:rPr>
        <w:t>0.12.2018</w:t>
      </w:r>
      <w:r w:rsidRPr="007B5248">
        <w:rPr>
          <w:color w:val="000000"/>
          <w:sz w:val="28"/>
          <w:szCs w:val="28"/>
        </w:rPr>
        <w:t xml:space="preserve"> №</w:t>
      </w:r>
      <w:r>
        <w:rPr>
          <w:color w:val="000000"/>
          <w:sz w:val="28"/>
          <w:szCs w:val="28"/>
        </w:rPr>
        <w:t>184,</w:t>
      </w:r>
      <w:r w:rsidRPr="007B5248">
        <w:rPr>
          <w:color w:val="000000"/>
          <w:sz w:val="28"/>
          <w:szCs w:val="28"/>
        </w:rPr>
        <w:t xml:space="preserve"> </w:t>
      </w:r>
      <w:r w:rsidRPr="00134ABD">
        <w:rPr>
          <w:color w:val="000000"/>
          <w:sz w:val="28"/>
          <w:szCs w:val="28"/>
        </w:rPr>
        <w:t>в течение финансового года показал, что бюджетны</w:t>
      </w:r>
      <w:r>
        <w:rPr>
          <w:color w:val="000000"/>
          <w:sz w:val="28"/>
          <w:szCs w:val="28"/>
        </w:rPr>
        <w:t>е</w:t>
      </w:r>
      <w:r w:rsidRPr="00134ABD">
        <w:rPr>
          <w:color w:val="000000"/>
          <w:sz w:val="28"/>
          <w:szCs w:val="28"/>
        </w:rPr>
        <w:t xml:space="preserve"> ассигновани</w:t>
      </w:r>
      <w:r>
        <w:rPr>
          <w:color w:val="000000"/>
          <w:sz w:val="28"/>
          <w:szCs w:val="28"/>
        </w:rPr>
        <w:t>я</w:t>
      </w:r>
      <w:r w:rsidRPr="00134ABD">
        <w:rPr>
          <w:color w:val="000000"/>
          <w:sz w:val="28"/>
          <w:szCs w:val="28"/>
        </w:rPr>
        <w:t xml:space="preserve"> </w:t>
      </w:r>
      <w:r>
        <w:rPr>
          <w:color w:val="000000"/>
          <w:sz w:val="28"/>
          <w:szCs w:val="28"/>
        </w:rPr>
        <w:t xml:space="preserve">снижены </w:t>
      </w:r>
      <w:r w:rsidRPr="00134ABD">
        <w:rPr>
          <w:color w:val="000000"/>
          <w:sz w:val="28"/>
          <w:szCs w:val="28"/>
        </w:rPr>
        <w:t xml:space="preserve">на </w:t>
      </w:r>
      <w:r>
        <w:rPr>
          <w:color w:val="000000"/>
          <w:sz w:val="28"/>
          <w:szCs w:val="28"/>
        </w:rPr>
        <w:t>40,8 тыс.</w:t>
      </w:r>
      <w:r w:rsidRPr="00134ABD">
        <w:rPr>
          <w:sz w:val="28"/>
          <w:szCs w:val="28"/>
        </w:rPr>
        <w:t xml:space="preserve"> </w:t>
      </w:r>
      <w:r w:rsidRPr="00134ABD">
        <w:rPr>
          <w:color w:val="000000"/>
          <w:sz w:val="28"/>
          <w:szCs w:val="28"/>
        </w:rPr>
        <w:t>рублей</w:t>
      </w:r>
      <w:r>
        <w:rPr>
          <w:color w:val="000000"/>
          <w:sz w:val="28"/>
          <w:szCs w:val="28"/>
        </w:rPr>
        <w:t xml:space="preserve"> (или на 0,72%).</w:t>
      </w:r>
      <w:r w:rsidRPr="00134ABD">
        <w:rPr>
          <w:color w:val="000000"/>
          <w:sz w:val="28"/>
          <w:szCs w:val="28"/>
        </w:rPr>
        <w:t xml:space="preserve"> Объем бюджетных ассигнований на 201</w:t>
      </w:r>
      <w:r>
        <w:rPr>
          <w:color w:val="000000"/>
          <w:sz w:val="28"/>
          <w:szCs w:val="28"/>
        </w:rPr>
        <w:t>8</w:t>
      </w:r>
      <w:r w:rsidRPr="00134ABD">
        <w:rPr>
          <w:color w:val="000000"/>
          <w:sz w:val="28"/>
          <w:szCs w:val="28"/>
        </w:rPr>
        <w:t xml:space="preserve"> год составил </w:t>
      </w:r>
      <w:r>
        <w:rPr>
          <w:color w:val="000000"/>
          <w:sz w:val="28"/>
          <w:szCs w:val="28"/>
        </w:rPr>
        <w:t xml:space="preserve">5628,1 тыс. </w:t>
      </w:r>
      <w:r w:rsidRPr="00A70FA0">
        <w:rPr>
          <w:sz w:val="28"/>
          <w:szCs w:val="28"/>
        </w:rPr>
        <w:t>рублей.</w:t>
      </w:r>
      <w:r>
        <w:t xml:space="preserve">  </w:t>
      </w:r>
    </w:p>
    <w:p w:rsidR="002B0781" w:rsidRDefault="002B0781" w:rsidP="006E02A7">
      <w:pPr>
        <w:ind w:firstLine="709"/>
        <w:jc w:val="both"/>
      </w:pPr>
      <w:r>
        <w:rPr>
          <w:color w:val="000000"/>
          <w:sz w:val="28"/>
          <w:szCs w:val="28"/>
        </w:rPr>
        <w:t>Анализ изменений бюджетных ассигнований Комитета за 2018 год представлен в таблице:</w:t>
      </w:r>
    </w:p>
    <w:p w:rsidR="002B0781" w:rsidRDefault="002B0781" w:rsidP="002B0781">
      <w:pPr>
        <w:ind w:firstLine="709"/>
        <w:jc w:val="right"/>
      </w:pPr>
      <w:r w:rsidRPr="00D42338">
        <w:t xml:space="preserve"> (тыс. руб.)</w:t>
      </w:r>
    </w:p>
    <w:tbl>
      <w:tblPr>
        <w:tblW w:w="0" w:type="auto"/>
        <w:tblInd w:w="-5" w:type="dxa"/>
        <w:tblLayout w:type="fixed"/>
        <w:tblLook w:val="0000" w:firstRow="0" w:lastRow="0" w:firstColumn="0" w:lastColumn="0" w:noHBand="0" w:noVBand="0"/>
      </w:tblPr>
      <w:tblGrid>
        <w:gridCol w:w="3374"/>
        <w:gridCol w:w="1559"/>
        <w:gridCol w:w="1701"/>
        <w:gridCol w:w="1701"/>
        <w:gridCol w:w="992"/>
        <w:gridCol w:w="992"/>
      </w:tblGrid>
      <w:tr w:rsidR="006E02A7" w:rsidTr="006E02A7">
        <w:trPr>
          <w:cantSplit/>
          <w:trHeight w:val="528"/>
        </w:trPr>
        <w:tc>
          <w:tcPr>
            <w:tcW w:w="3374" w:type="dxa"/>
            <w:vMerge w:val="restart"/>
            <w:tcBorders>
              <w:top w:val="single" w:sz="4" w:space="0" w:color="000000"/>
              <w:left w:val="single" w:sz="4" w:space="0" w:color="000000"/>
              <w:bottom w:val="single" w:sz="4" w:space="0" w:color="000000"/>
            </w:tcBorders>
            <w:shd w:val="clear" w:color="auto" w:fill="auto"/>
            <w:vAlign w:val="center"/>
          </w:tcPr>
          <w:p w:rsidR="006E02A7" w:rsidRDefault="006E02A7" w:rsidP="009E1125">
            <w:pPr>
              <w:jc w:val="center"/>
            </w:pPr>
            <w:r>
              <w:t>Наименование</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6E02A7" w:rsidRDefault="006E02A7" w:rsidP="009E1125">
            <w:pPr>
              <w:jc w:val="center"/>
            </w:pPr>
            <w:r>
              <w:t>Код раздела, подраздела</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6E02A7" w:rsidRPr="000B31E7" w:rsidRDefault="006E02A7" w:rsidP="009E1125">
            <w:pPr>
              <w:jc w:val="center"/>
            </w:pPr>
            <w:r w:rsidRPr="000B31E7">
              <w:t xml:space="preserve">Первоначальное решение Думы от </w:t>
            </w:r>
            <w:r>
              <w:t>19</w:t>
            </w:r>
            <w:r w:rsidRPr="000B31E7">
              <w:t>.12.201</w:t>
            </w:r>
            <w:r>
              <w:t>7</w:t>
            </w:r>
          </w:p>
          <w:p w:rsidR="006E02A7" w:rsidRPr="000B31E7" w:rsidRDefault="006E02A7" w:rsidP="009E1125">
            <w:pPr>
              <w:jc w:val="center"/>
            </w:pPr>
            <w:r>
              <w:t>№137</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6E02A7" w:rsidRPr="000B31E7" w:rsidRDefault="006E02A7" w:rsidP="009E1125">
            <w:pPr>
              <w:jc w:val="center"/>
            </w:pPr>
            <w:r w:rsidRPr="000B31E7">
              <w:t xml:space="preserve">Окончательное решение Думы от </w:t>
            </w:r>
            <w:r>
              <w:t>20</w:t>
            </w:r>
            <w:r w:rsidRPr="000B31E7">
              <w:t>.12.201</w:t>
            </w:r>
            <w:r>
              <w:t>8</w:t>
            </w:r>
            <w:r w:rsidRPr="000B31E7">
              <w:t xml:space="preserve"> № </w:t>
            </w:r>
            <w:r>
              <w:t>1</w:t>
            </w:r>
            <w:r w:rsidRPr="000B31E7">
              <w:t>8</w:t>
            </w:r>
            <w:r>
              <w:t>4</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02A7" w:rsidRDefault="006E02A7" w:rsidP="009E1125">
            <w:pPr>
              <w:jc w:val="center"/>
            </w:pPr>
            <w:r>
              <w:t xml:space="preserve">Изменение </w:t>
            </w:r>
          </w:p>
          <w:p w:rsidR="006E02A7" w:rsidRDefault="006E02A7" w:rsidP="009E1125">
            <w:pPr>
              <w:jc w:val="center"/>
            </w:pPr>
          </w:p>
        </w:tc>
      </w:tr>
      <w:tr w:rsidR="006E02A7" w:rsidTr="006E02A7">
        <w:trPr>
          <w:cantSplit/>
          <w:trHeight w:val="156"/>
        </w:trPr>
        <w:tc>
          <w:tcPr>
            <w:tcW w:w="3374" w:type="dxa"/>
            <w:vMerge/>
            <w:tcBorders>
              <w:top w:val="single" w:sz="4" w:space="0" w:color="000000"/>
              <w:left w:val="single" w:sz="4" w:space="0" w:color="000000"/>
              <w:bottom w:val="single" w:sz="4" w:space="0" w:color="000000"/>
            </w:tcBorders>
            <w:shd w:val="clear" w:color="auto" w:fill="auto"/>
            <w:vAlign w:val="center"/>
          </w:tcPr>
          <w:p w:rsidR="006E02A7" w:rsidRDefault="006E02A7" w:rsidP="009E1125">
            <w:pPr>
              <w:snapToGrid w:val="0"/>
              <w:jc w:val="center"/>
            </w:pPr>
          </w:p>
        </w:tc>
        <w:tc>
          <w:tcPr>
            <w:tcW w:w="1559" w:type="dxa"/>
            <w:vMerge/>
            <w:tcBorders>
              <w:top w:val="single" w:sz="4" w:space="0" w:color="000000"/>
              <w:left w:val="single" w:sz="4" w:space="0" w:color="000000"/>
              <w:bottom w:val="single" w:sz="4" w:space="0" w:color="000000"/>
            </w:tcBorders>
            <w:shd w:val="clear" w:color="auto" w:fill="auto"/>
            <w:vAlign w:val="center"/>
          </w:tcPr>
          <w:p w:rsidR="006E02A7" w:rsidRDefault="006E02A7" w:rsidP="009E1125">
            <w:pPr>
              <w:snapToGrid w:val="0"/>
              <w:jc w:val="center"/>
            </w:pPr>
          </w:p>
        </w:tc>
        <w:tc>
          <w:tcPr>
            <w:tcW w:w="1701" w:type="dxa"/>
            <w:vMerge/>
            <w:tcBorders>
              <w:top w:val="single" w:sz="4" w:space="0" w:color="000000"/>
              <w:left w:val="single" w:sz="4" w:space="0" w:color="000000"/>
              <w:bottom w:val="single" w:sz="4" w:space="0" w:color="000000"/>
            </w:tcBorders>
            <w:shd w:val="clear" w:color="auto" w:fill="auto"/>
            <w:vAlign w:val="center"/>
          </w:tcPr>
          <w:p w:rsidR="006E02A7" w:rsidRDefault="006E02A7" w:rsidP="009E1125">
            <w:pPr>
              <w:snapToGrid w:val="0"/>
              <w:jc w:val="center"/>
            </w:pPr>
          </w:p>
        </w:tc>
        <w:tc>
          <w:tcPr>
            <w:tcW w:w="1701" w:type="dxa"/>
            <w:vMerge/>
            <w:tcBorders>
              <w:top w:val="single" w:sz="4" w:space="0" w:color="000000"/>
              <w:left w:val="single" w:sz="4" w:space="0" w:color="000000"/>
              <w:bottom w:val="single" w:sz="4" w:space="0" w:color="000000"/>
            </w:tcBorders>
            <w:shd w:val="clear" w:color="auto" w:fill="auto"/>
            <w:vAlign w:val="center"/>
          </w:tcPr>
          <w:p w:rsidR="006E02A7" w:rsidRDefault="006E02A7" w:rsidP="009E1125">
            <w:pPr>
              <w:snapToGrid w:val="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6E02A7" w:rsidRDefault="006E02A7" w:rsidP="009E1125">
            <w:pPr>
              <w:jc w:val="center"/>
            </w:pPr>
            <w:r>
              <w:t xml:space="preserve">Сумма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2A7" w:rsidRDefault="006E02A7" w:rsidP="009E1125">
            <w:pPr>
              <w:jc w:val="center"/>
            </w:pPr>
            <w:r>
              <w:t>%</w:t>
            </w:r>
          </w:p>
        </w:tc>
      </w:tr>
      <w:tr w:rsidR="006E02A7" w:rsidTr="006E02A7">
        <w:tc>
          <w:tcPr>
            <w:tcW w:w="3374" w:type="dxa"/>
            <w:tcBorders>
              <w:top w:val="single" w:sz="4" w:space="0" w:color="000000"/>
              <w:left w:val="single" w:sz="4" w:space="0" w:color="000000"/>
              <w:bottom w:val="single" w:sz="4" w:space="0" w:color="000000"/>
            </w:tcBorders>
            <w:shd w:val="clear" w:color="auto" w:fill="auto"/>
            <w:vAlign w:val="center"/>
          </w:tcPr>
          <w:p w:rsidR="006E02A7" w:rsidRDefault="006E02A7" w:rsidP="009E1125">
            <w:pPr>
              <w:jc w:val="center"/>
            </w:pPr>
            <w:r>
              <w:t>1</w:t>
            </w:r>
          </w:p>
        </w:tc>
        <w:tc>
          <w:tcPr>
            <w:tcW w:w="1559" w:type="dxa"/>
            <w:tcBorders>
              <w:top w:val="single" w:sz="4" w:space="0" w:color="000000"/>
              <w:left w:val="single" w:sz="4" w:space="0" w:color="000000"/>
              <w:bottom w:val="single" w:sz="4" w:space="0" w:color="000000"/>
            </w:tcBorders>
            <w:shd w:val="clear" w:color="auto" w:fill="auto"/>
            <w:vAlign w:val="center"/>
          </w:tcPr>
          <w:p w:rsidR="006E02A7" w:rsidRDefault="006E02A7" w:rsidP="009E1125">
            <w:pPr>
              <w:jc w:val="center"/>
            </w:pPr>
            <w:r>
              <w:t>2</w:t>
            </w:r>
          </w:p>
        </w:tc>
        <w:tc>
          <w:tcPr>
            <w:tcW w:w="1701" w:type="dxa"/>
            <w:tcBorders>
              <w:top w:val="single" w:sz="4" w:space="0" w:color="000000"/>
              <w:left w:val="single" w:sz="4" w:space="0" w:color="000000"/>
              <w:bottom w:val="single" w:sz="4" w:space="0" w:color="000000"/>
            </w:tcBorders>
            <w:shd w:val="clear" w:color="auto" w:fill="auto"/>
            <w:vAlign w:val="center"/>
          </w:tcPr>
          <w:p w:rsidR="006E02A7" w:rsidRDefault="006E02A7" w:rsidP="009E1125">
            <w:pPr>
              <w:jc w:val="center"/>
            </w:pPr>
            <w:r>
              <w:t>3</w:t>
            </w:r>
          </w:p>
        </w:tc>
        <w:tc>
          <w:tcPr>
            <w:tcW w:w="1701" w:type="dxa"/>
            <w:tcBorders>
              <w:top w:val="single" w:sz="4" w:space="0" w:color="000000"/>
              <w:left w:val="single" w:sz="4" w:space="0" w:color="000000"/>
              <w:bottom w:val="single" w:sz="4" w:space="0" w:color="000000"/>
            </w:tcBorders>
            <w:shd w:val="clear" w:color="auto" w:fill="auto"/>
            <w:vAlign w:val="center"/>
          </w:tcPr>
          <w:p w:rsidR="006E02A7" w:rsidRDefault="006E02A7" w:rsidP="009E1125">
            <w:pPr>
              <w:jc w:val="center"/>
            </w:pPr>
            <w:r>
              <w:t>4</w:t>
            </w:r>
          </w:p>
        </w:tc>
        <w:tc>
          <w:tcPr>
            <w:tcW w:w="992" w:type="dxa"/>
            <w:tcBorders>
              <w:top w:val="single" w:sz="4" w:space="0" w:color="000000"/>
              <w:left w:val="single" w:sz="4" w:space="0" w:color="000000"/>
              <w:bottom w:val="single" w:sz="4" w:space="0" w:color="000000"/>
            </w:tcBorders>
            <w:shd w:val="clear" w:color="auto" w:fill="auto"/>
            <w:vAlign w:val="center"/>
          </w:tcPr>
          <w:p w:rsidR="006E02A7" w:rsidRDefault="006E02A7" w:rsidP="009E1125">
            <w:pPr>
              <w:jc w:val="center"/>
            </w:pPr>
            <w: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2A7" w:rsidRDefault="006E02A7" w:rsidP="009E1125">
            <w:pPr>
              <w:jc w:val="center"/>
            </w:pPr>
            <w:r>
              <w:t>6</w:t>
            </w:r>
          </w:p>
        </w:tc>
      </w:tr>
      <w:tr w:rsidR="006E02A7" w:rsidTr="006E02A7">
        <w:tc>
          <w:tcPr>
            <w:tcW w:w="3374" w:type="dxa"/>
            <w:tcBorders>
              <w:top w:val="single" w:sz="4" w:space="0" w:color="000000"/>
              <w:left w:val="single" w:sz="4" w:space="0" w:color="000000"/>
              <w:bottom w:val="single" w:sz="4" w:space="0" w:color="000000"/>
            </w:tcBorders>
            <w:shd w:val="clear" w:color="auto" w:fill="auto"/>
            <w:vAlign w:val="center"/>
          </w:tcPr>
          <w:p w:rsidR="006E02A7" w:rsidRPr="002378F4" w:rsidRDefault="006E02A7" w:rsidP="009E1125">
            <w:pPr>
              <w:jc w:val="both"/>
            </w:pPr>
            <w:r w:rsidRPr="002378F4">
              <w:t>Комитет по природным ресурсам и сельскому хозяйству, всего</w:t>
            </w:r>
          </w:p>
        </w:tc>
        <w:tc>
          <w:tcPr>
            <w:tcW w:w="1559" w:type="dxa"/>
            <w:tcBorders>
              <w:top w:val="single" w:sz="4" w:space="0" w:color="000000"/>
              <w:left w:val="single" w:sz="4" w:space="0" w:color="000000"/>
              <w:bottom w:val="single" w:sz="4" w:space="0" w:color="000000"/>
            </w:tcBorders>
            <w:shd w:val="clear" w:color="auto" w:fill="auto"/>
            <w:vAlign w:val="center"/>
          </w:tcPr>
          <w:p w:rsidR="006E02A7" w:rsidRDefault="006E02A7" w:rsidP="009E1125">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6E02A7" w:rsidRPr="002378F4" w:rsidRDefault="006E02A7" w:rsidP="009E1125">
            <w:pPr>
              <w:jc w:val="center"/>
            </w:pPr>
            <w:r>
              <w:t>5668,9</w:t>
            </w:r>
          </w:p>
        </w:tc>
        <w:tc>
          <w:tcPr>
            <w:tcW w:w="1701" w:type="dxa"/>
            <w:tcBorders>
              <w:top w:val="single" w:sz="4" w:space="0" w:color="000000"/>
              <w:left w:val="single" w:sz="4" w:space="0" w:color="000000"/>
              <w:bottom w:val="single" w:sz="4" w:space="0" w:color="000000"/>
            </w:tcBorders>
            <w:shd w:val="clear" w:color="auto" w:fill="auto"/>
            <w:vAlign w:val="center"/>
          </w:tcPr>
          <w:p w:rsidR="006E02A7" w:rsidRPr="002378F4" w:rsidRDefault="006E02A7" w:rsidP="009E1125">
            <w:pPr>
              <w:jc w:val="center"/>
            </w:pPr>
            <w:r>
              <w:t>5628,1</w:t>
            </w:r>
          </w:p>
        </w:tc>
        <w:tc>
          <w:tcPr>
            <w:tcW w:w="992" w:type="dxa"/>
            <w:tcBorders>
              <w:top w:val="single" w:sz="4" w:space="0" w:color="000000"/>
              <w:left w:val="single" w:sz="4" w:space="0" w:color="000000"/>
              <w:bottom w:val="single" w:sz="4" w:space="0" w:color="000000"/>
            </w:tcBorders>
            <w:shd w:val="clear" w:color="auto" w:fill="auto"/>
            <w:vAlign w:val="center"/>
          </w:tcPr>
          <w:p w:rsidR="006E02A7" w:rsidRPr="002378F4" w:rsidRDefault="006E02A7" w:rsidP="009E1125">
            <w:pPr>
              <w:jc w:val="center"/>
            </w:pPr>
            <w:r>
              <w:t>-40,8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2A7" w:rsidRPr="002378F4" w:rsidRDefault="006E02A7" w:rsidP="009E1125">
            <w:pPr>
              <w:jc w:val="center"/>
            </w:pPr>
            <w:r>
              <w:t>99,28</w:t>
            </w:r>
          </w:p>
        </w:tc>
      </w:tr>
      <w:tr w:rsidR="006E02A7" w:rsidTr="006E02A7">
        <w:tc>
          <w:tcPr>
            <w:tcW w:w="3374" w:type="dxa"/>
            <w:tcBorders>
              <w:top w:val="single" w:sz="4" w:space="0" w:color="000000"/>
              <w:left w:val="single" w:sz="4" w:space="0" w:color="000000"/>
              <w:bottom w:val="single" w:sz="4" w:space="0" w:color="000000"/>
            </w:tcBorders>
            <w:shd w:val="clear" w:color="auto" w:fill="auto"/>
            <w:vAlign w:val="center"/>
          </w:tcPr>
          <w:p w:rsidR="006E02A7" w:rsidRDefault="006E02A7" w:rsidP="009E1125">
            <w:r>
              <w:t>в том числе:</w:t>
            </w:r>
          </w:p>
        </w:tc>
        <w:tc>
          <w:tcPr>
            <w:tcW w:w="1559" w:type="dxa"/>
            <w:tcBorders>
              <w:top w:val="single" w:sz="4" w:space="0" w:color="000000"/>
              <w:left w:val="single" w:sz="4" w:space="0" w:color="000000"/>
              <w:bottom w:val="single" w:sz="4" w:space="0" w:color="000000"/>
            </w:tcBorders>
            <w:shd w:val="clear" w:color="auto" w:fill="auto"/>
            <w:vAlign w:val="center"/>
          </w:tcPr>
          <w:p w:rsidR="006E02A7" w:rsidRDefault="006E02A7" w:rsidP="009E1125">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6E02A7" w:rsidRDefault="006E02A7" w:rsidP="009E1125">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6E02A7" w:rsidRDefault="006E02A7" w:rsidP="009E1125">
            <w:pPr>
              <w:snapToGrid w:val="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6E02A7" w:rsidRPr="002378F4" w:rsidRDefault="006E02A7" w:rsidP="009E1125">
            <w:pPr>
              <w:snapToGrid w:val="0"/>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2A7" w:rsidRPr="002378F4" w:rsidRDefault="006E02A7" w:rsidP="009E1125">
            <w:pPr>
              <w:snapToGrid w:val="0"/>
              <w:jc w:val="center"/>
              <w:rPr>
                <w:color w:val="000000"/>
              </w:rPr>
            </w:pPr>
          </w:p>
        </w:tc>
      </w:tr>
      <w:tr w:rsidR="006E02A7" w:rsidTr="006E02A7">
        <w:tc>
          <w:tcPr>
            <w:tcW w:w="3374" w:type="dxa"/>
            <w:tcBorders>
              <w:top w:val="single" w:sz="4" w:space="0" w:color="000000"/>
              <w:left w:val="single" w:sz="4" w:space="0" w:color="000000"/>
              <w:bottom w:val="single" w:sz="4" w:space="0" w:color="000000"/>
            </w:tcBorders>
            <w:shd w:val="clear" w:color="auto" w:fill="auto"/>
            <w:vAlign w:val="center"/>
          </w:tcPr>
          <w:p w:rsidR="006E02A7" w:rsidRDefault="006E02A7" w:rsidP="009E1125">
            <w:r>
              <w:t>Осуществление отдельных областных государственных полномочий в сфере обращения с безнадзорными собаками и кошками</w:t>
            </w:r>
          </w:p>
        </w:tc>
        <w:tc>
          <w:tcPr>
            <w:tcW w:w="1559" w:type="dxa"/>
            <w:tcBorders>
              <w:top w:val="single" w:sz="4" w:space="0" w:color="000000"/>
              <w:left w:val="single" w:sz="4" w:space="0" w:color="000000"/>
              <w:bottom w:val="single" w:sz="4" w:space="0" w:color="000000"/>
            </w:tcBorders>
            <w:shd w:val="clear" w:color="auto" w:fill="auto"/>
            <w:vAlign w:val="center"/>
          </w:tcPr>
          <w:p w:rsidR="006E02A7" w:rsidRDefault="006E02A7" w:rsidP="009E1125">
            <w:pPr>
              <w:jc w:val="center"/>
            </w:pPr>
            <w:r>
              <w:t>0405</w:t>
            </w:r>
          </w:p>
        </w:tc>
        <w:tc>
          <w:tcPr>
            <w:tcW w:w="1701" w:type="dxa"/>
            <w:tcBorders>
              <w:top w:val="single" w:sz="4" w:space="0" w:color="000000"/>
              <w:left w:val="single" w:sz="4" w:space="0" w:color="000000"/>
              <w:bottom w:val="single" w:sz="4" w:space="0" w:color="000000"/>
            </w:tcBorders>
            <w:shd w:val="clear" w:color="auto" w:fill="auto"/>
            <w:vAlign w:val="center"/>
          </w:tcPr>
          <w:p w:rsidR="006E02A7" w:rsidRPr="00CC6F4E" w:rsidRDefault="006E02A7" w:rsidP="009E1125">
            <w:pPr>
              <w:jc w:val="center"/>
            </w:pPr>
            <w:r>
              <w:t>430,0</w:t>
            </w:r>
          </w:p>
        </w:tc>
        <w:tc>
          <w:tcPr>
            <w:tcW w:w="1701" w:type="dxa"/>
            <w:tcBorders>
              <w:top w:val="single" w:sz="4" w:space="0" w:color="000000"/>
              <w:left w:val="single" w:sz="4" w:space="0" w:color="000000"/>
              <w:bottom w:val="single" w:sz="4" w:space="0" w:color="000000"/>
            </w:tcBorders>
            <w:shd w:val="clear" w:color="auto" w:fill="auto"/>
            <w:vAlign w:val="center"/>
          </w:tcPr>
          <w:p w:rsidR="006E02A7" w:rsidRPr="00CC6F4E" w:rsidRDefault="006E02A7" w:rsidP="009E1125">
            <w:pPr>
              <w:jc w:val="center"/>
            </w:pPr>
            <w:r>
              <w:t>430,0</w:t>
            </w:r>
          </w:p>
        </w:tc>
        <w:tc>
          <w:tcPr>
            <w:tcW w:w="992" w:type="dxa"/>
            <w:tcBorders>
              <w:top w:val="single" w:sz="4" w:space="0" w:color="000000"/>
              <w:left w:val="single" w:sz="4" w:space="0" w:color="000000"/>
              <w:bottom w:val="single" w:sz="4" w:space="0" w:color="000000"/>
            </w:tcBorders>
            <w:shd w:val="clear" w:color="auto" w:fill="auto"/>
            <w:vAlign w:val="center"/>
          </w:tcPr>
          <w:p w:rsidR="006E02A7" w:rsidRPr="00CC6F4E" w:rsidRDefault="006E02A7" w:rsidP="009E1125">
            <w:pPr>
              <w:jc w:val="center"/>
            </w:pPr>
            <w: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2A7" w:rsidRPr="00CC6F4E" w:rsidRDefault="006E02A7" w:rsidP="009E1125">
            <w:pPr>
              <w:jc w:val="center"/>
            </w:pPr>
            <w:r>
              <w:t>100,0</w:t>
            </w:r>
          </w:p>
        </w:tc>
      </w:tr>
      <w:tr w:rsidR="006E02A7" w:rsidTr="006E02A7">
        <w:tc>
          <w:tcPr>
            <w:tcW w:w="3374" w:type="dxa"/>
            <w:tcBorders>
              <w:top w:val="single" w:sz="4" w:space="0" w:color="000000"/>
              <w:left w:val="single" w:sz="4" w:space="0" w:color="000000"/>
              <w:bottom w:val="single" w:sz="4" w:space="0" w:color="000000"/>
            </w:tcBorders>
            <w:shd w:val="clear" w:color="auto" w:fill="auto"/>
            <w:vAlign w:val="center"/>
          </w:tcPr>
          <w:p w:rsidR="006E02A7" w:rsidRDefault="006E02A7" w:rsidP="009E1125">
            <w:r>
              <w:t>Обеспечение выполнения функций</w:t>
            </w:r>
          </w:p>
        </w:tc>
        <w:tc>
          <w:tcPr>
            <w:tcW w:w="1559" w:type="dxa"/>
            <w:tcBorders>
              <w:top w:val="single" w:sz="4" w:space="0" w:color="000000"/>
              <w:left w:val="single" w:sz="4" w:space="0" w:color="000000"/>
              <w:bottom w:val="single" w:sz="4" w:space="0" w:color="000000"/>
            </w:tcBorders>
            <w:shd w:val="clear" w:color="auto" w:fill="auto"/>
            <w:vAlign w:val="center"/>
          </w:tcPr>
          <w:p w:rsidR="006E02A7" w:rsidRDefault="006E02A7" w:rsidP="009E1125">
            <w:pPr>
              <w:jc w:val="center"/>
            </w:pPr>
            <w:r>
              <w:t>0412</w:t>
            </w:r>
          </w:p>
        </w:tc>
        <w:tc>
          <w:tcPr>
            <w:tcW w:w="1701" w:type="dxa"/>
            <w:tcBorders>
              <w:top w:val="single" w:sz="4" w:space="0" w:color="000000"/>
              <w:left w:val="single" w:sz="4" w:space="0" w:color="000000"/>
              <w:bottom w:val="single" w:sz="4" w:space="0" w:color="000000"/>
            </w:tcBorders>
            <w:shd w:val="clear" w:color="auto" w:fill="auto"/>
            <w:vAlign w:val="center"/>
          </w:tcPr>
          <w:p w:rsidR="006E02A7" w:rsidRPr="00CC6F4E" w:rsidRDefault="006E02A7" w:rsidP="009E1125">
            <w:pPr>
              <w:jc w:val="center"/>
            </w:pPr>
            <w:r>
              <w:t>5238,9</w:t>
            </w:r>
          </w:p>
        </w:tc>
        <w:tc>
          <w:tcPr>
            <w:tcW w:w="1701" w:type="dxa"/>
            <w:tcBorders>
              <w:top w:val="single" w:sz="4" w:space="0" w:color="000000"/>
              <w:left w:val="single" w:sz="4" w:space="0" w:color="000000"/>
              <w:bottom w:val="single" w:sz="4" w:space="0" w:color="000000"/>
            </w:tcBorders>
            <w:shd w:val="clear" w:color="auto" w:fill="auto"/>
            <w:vAlign w:val="center"/>
          </w:tcPr>
          <w:p w:rsidR="006E02A7" w:rsidRPr="00CC6F4E" w:rsidRDefault="006E02A7" w:rsidP="009E1125">
            <w:pPr>
              <w:jc w:val="center"/>
            </w:pPr>
            <w:r>
              <w:t>5198,1</w:t>
            </w:r>
          </w:p>
        </w:tc>
        <w:tc>
          <w:tcPr>
            <w:tcW w:w="992" w:type="dxa"/>
            <w:tcBorders>
              <w:top w:val="single" w:sz="4" w:space="0" w:color="000000"/>
              <w:left w:val="single" w:sz="4" w:space="0" w:color="000000"/>
              <w:bottom w:val="single" w:sz="4" w:space="0" w:color="000000"/>
            </w:tcBorders>
            <w:shd w:val="clear" w:color="auto" w:fill="auto"/>
            <w:vAlign w:val="center"/>
          </w:tcPr>
          <w:p w:rsidR="006E02A7" w:rsidRPr="00CC6F4E" w:rsidRDefault="006E02A7" w:rsidP="009E1125">
            <w:pPr>
              <w:jc w:val="center"/>
            </w:pPr>
            <w:r>
              <w:t>-40,8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2A7" w:rsidRPr="00CC6F4E" w:rsidRDefault="006E02A7" w:rsidP="009E1125">
            <w:pPr>
              <w:jc w:val="center"/>
            </w:pPr>
            <w:r>
              <w:t>99,22</w:t>
            </w:r>
          </w:p>
        </w:tc>
      </w:tr>
    </w:tbl>
    <w:p w:rsidR="002B0781" w:rsidRDefault="002B0781" w:rsidP="002B0781">
      <w:pPr>
        <w:tabs>
          <w:tab w:val="left" w:pos="0"/>
        </w:tabs>
        <w:ind w:firstLine="709"/>
        <w:jc w:val="both"/>
        <w:rPr>
          <w:sz w:val="28"/>
          <w:szCs w:val="28"/>
        </w:rPr>
      </w:pPr>
    </w:p>
    <w:p w:rsidR="002B0781" w:rsidRDefault="002B0781" w:rsidP="002B0781">
      <w:pPr>
        <w:tabs>
          <w:tab w:val="left" w:pos="0"/>
        </w:tabs>
        <w:ind w:firstLine="709"/>
        <w:jc w:val="both"/>
        <w:rPr>
          <w:sz w:val="28"/>
          <w:szCs w:val="28"/>
        </w:rPr>
      </w:pPr>
      <w:r w:rsidRPr="00134ABD">
        <w:rPr>
          <w:sz w:val="28"/>
          <w:szCs w:val="28"/>
        </w:rPr>
        <w:t xml:space="preserve">Лимиты бюджетных обязательств Финансовым управлением Администрации УКМО доводились до </w:t>
      </w:r>
      <w:r>
        <w:rPr>
          <w:sz w:val="28"/>
          <w:szCs w:val="28"/>
        </w:rPr>
        <w:t>Комитета</w:t>
      </w:r>
      <w:r w:rsidRPr="00134ABD">
        <w:rPr>
          <w:sz w:val="28"/>
          <w:szCs w:val="28"/>
        </w:rPr>
        <w:t xml:space="preserve"> </w:t>
      </w:r>
      <w:r>
        <w:rPr>
          <w:sz w:val="28"/>
          <w:szCs w:val="28"/>
        </w:rPr>
        <w:t>в форме уведомлений об утвержденных бюджетных ассигнованиях и уведомлений об утвержденных лимитах бюджетных обязательств</w:t>
      </w:r>
      <w:r w:rsidRPr="00134ABD">
        <w:rPr>
          <w:sz w:val="28"/>
          <w:szCs w:val="28"/>
        </w:rPr>
        <w:t xml:space="preserve"> своевременно</w:t>
      </w:r>
      <w:r>
        <w:rPr>
          <w:sz w:val="28"/>
          <w:szCs w:val="28"/>
        </w:rPr>
        <w:t xml:space="preserve"> и в полном объеме</w:t>
      </w:r>
      <w:r w:rsidRPr="00134ABD">
        <w:rPr>
          <w:sz w:val="28"/>
          <w:szCs w:val="28"/>
        </w:rPr>
        <w:t>.</w:t>
      </w:r>
    </w:p>
    <w:p w:rsidR="002B0781" w:rsidRPr="00D64D33" w:rsidRDefault="002B0781" w:rsidP="002B0781">
      <w:pPr>
        <w:ind w:firstLine="709"/>
        <w:jc w:val="both"/>
        <w:rPr>
          <w:color w:val="000000"/>
          <w:sz w:val="28"/>
          <w:szCs w:val="28"/>
        </w:rPr>
      </w:pPr>
      <w:r>
        <w:rPr>
          <w:sz w:val="28"/>
          <w:szCs w:val="28"/>
        </w:rPr>
        <w:lastRenderedPageBreak/>
        <w:t>Б</w:t>
      </w:r>
      <w:r w:rsidRPr="00D64D33">
        <w:rPr>
          <w:sz w:val="28"/>
          <w:szCs w:val="28"/>
        </w:rPr>
        <w:t>юджетн</w:t>
      </w:r>
      <w:r>
        <w:rPr>
          <w:sz w:val="28"/>
          <w:szCs w:val="28"/>
        </w:rPr>
        <w:t>ая</w:t>
      </w:r>
      <w:r w:rsidRPr="00D64D33">
        <w:rPr>
          <w:sz w:val="28"/>
          <w:szCs w:val="28"/>
        </w:rPr>
        <w:t xml:space="preserve"> роспись </w:t>
      </w:r>
      <w:r w:rsidRPr="00D64D33">
        <w:rPr>
          <w:color w:val="000000"/>
          <w:sz w:val="28"/>
          <w:szCs w:val="28"/>
        </w:rPr>
        <w:t>по видам расходов в разрезе разделов, подразделов, целевых статей</w:t>
      </w:r>
      <w:r w:rsidRPr="00D64D33">
        <w:rPr>
          <w:sz w:val="28"/>
          <w:szCs w:val="28"/>
        </w:rPr>
        <w:t xml:space="preserve"> </w:t>
      </w:r>
      <w:r>
        <w:rPr>
          <w:sz w:val="28"/>
          <w:szCs w:val="28"/>
        </w:rPr>
        <w:t>составлена в соответствии с бюджетными ассигнованиями и доведенными лимитами бюджетных обязательств согласно п.1.</w:t>
      </w:r>
      <w:r w:rsidRPr="00D64D33">
        <w:rPr>
          <w:sz w:val="28"/>
          <w:szCs w:val="28"/>
        </w:rPr>
        <w:t xml:space="preserve">ст. </w:t>
      </w:r>
      <w:r>
        <w:rPr>
          <w:sz w:val="28"/>
          <w:szCs w:val="28"/>
        </w:rPr>
        <w:t>219.1</w:t>
      </w:r>
      <w:r w:rsidRPr="00D64D33">
        <w:rPr>
          <w:sz w:val="28"/>
          <w:szCs w:val="28"/>
        </w:rPr>
        <w:t xml:space="preserve"> Бюджетного кодекса </w:t>
      </w:r>
      <w:r w:rsidRPr="00413414">
        <w:rPr>
          <w:color w:val="000000"/>
          <w:sz w:val="28"/>
          <w:szCs w:val="28"/>
        </w:rPr>
        <w:t>Российской Федерации</w:t>
      </w:r>
      <w:r w:rsidRPr="00D64D33">
        <w:rPr>
          <w:color w:val="000000"/>
          <w:sz w:val="28"/>
          <w:szCs w:val="28"/>
        </w:rPr>
        <w:t>.</w:t>
      </w:r>
    </w:p>
    <w:p w:rsidR="002B0781" w:rsidRDefault="002B0781" w:rsidP="002B0781">
      <w:pPr>
        <w:tabs>
          <w:tab w:val="left" w:pos="0"/>
        </w:tabs>
        <w:ind w:firstLine="709"/>
        <w:jc w:val="both"/>
        <w:rPr>
          <w:color w:val="000000"/>
          <w:sz w:val="28"/>
          <w:szCs w:val="28"/>
        </w:rPr>
      </w:pPr>
      <w:r w:rsidRPr="00604043">
        <w:rPr>
          <w:color w:val="000000"/>
          <w:sz w:val="28"/>
          <w:szCs w:val="28"/>
        </w:rPr>
        <w:t xml:space="preserve">В соответствии с п. </w:t>
      </w:r>
      <w:r>
        <w:rPr>
          <w:color w:val="000000"/>
          <w:sz w:val="28"/>
          <w:szCs w:val="28"/>
        </w:rPr>
        <w:t>1</w:t>
      </w:r>
      <w:r w:rsidRPr="00604043">
        <w:rPr>
          <w:color w:val="000000"/>
          <w:sz w:val="28"/>
          <w:szCs w:val="28"/>
        </w:rPr>
        <w:t xml:space="preserve"> ст. 158 Бюджетного кодекса Российской Федерации </w:t>
      </w:r>
      <w:r>
        <w:rPr>
          <w:color w:val="000000"/>
          <w:sz w:val="28"/>
          <w:szCs w:val="28"/>
        </w:rPr>
        <w:t>Комитет</w:t>
      </w:r>
      <w:r w:rsidRPr="00604043">
        <w:rPr>
          <w:color w:val="000000"/>
          <w:sz w:val="28"/>
          <w:szCs w:val="28"/>
        </w:rPr>
        <w:t xml:space="preserve"> формирует реестр расходных обязательств, подлежащих исполнению в пределах лимитов бюджетных обязательств и бюджетных ассигнований.</w:t>
      </w:r>
    </w:p>
    <w:p w:rsidR="002B0781" w:rsidRPr="00604043" w:rsidRDefault="002B0781" w:rsidP="002B0781">
      <w:pPr>
        <w:ind w:firstLine="709"/>
        <w:jc w:val="both"/>
        <w:rPr>
          <w:sz w:val="28"/>
          <w:szCs w:val="28"/>
        </w:rPr>
      </w:pPr>
      <w:r>
        <w:rPr>
          <w:sz w:val="28"/>
          <w:szCs w:val="28"/>
        </w:rPr>
        <w:t xml:space="preserve">Бюджетные сметы </w:t>
      </w:r>
      <w:r w:rsidRPr="00A87799">
        <w:rPr>
          <w:sz w:val="28"/>
          <w:szCs w:val="28"/>
        </w:rPr>
        <w:t xml:space="preserve">утверждены </w:t>
      </w:r>
      <w:r>
        <w:rPr>
          <w:sz w:val="28"/>
          <w:szCs w:val="28"/>
        </w:rPr>
        <w:t>Председателем Комитета</w:t>
      </w:r>
      <w:r w:rsidRPr="00A87799">
        <w:rPr>
          <w:sz w:val="28"/>
          <w:szCs w:val="28"/>
        </w:rPr>
        <w:t>, изменения внесены своевременно</w:t>
      </w:r>
      <w:r>
        <w:rPr>
          <w:sz w:val="28"/>
          <w:szCs w:val="28"/>
        </w:rPr>
        <w:t xml:space="preserve"> в соответствии с требованиями Порядка </w:t>
      </w:r>
      <w:r w:rsidRPr="00213E91">
        <w:rPr>
          <w:sz w:val="28"/>
          <w:szCs w:val="28"/>
        </w:rPr>
        <w:t xml:space="preserve">составления, утверждения и ведения бюджетной сметы </w:t>
      </w:r>
      <w:r>
        <w:rPr>
          <w:sz w:val="28"/>
          <w:szCs w:val="28"/>
        </w:rPr>
        <w:t>Комитета.</w:t>
      </w:r>
    </w:p>
    <w:p w:rsidR="002B0781" w:rsidRDefault="002B0781" w:rsidP="002B0781">
      <w:pPr>
        <w:ind w:firstLine="709"/>
        <w:jc w:val="both"/>
        <w:rPr>
          <w:sz w:val="28"/>
          <w:szCs w:val="28"/>
        </w:rPr>
      </w:pPr>
      <w:r w:rsidRPr="001E3E54">
        <w:rPr>
          <w:sz w:val="28"/>
          <w:szCs w:val="28"/>
        </w:rPr>
        <w:t xml:space="preserve">Согласно утвержденной </w:t>
      </w:r>
      <w:r>
        <w:rPr>
          <w:sz w:val="28"/>
          <w:szCs w:val="28"/>
        </w:rPr>
        <w:t>25</w:t>
      </w:r>
      <w:r w:rsidRPr="001E3E54">
        <w:rPr>
          <w:sz w:val="28"/>
          <w:szCs w:val="28"/>
        </w:rPr>
        <w:t>.12.201</w:t>
      </w:r>
      <w:r>
        <w:rPr>
          <w:sz w:val="28"/>
          <w:szCs w:val="28"/>
        </w:rPr>
        <w:t>8</w:t>
      </w:r>
      <w:r w:rsidRPr="001E3E54">
        <w:rPr>
          <w:sz w:val="28"/>
          <w:szCs w:val="28"/>
        </w:rPr>
        <w:t xml:space="preserve"> уточненной бюджетной смете на 201</w:t>
      </w:r>
      <w:r>
        <w:rPr>
          <w:sz w:val="28"/>
          <w:szCs w:val="28"/>
        </w:rPr>
        <w:t>8</w:t>
      </w:r>
      <w:r w:rsidRPr="001E3E54">
        <w:rPr>
          <w:sz w:val="28"/>
          <w:szCs w:val="28"/>
        </w:rPr>
        <w:t xml:space="preserve"> год</w:t>
      </w:r>
      <w:r>
        <w:rPr>
          <w:sz w:val="28"/>
          <w:szCs w:val="28"/>
        </w:rPr>
        <w:t>,</w:t>
      </w:r>
      <w:r w:rsidRPr="001E3E54">
        <w:rPr>
          <w:sz w:val="28"/>
          <w:szCs w:val="28"/>
        </w:rPr>
        <w:t xml:space="preserve"> сметные назначения по расходам составляют </w:t>
      </w:r>
      <w:r>
        <w:rPr>
          <w:sz w:val="28"/>
          <w:szCs w:val="28"/>
        </w:rPr>
        <w:t>5628</w:t>
      </w:r>
      <w:r w:rsidR="00CE55F0">
        <w:rPr>
          <w:sz w:val="28"/>
          <w:szCs w:val="28"/>
        </w:rPr>
        <w:t>,1 тыс.</w:t>
      </w:r>
      <w:r>
        <w:rPr>
          <w:sz w:val="28"/>
          <w:szCs w:val="28"/>
        </w:rPr>
        <w:t xml:space="preserve"> </w:t>
      </w:r>
      <w:r w:rsidRPr="00A70FA0">
        <w:rPr>
          <w:sz w:val="28"/>
          <w:szCs w:val="28"/>
        </w:rPr>
        <w:t>рублей</w:t>
      </w:r>
      <w:r w:rsidRPr="001E3E54">
        <w:rPr>
          <w:sz w:val="28"/>
          <w:szCs w:val="28"/>
        </w:rPr>
        <w:t xml:space="preserve">, что соответствует объему доведенных бюджетных ассигнований, </w:t>
      </w:r>
      <w:r w:rsidRPr="00A25034">
        <w:rPr>
          <w:sz w:val="28"/>
          <w:szCs w:val="28"/>
        </w:rPr>
        <w:t xml:space="preserve">утвержденных </w:t>
      </w:r>
      <w:r>
        <w:rPr>
          <w:sz w:val="28"/>
          <w:szCs w:val="28"/>
        </w:rPr>
        <w:t xml:space="preserve">Решением Думы </w:t>
      </w:r>
      <w:proofErr w:type="spellStart"/>
      <w:r>
        <w:rPr>
          <w:sz w:val="28"/>
          <w:szCs w:val="28"/>
        </w:rPr>
        <w:t>Усть-Кутского</w:t>
      </w:r>
      <w:proofErr w:type="spellEnd"/>
      <w:r>
        <w:rPr>
          <w:sz w:val="28"/>
          <w:szCs w:val="28"/>
        </w:rPr>
        <w:t xml:space="preserve"> </w:t>
      </w:r>
      <w:r w:rsidRPr="00A25034">
        <w:rPr>
          <w:sz w:val="28"/>
          <w:szCs w:val="28"/>
        </w:rPr>
        <w:t xml:space="preserve">муниципального образования от </w:t>
      </w:r>
      <w:r>
        <w:rPr>
          <w:sz w:val="28"/>
          <w:szCs w:val="28"/>
        </w:rPr>
        <w:t>20</w:t>
      </w:r>
      <w:r w:rsidRPr="00A25034">
        <w:rPr>
          <w:sz w:val="28"/>
          <w:szCs w:val="28"/>
        </w:rPr>
        <w:t>.12.201</w:t>
      </w:r>
      <w:r>
        <w:rPr>
          <w:sz w:val="28"/>
          <w:szCs w:val="28"/>
        </w:rPr>
        <w:t>8</w:t>
      </w:r>
      <w:r w:rsidRPr="00A25034">
        <w:rPr>
          <w:sz w:val="28"/>
          <w:szCs w:val="28"/>
        </w:rPr>
        <w:t xml:space="preserve"> № </w:t>
      </w:r>
      <w:r>
        <w:rPr>
          <w:sz w:val="28"/>
          <w:szCs w:val="28"/>
        </w:rPr>
        <w:t>184</w:t>
      </w:r>
      <w:r w:rsidRPr="00A25034">
        <w:rPr>
          <w:sz w:val="28"/>
          <w:szCs w:val="28"/>
        </w:rPr>
        <w:t>.</w:t>
      </w:r>
    </w:p>
    <w:p w:rsidR="002B0781" w:rsidRDefault="002B0781" w:rsidP="002B0781">
      <w:pPr>
        <w:tabs>
          <w:tab w:val="left" w:pos="0"/>
        </w:tabs>
        <w:ind w:firstLine="709"/>
        <w:jc w:val="both"/>
        <w:rPr>
          <w:sz w:val="28"/>
          <w:szCs w:val="28"/>
        </w:rPr>
      </w:pPr>
    </w:p>
    <w:p w:rsidR="002B0781" w:rsidRDefault="002B0781" w:rsidP="002B0781">
      <w:pPr>
        <w:ind w:firstLine="540"/>
        <w:jc w:val="both"/>
        <w:rPr>
          <w:sz w:val="28"/>
          <w:szCs w:val="28"/>
        </w:rPr>
      </w:pPr>
      <w:r>
        <w:rPr>
          <w:sz w:val="28"/>
          <w:szCs w:val="28"/>
        </w:rPr>
        <w:t xml:space="preserve">Годовая бюджетная отчетность представлена к настоящей проверке не в полном объеме </w:t>
      </w:r>
      <w:r w:rsidRPr="00AF3E93">
        <w:rPr>
          <w:sz w:val="28"/>
          <w:szCs w:val="28"/>
        </w:rPr>
        <w:t>(отсутствует ф.0503178 «Сведения об остатках денежных средств на счетах получателя бюджетных средств»).</w:t>
      </w:r>
      <w:r>
        <w:rPr>
          <w:sz w:val="28"/>
          <w:szCs w:val="28"/>
        </w:rPr>
        <w:t xml:space="preserve"> Годовая отчетность содержит формы и таблицы, предусмотренные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№191н, за исключением форм, не имеющих числового значения. Формы, не имеющие числового значения, перечислены в Приложении к текстовой части Пояснительной записки (ф.0503160).</w:t>
      </w:r>
    </w:p>
    <w:p w:rsidR="002B0781" w:rsidRDefault="002B0781" w:rsidP="002B0781">
      <w:pPr>
        <w:ind w:firstLine="709"/>
        <w:jc w:val="both"/>
        <w:rPr>
          <w:sz w:val="28"/>
          <w:szCs w:val="28"/>
        </w:rPr>
      </w:pPr>
      <w:r w:rsidRPr="00336A9F">
        <w:rPr>
          <w:sz w:val="28"/>
          <w:szCs w:val="28"/>
        </w:rPr>
        <w:t>Проверкой правильности оформления форм годовой бюджетной отчетности Комитета в соответствии с требованиями Инструкции 191н установлено следующее</w:t>
      </w:r>
      <w:r>
        <w:rPr>
          <w:sz w:val="28"/>
          <w:szCs w:val="28"/>
        </w:rPr>
        <w:t>. Бюджетная отчетность:</w:t>
      </w:r>
    </w:p>
    <w:p w:rsidR="002B0781" w:rsidRDefault="002B0781" w:rsidP="002B0781">
      <w:pPr>
        <w:ind w:firstLine="709"/>
        <w:jc w:val="both"/>
        <w:rPr>
          <w:sz w:val="28"/>
          <w:szCs w:val="28"/>
        </w:rPr>
      </w:pPr>
      <w:r>
        <w:rPr>
          <w:sz w:val="28"/>
          <w:szCs w:val="28"/>
        </w:rPr>
        <w:t>-составлена нарастающим итогом в рублях с точностью до второго десятичного знака после запятой (п.9 Инструкции 191н);</w:t>
      </w:r>
    </w:p>
    <w:p w:rsidR="002B0781" w:rsidRDefault="002B0781" w:rsidP="002B0781">
      <w:pPr>
        <w:ind w:firstLine="709"/>
        <w:jc w:val="both"/>
        <w:rPr>
          <w:sz w:val="28"/>
          <w:szCs w:val="28"/>
        </w:rPr>
      </w:pPr>
      <w:r>
        <w:rPr>
          <w:sz w:val="28"/>
          <w:szCs w:val="28"/>
        </w:rPr>
        <w:t>-представлена в сброшюрованном виде с оглавлением (п.4 Инструкции 191н);</w:t>
      </w:r>
    </w:p>
    <w:p w:rsidR="002B0781" w:rsidRDefault="002B0781" w:rsidP="002B0781">
      <w:pPr>
        <w:ind w:firstLine="709"/>
        <w:jc w:val="both"/>
        <w:rPr>
          <w:sz w:val="28"/>
          <w:szCs w:val="28"/>
        </w:rPr>
      </w:pPr>
      <w:r>
        <w:rPr>
          <w:sz w:val="28"/>
          <w:szCs w:val="28"/>
        </w:rPr>
        <w:t>-подписана в соответствии с пунктом 6 Инструкции 191н.</w:t>
      </w:r>
    </w:p>
    <w:p w:rsidR="002B0781" w:rsidRDefault="002B0781" w:rsidP="002B0781">
      <w:pPr>
        <w:ind w:firstLine="709"/>
        <w:jc w:val="both"/>
        <w:rPr>
          <w:sz w:val="28"/>
          <w:szCs w:val="28"/>
        </w:rPr>
      </w:pPr>
    </w:p>
    <w:p w:rsidR="002B0781" w:rsidRDefault="002B0781" w:rsidP="002B0781">
      <w:pPr>
        <w:ind w:firstLine="709"/>
        <w:jc w:val="both"/>
        <w:rPr>
          <w:color w:val="000000"/>
          <w:sz w:val="28"/>
          <w:szCs w:val="28"/>
        </w:rPr>
      </w:pPr>
      <w:r w:rsidRPr="00E933A0">
        <w:rPr>
          <w:color w:val="000000"/>
          <w:sz w:val="28"/>
          <w:szCs w:val="28"/>
        </w:rPr>
        <w:t xml:space="preserve">В целях составления годовой бюджетной отчетности на основании приказа </w:t>
      </w:r>
      <w:r w:rsidR="00CE55F0" w:rsidRPr="00E933A0">
        <w:rPr>
          <w:color w:val="000000"/>
          <w:sz w:val="28"/>
          <w:szCs w:val="28"/>
        </w:rPr>
        <w:t>от 2</w:t>
      </w:r>
      <w:r w:rsidR="00CE55F0">
        <w:rPr>
          <w:color w:val="000000"/>
          <w:sz w:val="28"/>
          <w:szCs w:val="28"/>
        </w:rPr>
        <w:t>6</w:t>
      </w:r>
      <w:r w:rsidR="00CE55F0" w:rsidRPr="00E933A0">
        <w:rPr>
          <w:color w:val="000000"/>
          <w:sz w:val="28"/>
          <w:szCs w:val="28"/>
        </w:rPr>
        <w:t>.12.201</w:t>
      </w:r>
      <w:r w:rsidR="00CE55F0">
        <w:rPr>
          <w:color w:val="000000"/>
          <w:sz w:val="28"/>
          <w:szCs w:val="28"/>
        </w:rPr>
        <w:t>8</w:t>
      </w:r>
      <w:r w:rsidR="00CE55F0" w:rsidRPr="00E933A0">
        <w:rPr>
          <w:color w:val="000000"/>
          <w:sz w:val="28"/>
          <w:szCs w:val="28"/>
        </w:rPr>
        <w:t xml:space="preserve"> </w:t>
      </w:r>
      <w:r w:rsidRPr="00E933A0">
        <w:rPr>
          <w:color w:val="000000"/>
          <w:sz w:val="28"/>
          <w:szCs w:val="28"/>
        </w:rPr>
        <w:t>№</w:t>
      </w:r>
      <w:r w:rsidR="00CE55F0">
        <w:rPr>
          <w:color w:val="000000"/>
          <w:sz w:val="28"/>
          <w:szCs w:val="28"/>
        </w:rPr>
        <w:t xml:space="preserve"> </w:t>
      </w:r>
      <w:r>
        <w:rPr>
          <w:color w:val="000000"/>
          <w:sz w:val="28"/>
          <w:szCs w:val="28"/>
        </w:rPr>
        <w:t>07</w:t>
      </w:r>
      <w:r w:rsidRPr="00E933A0">
        <w:rPr>
          <w:color w:val="000000"/>
          <w:sz w:val="28"/>
          <w:szCs w:val="28"/>
        </w:rPr>
        <w:t xml:space="preserve"> проведена инвентаризация имущества и финансовых обязательств, что удовлетворяет требованиям п.7 Инструкции 191н. По результатам инвентаризации расхождений между фактическим наличием и данными бухгалтерского учета</w:t>
      </w:r>
      <w:r>
        <w:rPr>
          <w:color w:val="000000"/>
          <w:sz w:val="28"/>
          <w:szCs w:val="28"/>
        </w:rPr>
        <w:t xml:space="preserve"> не выявлено, о чем отражено в </w:t>
      </w:r>
      <w:r w:rsidRPr="00CE55F0">
        <w:rPr>
          <w:color w:val="000000"/>
          <w:sz w:val="28"/>
          <w:szCs w:val="28"/>
        </w:rPr>
        <w:t>таблице №6</w:t>
      </w:r>
      <w:r>
        <w:rPr>
          <w:color w:val="000000"/>
          <w:sz w:val="28"/>
          <w:szCs w:val="28"/>
        </w:rPr>
        <w:t xml:space="preserve"> «Сведения о проведении инвентаризации».</w:t>
      </w:r>
    </w:p>
    <w:p w:rsidR="002B0781" w:rsidRDefault="002B0781" w:rsidP="002B0781">
      <w:pPr>
        <w:ind w:firstLine="709"/>
        <w:jc w:val="both"/>
        <w:rPr>
          <w:color w:val="000000"/>
          <w:sz w:val="28"/>
          <w:szCs w:val="28"/>
        </w:rPr>
      </w:pPr>
      <w:r>
        <w:rPr>
          <w:color w:val="000000"/>
          <w:sz w:val="28"/>
          <w:szCs w:val="28"/>
        </w:rPr>
        <w:t xml:space="preserve">Анализ исполнения бюджета главного </w:t>
      </w:r>
      <w:r w:rsidR="00CE55F0">
        <w:rPr>
          <w:color w:val="000000"/>
          <w:sz w:val="28"/>
          <w:szCs w:val="28"/>
        </w:rPr>
        <w:t xml:space="preserve">администратора </w:t>
      </w:r>
      <w:r>
        <w:rPr>
          <w:color w:val="000000"/>
          <w:sz w:val="28"/>
          <w:szCs w:val="28"/>
        </w:rPr>
        <w:t>бюджет</w:t>
      </w:r>
      <w:r w:rsidR="00CE55F0">
        <w:rPr>
          <w:color w:val="000000"/>
          <w:sz w:val="28"/>
          <w:szCs w:val="28"/>
        </w:rPr>
        <w:t>ных средств</w:t>
      </w:r>
      <w:r>
        <w:rPr>
          <w:color w:val="000000"/>
          <w:sz w:val="28"/>
          <w:szCs w:val="28"/>
        </w:rPr>
        <w:t xml:space="preserve"> показал следующее.</w:t>
      </w:r>
    </w:p>
    <w:p w:rsidR="002B0781" w:rsidRPr="0042447F" w:rsidRDefault="002B0781" w:rsidP="002B0781">
      <w:pPr>
        <w:ind w:firstLine="709"/>
        <w:jc w:val="both"/>
        <w:rPr>
          <w:color w:val="000000"/>
          <w:sz w:val="28"/>
          <w:szCs w:val="28"/>
        </w:rPr>
      </w:pPr>
      <w:r w:rsidRPr="0042447F">
        <w:rPr>
          <w:color w:val="000000"/>
          <w:sz w:val="28"/>
          <w:szCs w:val="28"/>
        </w:rPr>
        <w:t xml:space="preserve">Первоначально, утвержденный решением о бюджете на отчетный финансовый год, объем бюджетных назначений без учета последующих изменений в решение о бюджете не соответствует данным, отраженным в форме 0503163 «Сведения о бюджетной росписи главного распорядителя бюджетных средств» на сумму 108,9 </w:t>
      </w:r>
      <w:r w:rsidRPr="0042447F">
        <w:rPr>
          <w:color w:val="000000"/>
          <w:sz w:val="28"/>
          <w:szCs w:val="28"/>
        </w:rPr>
        <w:lastRenderedPageBreak/>
        <w:t xml:space="preserve">тыс. рублей. Объем бюджетных ассигнований по бюджету </w:t>
      </w:r>
      <w:r w:rsidRPr="0042447F">
        <w:rPr>
          <w:sz w:val="28"/>
          <w:szCs w:val="28"/>
        </w:rPr>
        <w:t>5 668,9</w:t>
      </w:r>
      <w:r w:rsidRPr="0042447F">
        <w:rPr>
          <w:color w:val="000000"/>
          <w:sz w:val="28"/>
          <w:szCs w:val="28"/>
        </w:rPr>
        <w:t xml:space="preserve"> тыс. рублей, в ф</w:t>
      </w:r>
      <w:r w:rsidR="00D651DE" w:rsidRPr="0042447F">
        <w:rPr>
          <w:color w:val="000000"/>
          <w:sz w:val="28"/>
          <w:szCs w:val="28"/>
        </w:rPr>
        <w:t xml:space="preserve">.0503163 - </w:t>
      </w:r>
      <w:r w:rsidRPr="0042447F">
        <w:rPr>
          <w:color w:val="000000"/>
          <w:sz w:val="28"/>
          <w:szCs w:val="28"/>
        </w:rPr>
        <w:t>5 777,8 тыс. рублей, разница между показателями бюджетной росписи в ф.0503163 (с учетом изменений 5628,1 тыс. рублей), отражена в сумме (-)149,7 тыс. рублей, фактически изменения составляют в сумме (-) 40,8 тыс. рублей.</w:t>
      </w:r>
    </w:p>
    <w:p w:rsidR="002B0781" w:rsidRDefault="002B0781" w:rsidP="002B0781">
      <w:pPr>
        <w:ind w:firstLine="709"/>
        <w:jc w:val="both"/>
        <w:rPr>
          <w:color w:val="000000"/>
          <w:sz w:val="28"/>
          <w:szCs w:val="28"/>
        </w:rPr>
      </w:pPr>
      <w:r w:rsidRPr="0042447F">
        <w:rPr>
          <w:color w:val="000000"/>
          <w:sz w:val="28"/>
          <w:szCs w:val="28"/>
        </w:rPr>
        <w:t>В нарушение п.162 Инструкции 191н в приложенной к пояснительной записке ф.0503163 «Сведения об изменении бюджетной росписи главного распорядителя бюджетных средств» не указаны причины изменений в бюджетную роспись.</w:t>
      </w:r>
    </w:p>
    <w:p w:rsidR="002B0781" w:rsidRDefault="002B0781" w:rsidP="002B0781">
      <w:pPr>
        <w:ind w:firstLine="709"/>
        <w:jc w:val="both"/>
        <w:rPr>
          <w:color w:val="000000"/>
          <w:sz w:val="28"/>
          <w:szCs w:val="28"/>
        </w:rPr>
      </w:pPr>
      <w:r>
        <w:rPr>
          <w:color w:val="000000"/>
          <w:sz w:val="28"/>
          <w:szCs w:val="28"/>
        </w:rPr>
        <w:t xml:space="preserve">Решением Думы от </w:t>
      </w:r>
      <w:r w:rsidRPr="000F0583">
        <w:rPr>
          <w:sz w:val="28"/>
          <w:szCs w:val="28"/>
        </w:rPr>
        <w:t>20.12.2018 № 184</w:t>
      </w:r>
      <w:r>
        <w:rPr>
          <w:color w:val="000000"/>
          <w:sz w:val="28"/>
          <w:szCs w:val="28"/>
        </w:rPr>
        <w:t xml:space="preserve"> «О внесении изменений в решение Думы УКМО от 19.12.2017 № </w:t>
      </w:r>
      <w:r w:rsidR="00D651DE">
        <w:rPr>
          <w:color w:val="000000"/>
          <w:sz w:val="28"/>
          <w:szCs w:val="28"/>
        </w:rPr>
        <w:t>137</w:t>
      </w:r>
      <w:r>
        <w:rPr>
          <w:color w:val="000000"/>
          <w:sz w:val="28"/>
          <w:szCs w:val="28"/>
        </w:rPr>
        <w:t xml:space="preserve"> «О бюджете </w:t>
      </w:r>
      <w:proofErr w:type="spellStart"/>
      <w:r>
        <w:rPr>
          <w:color w:val="000000"/>
          <w:sz w:val="28"/>
          <w:szCs w:val="28"/>
        </w:rPr>
        <w:t>Усть-Кутского</w:t>
      </w:r>
      <w:proofErr w:type="spellEnd"/>
      <w:r>
        <w:rPr>
          <w:color w:val="000000"/>
          <w:sz w:val="28"/>
          <w:szCs w:val="28"/>
        </w:rPr>
        <w:t xml:space="preserve"> муниципального образования на 2018 год и </w:t>
      </w:r>
      <w:r w:rsidRPr="000A3462">
        <w:rPr>
          <w:color w:val="000000"/>
          <w:sz w:val="28"/>
          <w:szCs w:val="28"/>
        </w:rPr>
        <w:t>плановый период 201</w:t>
      </w:r>
      <w:r>
        <w:rPr>
          <w:color w:val="000000"/>
          <w:sz w:val="28"/>
          <w:szCs w:val="28"/>
        </w:rPr>
        <w:t>9</w:t>
      </w:r>
      <w:r w:rsidRPr="000A3462">
        <w:rPr>
          <w:color w:val="000000"/>
          <w:sz w:val="28"/>
          <w:szCs w:val="28"/>
        </w:rPr>
        <w:t xml:space="preserve"> и 20</w:t>
      </w:r>
      <w:r>
        <w:rPr>
          <w:color w:val="000000"/>
          <w:sz w:val="28"/>
          <w:szCs w:val="28"/>
        </w:rPr>
        <w:t>20</w:t>
      </w:r>
      <w:r w:rsidRPr="000A3462">
        <w:rPr>
          <w:color w:val="000000"/>
          <w:sz w:val="28"/>
          <w:szCs w:val="28"/>
        </w:rPr>
        <w:t xml:space="preserve"> годов</w:t>
      </w:r>
      <w:r>
        <w:rPr>
          <w:color w:val="000000"/>
          <w:sz w:val="28"/>
          <w:szCs w:val="28"/>
        </w:rPr>
        <w:t>» Комитету утверждены бюджетные ассигнования в объеме 5 628,1 тыс. рублей.</w:t>
      </w:r>
    </w:p>
    <w:p w:rsidR="002B0781" w:rsidRDefault="002B0781" w:rsidP="002B0781">
      <w:pPr>
        <w:ind w:firstLine="709"/>
        <w:jc w:val="both"/>
        <w:rPr>
          <w:color w:val="000000"/>
          <w:sz w:val="28"/>
          <w:szCs w:val="28"/>
        </w:rPr>
      </w:pPr>
      <w:r>
        <w:rPr>
          <w:color w:val="000000"/>
          <w:sz w:val="28"/>
          <w:szCs w:val="28"/>
        </w:rPr>
        <w:t xml:space="preserve">В ходе проведения анализа «Отчета об исполнении бюджета главного распорядителя, распорядителя, получателя бюджетных средств, главного администратора, администратора доходов бюджета» </w:t>
      </w:r>
      <w:r w:rsidR="00D651DE">
        <w:rPr>
          <w:color w:val="000000"/>
          <w:sz w:val="28"/>
          <w:szCs w:val="28"/>
        </w:rPr>
        <w:t>(</w:t>
      </w:r>
      <w:r w:rsidRPr="00D651DE">
        <w:rPr>
          <w:color w:val="000000"/>
          <w:sz w:val="28"/>
          <w:szCs w:val="28"/>
        </w:rPr>
        <w:t>форма 0503127</w:t>
      </w:r>
      <w:r w:rsidR="00D651DE">
        <w:rPr>
          <w:color w:val="000000"/>
          <w:sz w:val="28"/>
          <w:szCs w:val="28"/>
        </w:rPr>
        <w:t>)</w:t>
      </w:r>
      <w:r>
        <w:rPr>
          <w:color w:val="000000"/>
          <w:sz w:val="28"/>
          <w:szCs w:val="28"/>
        </w:rPr>
        <w:t xml:space="preserve"> установлено следующее:</w:t>
      </w:r>
    </w:p>
    <w:p w:rsidR="002B0781" w:rsidRDefault="002B0781" w:rsidP="002B0781">
      <w:pPr>
        <w:ind w:firstLine="709"/>
        <w:jc w:val="both"/>
        <w:rPr>
          <w:color w:val="000000"/>
          <w:sz w:val="28"/>
          <w:szCs w:val="28"/>
        </w:rPr>
      </w:pPr>
      <w:r>
        <w:rPr>
          <w:color w:val="000000"/>
          <w:sz w:val="28"/>
          <w:szCs w:val="28"/>
        </w:rPr>
        <w:t>Бюджетные назначения, как администратору доходов Комитету, решением Думы от 20.12.2018 №184 утверждены в сумме 360</w:t>
      </w:r>
      <w:r w:rsidR="00D651DE">
        <w:rPr>
          <w:color w:val="000000"/>
          <w:sz w:val="28"/>
          <w:szCs w:val="28"/>
        </w:rPr>
        <w:t>,0 тыс.</w:t>
      </w:r>
      <w:r>
        <w:rPr>
          <w:color w:val="000000"/>
          <w:sz w:val="28"/>
          <w:szCs w:val="28"/>
        </w:rPr>
        <w:t xml:space="preserve"> рублей и нашли отражение в разделе 1 «Доходы бюджета» формы 0503127.</w:t>
      </w:r>
    </w:p>
    <w:p w:rsidR="002B0781" w:rsidRDefault="002B0781" w:rsidP="002B0781">
      <w:pPr>
        <w:ind w:firstLine="709"/>
        <w:jc w:val="both"/>
        <w:rPr>
          <w:color w:val="000000"/>
          <w:sz w:val="28"/>
          <w:szCs w:val="28"/>
        </w:rPr>
      </w:pPr>
      <w:r>
        <w:rPr>
          <w:color w:val="000000"/>
          <w:sz w:val="28"/>
          <w:szCs w:val="28"/>
        </w:rPr>
        <w:t xml:space="preserve">Показатели, отраженные в разделе 1 ф.0503127 полностью соответствуют данным Финансового управления Администрации УКМО. </w:t>
      </w:r>
      <w:r w:rsidRPr="003337FC">
        <w:rPr>
          <w:color w:val="000000"/>
          <w:sz w:val="28"/>
          <w:szCs w:val="28"/>
        </w:rPr>
        <w:t>Субвенци</w:t>
      </w:r>
      <w:r>
        <w:rPr>
          <w:color w:val="000000"/>
          <w:sz w:val="28"/>
          <w:szCs w:val="28"/>
        </w:rPr>
        <w:t>я</w:t>
      </w:r>
      <w:r w:rsidRPr="003337FC">
        <w:rPr>
          <w:color w:val="000000"/>
          <w:sz w:val="28"/>
          <w:szCs w:val="28"/>
        </w:rPr>
        <w:t xml:space="preserve"> бюджетам муниципальных районов на выполнение передаваемых полномочий субъектов Российской Федерации (в сфере обращения с безнадзорными собаками и кошками в Иркутской области)</w:t>
      </w:r>
      <w:r>
        <w:rPr>
          <w:color w:val="000000"/>
          <w:sz w:val="28"/>
          <w:szCs w:val="28"/>
        </w:rPr>
        <w:t xml:space="preserve"> поступила в полном объеме в сумме 360,0</w:t>
      </w:r>
      <w:r w:rsidR="00D651DE">
        <w:rPr>
          <w:color w:val="000000"/>
          <w:sz w:val="28"/>
          <w:szCs w:val="28"/>
        </w:rPr>
        <w:t xml:space="preserve"> тыс.</w:t>
      </w:r>
      <w:r>
        <w:rPr>
          <w:color w:val="000000"/>
          <w:sz w:val="28"/>
          <w:szCs w:val="28"/>
        </w:rPr>
        <w:t xml:space="preserve"> рублей. Исполнение бюджета Комитета по доходам за 2018 год составило 100,00%.</w:t>
      </w:r>
    </w:p>
    <w:p w:rsidR="002B0781" w:rsidRPr="001D79E4" w:rsidRDefault="002B0781" w:rsidP="002B0781">
      <w:pPr>
        <w:ind w:firstLine="709"/>
        <w:jc w:val="both"/>
        <w:rPr>
          <w:sz w:val="28"/>
          <w:szCs w:val="28"/>
        </w:rPr>
      </w:pPr>
      <w:r w:rsidRPr="001D79E4">
        <w:rPr>
          <w:sz w:val="28"/>
          <w:szCs w:val="28"/>
        </w:rPr>
        <w:t>Сопоставление показателей по доходам, отраженным в графе 5 раздела 1 «Доходы бюджета»</w:t>
      </w:r>
      <w:r>
        <w:rPr>
          <w:sz w:val="28"/>
          <w:szCs w:val="28"/>
        </w:rPr>
        <w:t xml:space="preserve"> в сумме </w:t>
      </w:r>
      <w:r>
        <w:rPr>
          <w:color w:val="000000"/>
          <w:sz w:val="28"/>
          <w:szCs w:val="28"/>
        </w:rPr>
        <w:t xml:space="preserve">360 059,77 рублей, </w:t>
      </w:r>
      <w:r w:rsidRPr="001D79E4">
        <w:rPr>
          <w:sz w:val="28"/>
          <w:szCs w:val="28"/>
        </w:rPr>
        <w:t>с Отчетом о состоянии лицевого счета администратора доходов бюджета (ф. 0531787) и Справкой о перечислении поступлений в бюджеты (ф. 0531468), сформированными УФК по Иркутской области, расхождений не установило.</w:t>
      </w:r>
    </w:p>
    <w:p w:rsidR="002B0781" w:rsidRDefault="002B0781" w:rsidP="002B0781">
      <w:pPr>
        <w:ind w:firstLine="709"/>
        <w:jc w:val="both"/>
      </w:pPr>
      <w:r>
        <w:rPr>
          <w:color w:val="000000"/>
          <w:sz w:val="28"/>
          <w:szCs w:val="28"/>
        </w:rPr>
        <w:t>Показатели</w:t>
      </w:r>
      <w:r w:rsidRPr="00823E65">
        <w:rPr>
          <w:color w:val="000000"/>
          <w:sz w:val="28"/>
          <w:szCs w:val="28"/>
        </w:rPr>
        <w:t xml:space="preserve"> </w:t>
      </w:r>
      <w:r w:rsidRPr="00336A9F">
        <w:rPr>
          <w:color w:val="000000"/>
          <w:sz w:val="28"/>
          <w:szCs w:val="28"/>
        </w:rPr>
        <w:t>по строке 010 графы 4 объемы плановых (прогнозных) показателей по закрепленным доходам бюджета</w:t>
      </w:r>
      <w:r w:rsidR="00D651DE">
        <w:rPr>
          <w:color w:val="000000"/>
          <w:sz w:val="28"/>
          <w:szCs w:val="28"/>
        </w:rPr>
        <w:t xml:space="preserve"> - </w:t>
      </w:r>
      <w:r>
        <w:rPr>
          <w:color w:val="000000"/>
          <w:sz w:val="28"/>
          <w:szCs w:val="28"/>
        </w:rPr>
        <w:t>360 059,77 рублей соответствуют показателя</w:t>
      </w:r>
      <w:r w:rsidR="00D651DE">
        <w:rPr>
          <w:color w:val="000000"/>
          <w:sz w:val="28"/>
          <w:szCs w:val="28"/>
        </w:rPr>
        <w:t>м</w:t>
      </w:r>
      <w:r>
        <w:rPr>
          <w:color w:val="000000"/>
          <w:sz w:val="28"/>
          <w:szCs w:val="28"/>
        </w:rPr>
        <w:t xml:space="preserve"> </w:t>
      </w:r>
      <w:r w:rsidRPr="00823E65">
        <w:rPr>
          <w:color w:val="000000"/>
          <w:sz w:val="28"/>
          <w:szCs w:val="28"/>
        </w:rPr>
        <w:t>счет</w:t>
      </w:r>
      <w:r>
        <w:rPr>
          <w:color w:val="000000"/>
          <w:sz w:val="28"/>
          <w:szCs w:val="28"/>
        </w:rPr>
        <w:t>а</w:t>
      </w:r>
      <w:r w:rsidRPr="00823E65">
        <w:rPr>
          <w:color w:val="000000"/>
          <w:sz w:val="28"/>
          <w:szCs w:val="28"/>
        </w:rPr>
        <w:t xml:space="preserve"> 150400000 "Сметные (плановые, прогнозные) назначения».</w:t>
      </w:r>
    </w:p>
    <w:p w:rsidR="002B0781" w:rsidRDefault="002B0781" w:rsidP="002B0781">
      <w:pPr>
        <w:ind w:firstLine="709"/>
        <w:jc w:val="both"/>
        <w:rPr>
          <w:color w:val="000000"/>
          <w:sz w:val="28"/>
          <w:szCs w:val="28"/>
        </w:rPr>
      </w:pPr>
      <w:r>
        <w:rPr>
          <w:color w:val="000000"/>
          <w:sz w:val="28"/>
          <w:szCs w:val="28"/>
        </w:rPr>
        <w:t xml:space="preserve">Показатели по доходам бюджета, указанные в </w:t>
      </w:r>
      <w:r w:rsidRPr="00D651DE">
        <w:rPr>
          <w:color w:val="000000"/>
          <w:sz w:val="28"/>
          <w:szCs w:val="28"/>
        </w:rPr>
        <w:t>форме 0503127</w:t>
      </w:r>
      <w:r>
        <w:rPr>
          <w:color w:val="000000"/>
          <w:sz w:val="28"/>
          <w:szCs w:val="28"/>
        </w:rPr>
        <w:t xml:space="preserve"> по строке 010 графа 4 и 8 раздела 1 «Доходы бюджета» соответствуют данным формы 0503164 «Сведения об исполнении бюджета» по строке 010 графы 3 и 5. Показатели по расходам бюджета, указанные в форме 0503127 по строке 200  в графах 4, 9, 10 раздела 2 «Расходы бюджета» соответствуют </w:t>
      </w:r>
      <w:r w:rsidRPr="00293E50">
        <w:rPr>
          <w:color w:val="000000"/>
          <w:sz w:val="28"/>
          <w:szCs w:val="28"/>
        </w:rPr>
        <w:t xml:space="preserve">данным </w:t>
      </w:r>
      <w:r w:rsidRPr="00D651DE">
        <w:rPr>
          <w:color w:val="000000"/>
          <w:sz w:val="28"/>
          <w:szCs w:val="28"/>
        </w:rPr>
        <w:t>ф.0503164</w:t>
      </w:r>
      <w:r w:rsidRPr="00293E50">
        <w:rPr>
          <w:color w:val="000000"/>
          <w:sz w:val="28"/>
          <w:szCs w:val="28"/>
        </w:rPr>
        <w:t xml:space="preserve"> по строке 200 графам 3,5,7. Графы «Исполнено» и «Не исполнено» ф.0503164 заполнены в соответствии с Инструкцией 191н. </w:t>
      </w:r>
      <w:r>
        <w:rPr>
          <w:color w:val="000000"/>
          <w:sz w:val="28"/>
          <w:szCs w:val="28"/>
        </w:rPr>
        <w:t xml:space="preserve">Исполнение бюджета главного распорядителя в целом по расходам в 2018 году согласно отчету </w:t>
      </w:r>
      <w:r w:rsidR="00D651DE">
        <w:rPr>
          <w:color w:val="000000"/>
          <w:sz w:val="28"/>
          <w:szCs w:val="28"/>
        </w:rPr>
        <w:t>(ф.0503127) составило на сумму 5 596,6</w:t>
      </w:r>
      <w:r w:rsidR="00B25938">
        <w:rPr>
          <w:color w:val="000000"/>
          <w:sz w:val="28"/>
          <w:szCs w:val="28"/>
        </w:rPr>
        <w:t xml:space="preserve"> тыс.</w:t>
      </w:r>
      <w:r>
        <w:rPr>
          <w:color w:val="000000"/>
          <w:sz w:val="28"/>
          <w:szCs w:val="28"/>
        </w:rPr>
        <w:t xml:space="preserve"> рублей или 99,4% от доведенных лимитов (</w:t>
      </w:r>
      <w:r w:rsidRPr="00917F8A">
        <w:rPr>
          <w:color w:val="000000"/>
          <w:sz w:val="28"/>
          <w:szCs w:val="28"/>
        </w:rPr>
        <w:t>5</w:t>
      </w:r>
      <w:r w:rsidR="00B25938">
        <w:rPr>
          <w:color w:val="000000"/>
          <w:sz w:val="28"/>
          <w:szCs w:val="28"/>
        </w:rPr>
        <w:t> </w:t>
      </w:r>
      <w:r w:rsidRPr="00917F8A">
        <w:rPr>
          <w:color w:val="000000"/>
          <w:sz w:val="28"/>
          <w:szCs w:val="28"/>
        </w:rPr>
        <w:t>628</w:t>
      </w:r>
      <w:r w:rsidR="00B25938">
        <w:rPr>
          <w:color w:val="000000"/>
          <w:sz w:val="28"/>
          <w:szCs w:val="28"/>
        </w:rPr>
        <w:t>,1 тыс.</w:t>
      </w:r>
      <w:r>
        <w:rPr>
          <w:color w:val="000000"/>
          <w:sz w:val="28"/>
          <w:szCs w:val="28"/>
        </w:rPr>
        <w:t xml:space="preserve"> рублей)</w:t>
      </w:r>
    </w:p>
    <w:p w:rsidR="002B0781" w:rsidRDefault="002B0781" w:rsidP="002B0781">
      <w:pPr>
        <w:tabs>
          <w:tab w:val="left" w:pos="0"/>
          <w:tab w:val="left" w:pos="709"/>
        </w:tabs>
        <w:ind w:firstLine="709"/>
        <w:jc w:val="both"/>
        <w:rPr>
          <w:sz w:val="28"/>
          <w:szCs w:val="28"/>
        </w:rPr>
      </w:pPr>
      <w:r w:rsidRPr="00D332F5">
        <w:rPr>
          <w:sz w:val="28"/>
          <w:szCs w:val="28"/>
        </w:rPr>
        <w:t>Показатели, характеризующие исполнение бюджета ГРБС по расходам, отраженные в ф. 0503127 раздела 2, представлены в таблице:</w:t>
      </w:r>
    </w:p>
    <w:p w:rsidR="00055F3F" w:rsidRDefault="00055F3F" w:rsidP="002B0781">
      <w:pPr>
        <w:tabs>
          <w:tab w:val="left" w:pos="0"/>
          <w:tab w:val="left" w:pos="709"/>
        </w:tabs>
        <w:ind w:firstLine="709"/>
        <w:jc w:val="both"/>
        <w:rPr>
          <w:sz w:val="28"/>
          <w:szCs w:val="28"/>
        </w:rPr>
      </w:pPr>
      <w:bookmarkStart w:id="0" w:name="_GoBack"/>
      <w:bookmarkEnd w:id="0"/>
    </w:p>
    <w:p w:rsidR="002B0781" w:rsidRPr="00D332F5" w:rsidRDefault="002B0781" w:rsidP="00B25938">
      <w:pPr>
        <w:tabs>
          <w:tab w:val="left" w:pos="0"/>
          <w:tab w:val="left" w:pos="709"/>
        </w:tabs>
        <w:ind w:firstLine="709"/>
        <w:jc w:val="right"/>
        <w:rPr>
          <w:sz w:val="24"/>
          <w:szCs w:val="24"/>
        </w:rPr>
      </w:pPr>
      <w:r w:rsidRPr="00D332F5">
        <w:rPr>
          <w:sz w:val="24"/>
          <w:szCs w:val="24"/>
        </w:rPr>
        <w:lastRenderedPageBreak/>
        <w:t>(рублей)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118"/>
        <w:gridCol w:w="2268"/>
        <w:gridCol w:w="1417"/>
        <w:gridCol w:w="1276"/>
        <w:gridCol w:w="1191"/>
        <w:gridCol w:w="794"/>
      </w:tblGrid>
      <w:tr w:rsidR="002B0781" w:rsidRPr="00D332F5" w:rsidTr="009E1125">
        <w:tc>
          <w:tcPr>
            <w:tcW w:w="392" w:type="dxa"/>
            <w:vAlign w:val="center"/>
          </w:tcPr>
          <w:p w:rsidR="002B0781" w:rsidRPr="00D332F5" w:rsidRDefault="002B0781" w:rsidP="009E1125">
            <w:pPr>
              <w:tabs>
                <w:tab w:val="left" w:pos="0"/>
              </w:tabs>
              <w:jc w:val="center"/>
              <w:rPr>
                <w:sz w:val="16"/>
                <w:szCs w:val="16"/>
              </w:rPr>
            </w:pPr>
            <w:r w:rsidRPr="00D332F5">
              <w:rPr>
                <w:sz w:val="16"/>
                <w:szCs w:val="16"/>
              </w:rPr>
              <w:t>№ п/п</w:t>
            </w:r>
          </w:p>
        </w:tc>
        <w:tc>
          <w:tcPr>
            <w:tcW w:w="3118" w:type="dxa"/>
            <w:vAlign w:val="center"/>
          </w:tcPr>
          <w:p w:rsidR="002B0781" w:rsidRPr="00D332F5" w:rsidRDefault="002B0781" w:rsidP="009E1125">
            <w:pPr>
              <w:tabs>
                <w:tab w:val="left" w:pos="0"/>
              </w:tabs>
              <w:jc w:val="center"/>
            </w:pPr>
            <w:r w:rsidRPr="00D332F5">
              <w:t>Наименование показателей</w:t>
            </w:r>
          </w:p>
        </w:tc>
        <w:tc>
          <w:tcPr>
            <w:tcW w:w="2268" w:type="dxa"/>
            <w:vAlign w:val="center"/>
          </w:tcPr>
          <w:p w:rsidR="002B0781" w:rsidRPr="00D332F5" w:rsidRDefault="002B0781" w:rsidP="009E1125">
            <w:pPr>
              <w:tabs>
                <w:tab w:val="left" w:pos="0"/>
              </w:tabs>
              <w:jc w:val="center"/>
            </w:pPr>
            <w:r w:rsidRPr="00D332F5">
              <w:t>Код расхода по БК</w:t>
            </w:r>
          </w:p>
          <w:p w:rsidR="002B0781" w:rsidRPr="00D332F5" w:rsidRDefault="002B0781" w:rsidP="009E1125">
            <w:pPr>
              <w:tabs>
                <w:tab w:val="left" w:pos="0"/>
              </w:tabs>
              <w:jc w:val="center"/>
            </w:pPr>
          </w:p>
        </w:tc>
        <w:tc>
          <w:tcPr>
            <w:tcW w:w="1417" w:type="dxa"/>
            <w:vAlign w:val="center"/>
          </w:tcPr>
          <w:p w:rsidR="002B0781" w:rsidRPr="00D332F5" w:rsidRDefault="002B0781" w:rsidP="009E1125">
            <w:pPr>
              <w:tabs>
                <w:tab w:val="left" w:pos="0"/>
              </w:tabs>
              <w:jc w:val="center"/>
            </w:pPr>
            <w:r w:rsidRPr="00D332F5">
              <w:t>Утвержденные бюджетные назначения</w:t>
            </w:r>
          </w:p>
        </w:tc>
        <w:tc>
          <w:tcPr>
            <w:tcW w:w="1276" w:type="dxa"/>
            <w:vAlign w:val="center"/>
          </w:tcPr>
          <w:p w:rsidR="002B0781" w:rsidRPr="00D332F5" w:rsidRDefault="002B0781" w:rsidP="009E1125">
            <w:pPr>
              <w:tabs>
                <w:tab w:val="left" w:pos="0"/>
              </w:tabs>
              <w:jc w:val="center"/>
            </w:pPr>
            <w:r w:rsidRPr="00D332F5">
              <w:t>Кассовое исполнение (ф.0503127)</w:t>
            </w:r>
          </w:p>
        </w:tc>
        <w:tc>
          <w:tcPr>
            <w:tcW w:w="1191" w:type="dxa"/>
            <w:vAlign w:val="center"/>
          </w:tcPr>
          <w:p w:rsidR="002B0781" w:rsidRPr="00D332F5" w:rsidRDefault="002B0781" w:rsidP="009E1125">
            <w:pPr>
              <w:tabs>
                <w:tab w:val="left" w:pos="0"/>
              </w:tabs>
              <w:jc w:val="center"/>
            </w:pPr>
            <w:r w:rsidRPr="00D332F5">
              <w:t>Неисполнен</w:t>
            </w:r>
            <w:r>
              <w:t>ные назначения</w:t>
            </w:r>
          </w:p>
        </w:tc>
        <w:tc>
          <w:tcPr>
            <w:tcW w:w="794" w:type="dxa"/>
            <w:vAlign w:val="center"/>
          </w:tcPr>
          <w:p w:rsidR="002B0781" w:rsidRDefault="002B0781" w:rsidP="009E1125">
            <w:pPr>
              <w:tabs>
                <w:tab w:val="left" w:pos="0"/>
              </w:tabs>
              <w:jc w:val="center"/>
            </w:pPr>
            <w:r w:rsidRPr="00D332F5">
              <w:t>%</w:t>
            </w:r>
          </w:p>
          <w:p w:rsidR="002B0781" w:rsidRPr="00D332F5" w:rsidRDefault="002B0781" w:rsidP="009E1125">
            <w:pPr>
              <w:tabs>
                <w:tab w:val="left" w:pos="0"/>
              </w:tabs>
              <w:jc w:val="center"/>
            </w:pPr>
            <w:r>
              <w:t>исполнения</w:t>
            </w:r>
          </w:p>
        </w:tc>
      </w:tr>
      <w:tr w:rsidR="002B0781" w:rsidRPr="00D332F5" w:rsidTr="009E1125">
        <w:tc>
          <w:tcPr>
            <w:tcW w:w="392" w:type="dxa"/>
            <w:vAlign w:val="center"/>
          </w:tcPr>
          <w:p w:rsidR="002B0781" w:rsidRPr="00D332F5" w:rsidRDefault="002B0781" w:rsidP="009E1125">
            <w:pPr>
              <w:tabs>
                <w:tab w:val="left" w:pos="0"/>
              </w:tabs>
              <w:jc w:val="center"/>
            </w:pPr>
            <w:r w:rsidRPr="00D332F5">
              <w:t>1</w:t>
            </w:r>
          </w:p>
        </w:tc>
        <w:tc>
          <w:tcPr>
            <w:tcW w:w="3118" w:type="dxa"/>
            <w:vAlign w:val="center"/>
          </w:tcPr>
          <w:p w:rsidR="002B0781" w:rsidRPr="00D332F5" w:rsidRDefault="002B0781" w:rsidP="009E1125">
            <w:pPr>
              <w:tabs>
                <w:tab w:val="left" w:pos="0"/>
              </w:tabs>
              <w:jc w:val="center"/>
            </w:pPr>
            <w:r w:rsidRPr="00D332F5">
              <w:t>2</w:t>
            </w:r>
          </w:p>
        </w:tc>
        <w:tc>
          <w:tcPr>
            <w:tcW w:w="2268" w:type="dxa"/>
            <w:vAlign w:val="center"/>
          </w:tcPr>
          <w:p w:rsidR="002B0781" w:rsidRPr="00D332F5" w:rsidRDefault="002B0781" w:rsidP="009E1125">
            <w:pPr>
              <w:tabs>
                <w:tab w:val="left" w:pos="0"/>
              </w:tabs>
              <w:jc w:val="center"/>
            </w:pPr>
            <w:r w:rsidRPr="00D332F5">
              <w:t>3</w:t>
            </w:r>
          </w:p>
        </w:tc>
        <w:tc>
          <w:tcPr>
            <w:tcW w:w="1417" w:type="dxa"/>
            <w:vAlign w:val="center"/>
          </w:tcPr>
          <w:p w:rsidR="002B0781" w:rsidRPr="00D332F5" w:rsidRDefault="002B0781" w:rsidP="009E1125">
            <w:pPr>
              <w:tabs>
                <w:tab w:val="left" w:pos="0"/>
              </w:tabs>
              <w:jc w:val="center"/>
            </w:pPr>
            <w:r w:rsidRPr="00D332F5">
              <w:t>4</w:t>
            </w:r>
          </w:p>
        </w:tc>
        <w:tc>
          <w:tcPr>
            <w:tcW w:w="1276" w:type="dxa"/>
            <w:vAlign w:val="center"/>
          </w:tcPr>
          <w:p w:rsidR="002B0781" w:rsidRPr="00D332F5" w:rsidRDefault="002B0781" w:rsidP="009E1125">
            <w:pPr>
              <w:tabs>
                <w:tab w:val="left" w:pos="0"/>
              </w:tabs>
              <w:jc w:val="center"/>
            </w:pPr>
            <w:r w:rsidRPr="00D332F5">
              <w:t>7</w:t>
            </w:r>
          </w:p>
        </w:tc>
        <w:tc>
          <w:tcPr>
            <w:tcW w:w="1191" w:type="dxa"/>
            <w:vAlign w:val="center"/>
          </w:tcPr>
          <w:p w:rsidR="002B0781" w:rsidRPr="00D332F5" w:rsidRDefault="002B0781" w:rsidP="009E1125">
            <w:pPr>
              <w:tabs>
                <w:tab w:val="left" w:pos="0"/>
              </w:tabs>
              <w:jc w:val="center"/>
            </w:pPr>
            <w:r w:rsidRPr="00D332F5">
              <w:t>8</w:t>
            </w:r>
          </w:p>
        </w:tc>
        <w:tc>
          <w:tcPr>
            <w:tcW w:w="794" w:type="dxa"/>
            <w:vAlign w:val="center"/>
          </w:tcPr>
          <w:p w:rsidR="002B0781" w:rsidRPr="00D332F5" w:rsidRDefault="002B0781" w:rsidP="009E1125">
            <w:pPr>
              <w:tabs>
                <w:tab w:val="left" w:pos="0"/>
              </w:tabs>
              <w:jc w:val="center"/>
            </w:pPr>
            <w:r w:rsidRPr="00D332F5">
              <w:t>9</w:t>
            </w:r>
          </w:p>
        </w:tc>
      </w:tr>
      <w:tr w:rsidR="002B0781" w:rsidRPr="00D332F5" w:rsidTr="009E1125">
        <w:trPr>
          <w:trHeight w:val="925"/>
        </w:trPr>
        <w:tc>
          <w:tcPr>
            <w:tcW w:w="392" w:type="dxa"/>
            <w:vAlign w:val="center"/>
          </w:tcPr>
          <w:p w:rsidR="002B0781" w:rsidRPr="00D332F5" w:rsidRDefault="002B0781" w:rsidP="009E1125">
            <w:pPr>
              <w:tabs>
                <w:tab w:val="left" w:pos="0"/>
              </w:tabs>
              <w:jc w:val="center"/>
              <w:rPr>
                <w:sz w:val="16"/>
                <w:szCs w:val="16"/>
              </w:rPr>
            </w:pPr>
            <w:r>
              <w:rPr>
                <w:sz w:val="16"/>
                <w:szCs w:val="16"/>
              </w:rPr>
              <w:t>1</w:t>
            </w:r>
          </w:p>
        </w:tc>
        <w:tc>
          <w:tcPr>
            <w:tcW w:w="3118" w:type="dxa"/>
            <w:vAlign w:val="center"/>
          </w:tcPr>
          <w:p w:rsidR="002B0781" w:rsidRPr="00D332F5" w:rsidRDefault="002B0781" w:rsidP="009E1125">
            <w:pPr>
              <w:rPr>
                <w:sz w:val="18"/>
                <w:szCs w:val="18"/>
              </w:rPr>
            </w:pPr>
            <w:r>
              <w:rPr>
                <w:sz w:val="18"/>
                <w:szCs w:val="18"/>
              </w:rPr>
              <w:t>Прочая закупка товаров, работ и услуг для обеспечения государственных (муниципальных) нужд</w:t>
            </w:r>
          </w:p>
        </w:tc>
        <w:tc>
          <w:tcPr>
            <w:tcW w:w="2268" w:type="dxa"/>
            <w:vAlign w:val="center"/>
          </w:tcPr>
          <w:p w:rsidR="002B0781" w:rsidRPr="00570521" w:rsidRDefault="002B0781" w:rsidP="009E1125">
            <w:pPr>
              <w:tabs>
                <w:tab w:val="left" w:pos="0"/>
              </w:tabs>
              <w:jc w:val="center"/>
            </w:pPr>
            <w:r w:rsidRPr="00570521">
              <w:t>902040568Г0173120244</w:t>
            </w:r>
          </w:p>
        </w:tc>
        <w:tc>
          <w:tcPr>
            <w:tcW w:w="1417" w:type="dxa"/>
            <w:vAlign w:val="center"/>
          </w:tcPr>
          <w:p w:rsidR="002B0781" w:rsidRPr="00570521" w:rsidRDefault="002B0781" w:rsidP="009E1125">
            <w:pPr>
              <w:tabs>
                <w:tab w:val="left" w:pos="0"/>
              </w:tabs>
              <w:jc w:val="center"/>
            </w:pPr>
            <w:r>
              <w:t>360000,0</w:t>
            </w:r>
          </w:p>
        </w:tc>
        <w:tc>
          <w:tcPr>
            <w:tcW w:w="1276" w:type="dxa"/>
            <w:vAlign w:val="center"/>
          </w:tcPr>
          <w:p w:rsidR="002B0781" w:rsidRPr="00570521" w:rsidRDefault="002B0781" w:rsidP="009E1125">
            <w:pPr>
              <w:tabs>
                <w:tab w:val="left" w:pos="0"/>
              </w:tabs>
              <w:jc w:val="center"/>
            </w:pPr>
            <w:r>
              <w:t>360000,0</w:t>
            </w:r>
          </w:p>
        </w:tc>
        <w:tc>
          <w:tcPr>
            <w:tcW w:w="1191" w:type="dxa"/>
            <w:vAlign w:val="center"/>
          </w:tcPr>
          <w:p w:rsidR="002B0781" w:rsidRPr="00570521" w:rsidRDefault="002B0781" w:rsidP="009E1125">
            <w:pPr>
              <w:jc w:val="center"/>
              <w:rPr>
                <w:color w:val="000000"/>
              </w:rPr>
            </w:pPr>
            <w:r>
              <w:rPr>
                <w:color w:val="000000"/>
              </w:rPr>
              <w:t>0,0</w:t>
            </w:r>
          </w:p>
        </w:tc>
        <w:tc>
          <w:tcPr>
            <w:tcW w:w="794" w:type="dxa"/>
            <w:vAlign w:val="center"/>
          </w:tcPr>
          <w:p w:rsidR="002B0781" w:rsidRPr="00570521" w:rsidRDefault="002B0781" w:rsidP="009E1125">
            <w:pPr>
              <w:jc w:val="center"/>
              <w:rPr>
                <w:color w:val="000000"/>
              </w:rPr>
            </w:pPr>
            <w:r>
              <w:rPr>
                <w:color w:val="000000"/>
              </w:rPr>
              <w:t>100,0</w:t>
            </w:r>
          </w:p>
        </w:tc>
      </w:tr>
      <w:tr w:rsidR="002B0781" w:rsidRPr="00D332F5" w:rsidTr="009E1125">
        <w:trPr>
          <w:trHeight w:val="899"/>
        </w:trPr>
        <w:tc>
          <w:tcPr>
            <w:tcW w:w="392" w:type="dxa"/>
            <w:vAlign w:val="center"/>
          </w:tcPr>
          <w:p w:rsidR="002B0781" w:rsidRDefault="002B0781" w:rsidP="009E1125">
            <w:pPr>
              <w:tabs>
                <w:tab w:val="left" w:pos="0"/>
              </w:tabs>
              <w:jc w:val="center"/>
              <w:rPr>
                <w:sz w:val="16"/>
                <w:szCs w:val="16"/>
              </w:rPr>
            </w:pPr>
            <w:r>
              <w:rPr>
                <w:sz w:val="16"/>
                <w:szCs w:val="16"/>
              </w:rPr>
              <w:t>2</w:t>
            </w:r>
          </w:p>
        </w:tc>
        <w:tc>
          <w:tcPr>
            <w:tcW w:w="3118" w:type="dxa"/>
            <w:vAlign w:val="center"/>
          </w:tcPr>
          <w:p w:rsidR="002B0781" w:rsidRPr="00D332F5" w:rsidRDefault="002B0781" w:rsidP="009E1125">
            <w:pPr>
              <w:rPr>
                <w:sz w:val="18"/>
                <w:szCs w:val="18"/>
              </w:rPr>
            </w:pPr>
            <w:r>
              <w:rPr>
                <w:sz w:val="18"/>
                <w:szCs w:val="18"/>
              </w:rPr>
              <w:t>Прочая закупка товаров, работ и услуг для обеспечения государственных (муниципальных) нужд</w:t>
            </w:r>
          </w:p>
        </w:tc>
        <w:tc>
          <w:tcPr>
            <w:tcW w:w="2268" w:type="dxa"/>
            <w:vAlign w:val="center"/>
          </w:tcPr>
          <w:p w:rsidR="002B0781" w:rsidRPr="00570521" w:rsidRDefault="002B0781" w:rsidP="009E1125">
            <w:pPr>
              <w:tabs>
                <w:tab w:val="left" w:pos="0"/>
              </w:tabs>
              <w:jc w:val="center"/>
            </w:pPr>
            <w:r w:rsidRPr="00570521">
              <w:t>90204057950800000244</w:t>
            </w:r>
          </w:p>
        </w:tc>
        <w:tc>
          <w:tcPr>
            <w:tcW w:w="1417" w:type="dxa"/>
            <w:vAlign w:val="center"/>
          </w:tcPr>
          <w:p w:rsidR="002B0781" w:rsidRPr="00570521" w:rsidRDefault="002B0781" w:rsidP="009E1125">
            <w:pPr>
              <w:tabs>
                <w:tab w:val="left" w:pos="0"/>
              </w:tabs>
              <w:jc w:val="center"/>
            </w:pPr>
            <w:r>
              <w:t>40000,0</w:t>
            </w:r>
          </w:p>
        </w:tc>
        <w:tc>
          <w:tcPr>
            <w:tcW w:w="1276" w:type="dxa"/>
            <w:vAlign w:val="center"/>
          </w:tcPr>
          <w:p w:rsidR="002B0781" w:rsidRPr="00570521" w:rsidRDefault="002B0781" w:rsidP="009E1125">
            <w:pPr>
              <w:tabs>
                <w:tab w:val="left" w:pos="0"/>
              </w:tabs>
              <w:jc w:val="center"/>
            </w:pPr>
            <w:r>
              <w:t>40000,0</w:t>
            </w:r>
          </w:p>
        </w:tc>
        <w:tc>
          <w:tcPr>
            <w:tcW w:w="1191" w:type="dxa"/>
            <w:vAlign w:val="center"/>
          </w:tcPr>
          <w:p w:rsidR="002B0781" w:rsidRPr="00570521" w:rsidRDefault="002B0781" w:rsidP="009E1125">
            <w:pPr>
              <w:jc w:val="center"/>
              <w:rPr>
                <w:color w:val="000000"/>
              </w:rPr>
            </w:pPr>
            <w:r>
              <w:rPr>
                <w:color w:val="000000"/>
              </w:rPr>
              <w:t>0,0</w:t>
            </w:r>
          </w:p>
        </w:tc>
        <w:tc>
          <w:tcPr>
            <w:tcW w:w="794" w:type="dxa"/>
            <w:vAlign w:val="center"/>
          </w:tcPr>
          <w:p w:rsidR="002B0781" w:rsidRPr="00570521" w:rsidRDefault="002B0781" w:rsidP="009E1125">
            <w:pPr>
              <w:jc w:val="center"/>
              <w:rPr>
                <w:color w:val="000000"/>
              </w:rPr>
            </w:pPr>
            <w:r>
              <w:rPr>
                <w:color w:val="000000"/>
              </w:rPr>
              <w:t>100,0</w:t>
            </w:r>
          </w:p>
        </w:tc>
      </w:tr>
      <w:tr w:rsidR="002B0781" w:rsidRPr="00D332F5" w:rsidTr="009E1125">
        <w:tc>
          <w:tcPr>
            <w:tcW w:w="392" w:type="dxa"/>
            <w:vAlign w:val="center"/>
          </w:tcPr>
          <w:p w:rsidR="002B0781" w:rsidRDefault="002B0781" w:rsidP="009E1125">
            <w:pPr>
              <w:tabs>
                <w:tab w:val="left" w:pos="0"/>
              </w:tabs>
              <w:jc w:val="center"/>
              <w:rPr>
                <w:sz w:val="16"/>
                <w:szCs w:val="16"/>
              </w:rPr>
            </w:pPr>
            <w:r>
              <w:rPr>
                <w:sz w:val="16"/>
                <w:szCs w:val="16"/>
              </w:rPr>
              <w:t>3</w:t>
            </w:r>
          </w:p>
        </w:tc>
        <w:tc>
          <w:tcPr>
            <w:tcW w:w="3118" w:type="dxa"/>
            <w:vAlign w:val="center"/>
          </w:tcPr>
          <w:p w:rsidR="002B0781" w:rsidRPr="00D332F5" w:rsidRDefault="002B0781" w:rsidP="009E1125">
            <w:pPr>
              <w:rPr>
                <w:sz w:val="18"/>
                <w:szCs w:val="18"/>
              </w:rPr>
            </w:pPr>
            <w:r>
              <w:rPr>
                <w:sz w:val="18"/>
                <w:szCs w:val="18"/>
              </w:rPr>
              <w:t>иные выплаты населению</w:t>
            </w:r>
          </w:p>
        </w:tc>
        <w:tc>
          <w:tcPr>
            <w:tcW w:w="2268" w:type="dxa"/>
            <w:vAlign w:val="center"/>
          </w:tcPr>
          <w:p w:rsidR="002B0781" w:rsidRPr="00570521" w:rsidRDefault="002B0781" w:rsidP="009E1125">
            <w:pPr>
              <w:tabs>
                <w:tab w:val="left" w:pos="0"/>
              </w:tabs>
              <w:jc w:val="center"/>
            </w:pPr>
            <w:r w:rsidRPr="00570521">
              <w:t>90204057950800000360</w:t>
            </w:r>
          </w:p>
        </w:tc>
        <w:tc>
          <w:tcPr>
            <w:tcW w:w="1417" w:type="dxa"/>
            <w:vAlign w:val="center"/>
          </w:tcPr>
          <w:p w:rsidR="002B0781" w:rsidRPr="00570521" w:rsidRDefault="002B0781" w:rsidP="009E1125">
            <w:pPr>
              <w:tabs>
                <w:tab w:val="left" w:pos="0"/>
              </w:tabs>
              <w:jc w:val="center"/>
            </w:pPr>
            <w:r>
              <w:t>30000,0</w:t>
            </w:r>
          </w:p>
        </w:tc>
        <w:tc>
          <w:tcPr>
            <w:tcW w:w="1276" w:type="dxa"/>
            <w:vAlign w:val="center"/>
          </w:tcPr>
          <w:p w:rsidR="002B0781" w:rsidRPr="00570521" w:rsidRDefault="002B0781" w:rsidP="009E1125">
            <w:pPr>
              <w:tabs>
                <w:tab w:val="left" w:pos="0"/>
              </w:tabs>
              <w:jc w:val="center"/>
            </w:pPr>
            <w:r>
              <w:t>28000,0</w:t>
            </w:r>
          </w:p>
        </w:tc>
        <w:tc>
          <w:tcPr>
            <w:tcW w:w="1191" w:type="dxa"/>
            <w:vAlign w:val="center"/>
          </w:tcPr>
          <w:p w:rsidR="002B0781" w:rsidRPr="00570521" w:rsidRDefault="002B0781" w:rsidP="009E1125">
            <w:pPr>
              <w:jc w:val="center"/>
              <w:rPr>
                <w:color w:val="000000"/>
              </w:rPr>
            </w:pPr>
            <w:r>
              <w:rPr>
                <w:color w:val="000000"/>
              </w:rPr>
              <w:t>-2000,0</w:t>
            </w:r>
          </w:p>
        </w:tc>
        <w:tc>
          <w:tcPr>
            <w:tcW w:w="794" w:type="dxa"/>
            <w:vAlign w:val="center"/>
          </w:tcPr>
          <w:p w:rsidR="002B0781" w:rsidRPr="00570521" w:rsidRDefault="002B0781" w:rsidP="009E1125">
            <w:pPr>
              <w:jc w:val="center"/>
              <w:rPr>
                <w:color w:val="000000"/>
              </w:rPr>
            </w:pPr>
            <w:r>
              <w:rPr>
                <w:color w:val="000000"/>
              </w:rPr>
              <w:t>93,3</w:t>
            </w:r>
          </w:p>
        </w:tc>
      </w:tr>
      <w:tr w:rsidR="002B0781" w:rsidRPr="00D332F5" w:rsidTr="009E1125">
        <w:tc>
          <w:tcPr>
            <w:tcW w:w="392" w:type="dxa"/>
            <w:vAlign w:val="center"/>
          </w:tcPr>
          <w:p w:rsidR="002B0781" w:rsidRDefault="002B0781" w:rsidP="009E1125">
            <w:pPr>
              <w:tabs>
                <w:tab w:val="left" w:pos="0"/>
              </w:tabs>
              <w:jc w:val="center"/>
              <w:rPr>
                <w:sz w:val="16"/>
                <w:szCs w:val="16"/>
              </w:rPr>
            </w:pPr>
          </w:p>
        </w:tc>
        <w:tc>
          <w:tcPr>
            <w:tcW w:w="3118" w:type="dxa"/>
            <w:vAlign w:val="center"/>
          </w:tcPr>
          <w:p w:rsidR="002B0781" w:rsidRPr="001B0788" w:rsidRDefault="002B0781" w:rsidP="009E1125">
            <w:r w:rsidRPr="001B0788">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2B0781" w:rsidRPr="001B0788" w:rsidRDefault="002B0781" w:rsidP="009E1125">
            <w:r w:rsidRPr="001B0788">
              <w:t>в том числе</w:t>
            </w:r>
          </w:p>
        </w:tc>
        <w:tc>
          <w:tcPr>
            <w:tcW w:w="2268" w:type="dxa"/>
            <w:vAlign w:val="center"/>
          </w:tcPr>
          <w:p w:rsidR="002B0781" w:rsidRPr="00570521" w:rsidRDefault="002B0781" w:rsidP="009E1125">
            <w:pPr>
              <w:tabs>
                <w:tab w:val="left" w:pos="0"/>
              </w:tabs>
              <w:jc w:val="center"/>
            </w:pPr>
            <w:r w:rsidRPr="00570521">
              <w:t>90204120020004000100</w:t>
            </w:r>
          </w:p>
        </w:tc>
        <w:tc>
          <w:tcPr>
            <w:tcW w:w="1417" w:type="dxa"/>
            <w:vAlign w:val="center"/>
          </w:tcPr>
          <w:p w:rsidR="002B0781" w:rsidRPr="00B25938" w:rsidRDefault="002B0781" w:rsidP="009E1125">
            <w:pPr>
              <w:tabs>
                <w:tab w:val="left" w:pos="0"/>
              </w:tabs>
              <w:jc w:val="center"/>
            </w:pPr>
            <w:r w:rsidRPr="00B25938">
              <w:t>4198666,37</w:t>
            </w:r>
          </w:p>
        </w:tc>
        <w:tc>
          <w:tcPr>
            <w:tcW w:w="1276" w:type="dxa"/>
            <w:vAlign w:val="center"/>
          </w:tcPr>
          <w:p w:rsidR="002B0781" w:rsidRPr="00B25938" w:rsidRDefault="002B0781" w:rsidP="009E1125">
            <w:pPr>
              <w:tabs>
                <w:tab w:val="left" w:pos="0"/>
              </w:tabs>
              <w:jc w:val="center"/>
            </w:pPr>
            <w:r w:rsidRPr="00B25938">
              <w:t>4190070,87</w:t>
            </w:r>
          </w:p>
        </w:tc>
        <w:tc>
          <w:tcPr>
            <w:tcW w:w="1191" w:type="dxa"/>
            <w:vAlign w:val="center"/>
          </w:tcPr>
          <w:p w:rsidR="002B0781" w:rsidRPr="00570521" w:rsidRDefault="002B0781" w:rsidP="009E1125">
            <w:pPr>
              <w:jc w:val="center"/>
              <w:rPr>
                <w:color w:val="000000"/>
              </w:rPr>
            </w:pPr>
            <w:r>
              <w:rPr>
                <w:color w:val="000000"/>
              </w:rPr>
              <w:t>8595,50</w:t>
            </w:r>
          </w:p>
        </w:tc>
        <w:tc>
          <w:tcPr>
            <w:tcW w:w="794" w:type="dxa"/>
            <w:vAlign w:val="center"/>
          </w:tcPr>
          <w:p w:rsidR="002B0781" w:rsidRPr="00570521" w:rsidRDefault="002B0781" w:rsidP="009E1125">
            <w:pPr>
              <w:jc w:val="center"/>
              <w:rPr>
                <w:color w:val="000000"/>
              </w:rPr>
            </w:pPr>
            <w:r>
              <w:rPr>
                <w:color w:val="000000"/>
              </w:rPr>
              <w:t>99,8</w:t>
            </w:r>
          </w:p>
        </w:tc>
      </w:tr>
      <w:tr w:rsidR="002B0781" w:rsidRPr="00D332F5" w:rsidTr="009E1125">
        <w:trPr>
          <w:trHeight w:val="584"/>
        </w:trPr>
        <w:tc>
          <w:tcPr>
            <w:tcW w:w="392" w:type="dxa"/>
            <w:vAlign w:val="center"/>
          </w:tcPr>
          <w:p w:rsidR="002B0781" w:rsidRPr="00D332F5" w:rsidRDefault="002B0781" w:rsidP="009E1125">
            <w:pPr>
              <w:tabs>
                <w:tab w:val="left" w:pos="0"/>
              </w:tabs>
              <w:jc w:val="center"/>
              <w:rPr>
                <w:sz w:val="16"/>
                <w:szCs w:val="16"/>
              </w:rPr>
            </w:pPr>
            <w:r>
              <w:rPr>
                <w:sz w:val="16"/>
                <w:szCs w:val="16"/>
              </w:rPr>
              <w:t>4</w:t>
            </w:r>
          </w:p>
        </w:tc>
        <w:tc>
          <w:tcPr>
            <w:tcW w:w="3118" w:type="dxa"/>
            <w:vAlign w:val="center"/>
          </w:tcPr>
          <w:p w:rsidR="002B0781" w:rsidRPr="00D332F5" w:rsidRDefault="002B0781" w:rsidP="00B25938">
            <w:pPr>
              <w:rPr>
                <w:sz w:val="18"/>
                <w:szCs w:val="18"/>
              </w:rPr>
            </w:pPr>
            <w:r w:rsidRPr="00D332F5">
              <w:rPr>
                <w:sz w:val="18"/>
                <w:szCs w:val="18"/>
              </w:rPr>
              <w:t>Фонд оплаты труда и страховые взносы персоналу органов местного самоуправления</w:t>
            </w:r>
          </w:p>
        </w:tc>
        <w:tc>
          <w:tcPr>
            <w:tcW w:w="2268" w:type="dxa"/>
            <w:vAlign w:val="center"/>
          </w:tcPr>
          <w:p w:rsidR="002B0781" w:rsidRPr="00570521" w:rsidRDefault="002B0781" w:rsidP="009E1125">
            <w:pPr>
              <w:tabs>
                <w:tab w:val="left" w:pos="0"/>
              </w:tabs>
              <w:jc w:val="center"/>
            </w:pPr>
            <w:r w:rsidRPr="00570521">
              <w:t>90204120020004000121</w:t>
            </w:r>
          </w:p>
        </w:tc>
        <w:tc>
          <w:tcPr>
            <w:tcW w:w="1417" w:type="dxa"/>
            <w:vAlign w:val="center"/>
          </w:tcPr>
          <w:p w:rsidR="002B0781" w:rsidRPr="00570521" w:rsidRDefault="002B0781" w:rsidP="009E1125">
            <w:pPr>
              <w:tabs>
                <w:tab w:val="left" w:pos="0"/>
              </w:tabs>
              <w:jc w:val="center"/>
            </w:pPr>
            <w:r>
              <w:t>3190126,37</w:t>
            </w:r>
          </w:p>
        </w:tc>
        <w:tc>
          <w:tcPr>
            <w:tcW w:w="1276" w:type="dxa"/>
            <w:vAlign w:val="center"/>
          </w:tcPr>
          <w:p w:rsidR="002B0781" w:rsidRPr="00570521" w:rsidRDefault="002B0781" w:rsidP="009E1125">
            <w:pPr>
              <w:tabs>
                <w:tab w:val="left" w:pos="0"/>
              </w:tabs>
              <w:jc w:val="center"/>
            </w:pPr>
            <w:r>
              <w:t>3188752,10</w:t>
            </w:r>
          </w:p>
        </w:tc>
        <w:tc>
          <w:tcPr>
            <w:tcW w:w="1191" w:type="dxa"/>
            <w:vAlign w:val="center"/>
          </w:tcPr>
          <w:p w:rsidR="002B0781" w:rsidRPr="00570521" w:rsidRDefault="002B0781" w:rsidP="009E1125">
            <w:pPr>
              <w:jc w:val="center"/>
              <w:rPr>
                <w:color w:val="000000"/>
              </w:rPr>
            </w:pPr>
            <w:r>
              <w:rPr>
                <w:color w:val="000000"/>
              </w:rPr>
              <w:t>-1374,27</w:t>
            </w:r>
          </w:p>
        </w:tc>
        <w:tc>
          <w:tcPr>
            <w:tcW w:w="794" w:type="dxa"/>
            <w:vAlign w:val="center"/>
          </w:tcPr>
          <w:p w:rsidR="002B0781" w:rsidRPr="00570521" w:rsidRDefault="002B0781" w:rsidP="009E1125">
            <w:pPr>
              <w:jc w:val="center"/>
              <w:rPr>
                <w:color w:val="000000"/>
              </w:rPr>
            </w:pPr>
            <w:r>
              <w:rPr>
                <w:color w:val="000000"/>
              </w:rPr>
              <w:t>99,9</w:t>
            </w:r>
          </w:p>
        </w:tc>
      </w:tr>
      <w:tr w:rsidR="002B0781" w:rsidRPr="00D332F5" w:rsidTr="009E1125">
        <w:trPr>
          <w:trHeight w:val="1078"/>
        </w:trPr>
        <w:tc>
          <w:tcPr>
            <w:tcW w:w="392" w:type="dxa"/>
            <w:vAlign w:val="center"/>
          </w:tcPr>
          <w:p w:rsidR="002B0781" w:rsidRPr="00D332F5" w:rsidRDefault="002B0781" w:rsidP="009E1125">
            <w:pPr>
              <w:tabs>
                <w:tab w:val="left" w:pos="0"/>
              </w:tabs>
              <w:jc w:val="center"/>
              <w:rPr>
                <w:sz w:val="16"/>
                <w:szCs w:val="16"/>
              </w:rPr>
            </w:pPr>
            <w:r>
              <w:rPr>
                <w:sz w:val="16"/>
                <w:szCs w:val="16"/>
              </w:rPr>
              <w:t>5</w:t>
            </w:r>
          </w:p>
        </w:tc>
        <w:tc>
          <w:tcPr>
            <w:tcW w:w="3118" w:type="dxa"/>
            <w:vAlign w:val="center"/>
          </w:tcPr>
          <w:p w:rsidR="002B0781" w:rsidRPr="00D332F5" w:rsidRDefault="002B0781" w:rsidP="009E1125">
            <w:r w:rsidRPr="00D332F5">
              <w:t>Иные выплаты персоналу органов местного самоуправления, за исключением фонда оплаты труда</w:t>
            </w:r>
          </w:p>
        </w:tc>
        <w:tc>
          <w:tcPr>
            <w:tcW w:w="2268" w:type="dxa"/>
            <w:vAlign w:val="center"/>
          </w:tcPr>
          <w:p w:rsidR="002B0781" w:rsidRPr="00570521" w:rsidRDefault="002B0781" w:rsidP="009E1125">
            <w:pPr>
              <w:jc w:val="center"/>
            </w:pPr>
            <w:r w:rsidRPr="00570521">
              <w:t>90204120020004000122</w:t>
            </w:r>
          </w:p>
        </w:tc>
        <w:tc>
          <w:tcPr>
            <w:tcW w:w="1417" w:type="dxa"/>
            <w:vAlign w:val="center"/>
          </w:tcPr>
          <w:p w:rsidR="002B0781" w:rsidRPr="00570521" w:rsidRDefault="002B0781" w:rsidP="009E1125">
            <w:pPr>
              <w:tabs>
                <w:tab w:val="left" w:pos="0"/>
              </w:tabs>
              <w:jc w:val="center"/>
            </w:pPr>
            <w:r>
              <w:t>89040,0</w:t>
            </w:r>
          </w:p>
        </w:tc>
        <w:tc>
          <w:tcPr>
            <w:tcW w:w="1276" w:type="dxa"/>
            <w:vAlign w:val="center"/>
          </w:tcPr>
          <w:p w:rsidR="002B0781" w:rsidRPr="00570521" w:rsidRDefault="002B0781" w:rsidP="009E1125">
            <w:pPr>
              <w:tabs>
                <w:tab w:val="left" w:pos="0"/>
              </w:tabs>
              <w:jc w:val="center"/>
            </w:pPr>
            <w:r>
              <w:t>84387,33</w:t>
            </w:r>
          </w:p>
        </w:tc>
        <w:tc>
          <w:tcPr>
            <w:tcW w:w="1191" w:type="dxa"/>
            <w:vAlign w:val="center"/>
          </w:tcPr>
          <w:p w:rsidR="002B0781" w:rsidRPr="00570521" w:rsidRDefault="002B0781" w:rsidP="009E1125">
            <w:pPr>
              <w:jc w:val="center"/>
              <w:rPr>
                <w:color w:val="000000"/>
              </w:rPr>
            </w:pPr>
            <w:r>
              <w:rPr>
                <w:color w:val="000000"/>
              </w:rPr>
              <w:t>-4652,67</w:t>
            </w:r>
          </w:p>
        </w:tc>
        <w:tc>
          <w:tcPr>
            <w:tcW w:w="794" w:type="dxa"/>
            <w:vAlign w:val="center"/>
          </w:tcPr>
          <w:p w:rsidR="002B0781" w:rsidRPr="00570521" w:rsidRDefault="002B0781" w:rsidP="009E1125">
            <w:pPr>
              <w:jc w:val="center"/>
              <w:rPr>
                <w:color w:val="000000"/>
              </w:rPr>
            </w:pPr>
            <w:r>
              <w:rPr>
                <w:color w:val="000000"/>
              </w:rPr>
              <w:t>94,8</w:t>
            </w:r>
          </w:p>
        </w:tc>
      </w:tr>
      <w:tr w:rsidR="002B0781" w:rsidRPr="00D332F5" w:rsidTr="009E1125">
        <w:trPr>
          <w:trHeight w:val="1650"/>
        </w:trPr>
        <w:tc>
          <w:tcPr>
            <w:tcW w:w="392" w:type="dxa"/>
            <w:vAlign w:val="center"/>
          </w:tcPr>
          <w:p w:rsidR="002B0781" w:rsidRPr="00D332F5" w:rsidRDefault="002B0781" w:rsidP="009E1125">
            <w:pPr>
              <w:tabs>
                <w:tab w:val="left" w:pos="0"/>
              </w:tabs>
              <w:jc w:val="center"/>
              <w:rPr>
                <w:sz w:val="16"/>
                <w:szCs w:val="16"/>
              </w:rPr>
            </w:pPr>
            <w:r>
              <w:rPr>
                <w:sz w:val="16"/>
                <w:szCs w:val="16"/>
              </w:rPr>
              <w:t>6</w:t>
            </w:r>
          </w:p>
        </w:tc>
        <w:tc>
          <w:tcPr>
            <w:tcW w:w="3118" w:type="dxa"/>
            <w:vAlign w:val="center"/>
          </w:tcPr>
          <w:p w:rsidR="002B0781" w:rsidRPr="00D332F5" w:rsidRDefault="002B0781" w:rsidP="009E1125">
            <w:r w:rsidRPr="00D332F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vAlign w:val="center"/>
          </w:tcPr>
          <w:p w:rsidR="002B0781" w:rsidRPr="00570521" w:rsidRDefault="002B0781" w:rsidP="009E1125">
            <w:pPr>
              <w:jc w:val="center"/>
            </w:pPr>
            <w:r w:rsidRPr="00570521">
              <w:t>90204120020004000129</w:t>
            </w:r>
          </w:p>
        </w:tc>
        <w:tc>
          <w:tcPr>
            <w:tcW w:w="1417" w:type="dxa"/>
            <w:vAlign w:val="center"/>
          </w:tcPr>
          <w:p w:rsidR="002B0781" w:rsidRPr="00570521" w:rsidRDefault="002B0781" w:rsidP="009E1125">
            <w:pPr>
              <w:tabs>
                <w:tab w:val="left" w:pos="0"/>
              </w:tabs>
              <w:jc w:val="center"/>
            </w:pPr>
            <w:r>
              <w:t>919500,0</w:t>
            </w:r>
          </w:p>
        </w:tc>
        <w:tc>
          <w:tcPr>
            <w:tcW w:w="1276" w:type="dxa"/>
            <w:vAlign w:val="center"/>
          </w:tcPr>
          <w:p w:rsidR="002B0781" w:rsidRPr="00570521" w:rsidRDefault="002B0781" w:rsidP="009E1125">
            <w:pPr>
              <w:tabs>
                <w:tab w:val="left" w:pos="0"/>
              </w:tabs>
              <w:jc w:val="center"/>
            </w:pPr>
            <w:r>
              <w:t>916931,44</w:t>
            </w:r>
          </w:p>
        </w:tc>
        <w:tc>
          <w:tcPr>
            <w:tcW w:w="1191" w:type="dxa"/>
            <w:vAlign w:val="center"/>
          </w:tcPr>
          <w:p w:rsidR="002B0781" w:rsidRPr="00570521" w:rsidRDefault="002B0781" w:rsidP="009E1125">
            <w:pPr>
              <w:jc w:val="center"/>
              <w:rPr>
                <w:color w:val="000000"/>
              </w:rPr>
            </w:pPr>
            <w:r>
              <w:rPr>
                <w:color w:val="000000"/>
              </w:rPr>
              <w:t>-2568,56</w:t>
            </w:r>
          </w:p>
        </w:tc>
        <w:tc>
          <w:tcPr>
            <w:tcW w:w="794" w:type="dxa"/>
            <w:vAlign w:val="center"/>
          </w:tcPr>
          <w:p w:rsidR="002B0781" w:rsidRPr="00570521" w:rsidRDefault="002B0781" w:rsidP="009E1125">
            <w:pPr>
              <w:jc w:val="center"/>
              <w:rPr>
                <w:color w:val="000000"/>
              </w:rPr>
            </w:pPr>
            <w:r>
              <w:rPr>
                <w:color w:val="000000"/>
              </w:rPr>
              <w:t>99,7</w:t>
            </w:r>
          </w:p>
        </w:tc>
      </w:tr>
      <w:tr w:rsidR="002B0781" w:rsidRPr="00D332F5" w:rsidTr="009E1125">
        <w:trPr>
          <w:trHeight w:val="853"/>
        </w:trPr>
        <w:tc>
          <w:tcPr>
            <w:tcW w:w="392" w:type="dxa"/>
            <w:vAlign w:val="center"/>
          </w:tcPr>
          <w:p w:rsidR="002B0781" w:rsidRPr="00D332F5" w:rsidRDefault="002B0781" w:rsidP="009E1125">
            <w:pPr>
              <w:tabs>
                <w:tab w:val="left" w:pos="0"/>
              </w:tabs>
              <w:jc w:val="center"/>
              <w:rPr>
                <w:sz w:val="16"/>
                <w:szCs w:val="16"/>
              </w:rPr>
            </w:pPr>
            <w:r>
              <w:rPr>
                <w:sz w:val="16"/>
                <w:szCs w:val="16"/>
              </w:rPr>
              <w:t>7</w:t>
            </w:r>
          </w:p>
        </w:tc>
        <w:tc>
          <w:tcPr>
            <w:tcW w:w="3118" w:type="dxa"/>
            <w:vAlign w:val="center"/>
          </w:tcPr>
          <w:p w:rsidR="002B0781" w:rsidRPr="00D332F5" w:rsidRDefault="002B0781" w:rsidP="009E1125">
            <w:pPr>
              <w:tabs>
                <w:tab w:val="left" w:pos="0"/>
              </w:tabs>
            </w:pPr>
            <w:r w:rsidRPr="00D332F5">
              <w:t xml:space="preserve">Прочая покупка товаров, работ и услуг для </w:t>
            </w:r>
            <w:r>
              <w:t>государственных (</w:t>
            </w:r>
            <w:r w:rsidRPr="00D332F5">
              <w:t>муниципальных</w:t>
            </w:r>
            <w:r>
              <w:t>)</w:t>
            </w:r>
            <w:r w:rsidRPr="00D332F5">
              <w:t xml:space="preserve"> нужд</w:t>
            </w:r>
          </w:p>
        </w:tc>
        <w:tc>
          <w:tcPr>
            <w:tcW w:w="2268" w:type="dxa"/>
            <w:vAlign w:val="center"/>
          </w:tcPr>
          <w:p w:rsidR="002B0781" w:rsidRPr="00570521" w:rsidRDefault="002B0781" w:rsidP="009E1125">
            <w:pPr>
              <w:jc w:val="center"/>
            </w:pPr>
            <w:r w:rsidRPr="00570521">
              <w:t>90204120020004000244</w:t>
            </w:r>
          </w:p>
        </w:tc>
        <w:tc>
          <w:tcPr>
            <w:tcW w:w="1417" w:type="dxa"/>
            <w:vAlign w:val="center"/>
          </w:tcPr>
          <w:p w:rsidR="002B0781" w:rsidRPr="00B25938" w:rsidRDefault="002B0781" w:rsidP="009E1125">
            <w:pPr>
              <w:jc w:val="center"/>
              <w:rPr>
                <w:bCs/>
                <w:color w:val="000000"/>
              </w:rPr>
            </w:pPr>
            <w:r w:rsidRPr="00B25938">
              <w:rPr>
                <w:bCs/>
                <w:color w:val="000000"/>
              </w:rPr>
              <w:t>328164,81</w:t>
            </w:r>
          </w:p>
        </w:tc>
        <w:tc>
          <w:tcPr>
            <w:tcW w:w="1276" w:type="dxa"/>
            <w:vAlign w:val="center"/>
          </w:tcPr>
          <w:p w:rsidR="002B0781" w:rsidRPr="00B25938" w:rsidRDefault="002B0781" w:rsidP="009E1125">
            <w:pPr>
              <w:jc w:val="center"/>
              <w:rPr>
                <w:bCs/>
                <w:color w:val="000000"/>
              </w:rPr>
            </w:pPr>
            <w:r w:rsidRPr="00B25938">
              <w:rPr>
                <w:bCs/>
                <w:color w:val="000000"/>
              </w:rPr>
              <w:t>312633,81</w:t>
            </w:r>
          </w:p>
        </w:tc>
        <w:tc>
          <w:tcPr>
            <w:tcW w:w="1191" w:type="dxa"/>
            <w:vAlign w:val="center"/>
          </w:tcPr>
          <w:p w:rsidR="002B0781" w:rsidRPr="00570521" w:rsidRDefault="002B0781" w:rsidP="009E1125">
            <w:pPr>
              <w:jc w:val="center"/>
              <w:rPr>
                <w:color w:val="000000"/>
              </w:rPr>
            </w:pPr>
            <w:r>
              <w:rPr>
                <w:color w:val="000000"/>
              </w:rPr>
              <w:t>-15531,0</w:t>
            </w:r>
          </w:p>
        </w:tc>
        <w:tc>
          <w:tcPr>
            <w:tcW w:w="794" w:type="dxa"/>
            <w:vAlign w:val="center"/>
          </w:tcPr>
          <w:p w:rsidR="002B0781" w:rsidRPr="00570521" w:rsidRDefault="002B0781" w:rsidP="009E1125">
            <w:pPr>
              <w:jc w:val="center"/>
              <w:rPr>
                <w:color w:val="000000"/>
              </w:rPr>
            </w:pPr>
            <w:r>
              <w:rPr>
                <w:color w:val="000000"/>
              </w:rPr>
              <w:t>186,7</w:t>
            </w:r>
          </w:p>
        </w:tc>
      </w:tr>
      <w:tr w:rsidR="002B0781" w:rsidRPr="00D332F5" w:rsidTr="009E1125">
        <w:trPr>
          <w:trHeight w:val="273"/>
        </w:trPr>
        <w:tc>
          <w:tcPr>
            <w:tcW w:w="392" w:type="dxa"/>
            <w:vAlign w:val="center"/>
          </w:tcPr>
          <w:p w:rsidR="002B0781" w:rsidRPr="00854E5C" w:rsidRDefault="002B0781" w:rsidP="009E1125">
            <w:pPr>
              <w:tabs>
                <w:tab w:val="left" w:pos="0"/>
              </w:tabs>
              <w:jc w:val="center"/>
              <w:rPr>
                <w:sz w:val="16"/>
                <w:szCs w:val="16"/>
              </w:rPr>
            </w:pPr>
            <w:r>
              <w:rPr>
                <w:sz w:val="16"/>
                <w:szCs w:val="16"/>
              </w:rPr>
              <w:t>8</w:t>
            </w:r>
          </w:p>
        </w:tc>
        <w:tc>
          <w:tcPr>
            <w:tcW w:w="3118" w:type="dxa"/>
            <w:vAlign w:val="center"/>
          </w:tcPr>
          <w:p w:rsidR="002B0781" w:rsidRPr="00854E5C" w:rsidRDefault="002B0781" w:rsidP="009E1125">
            <w:r w:rsidRPr="00854E5C">
              <w:t>Премии и гранты</w:t>
            </w:r>
          </w:p>
        </w:tc>
        <w:tc>
          <w:tcPr>
            <w:tcW w:w="2268" w:type="dxa"/>
            <w:vAlign w:val="center"/>
          </w:tcPr>
          <w:p w:rsidR="002B0781" w:rsidRPr="00570521" w:rsidRDefault="002B0781" w:rsidP="009E1125">
            <w:pPr>
              <w:rPr>
                <w:b/>
                <w:color w:val="000000"/>
              </w:rPr>
            </w:pPr>
            <w:r w:rsidRPr="00570521">
              <w:t>90204120020004000350</w:t>
            </w:r>
          </w:p>
        </w:tc>
        <w:tc>
          <w:tcPr>
            <w:tcW w:w="1417" w:type="dxa"/>
            <w:vAlign w:val="center"/>
          </w:tcPr>
          <w:p w:rsidR="002B0781" w:rsidRPr="00B25938" w:rsidRDefault="002B0781" w:rsidP="009E1125">
            <w:pPr>
              <w:jc w:val="center"/>
              <w:rPr>
                <w:color w:val="000000"/>
              </w:rPr>
            </w:pPr>
          </w:p>
        </w:tc>
        <w:tc>
          <w:tcPr>
            <w:tcW w:w="1276" w:type="dxa"/>
            <w:vAlign w:val="center"/>
          </w:tcPr>
          <w:p w:rsidR="002B0781" w:rsidRPr="00B25938" w:rsidRDefault="002B0781" w:rsidP="009E1125">
            <w:pPr>
              <w:jc w:val="center"/>
              <w:rPr>
                <w:color w:val="000000"/>
              </w:rPr>
            </w:pPr>
          </w:p>
        </w:tc>
        <w:tc>
          <w:tcPr>
            <w:tcW w:w="1191" w:type="dxa"/>
            <w:vAlign w:val="center"/>
          </w:tcPr>
          <w:p w:rsidR="002B0781" w:rsidRPr="00570521" w:rsidRDefault="002B0781" w:rsidP="009E1125">
            <w:pPr>
              <w:jc w:val="center"/>
              <w:rPr>
                <w:color w:val="000000"/>
              </w:rPr>
            </w:pPr>
          </w:p>
        </w:tc>
        <w:tc>
          <w:tcPr>
            <w:tcW w:w="794" w:type="dxa"/>
            <w:vAlign w:val="center"/>
          </w:tcPr>
          <w:p w:rsidR="002B0781" w:rsidRPr="00570521" w:rsidRDefault="002B0781" w:rsidP="009E1125">
            <w:pPr>
              <w:jc w:val="center"/>
              <w:rPr>
                <w:color w:val="000000"/>
              </w:rPr>
            </w:pPr>
          </w:p>
        </w:tc>
      </w:tr>
      <w:tr w:rsidR="002B0781" w:rsidRPr="00D332F5" w:rsidTr="009E1125">
        <w:tc>
          <w:tcPr>
            <w:tcW w:w="392" w:type="dxa"/>
            <w:vAlign w:val="center"/>
          </w:tcPr>
          <w:p w:rsidR="002B0781" w:rsidRPr="00244048" w:rsidRDefault="002B0781" w:rsidP="009E1125">
            <w:pPr>
              <w:tabs>
                <w:tab w:val="left" w:pos="0"/>
              </w:tabs>
              <w:jc w:val="center"/>
              <w:rPr>
                <w:sz w:val="16"/>
                <w:szCs w:val="16"/>
              </w:rPr>
            </w:pPr>
            <w:r>
              <w:rPr>
                <w:sz w:val="16"/>
                <w:szCs w:val="16"/>
              </w:rPr>
              <w:t>9</w:t>
            </w:r>
          </w:p>
        </w:tc>
        <w:tc>
          <w:tcPr>
            <w:tcW w:w="3118" w:type="dxa"/>
            <w:vAlign w:val="center"/>
          </w:tcPr>
          <w:p w:rsidR="002B0781" w:rsidRPr="00244048" w:rsidRDefault="002B0781" w:rsidP="009E1125">
            <w:r>
              <w:t>Уплата прочих налогов, сборов</w:t>
            </w:r>
          </w:p>
        </w:tc>
        <w:tc>
          <w:tcPr>
            <w:tcW w:w="2268" w:type="dxa"/>
            <w:vAlign w:val="center"/>
          </w:tcPr>
          <w:p w:rsidR="002B0781" w:rsidRPr="00570521" w:rsidRDefault="002B0781" w:rsidP="009E1125">
            <w:pPr>
              <w:rPr>
                <w:color w:val="000000"/>
              </w:rPr>
            </w:pPr>
            <w:r w:rsidRPr="00570521">
              <w:t>90204120020004000852</w:t>
            </w:r>
          </w:p>
        </w:tc>
        <w:tc>
          <w:tcPr>
            <w:tcW w:w="1417" w:type="dxa"/>
            <w:vAlign w:val="center"/>
          </w:tcPr>
          <w:p w:rsidR="002B0781" w:rsidRPr="00B25938" w:rsidRDefault="002B0781" w:rsidP="009E1125">
            <w:pPr>
              <w:jc w:val="center"/>
              <w:rPr>
                <w:color w:val="000000"/>
              </w:rPr>
            </w:pPr>
            <w:r w:rsidRPr="00B25938">
              <w:rPr>
                <w:color w:val="000000"/>
              </w:rPr>
              <w:t>1300,0</w:t>
            </w:r>
          </w:p>
        </w:tc>
        <w:tc>
          <w:tcPr>
            <w:tcW w:w="1276" w:type="dxa"/>
            <w:vAlign w:val="center"/>
          </w:tcPr>
          <w:p w:rsidR="002B0781" w:rsidRPr="00B25938" w:rsidRDefault="002B0781" w:rsidP="009E1125">
            <w:pPr>
              <w:jc w:val="center"/>
              <w:rPr>
                <w:color w:val="000000"/>
              </w:rPr>
            </w:pPr>
            <w:r w:rsidRPr="00B25938">
              <w:rPr>
                <w:color w:val="000000"/>
              </w:rPr>
              <w:t>1300,0</w:t>
            </w:r>
          </w:p>
        </w:tc>
        <w:tc>
          <w:tcPr>
            <w:tcW w:w="1191" w:type="dxa"/>
            <w:vAlign w:val="center"/>
          </w:tcPr>
          <w:p w:rsidR="002B0781" w:rsidRPr="00570521" w:rsidRDefault="002B0781" w:rsidP="009E1125">
            <w:pPr>
              <w:jc w:val="center"/>
              <w:rPr>
                <w:color w:val="000000"/>
              </w:rPr>
            </w:pPr>
            <w:r>
              <w:rPr>
                <w:color w:val="000000"/>
              </w:rPr>
              <w:t>0,0</w:t>
            </w:r>
          </w:p>
        </w:tc>
        <w:tc>
          <w:tcPr>
            <w:tcW w:w="794" w:type="dxa"/>
            <w:vAlign w:val="center"/>
          </w:tcPr>
          <w:p w:rsidR="002B0781" w:rsidRPr="00570521" w:rsidRDefault="002B0781" w:rsidP="009E1125">
            <w:pPr>
              <w:jc w:val="center"/>
              <w:rPr>
                <w:color w:val="000000"/>
              </w:rPr>
            </w:pPr>
            <w:r>
              <w:rPr>
                <w:color w:val="000000"/>
              </w:rPr>
              <w:t>100,0</w:t>
            </w:r>
          </w:p>
        </w:tc>
      </w:tr>
      <w:tr w:rsidR="002B0781" w:rsidRPr="00D332F5" w:rsidTr="009E1125">
        <w:tc>
          <w:tcPr>
            <w:tcW w:w="392" w:type="dxa"/>
            <w:vAlign w:val="center"/>
          </w:tcPr>
          <w:p w:rsidR="002B0781" w:rsidRPr="00244048" w:rsidRDefault="002B0781" w:rsidP="009E1125">
            <w:pPr>
              <w:tabs>
                <w:tab w:val="left" w:pos="0"/>
              </w:tabs>
              <w:jc w:val="center"/>
              <w:rPr>
                <w:sz w:val="16"/>
                <w:szCs w:val="16"/>
              </w:rPr>
            </w:pPr>
            <w:r>
              <w:rPr>
                <w:sz w:val="16"/>
                <w:szCs w:val="16"/>
              </w:rPr>
              <w:t>10</w:t>
            </w:r>
          </w:p>
        </w:tc>
        <w:tc>
          <w:tcPr>
            <w:tcW w:w="3118" w:type="dxa"/>
            <w:vAlign w:val="center"/>
          </w:tcPr>
          <w:p w:rsidR="002B0781" w:rsidRPr="00244048" w:rsidRDefault="002B0781" w:rsidP="009E1125">
            <w:r w:rsidRPr="00D332F5">
              <w:t xml:space="preserve">Прочая покупка товаров, работ и услуг для </w:t>
            </w:r>
            <w:r>
              <w:t>государственных (</w:t>
            </w:r>
            <w:r w:rsidRPr="00D332F5">
              <w:t>муниципальных</w:t>
            </w:r>
            <w:r>
              <w:t>)</w:t>
            </w:r>
            <w:r w:rsidRPr="00D332F5">
              <w:t xml:space="preserve"> нужд</w:t>
            </w:r>
          </w:p>
        </w:tc>
        <w:tc>
          <w:tcPr>
            <w:tcW w:w="2268" w:type="dxa"/>
            <w:vAlign w:val="center"/>
          </w:tcPr>
          <w:p w:rsidR="002B0781" w:rsidRPr="00570521" w:rsidRDefault="002B0781" w:rsidP="009E1125">
            <w:pPr>
              <w:rPr>
                <w:color w:val="000000"/>
              </w:rPr>
            </w:pPr>
            <w:r w:rsidRPr="00570521">
              <w:rPr>
                <w:color w:val="000000"/>
              </w:rPr>
              <w:t>90204120920003050244</w:t>
            </w:r>
          </w:p>
        </w:tc>
        <w:tc>
          <w:tcPr>
            <w:tcW w:w="1417" w:type="dxa"/>
            <w:vAlign w:val="center"/>
          </w:tcPr>
          <w:p w:rsidR="002B0781" w:rsidRPr="00B25938" w:rsidRDefault="002B0781" w:rsidP="009E1125">
            <w:pPr>
              <w:jc w:val="center"/>
              <w:rPr>
                <w:color w:val="000000"/>
              </w:rPr>
            </w:pPr>
            <w:r w:rsidRPr="00B25938">
              <w:rPr>
                <w:color w:val="000000"/>
              </w:rPr>
              <w:t>654670,0</w:t>
            </w:r>
          </w:p>
        </w:tc>
        <w:tc>
          <w:tcPr>
            <w:tcW w:w="1276" w:type="dxa"/>
            <w:vAlign w:val="center"/>
          </w:tcPr>
          <w:p w:rsidR="002B0781" w:rsidRPr="00B25938" w:rsidRDefault="002B0781" w:rsidP="009E1125">
            <w:pPr>
              <w:jc w:val="center"/>
              <w:rPr>
                <w:color w:val="000000"/>
              </w:rPr>
            </w:pPr>
            <w:r w:rsidRPr="00B25938">
              <w:rPr>
                <w:color w:val="000000"/>
              </w:rPr>
              <w:t>649310,0</w:t>
            </w:r>
          </w:p>
        </w:tc>
        <w:tc>
          <w:tcPr>
            <w:tcW w:w="1191" w:type="dxa"/>
            <w:vAlign w:val="center"/>
          </w:tcPr>
          <w:p w:rsidR="002B0781" w:rsidRPr="00570521" w:rsidRDefault="002B0781" w:rsidP="009E1125">
            <w:pPr>
              <w:jc w:val="center"/>
              <w:rPr>
                <w:color w:val="000000"/>
              </w:rPr>
            </w:pPr>
            <w:r>
              <w:rPr>
                <w:color w:val="000000"/>
              </w:rPr>
              <w:t>-5360,0</w:t>
            </w:r>
          </w:p>
        </w:tc>
        <w:tc>
          <w:tcPr>
            <w:tcW w:w="794" w:type="dxa"/>
            <w:vAlign w:val="center"/>
          </w:tcPr>
          <w:p w:rsidR="002B0781" w:rsidRPr="00570521" w:rsidRDefault="002B0781" w:rsidP="009E1125">
            <w:pPr>
              <w:jc w:val="center"/>
              <w:rPr>
                <w:color w:val="000000"/>
              </w:rPr>
            </w:pPr>
            <w:r>
              <w:rPr>
                <w:color w:val="000000"/>
              </w:rPr>
              <w:t>99,2</w:t>
            </w:r>
          </w:p>
        </w:tc>
      </w:tr>
      <w:tr w:rsidR="002B0781" w:rsidRPr="00D332F5" w:rsidTr="009E1125">
        <w:tc>
          <w:tcPr>
            <w:tcW w:w="392" w:type="dxa"/>
            <w:vAlign w:val="center"/>
          </w:tcPr>
          <w:p w:rsidR="002B0781" w:rsidRPr="00244048" w:rsidRDefault="002B0781" w:rsidP="009E1125">
            <w:pPr>
              <w:tabs>
                <w:tab w:val="left" w:pos="0"/>
              </w:tabs>
              <w:jc w:val="center"/>
              <w:rPr>
                <w:sz w:val="16"/>
                <w:szCs w:val="16"/>
              </w:rPr>
            </w:pPr>
            <w:r>
              <w:rPr>
                <w:sz w:val="16"/>
                <w:szCs w:val="16"/>
              </w:rPr>
              <w:t>12</w:t>
            </w:r>
          </w:p>
        </w:tc>
        <w:tc>
          <w:tcPr>
            <w:tcW w:w="3118" w:type="dxa"/>
            <w:vAlign w:val="center"/>
          </w:tcPr>
          <w:p w:rsidR="002B0781" w:rsidRPr="00244048" w:rsidRDefault="002B0781" w:rsidP="009E1125">
            <w:pPr>
              <w:jc w:val="center"/>
            </w:pPr>
            <w:r>
              <w:t>Уплата прочих налогов, сборов</w:t>
            </w:r>
          </w:p>
        </w:tc>
        <w:tc>
          <w:tcPr>
            <w:tcW w:w="2268" w:type="dxa"/>
            <w:vAlign w:val="center"/>
          </w:tcPr>
          <w:p w:rsidR="002B0781" w:rsidRPr="00570521" w:rsidRDefault="002B0781" w:rsidP="009E1125">
            <w:pPr>
              <w:rPr>
                <w:color w:val="000000"/>
              </w:rPr>
            </w:pPr>
            <w:r w:rsidRPr="00570521">
              <w:rPr>
                <w:color w:val="000000"/>
              </w:rPr>
              <w:t>90204120920003050852</w:t>
            </w:r>
          </w:p>
        </w:tc>
        <w:tc>
          <w:tcPr>
            <w:tcW w:w="1417" w:type="dxa"/>
            <w:vAlign w:val="center"/>
          </w:tcPr>
          <w:p w:rsidR="002B0781" w:rsidRPr="00B25938" w:rsidRDefault="002B0781" w:rsidP="009E1125">
            <w:pPr>
              <w:jc w:val="center"/>
              <w:rPr>
                <w:color w:val="000000"/>
              </w:rPr>
            </w:pPr>
            <w:r w:rsidRPr="00B25938">
              <w:rPr>
                <w:color w:val="000000"/>
              </w:rPr>
              <w:t>15330,0</w:t>
            </w:r>
          </w:p>
        </w:tc>
        <w:tc>
          <w:tcPr>
            <w:tcW w:w="1276" w:type="dxa"/>
            <w:vAlign w:val="center"/>
          </w:tcPr>
          <w:p w:rsidR="002B0781" w:rsidRPr="00B25938" w:rsidRDefault="002B0781" w:rsidP="009E1125">
            <w:pPr>
              <w:jc w:val="center"/>
              <w:rPr>
                <w:color w:val="000000"/>
              </w:rPr>
            </w:pPr>
            <w:r w:rsidRPr="00B25938">
              <w:rPr>
                <w:color w:val="000000"/>
              </w:rPr>
              <w:t>15330,0</w:t>
            </w:r>
          </w:p>
        </w:tc>
        <w:tc>
          <w:tcPr>
            <w:tcW w:w="1191" w:type="dxa"/>
            <w:vAlign w:val="center"/>
          </w:tcPr>
          <w:p w:rsidR="002B0781" w:rsidRPr="00570521" w:rsidRDefault="002B0781" w:rsidP="009E1125">
            <w:pPr>
              <w:jc w:val="center"/>
              <w:rPr>
                <w:color w:val="000000"/>
              </w:rPr>
            </w:pPr>
            <w:r>
              <w:rPr>
                <w:color w:val="000000"/>
              </w:rPr>
              <w:t>0,0</w:t>
            </w:r>
          </w:p>
        </w:tc>
        <w:tc>
          <w:tcPr>
            <w:tcW w:w="794" w:type="dxa"/>
            <w:vAlign w:val="center"/>
          </w:tcPr>
          <w:p w:rsidR="002B0781" w:rsidRPr="00570521" w:rsidRDefault="002B0781" w:rsidP="009E1125">
            <w:pPr>
              <w:jc w:val="center"/>
              <w:rPr>
                <w:color w:val="000000"/>
              </w:rPr>
            </w:pPr>
            <w:r>
              <w:rPr>
                <w:color w:val="000000"/>
              </w:rPr>
              <w:t>100,0</w:t>
            </w:r>
          </w:p>
        </w:tc>
      </w:tr>
      <w:tr w:rsidR="002B0781" w:rsidRPr="00D332F5" w:rsidTr="009E1125">
        <w:tc>
          <w:tcPr>
            <w:tcW w:w="3510" w:type="dxa"/>
            <w:gridSpan w:val="2"/>
            <w:vAlign w:val="center"/>
          </w:tcPr>
          <w:p w:rsidR="002B0781" w:rsidRPr="00D332F5" w:rsidRDefault="002B0781" w:rsidP="009E1125">
            <w:pPr>
              <w:jc w:val="center"/>
              <w:rPr>
                <w:b/>
              </w:rPr>
            </w:pPr>
            <w:r w:rsidRPr="00D332F5">
              <w:rPr>
                <w:b/>
              </w:rPr>
              <w:t>Расходы бюджета всего</w:t>
            </w:r>
          </w:p>
        </w:tc>
        <w:tc>
          <w:tcPr>
            <w:tcW w:w="2268" w:type="dxa"/>
            <w:vAlign w:val="center"/>
          </w:tcPr>
          <w:p w:rsidR="002B0781" w:rsidRPr="00570521" w:rsidRDefault="002B0781" w:rsidP="009E1125">
            <w:pPr>
              <w:rPr>
                <w:b/>
                <w:color w:val="000000"/>
              </w:rPr>
            </w:pPr>
          </w:p>
        </w:tc>
        <w:tc>
          <w:tcPr>
            <w:tcW w:w="1417" w:type="dxa"/>
            <w:vAlign w:val="center"/>
          </w:tcPr>
          <w:p w:rsidR="002B0781" w:rsidRPr="00570521" w:rsidRDefault="002B0781" w:rsidP="009E1125">
            <w:pPr>
              <w:jc w:val="center"/>
              <w:rPr>
                <w:b/>
                <w:color w:val="000000"/>
              </w:rPr>
            </w:pPr>
            <w:r>
              <w:rPr>
                <w:b/>
                <w:color w:val="000000"/>
              </w:rPr>
              <w:t>5628131,18</w:t>
            </w:r>
          </w:p>
        </w:tc>
        <w:tc>
          <w:tcPr>
            <w:tcW w:w="1276" w:type="dxa"/>
            <w:vAlign w:val="center"/>
          </w:tcPr>
          <w:p w:rsidR="002B0781" w:rsidRPr="00570521" w:rsidRDefault="002B0781" w:rsidP="009E1125">
            <w:pPr>
              <w:jc w:val="center"/>
              <w:rPr>
                <w:b/>
                <w:color w:val="000000"/>
              </w:rPr>
            </w:pPr>
            <w:r>
              <w:rPr>
                <w:b/>
                <w:color w:val="000000"/>
              </w:rPr>
              <w:t>5596644,68</w:t>
            </w:r>
          </w:p>
        </w:tc>
        <w:tc>
          <w:tcPr>
            <w:tcW w:w="1191" w:type="dxa"/>
            <w:vAlign w:val="center"/>
          </w:tcPr>
          <w:p w:rsidR="002B0781" w:rsidRPr="00570521" w:rsidRDefault="002B0781" w:rsidP="009E1125">
            <w:pPr>
              <w:jc w:val="center"/>
              <w:rPr>
                <w:b/>
                <w:color w:val="000000"/>
              </w:rPr>
            </w:pPr>
            <w:r>
              <w:rPr>
                <w:b/>
                <w:color w:val="000000"/>
              </w:rPr>
              <w:t>-31486,5</w:t>
            </w:r>
          </w:p>
        </w:tc>
        <w:tc>
          <w:tcPr>
            <w:tcW w:w="794" w:type="dxa"/>
            <w:vAlign w:val="center"/>
          </w:tcPr>
          <w:p w:rsidR="002B0781" w:rsidRPr="00570521" w:rsidRDefault="002B0781" w:rsidP="009E1125">
            <w:pPr>
              <w:jc w:val="center"/>
              <w:rPr>
                <w:b/>
                <w:color w:val="000000"/>
              </w:rPr>
            </w:pPr>
            <w:r>
              <w:rPr>
                <w:b/>
                <w:color w:val="000000"/>
              </w:rPr>
              <w:t>99,4</w:t>
            </w:r>
          </w:p>
        </w:tc>
      </w:tr>
    </w:tbl>
    <w:p w:rsidR="002B0781" w:rsidRDefault="002B0781" w:rsidP="002B0781">
      <w:pPr>
        <w:ind w:firstLine="709"/>
        <w:jc w:val="both"/>
        <w:rPr>
          <w:color w:val="000000"/>
          <w:sz w:val="28"/>
          <w:szCs w:val="28"/>
        </w:rPr>
      </w:pPr>
    </w:p>
    <w:p w:rsidR="002B0781" w:rsidRDefault="002B0781" w:rsidP="002B0781">
      <w:pPr>
        <w:ind w:firstLine="709"/>
        <w:jc w:val="both"/>
        <w:rPr>
          <w:color w:val="000000"/>
          <w:sz w:val="28"/>
          <w:szCs w:val="28"/>
        </w:rPr>
      </w:pPr>
      <w:r w:rsidRPr="004A62C5">
        <w:rPr>
          <w:color w:val="000000"/>
          <w:sz w:val="28"/>
          <w:szCs w:val="28"/>
        </w:rPr>
        <w:t>Анализ отчета об исполнении бюджета (ф. 0503127) показал, что бюджетные назначения и лимиты бюджетных обязательств (графа 4,5) соответствуют доведенным бюджетным ассигнованиям и лимитам бюджетных обязательств.</w:t>
      </w:r>
      <w:r>
        <w:rPr>
          <w:color w:val="000000"/>
          <w:sz w:val="28"/>
          <w:szCs w:val="28"/>
        </w:rPr>
        <w:t xml:space="preserve"> </w:t>
      </w:r>
    </w:p>
    <w:p w:rsidR="002B0781" w:rsidRPr="002102A4" w:rsidRDefault="002B0781" w:rsidP="002B0781">
      <w:pPr>
        <w:ind w:firstLine="709"/>
        <w:jc w:val="both"/>
        <w:rPr>
          <w:i/>
          <w:color w:val="000000"/>
          <w:sz w:val="28"/>
          <w:szCs w:val="28"/>
        </w:rPr>
      </w:pPr>
      <w:r>
        <w:rPr>
          <w:color w:val="000000"/>
          <w:sz w:val="28"/>
          <w:szCs w:val="28"/>
        </w:rPr>
        <w:t xml:space="preserve">В приложении к пояснительной записке в </w:t>
      </w:r>
      <w:r w:rsidRPr="00B25938">
        <w:rPr>
          <w:color w:val="000000"/>
          <w:sz w:val="28"/>
          <w:szCs w:val="28"/>
        </w:rPr>
        <w:t>ф.0503164</w:t>
      </w:r>
      <w:r>
        <w:rPr>
          <w:color w:val="000000"/>
          <w:sz w:val="28"/>
          <w:szCs w:val="28"/>
        </w:rPr>
        <w:t xml:space="preserve"> «Сведения об исполнении бюджета» отражены показатели расходов бюджета, исполнение по которым на отчетную дату составило 99,4% от утвержденных годовых назначений,</w:t>
      </w:r>
      <w:r w:rsidRPr="00293E50">
        <w:rPr>
          <w:i/>
          <w:color w:val="000000"/>
          <w:sz w:val="28"/>
          <w:szCs w:val="28"/>
        </w:rPr>
        <w:t xml:space="preserve"> </w:t>
      </w:r>
      <w:r w:rsidRPr="00AF3E93">
        <w:rPr>
          <w:color w:val="000000"/>
          <w:sz w:val="28"/>
          <w:szCs w:val="28"/>
        </w:rPr>
        <w:t>однако не отражены пояснения причин отклонений от плановых показателей.</w:t>
      </w:r>
    </w:p>
    <w:p w:rsidR="002B0781" w:rsidRPr="00D332F5" w:rsidRDefault="002B0781" w:rsidP="002B0781">
      <w:pPr>
        <w:ind w:firstLine="709"/>
        <w:jc w:val="both"/>
        <w:rPr>
          <w:color w:val="000000"/>
          <w:sz w:val="28"/>
          <w:szCs w:val="28"/>
        </w:rPr>
      </w:pPr>
      <w:r>
        <w:rPr>
          <w:color w:val="000000"/>
          <w:sz w:val="28"/>
          <w:szCs w:val="28"/>
        </w:rPr>
        <w:t xml:space="preserve">Расходы производились в пределах утвержденных лимитов бюджетных </w:t>
      </w:r>
      <w:r>
        <w:rPr>
          <w:color w:val="000000"/>
          <w:sz w:val="28"/>
          <w:szCs w:val="28"/>
        </w:rPr>
        <w:lastRenderedPageBreak/>
        <w:t>обязательств, что подтверждают данные формы 0503127.</w:t>
      </w:r>
      <w:r w:rsidR="00B25938">
        <w:rPr>
          <w:color w:val="000000"/>
          <w:sz w:val="28"/>
          <w:szCs w:val="28"/>
        </w:rPr>
        <w:t xml:space="preserve"> </w:t>
      </w:r>
    </w:p>
    <w:p w:rsidR="002B0781" w:rsidRPr="000260F3" w:rsidRDefault="002B0781" w:rsidP="00B25938">
      <w:pPr>
        <w:ind w:firstLine="709"/>
        <w:jc w:val="both"/>
      </w:pPr>
      <w:r>
        <w:rPr>
          <w:color w:val="000000"/>
          <w:sz w:val="28"/>
          <w:szCs w:val="28"/>
        </w:rPr>
        <w:t xml:space="preserve">В соответствии с пунктом 13 Инструкции № 191н </w:t>
      </w:r>
      <w:r w:rsidRPr="00B25938">
        <w:rPr>
          <w:color w:val="000000"/>
          <w:sz w:val="28"/>
          <w:szCs w:val="28"/>
        </w:rPr>
        <w:t>показатели формы 0503130</w:t>
      </w:r>
      <w:r>
        <w:rPr>
          <w:color w:val="000000"/>
          <w:sz w:val="28"/>
          <w:szCs w:val="28"/>
        </w:rPr>
        <w:t xml:space="preserve"> «</w:t>
      </w:r>
      <w:r w:rsidRPr="00926171">
        <w:rPr>
          <w:color w:val="000000"/>
          <w:sz w:val="28"/>
          <w:szCs w:val="28"/>
        </w:rPr>
        <w:t>Баланс главного распорядителя</w:t>
      </w:r>
      <w:r>
        <w:rPr>
          <w:color w:val="000000"/>
          <w:sz w:val="28"/>
          <w:szCs w:val="28"/>
        </w:rPr>
        <w:t xml:space="preserve">,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Баланс) отражены в разрезе бюджетной деятельности. </w:t>
      </w:r>
      <w:r w:rsidRPr="00425A48">
        <w:rPr>
          <w:color w:val="000000"/>
          <w:sz w:val="28"/>
          <w:szCs w:val="28"/>
        </w:rPr>
        <w:t>Баланс на 01 января 201</w:t>
      </w:r>
      <w:r>
        <w:rPr>
          <w:color w:val="000000"/>
          <w:sz w:val="28"/>
          <w:szCs w:val="28"/>
        </w:rPr>
        <w:t>9</w:t>
      </w:r>
      <w:r w:rsidRPr="00425A48">
        <w:rPr>
          <w:color w:val="000000"/>
          <w:sz w:val="28"/>
          <w:szCs w:val="28"/>
        </w:rPr>
        <w:t xml:space="preserve"> года составлен</w:t>
      </w:r>
      <w:r w:rsidRPr="000260F3">
        <w:rPr>
          <w:color w:val="000000"/>
          <w:sz w:val="28"/>
          <w:szCs w:val="28"/>
        </w:rPr>
        <w:t xml:space="preserve"> с соблюдением всех контрольных соотношений. 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 Согласно форме 0503173 соблюдено соответствие валюты баланса на конец прошлого и начало отчетного периода.</w:t>
      </w:r>
      <w:r w:rsidRPr="000260F3">
        <w:rPr>
          <w:sz w:val="28"/>
          <w:szCs w:val="28"/>
        </w:rPr>
        <w:t xml:space="preserve"> </w:t>
      </w:r>
    </w:p>
    <w:p w:rsidR="002B0781" w:rsidRDefault="002B0781" w:rsidP="002B0781">
      <w:pPr>
        <w:shd w:val="clear" w:color="auto" w:fill="FFFFFF"/>
        <w:ind w:firstLine="709"/>
        <w:jc w:val="both"/>
        <w:rPr>
          <w:sz w:val="28"/>
          <w:szCs w:val="28"/>
        </w:rPr>
      </w:pPr>
      <w:r>
        <w:rPr>
          <w:color w:val="000000"/>
          <w:sz w:val="28"/>
          <w:szCs w:val="28"/>
        </w:rPr>
        <w:t xml:space="preserve">Валюта </w:t>
      </w:r>
      <w:r w:rsidRPr="00152F1B">
        <w:rPr>
          <w:color w:val="000000"/>
          <w:sz w:val="28"/>
          <w:szCs w:val="28"/>
        </w:rPr>
        <w:t>Баланс</w:t>
      </w:r>
      <w:r>
        <w:rPr>
          <w:color w:val="000000"/>
          <w:sz w:val="28"/>
          <w:szCs w:val="28"/>
        </w:rPr>
        <w:t>а</w:t>
      </w:r>
      <w:r w:rsidRPr="00152F1B">
        <w:rPr>
          <w:color w:val="000000"/>
          <w:sz w:val="28"/>
          <w:szCs w:val="28"/>
        </w:rPr>
        <w:t xml:space="preserve"> </w:t>
      </w:r>
      <w:r w:rsidRPr="00152F1B">
        <w:rPr>
          <w:sz w:val="28"/>
          <w:szCs w:val="28"/>
        </w:rPr>
        <w:t>на начало 201</w:t>
      </w:r>
      <w:r>
        <w:rPr>
          <w:sz w:val="28"/>
          <w:szCs w:val="28"/>
        </w:rPr>
        <w:t>8</w:t>
      </w:r>
      <w:r w:rsidRPr="00152F1B">
        <w:rPr>
          <w:sz w:val="28"/>
          <w:szCs w:val="28"/>
        </w:rPr>
        <w:t xml:space="preserve"> года составлял</w:t>
      </w:r>
      <w:r>
        <w:rPr>
          <w:sz w:val="28"/>
          <w:szCs w:val="28"/>
        </w:rPr>
        <w:t>а 5</w:t>
      </w:r>
      <w:r w:rsidR="00B25938">
        <w:rPr>
          <w:sz w:val="28"/>
          <w:szCs w:val="28"/>
        </w:rPr>
        <w:t> </w:t>
      </w:r>
      <w:r>
        <w:rPr>
          <w:sz w:val="28"/>
          <w:szCs w:val="28"/>
        </w:rPr>
        <w:t>481</w:t>
      </w:r>
      <w:r w:rsidR="00B25938">
        <w:rPr>
          <w:sz w:val="28"/>
          <w:szCs w:val="28"/>
        </w:rPr>
        <w:t>,1 тыс.</w:t>
      </w:r>
      <w:r>
        <w:rPr>
          <w:sz w:val="28"/>
          <w:szCs w:val="28"/>
        </w:rPr>
        <w:t xml:space="preserve"> </w:t>
      </w:r>
      <w:r w:rsidRPr="00152F1B">
        <w:rPr>
          <w:sz w:val="28"/>
          <w:szCs w:val="28"/>
        </w:rPr>
        <w:t>рублей, на конец года –</w:t>
      </w:r>
      <w:r>
        <w:rPr>
          <w:sz w:val="28"/>
          <w:szCs w:val="28"/>
        </w:rPr>
        <w:t xml:space="preserve"> 5</w:t>
      </w:r>
      <w:r w:rsidR="00B25938">
        <w:rPr>
          <w:sz w:val="28"/>
          <w:szCs w:val="28"/>
        </w:rPr>
        <w:t> </w:t>
      </w:r>
      <w:r>
        <w:rPr>
          <w:sz w:val="28"/>
          <w:szCs w:val="28"/>
        </w:rPr>
        <w:t>001</w:t>
      </w:r>
      <w:r w:rsidR="00B25938">
        <w:rPr>
          <w:sz w:val="28"/>
          <w:szCs w:val="28"/>
        </w:rPr>
        <w:t xml:space="preserve">,2 тыс. </w:t>
      </w:r>
      <w:r w:rsidRPr="00152F1B">
        <w:rPr>
          <w:sz w:val="28"/>
          <w:szCs w:val="28"/>
        </w:rPr>
        <w:t>рублей.</w:t>
      </w:r>
    </w:p>
    <w:p w:rsidR="002B0781" w:rsidRDefault="002B0781" w:rsidP="002B0781">
      <w:pPr>
        <w:shd w:val="clear" w:color="auto" w:fill="FFFFFF"/>
        <w:ind w:firstLine="709"/>
        <w:jc w:val="both"/>
        <w:rPr>
          <w:sz w:val="28"/>
          <w:szCs w:val="28"/>
        </w:rPr>
      </w:pPr>
      <w:r>
        <w:rPr>
          <w:sz w:val="28"/>
          <w:szCs w:val="28"/>
        </w:rPr>
        <w:t>Согласно п.14 Инструкции 191н данные на начало и конец отчетного периода о стоимости Активов и Обязательств, финансовом результате по счетам бюджетного учета Главной книги отражаются в Балансе и находят свое подтверждение в следующих формах годовой бюджетной отчетности:</w:t>
      </w:r>
    </w:p>
    <w:p w:rsidR="002B0781" w:rsidRDefault="002B0781" w:rsidP="002B0781">
      <w:pPr>
        <w:shd w:val="clear" w:color="auto" w:fill="FFFFFF"/>
        <w:ind w:firstLine="709"/>
        <w:jc w:val="both"/>
        <w:rPr>
          <w:sz w:val="28"/>
          <w:szCs w:val="28"/>
        </w:rPr>
      </w:pPr>
      <w:r>
        <w:rPr>
          <w:sz w:val="28"/>
          <w:szCs w:val="28"/>
        </w:rPr>
        <w:t xml:space="preserve">- Раздел </w:t>
      </w:r>
      <w:r>
        <w:rPr>
          <w:sz w:val="28"/>
          <w:szCs w:val="28"/>
          <w:lang w:val="en-US"/>
        </w:rPr>
        <w:t>I</w:t>
      </w:r>
      <w:r>
        <w:rPr>
          <w:sz w:val="28"/>
          <w:szCs w:val="28"/>
        </w:rPr>
        <w:t xml:space="preserve"> «Нефинансовые активы» подтверждается данными формы 0503168 «Сведения о движении нефинансовых активов» и результатами инвентаризации основных средств;</w:t>
      </w:r>
    </w:p>
    <w:p w:rsidR="002B0781" w:rsidRDefault="002B0781" w:rsidP="002B0781">
      <w:pPr>
        <w:shd w:val="clear" w:color="auto" w:fill="FFFFFF"/>
        <w:ind w:firstLine="709"/>
        <w:jc w:val="both"/>
        <w:rPr>
          <w:sz w:val="28"/>
          <w:szCs w:val="28"/>
        </w:rPr>
      </w:pPr>
      <w:r w:rsidRPr="00152F1B">
        <w:rPr>
          <w:sz w:val="28"/>
          <w:szCs w:val="28"/>
        </w:rPr>
        <w:t xml:space="preserve">Стоимость нефинансовых активов (основных средств, нематериальных активов, материальных запасов – раздел I Баланса) на начало года составляла </w:t>
      </w:r>
      <w:r>
        <w:rPr>
          <w:sz w:val="28"/>
          <w:szCs w:val="28"/>
        </w:rPr>
        <w:t>5</w:t>
      </w:r>
      <w:r w:rsidR="00B25938">
        <w:rPr>
          <w:sz w:val="28"/>
          <w:szCs w:val="28"/>
        </w:rPr>
        <w:t> </w:t>
      </w:r>
      <w:r>
        <w:rPr>
          <w:sz w:val="28"/>
          <w:szCs w:val="28"/>
        </w:rPr>
        <w:t>480</w:t>
      </w:r>
      <w:r w:rsidR="00B25938">
        <w:rPr>
          <w:sz w:val="28"/>
          <w:szCs w:val="28"/>
        </w:rPr>
        <w:t xml:space="preserve">,4 тыс. </w:t>
      </w:r>
      <w:r w:rsidRPr="00152F1B">
        <w:rPr>
          <w:sz w:val="28"/>
          <w:szCs w:val="28"/>
        </w:rPr>
        <w:t>рублей, на конец года у</w:t>
      </w:r>
      <w:r>
        <w:rPr>
          <w:sz w:val="28"/>
          <w:szCs w:val="28"/>
        </w:rPr>
        <w:t>меньши</w:t>
      </w:r>
      <w:r w:rsidRPr="00152F1B">
        <w:rPr>
          <w:sz w:val="28"/>
          <w:szCs w:val="28"/>
        </w:rPr>
        <w:t xml:space="preserve">лась на </w:t>
      </w:r>
      <w:r>
        <w:rPr>
          <w:sz w:val="28"/>
          <w:szCs w:val="28"/>
        </w:rPr>
        <w:t>563</w:t>
      </w:r>
      <w:r w:rsidR="00B25938">
        <w:rPr>
          <w:sz w:val="28"/>
          <w:szCs w:val="28"/>
        </w:rPr>
        <w:t>,4 тыс.</w:t>
      </w:r>
      <w:r w:rsidRPr="00152F1B">
        <w:rPr>
          <w:sz w:val="28"/>
          <w:szCs w:val="28"/>
        </w:rPr>
        <w:t xml:space="preserve"> рублей и составила </w:t>
      </w:r>
      <w:r>
        <w:rPr>
          <w:sz w:val="28"/>
          <w:szCs w:val="28"/>
        </w:rPr>
        <w:t>4</w:t>
      </w:r>
      <w:r w:rsidR="00B25938">
        <w:rPr>
          <w:sz w:val="28"/>
          <w:szCs w:val="28"/>
        </w:rPr>
        <w:t> </w:t>
      </w:r>
      <w:r>
        <w:rPr>
          <w:sz w:val="28"/>
          <w:szCs w:val="28"/>
        </w:rPr>
        <w:t>91</w:t>
      </w:r>
      <w:r w:rsidR="00B25938">
        <w:rPr>
          <w:sz w:val="28"/>
          <w:szCs w:val="28"/>
        </w:rPr>
        <w:t xml:space="preserve">7,0 тыс. </w:t>
      </w:r>
      <w:r w:rsidRPr="00152F1B">
        <w:rPr>
          <w:sz w:val="28"/>
          <w:szCs w:val="28"/>
        </w:rPr>
        <w:t xml:space="preserve">рублей. </w:t>
      </w:r>
    </w:p>
    <w:p w:rsidR="002B0781" w:rsidRDefault="002B0781" w:rsidP="002B0781">
      <w:pPr>
        <w:shd w:val="clear" w:color="auto" w:fill="FFFFFF"/>
        <w:ind w:firstLine="709"/>
        <w:jc w:val="both"/>
        <w:rPr>
          <w:sz w:val="28"/>
          <w:szCs w:val="28"/>
        </w:rPr>
      </w:pPr>
      <w:r>
        <w:rPr>
          <w:sz w:val="28"/>
          <w:szCs w:val="28"/>
        </w:rPr>
        <w:t xml:space="preserve">- Раздел </w:t>
      </w:r>
      <w:r>
        <w:rPr>
          <w:sz w:val="28"/>
          <w:szCs w:val="28"/>
          <w:lang w:val="en-US"/>
        </w:rPr>
        <w:t>II</w:t>
      </w:r>
      <w:r>
        <w:rPr>
          <w:sz w:val="28"/>
          <w:szCs w:val="28"/>
        </w:rPr>
        <w:t xml:space="preserve"> «Финансовые активы» подтверждается формой 0503169 «Сведения по дебиторской и кредиторской задолженности» и результатами инвентаризации расчетов с покупателями, поставщиками и </w:t>
      </w:r>
      <w:proofErr w:type="gramStart"/>
      <w:r>
        <w:rPr>
          <w:sz w:val="28"/>
          <w:szCs w:val="28"/>
        </w:rPr>
        <w:t>прочими дебиторами</w:t>
      </w:r>
      <w:proofErr w:type="gramEnd"/>
      <w:r>
        <w:rPr>
          <w:sz w:val="28"/>
          <w:szCs w:val="28"/>
        </w:rPr>
        <w:t xml:space="preserve"> и кредиторами.</w:t>
      </w:r>
    </w:p>
    <w:p w:rsidR="002B0781" w:rsidRDefault="002B0781" w:rsidP="002B0781">
      <w:pPr>
        <w:ind w:firstLine="540"/>
        <w:jc w:val="both"/>
        <w:rPr>
          <w:sz w:val="28"/>
          <w:szCs w:val="28"/>
        </w:rPr>
      </w:pPr>
      <w:r w:rsidRPr="00152F1B">
        <w:rPr>
          <w:sz w:val="28"/>
          <w:szCs w:val="28"/>
        </w:rPr>
        <w:t xml:space="preserve">Стоимость финансовых активов на начало года составляла </w:t>
      </w:r>
      <w:r w:rsidR="00B25938">
        <w:rPr>
          <w:sz w:val="28"/>
          <w:szCs w:val="28"/>
        </w:rPr>
        <w:t xml:space="preserve">0,7 тыс. </w:t>
      </w:r>
      <w:r w:rsidRPr="00152F1B">
        <w:rPr>
          <w:sz w:val="28"/>
          <w:szCs w:val="28"/>
        </w:rPr>
        <w:t>рублей, в том числе</w:t>
      </w:r>
      <w:r>
        <w:rPr>
          <w:sz w:val="28"/>
          <w:szCs w:val="28"/>
        </w:rPr>
        <w:t xml:space="preserve"> по бюджетной деятельности:</w:t>
      </w:r>
      <w:r w:rsidRPr="00152F1B">
        <w:rPr>
          <w:sz w:val="28"/>
          <w:szCs w:val="28"/>
        </w:rPr>
        <w:t xml:space="preserve"> </w:t>
      </w:r>
      <w:r>
        <w:rPr>
          <w:sz w:val="28"/>
          <w:szCs w:val="28"/>
        </w:rPr>
        <w:t xml:space="preserve">расчеты по </w:t>
      </w:r>
      <w:r w:rsidRPr="00152F1B">
        <w:rPr>
          <w:sz w:val="28"/>
          <w:szCs w:val="28"/>
        </w:rPr>
        <w:t>выдан</w:t>
      </w:r>
      <w:r>
        <w:rPr>
          <w:sz w:val="28"/>
          <w:szCs w:val="28"/>
        </w:rPr>
        <w:t>н</w:t>
      </w:r>
      <w:r w:rsidRPr="00152F1B">
        <w:rPr>
          <w:sz w:val="28"/>
          <w:szCs w:val="28"/>
        </w:rPr>
        <w:t>ы</w:t>
      </w:r>
      <w:r>
        <w:rPr>
          <w:sz w:val="28"/>
          <w:szCs w:val="28"/>
        </w:rPr>
        <w:t>м</w:t>
      </w:r>
      <w:r w:rsidRPr="00152F1B">
        <w:rPr>
          <w:sz w:val="28"/>
          <w:szCs w:val="28"/>
        </w:rPr>
        <w:t xml:space="preserve"> аванс</w:t>
      </w:r>
      <w:r>
        <w:rPr>
          <w:sz w:val="28"/>
          <w:szCs w:val="28"/>
        </w:rPr>
        <w:t>ам</w:t>
      </w:r>
      <w:r w:rsidRPr="00152F1B">
        <w:rPr>
          <w:sz w:val="28"/>
          <w:szCs w:val="28"/>
        </w:rPr>
        <w:t xml:space="preserve"> в сумме </w:t>
      </w:r>
      <w:r w:rsidR="00B25938">
        <w:rPr>
          <w:sz w:val="28"/>
          <w:szCs w:val="28"/>
        </w:rPr>
        <w:t xml:space="preserve">0,7 тыс. </w:t>
      </w:r>
      <w:r w:rsidRPr="00152F1B">
        <w:rPr>
          <w:sz w:val="28"/>
          <w:szCs w:val="28"/>
        </w:rPr>
        <w:t>рублей. На конец года стоимость финансовых активов у</w:t>
      </w:r>
      <w:r>
        <w:rPr>
          <w:sz w:val="28"/>
          <w:szCs w:val="28"/>
        </w:rPr>
        <w:t xml:space="preserve">величилась </w:t>
      </w:r>
      <w:r w:rsidRPr="00152F1B">
        <w:rPr>
          <w:sz w:val="28"/>
          <w:szCs w:val="28"/>
        </w:rPr>
        <w:t xml:space="preserve">на </w:t>
      </w:r>
      <w:r>
        <w:rPr>
          <w:sz w:val="28"/>
          <w:szCs w:val="28"/>
        </w:rPr>
        <w:t>68</w:t>
      </w:r>
      <w:r w:rsidR="00ED5DBA">
        <w:rPr>
          <w:sz w:val="28"/>
          <w:szCs w:val="28"/>
        </w:rPr>
        <w:t>,1 тыс.</w:t>
      </w:r>
      <w:r w:rsidRPr="00152F1B">
        <w:rPr>
          <w:sz w:val="28"/>
          <w:szCs w:val="28"/>
        </w:rPr>
        <w:t xml:space="preserve"> рублей </w:t>
      </w:r>
      <w:r>
        <w:rPr>
          <w:sz w:val="28"/>
          <w:szCs w:val="28"/>
        </w:rPr>
        <w:t>и составили 84</w:t>
      </w:r>
      <w:r w:rsidR="00ED5DBA">
        <w:rPr>
          <w:sz w:val="28"/>
          <w:szCs w:val="28"/>
        </w:rPr>
        <w:t xml:space="preserve">,2 тыс. </w:t>
      </w:r>
      <w:r>
        <w:rPr>
          <w:sz w:val="28"/>
          <w:szCs w:val="28"/>
        </w:rPr>
        <w:t>рублей, в том числе по бюджетной деятельности 68</w:t>
      </w:r>
      <w:r w:rsidR="00ED5DBA">
        <w:rPr>
          <w:sz w:val="28"/>
          <w:szCs w:val="28"/>
        </w:rPr>
        <w:t>,</w:t>
      </w:r>
      <w:r>
        <w:rPr>
          <w:sz w:val="28"/>
          <w:szCs w:val="28"/>
        </w:rPr>
        <w:t>7</w:t>
      </w:r>
      <w:r w:rsidR="00ED5DBA">
        <w:rPr>
          <w:sz w:val="28"/>
          <w:szCs w:val="28"/>
        </w:rPr>
        <w:t xml:space="preserve"> тыс. </w:t>
      </w:r>
      <w:r>
        <w:rPr>
          <w:sz w:val="28"/>
          <w:szCs w:val="28"/>
        </w:rPr>
        <w:t>рублей и 15</w:t>
      </w:r>
      <w:r w:rsidR="00ED5DBA">
        <w:rPr>
          <w:sz w:val="28"/>
          <w:szCs w:val="28"/>
        </w:rPr>
        <w:t>,0 тыс.</w:t>
      </w:r>
      <w:r>
        <w:rPr>
          <w:sz w:val="28"/>
          <w:szCs w:val="28"/>
        </w:rPr>
        <w:t xml:space="preserve"> рублей</w:t>
      </w:r>
      <w:r w:rsidR="00ED5DBA">
        <w:rPr>
          <w:sz w:val="28"/>
          <w:szCs w:val="28"/>
        </w:rPr>
        <w:t xml:space="preserve"> -</w:t>
      </w:r>
      <w:r>
        <w:rPr>
          <w:sz w:val="28"/>
          <w:szCs w:val="28"/>
        </w:rPr>
        <w:t xml:space="preserve"> средства во временном распоряжении. </w:t>
      </w:r>
      <w:r w:rsidRPr="0042447F">
        <w:rPr>
          <w:sz w:val="28"/>
          <w:szCs w:val="28"/>
        </w:rPr>
        <w:t>Остатки неиспользованных денежных средств имеются на лицевом счете по средствам во временном распоряжении на конец отчетного периода в сумме 15</w:t>
      </w:r>
      <w:r w:rsidR="00ED5DBA" w:rsidRPr="0042447F">
        <w:rPr>
          <w:sz w:val="28"/>
          <w:szCs w:val="28"/>
        </w:rPr>
        <w:t>,</w:t>
      </w:r>
      <w:r w:rsidRPr="0042447F">
        <w:rPr>
          <w:sz w:val="28"/>
          <w:szCs w:val="28"/>
        </w:rPr>
        <w:t>5</w:t>
      </w:r>
      <w:r w:rsidR="00ED5DBA" w:rsidRPr="0042447F">
        <w:rPr>
          <w:sz w:val="28"/>
          <w:szCs w:val="28"/>
        </w:rPr>
        <w:t xml:space="preserve"> тыс.</w:t>
      </w:r>
      <w:r w:rsidRPr="0042447F">
        <w:rPr>
          <w:sz w:val="28"/>
          <w:szCs w:val="28"/>
        </w:rPr>
        <w:t xml:space="preserve"> рублей, подтверждение показателей формой № 0503178 «Сведения об остатках денежных средств на счетах получателя бюджетных средств» не предоставляется возможным, данная форма в годовой бюджетной отчетности отсутствует</w:t>
      </w:r>
      <w:r w:rsidRPr="0042447F">
        <w:rPr>
          <w:i/>
          <w:sz w:val="28"/>
          <w:szCs w:val="28"/>
        </w:rPr>
        <w:t>.</w:t>
      </w:r>
      <w:r w:rsidRPr="00293FB6">
        <w:rPr>
          <w:i/>
          <w:sz w:val="28"/>
          <w:szCs w:val="28"/>
        </w:rPr>
        <w:t xml:space="preserve"> </w:t>
      </w:r>
      <w:r>
        <w:rPr>
          <w:sz w:val="28"/>
          <w:szCs w:val="28"/>
        </w:rPr>
        <w:t>Дебиторская задолженность по расчетным счетам на 01.01.2019 года составила 68</w:t>
      </w:r>
      <w:r w:rsidR="00ED5DBA">
        <w:rPr>
          <w:sz w:val="28"/>
          <w:szCs w:val="28"/>
        </w:rPr>
        <w:t>,</w:t>
      </w:r>
      <w:r>
        <w:rPr>
          <w:sz w:val="28"/>
          <w:szCs w:val="28"/>
        </w:rPr>
        <w:t>7</w:t>
      </w:r>
      <w:r w:rsidR="00ED5DBA">
        <w:rPr>
          <w:sz w:val="28"/>
          <w:szCs w:val="28"/>
        </w:rPr>
        <w:t xml:space="preserve"> тыс.</w:t>
      </w:r>
      <w:r>
        <w:rPr>
          <w:sz w:val="28"/>
          <w:szCs w:val="28"/>
        </w:rPr>
        <w:t xml:space="preserve"> рублей, что подтверждается формой 0503169 «Сведения по дебиторской и кредиторской задолженности»;</w:t>
      </w:r>
    </w:p>
    <w:p w:rsidR="002B0781" w:rsidRPr="00AF3E93" w:rsidRDefault="002B0781" w:rsidP="002B0781">
      <w:pPr>
        <w:ind w:firstLine="709"/>
        <w:jc w:val="both"/>
        <w:rPr>
          <w:color w:val="000000"/>
          <w:sz w:val="28"/>
          <w:szCs w:val="28"/>
        </w:rPr>
      </w:pPr>
      <w:r w:rsidRPr="0042447F">
        <w:rPr>
          <w:sz w:val="28"/>
          <w:szCs w:val="28"/>
        </w:rPr>
        <w:t xml:space="preserve">Следует отметить, что проверка соответствия показателей, указанных в отчетной форме 0503130, данным главной книги (ф. 0504072) показала: что в нарушение п.202 Инструкции 157н не ведется балансовый счет 020634000 «Расчеты по авансам по приобретению материальных запасов», дебетовый остаток на </w:t>
      </w:r>
      <w:r w:rsidRPr="0042447F">
        <w:rPr>
          <w:sz w:val="28"/>
          <w:szCs w:val="28"/>
        </w:rPr>
        <w:lastRenderedPageBreak/>
        <w:t>балансовом счете 030234000 в сумме 68</w:t>
      </w:r>
      <w:r w:rsidR="00ED5DBA" w:rsidRPr="0042447F">
        <w:rPr>
          <w:sz w:val="28"/>
          <w:szCs w:val="28"/>
        </w:rPr>
        <w:t>,3 тыс.</w:t>
      </w:r>
      <w:r w:rsidRPr="0042447F">
        <w:rPr>
          <w:sz w:val="28"/>
          <w:szCs w:val="28"/>
        </w:rPr>
        <w:t xml:space="preserve"> рублей недопустим, однако в отчетной форме остаток по счету 030234000 отражен по балансовому счету 020600 актива баланса, как должно быть.</w:t>
      </w:r>
    </w:p>
    <w:p w:rsidR="002B0781" w:rsidRDefault="002B0781" w:rsidP="002B0781">
      <w:pPr>
        <w:shd w:val="clear" w:color="auto" w:fill="FFFFFF"/>
        <w:ind w:firstLine="709"/>
        <w:jc w:val="both"/>
        <w:rPr>
          <w:sz w:val="28"/>
          <w:szCs w:val="28"/>
        </w:rPr>
      </w:pPr>
      <w:r>
        <w:rPr>
          <w:sz w:val="28"/>
          <w:szCs w:val="28"/>
        </w:rPr>
        <w:t xml:space="preserve">- Раздел </w:t>
      </w:r>
      <w:r>
        <w:rPr>
          <w:sz w:val="28"/>
          <w:szCs w:val="28"/>
          <w:lang w:val="en-US"/>
        </w:rPr>
        <w:t>III</w:t>
      </w:r>
      <w:r w:rsidRPr="00DB1C3A">
        <w:rPr>
          <w:sz w:val="28"/>
          <w:szCs w:val="28"/>
        </w:rPr>
        <w:t xml:space="preserve"> </w:t>
      </w:r>
      <w:r>
        <w:rPr>
          <w:sz w:val="28"/>
          <w:szCs w:val="28"/>
        </w:rPr>
        <w:t xml:space="preserve">«Обязательства» подтверждается формой 0503169 «Сведения по дебиторской и кредиторской задолженности» и результатами инвентаризации расчетов с покупателями, поставщиками и </w:t>
      </w:r>
      <w:proofErr w:type="gramStart"/>
      <w:r>
        <w:rPr>
          <w:sz w:val="28"/>
          <w:szCs w:val="28"/>
        </w:rPr>
        <w:t>прочими дебиторами</w:t>
      </w:r>
      <w:proofErr w:type="gramEnd"/>
      <w:r>
        <w:rPr>
          <w:sz w:val="28"/>
          <w:szCs w:val="28"/>
        </w:rPr>
        <w:t xml:space="preserve"> и кредиторами.</w:t>
      </w:r>
    </w:p>
    <w:p w:rsidR="002B0781" w:rsidRDefault="002B0781" w:rsidP="002B0781">
      <w:pPr>
        <w:shd w:val="clear" w:color="auto" w:fill="FFFFFF"/>
        <w:ind w:firstLine="709"/>
        <w:jc w:val="both"/>
        <w:rPr>
          <w:sz w:val="28"/>
          <w:szCs w:val="28"/>
        </w:rPr>
      </w:pPr>
      <w:r w:rsidRPr="00451A49">
        <w:rPr>
          <w:sz w:val="28"/>
          <w:szCs w:val="28"/>
        </w:rPr>
        <w:t xml:space="preserve">Обязательства </w:t>
      </w:r>
      <w:r w:rsidRPr="002B09D0">
        <w:rPr>
          <w:sz w:val="28"/>
          <w:szCs w:val="28"/>
        </w:rPr>
        <w:t xml:space="preserve">на начало года составляли </w:t>
      </w:r>
      <w:r w:rsidRPr="00D236A8">
        <w:rPr>
          <w:sz w:val="28"/>
          <w:szCs w:val="28"/>
        </w:rPr>
        <w:t>18</w:t>
      </w:r>
      <w:r w:rsidR="00ED5DBA">
        <w:rPr>
          <w:sz w:val="28"/>
          <w:szCs w:val="28"/>
        </w:rPr>
        <w:t>,4 тыс.</w:t>
      </w:r>
      <w:r>
        <w:rPr>
          <w:sz w:val="28"/>
          <w:szCs w:val="28"/>
        </w:rPr>
        <w:t xml:space="preserve"> рублей</w:t>
      </w:r>
      <w:r w:rsidRPr="002B09D0">
        <w:rPr>
          <w:sz w:val="28"/>
          <w:szCs w:val="28"/>
        </w:rPr>
        <w:t xml:space="preserve">, на конец года </w:t>
      </w:r>
      <w:r>
        <w:rPr>
          <w:sz w:val="28"/>
          <w:szCs w:val="28"/>
        </w:rPr>
        <w:t>составили 253</w:t>
      </w:r>
      <w:r w:rsidR="00ED5DBA">
        <w:rPr>
          <w:sz w:val="28"/>
          <w:szCs w:val="28"/>
        </w:rPr>
        <w:t>,7 тыс.</w:t>
      </w:r>
      <w:r>
        <w:rPr>
          <w:sz w:val="28"/>
          <w:szCs w:val="28"/>
        </w:rPr>
        <w:t xml:space="preserve"> рублей,</w:t>
      </w:r>
      <w:r w:rsidRPr="00B301D2">
        <w:rPr>
          <w:sz w:val="28"/>
          <w:szCs w:val="28"/>
        </w:rPr>
        <w:t xml:space="preserve"> </w:t>
      </w:r>
      <w:r>
        <w:rPr>
          <w:sz w:val="28"/>
          <w:szCs w:val="28"/>
        </w:rPr>
        <w:t>в том числе: по бюджетной деятельности 238</w:t>
      </w:r>
      <w:r w:rsidR="00ED5DBA">
        <w:rPr>
          <w:sz w:val="28"/>
          <w:szCs w:val="28"/>
        </w:rPr>
        <w:t>,2 тыс.</w:t>
      </w:r>
      <w:r>
        <w:rPr>
          <w:sz w:val="28"/>
          <w:szCs w:val="28"/>
        </w:rPr>
        <w:t xml:space="preserve"> рублей «резервы предстоящих расходов» </w:t>
      </w:r>
      <w:r w:rsidR="00ED5DBA">
        <w:rPr>
          <w:sz w:val="28"/>
          <w:szCs w:val="28"/>
        </w:rPr>
        <w:t>(</w:t>
      </w:r>
      <w:r>
        <w:rPr>
          <w:sz w:val="28"/>
          <w:szCs w:val="28"/>
        </w:rPr>
        <w:t>балансовый счет 0 401 60</w:t>
      </w:r>
      <w:r w:rsidR="00ED5DBA">
        <w:rPr>
          <w:sz w:val="28"/>
          <w:szCs w:val="28"/>
        </w:rPr>
        <w:t> </w:t>
      </w:r>
      <w:r>
        <w:rPr>
          <w:sz w:val="28"/>
          <w:szCs w:val="28"/>
        </w:rPr>
        <w:t>000</w:t>
      </w:r>
      <w:r w:rsidR="00ED5DBA">
        <w:rPr>
          <w:sz w:val="28"/>
          <w:szCs w:val="28"/>
        </w:rPr>
        <w:t>)</w:t>
      </w:r>
      <w:r>
        <w:rPr>
          <w:sz w:val="28"/>
          <w:szCs w:val="28"/>
        </w:rPr>
        <w:t>, и 15</w:t>
      </w:r>
      <w:r w:rsidR="00ED5DBA">
        <w:rPr>
          <w:sz w:val="28"/>
          <w:szCs w:val="28"/>
        </w:rPr>
        <w:t>,</w:t>
      </w:r>
      <w:r>
        <w:rPr>
          <w:sz w:val="28"/>
          <w:szCs w:val="28"/>
        </w:rPr>
        <w:t>5</w:t>
      </w:r>
      <w:r w:rsidR="00ED5DBA">
        <w:rPr>
          <w:sz w:val="28"/>
          <w:szCs w:val="28"/>
        </w:rPr>
        <w:t xml:space="preserve"> тыс.</w:t>
      </w:r>
      <w:r>
        <w:rPr>
          <w:sz w:val="28"/>
          <w:szCs w:val="28"/>
        </w:rPr>
        <w:t xml:space="preserve"> рублей средства во временном распоряжении </w:t>
      </w:r>
      <w:r w:rsidR="00ED5DBA">
        <w:rPr>
          <w:sz w:val="28"/>
          <w:szCs w:val="28"/>
        </w:rPr>
        <w:t>(</w:t>
      </w:r>
      <w:r>
        <w:rPr>
          <w:sz w:val="28"/>
          <w:szCs w:val="28"/>
        </w:rPr>
        <w:t>балансовый счет 0 30401 000</w:t>
      </w:r>
      <w:r w:rsidR="00ED5DBA">
        <w:rPr>
          <w:sz w:val="28"/>
          <w:szCs w:val="28"/>
        </w:rPr>
        <w:t>)</w:t>
      </w:r>
      <w:r>
        <w:rPr>
          <w:sz w:val="28"/>
          <w:szCs w:val="28"/>
        </w:rPr>
        <w:t xml:space="preserve"> «расчеты по средствам, полученным во временное распоряжение».</w:t>
      </w:r>
    </w:p>
    <w:p w:rsidR="002B0781" w:rsidRDefault="002B0781" w:rsidP="002B0781">
      <w:pPr>
        <w:shd w:val="clear" w:color="auto" w:fill="FFFFFF"/>
        <w:ind w:firstLine="709"/>
        <w:jc w:val="both"/>
        <w:rPr>
          <w:sz w:val="28"/>
          <w:szCs w:val="28"/>
        </w:rPr>
      </w:pPr>
      <w:r>
        <w:rPr>
          <w:sz w:val="28"/>
          <w:szCs w:val="28"/>
        </w:rPr>
        <w:t xml:space="preserve">- Раздел </w:t>
      </w:r>
      <w:r>
        <w:rPr>
          <w:sz w:val="28"/>
          <w:szCs w:val="28"/>
          <w:lang w:val="en-US"/>
        </w:rPr>
        <w:t>IY</w:t>
      </w:r>
      <w:r>
        <w:rPr>
          <w:sz w:val="28"/>
          <w:szCs w:val="28"/>
        </w:rPr>
        <w:t xml:space="preserve"> «Финансовый результат» строка 620 Баланса – разница граф 6 и 3 по бюджетной деятельности равна разнице граф 3 и 2 справки формы 0503110 «Справка по заключению счетов бюджетного учета отчетного финансового года» - </w:t>
      </w:r>
    </w:p>
    <w:p w:rsidR="002B0781" w:rsidRDefault="002B0781" w:rsidP="002B0781">
      <w:pPr>
        <w:shd w:val="clear" w:color="auto" w:fill="FFFFFF"/>
        <w:jc w:val="both"/>
        <w:rPr>
          <w:sz w:val="28"/>
          <w:szCs w:val="28"/>
        </w:rPr>
      </w:pPr>
      <w:r>
        <w:rPr>
          <w:sz w:val="28"/>
          <w:szCs w:val="28"/>
        </w:rPr>
        <w:t>(-) 715</w:t>
      </w:r>
      <w:r w:rsidR="00ED5DBA">
        <w:rPr>
          <w:sz w:val="28"/>
          <w:szCs w:val="28"/>
        </w:rPr>
        <w:t>,2 тыс.</w:t>
      </w:r>
      <w:r>
        <w:rPr>
          <w:sz w:val="28"/>
          <w:szCs w:val="28"/>
        </w:rPr>
        <w:t xml:space="preserve"> рублей.</w:t>
      </w:r>
    </w:p>
    <w:p w:rsidR="002B0781" w:rsidRPr="00494A3D" w:rsidRDefault="002B0781" w:rsidP="002B0781">
      <w:pPr>
        <w:shd w:val="clear" w:color="auto" w:fill="FFFFFF"/>
        <w:ind w:firstLine="709"/>
        <w:jc w:val="both"/>
      </w:pPr>
      <w:r w:rsidRPr="002B09D0">
        <w:rPr>
          <w:sz w:val="28"/>
          <w:szCs w:val="28"/>
        </w:rPr>
        <w:t xml:space="preserve">Финансовый результат (раздел </w:t>
      </w:r>
      <w:r w:rsidRPr="002B09D0">
        <w:rPr>
          <w:sz w:val="28"/>
          <w:szCs w:val="28"/>
          <w:lang w:val="en-US"/>
        </w:rPr>
        <w:t>IY</w:t>
      </w:r>
      <w:r w:rsidRPr="002B09D0">
        <w:rPr>
          <w:sz w:val="28"/>
          <w:szCs w:val="28"/>
        </w:rPr>
        <w:t xml:space="preserve"> Баланса) на начало 201</w:t>
      </w:r>
      <w:r>
        <w:rPr>
          <w:sz w:val="28"/>
          <w:szCs w:val="28"/>
        </w:rPr>
        <w:t>8</w:t>
      </w:r>
      <w:r w:rsidRPr="002B09D0">
        <w:rPr>
          <w:sz w:val="28"/>
          <w:szCs w:val="28"/>
        </w:rPr>
        <w:t xml:space="preserve"> года составлял </w:t>
      </w:r>
      <w:r>
        <w:rPr>
          <w:sz w:val="28"/>
          <w:szCs w:val="28"/>
        </w:rPr>
        <w:t>5</w:t>
      </w:r>
      <w:r w:rsidR="00ED5DBA">
        <w:rPr>
          <w:sz w:val="28"/>
          <w:szCs w:val="28"/>
        </w:rPr>
        <w:t> </w:t>
      </w:r>
      <w:r>
        <w:rPr>
          <w:sz w:val="28"/>
          <w:szCs w:val="28"/>
        </w:rPr>
        <w:t>462</w:t>
      </w:r>
      <w:r w:rsidR="00ED5DBA">
        <w:rPr>
          <w:sz w:val="28"/>
          <w:szCs w:val="28"/>
        </w:rPr>
        <w:t>,7 тыс.</w:t>
      </w:r>
      <w:r w:rsidRPr="002B09D0">
        <w:rPr>
          <w:sz w:val="28"/>
          <w:szCs w:val="28"/>
        </w:rPr>
        <w:t xml:space="preserve"> рублей, на конец года у</w:t>
      </w:r>
      <w:r>
        <w:rPr>
          <w:sz w:val="28"/>
          <w:szCs w:val="28"/>
        </w:rPr>
        <w:t>меньшился</w:t>
      </w:r>
      <w:r w:rsidRPr="002B09D0">
        <w:rPr>
          <w:sz w:val="28"/>
          <w:szCs w:val="28"/>
        </w:rPr>
        <w:t xml:space="preserve"> на </w:t>
      </w:r>
      <w:r>
        <w:rPr>
          <w:sz w:val="28"/>
          <w:szCs w:val="28"/>
        </w:rPr>
        <w:t>715</w:t>
      </w:r>
      <w:r w:rsidR="00ED5DBA">
        <w:rPr>
          <w:sz w:val="28"/>
          <w:szCs w:val="28"/>
        </w:rPr>
        <w:t>,2 тыс.</w:t>
      </w:r>
      <w:r w:rsidRPr="002B09D0">
        <w:rPr>
          <w:sz w:val="28"/>
          <w:szCs w:val="28"/>
        </w:rPr>
        <w:t xml:space="preserve"> рублей и составил </w:t>
      </w:r>
      <w:r>
        <w:rPr>
          <w:sz w:val="28"/>
          <w:szCs w:val="28"/>
        </w:rPr>
        <w:t>4</w:t>
      </w:r>
      <w:r w:rsidR="00ED5DBA">
        <w:rPr>
          <w:sz w:val="28"/>
          <w:szCs w:val="28"/>
        </w:rPr>
        <w:t> </w:t>
      </w:r>
      <w:r>
        <w:rPr>
          <w:sz w:val="28"/>
          <w:szCs w:val="28"/>
        </w:rPr>
        <w:t>747</w:t>
      </w:r>
      <w:r w:rsidR="00ED5DBA">
        <w:rPr>
          <w:sz w:val="28"/>
          <w:szCs w:val="28"/>
        </w:rPr>
        <w:t xml:space="preserve">,5 тыс. </w:t>
      </w:r>
      <w:r w:rsidRPr="002B09D0">
        <w:rPr>
          <w:sz w:val="28"/>
          <w:szCs w:val="28"/>
        </w:rPr>
        <w:t xml:space="preserve">рублей. </w:t>
      </w:r>
    </w:p>
    <w:p w:rsidR="002B0781" w:rsidRDefault="002B0781" w:rsidP="002B0781">
      <w:pPr>
        <w:shd w:val="clear" w:color="auto" w:fill="FFFFFF"/>
        <w:ind w:firstLine="709"/>
        <w:jc w:val="both"/>
        <w:rPr>
          <w:sz w:val="28"/>
          <w:szCs w:val="28"/>
        </w:rPr>
      </w:pPr>
      <w:r w:rsidRPr="00844E9F">
        <w:rPr>
          <w:sz w:val="28"/>
          <w:szCs w:val="28"/>
        </w:rPr>
        <w:t>При проведении сверки итоговых показателей по основным средствам</w:t>
      </w:r>
      <w:r>
        <w:rPr>
          <w:sz w:val="28"/>
          <w:szCs w:val="28"/>
        </w:rPr>
        <w:t>,</w:t>
      </w:r>
      <w:r w:rsidRPr="00844E9F">
        <w:rPr>
          <w:sz w:val="28"/>
          <w:szCs w:val="28"/>
        </w:rPr>
        <w:t xml:space="preserve"> отраженным в балансе</w:t>
      </w:r>
      <w:r>
        <w:rPr>
          <w:sz w:val="28"/>
          <w:szCs w:val="28"/>
        </w:rPr>
        <w:t>,</w:t>
      </w:r>
      <w:r w:rsidRPr="00844E9F">
        <w:rPr>
          <w:sz w:val="28"/>
          <w:szCs w:val="28"/>
        </w:rPr>
        <w:t xml:space="preserve"> </w:t>
      </w:r>
      <w:r>
        <w:rPr>
          <w:sz w:val="28"/>
          <w:szCs w:val="28"/>
        </w:rPr>
        <w:t xml:space="preserve">с </w:t>
      </w:r>
      <w:r w:rsidRPr="00844E9F">
        <w:rPr>
          <w:sz w:val="28"/>
          <w:szCs w:val="28"/>
        </w:rPr>
        <w:t>Главной книг</w:t>
      </w:r>
      <w:r>
        <w:rPr>
          <w:sz w:val="28"/>
          <w:szCs w:val="28"/>
        </w:rPr>
        <w:t>ой</w:t>
      </w:r>
      <w:r w:rsidRPr="00844E9F">
        <w:rPr>
          <w:sz w:val="28"/>
          <w:szCs w:val="28"/>
        </w:rPr>
        <w:t xml:space="preserve"> по счету 010100000</w:t>
      </w:r>
      <w:r>
        <w:rPr>
          <w:sz w:val="28"/>
          <w:szCs w:val="28"/>
        </w:rPr>
        <w:t xml:space="preserve"> расхождений не установлено.</w:t>
      </w:r>
      <w:r w:rsidRPr="00844E9F">
        <w:rPr>
          <w:sz w:val="28"/>
          <w:szCs w:val="28"/>
        </w:rPr>
        <w:t xml:space="preserve"> </w:t>
      </w:r>
    </w:p>
    <w:p w:rsidR="002B0781" w:rsidRPr="0042447F" w:rsidRDefault="002B0781" w:rsidP="002B0781">
      <w:pPr>
        <w:shd w:val="clear" w:color="auto" w:fill="FFFFFF"/>
        <w:tabs>
          <w:tab w:val="left" w:pos="709"/>
        </w:tabs>
        <w:ind w:firstLine="709"/>
        <w:jc w:val="both"/>
        <w:rPr>
          <w:sz w:val="28"/>
          <w:szCs w:val="28"/>
        </w:rPr>
      </w:pPr>
      <w:r w:rsidRPr="0042447F">
        <w:rPr>
          <w:sz w:val="28"/>
          <w:szCs w:val="28"/>
        </w:rPr>
        <w:t>При сопоставлении итоговых показателей</w:t>
      </w:r>
      <w:r w:rsidR="00ED5DBA" w:rsidRPr="0042447F">
        <w:rPr>
          <w:sz w:val="28"/>
          <w:szCs w:val="28"/>
        </w:rPr>
        <w:t>,</w:t>
      </w:r>
      <w:r w:rsidRPr="0042447F">
        <w:rPr>
          <w:sz w:val="28"/>
          <w:szCs w:val="28"/>
        </w:rPr>
        <w:t xml:space="preserve"> отраженных в ф. 0503168</w:t>
      </w:r>
      <w:r w:rsidR="00ED5DBA" w:rsidRPr="0042447F">
        <w:rPr>
          <w:sz w:val="28"/>
          <w:szCs w:val="28"/>
        </w:rPr>
        <w:t>,</w:t>
      </w:r>
      <w:r w:rsidRPr="0042447F">
        <w:rPr>
          <w:sz w:val="28"/>
          <w:szCs w:val="28"/>
        </w:rPr>
        <w:t xml:space="preserve"> с Главной книгой по балансовому счету 010100000 расхождений на начало и на конец года не установлено, а в разрезе строк формы 0503168 и по </w:t>
      </w:r>
      <w:proofErr w:type="spellStart"/>
      <w:r w:rsidRPr="0042447F">
        <w:rPr>
          <w:sz w:val="28"/>
          <w:szCs w:val="28"/>
        </w:rPr>
        <w:t>субсчетам</w:t>
      </w:r>
      <w:proofErr w:type="spellEnd"/>
      <w:r w:rsidRPr="0042447F">
        <w:rPr>
          <w:sz w:val="28"/>
          <w:szCs w:val="28"/>
        </w:rPr>
        <w:t xml:space="preserve"> </w:t>
      </w:r>
      <w:proofErr w:type="gramStart"/>
      <w:r w:rsidRPr="0042447F">
        <w:rPr>
          <w:sz w:val="28"/>
          <w:szCs w:val="28"/>
        </w:rPr>
        <w:t>основных средств</w:t>
      </w:r>
      <w:proofErr w:type="gramEnd"/>
      <w:r w:rsidRPr="0042447F">
        <w:rPr>
          <w:sz w:val="28"/>
          <w:szCs w:val="28"/>
        </w:rPr>
        <w:t xml:space="preserve"> отраженных в Главной книге выявлены отклонения, которые отражены в таблице:</w:t>
      </w:r>
    </w:p>
    <w:p w:rsidR="002B0781" w:rsidRPr="0042447F" w:rsidRDefault="002B0781" w:rsidP="002B0781">
      <w:pPr>
        <w:shd w:val="clear" w:color="auto" w:fill="FFFFFF"/>
        <w:tabs>
          <w:tab w:val="left" w:pos="709"/>
          <w:tab w:val="left" w:pos="8523"/>
        </w:tabs>
        <w:ind w:firstLine="709"/>
        <w:jc w:val="both"/>
        <w:rPr>
          <w:sz w:val="24"/>
          <w:szCs w:val="24"/>
        </w:rPr>
      </w:pPr>
      <w:r w:rsidRPr="0042447F">
        <w:rPr>
          <w:sz w:val="28"/>
          <w:szCs w:val="28"/>
        </w:rPr>
        <w:tab/>
        <w:t xml:space="preserve">          </w:t>
      </w:r>
      <w:r w:rsidRPr="0042447F">
        <w:rPr>
          <w:sz w:val="24"/>
          <w:szCs w:val="24"/>
        </w:rPr>
        <w:t>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80"/>
        <w:gridCol w:w="2328"/>
        <w:gridCol w:w="2080"/>
        <w:gridCol w:w="1747"/>
      </w:tblGrid>
      <w:tr w:rsidR="002B0781" w:rsidRPr="0042447F" w:rsidTr="009E1125">
        <w:tc>
          <w:tcPr>
            <w:tcW w:w="2079" w:type="dxa"/>
          </w:tcPr>
          <w:p w:rsidR="002B0781" w:rsidRPr="0042447F" w:rsidRDefault="002B0781" w:rsidP="009E1125">
            <w:pPr>
              <w:tabs>
                <w:tab w:val="left" w:pos="709"/>
              </w:tabs>
              <w:jc w:val="both"/>
            </w:pPr>
            <w:r w:rsidRPr="0042447F">
              <w:t>Отчет ф.0503168</w:t>
            </w:r>
          </w:p>
        </w:tc>
        <w:tc>
          <w:tcPr>
            <w:tcW w:w="2080" w:type="dxa"/>
          </w:tcPr>
          <w:p w:rsidR="002B0781" w:rsidRPr="0042447F" w:rsidRDefault="002B0781" w:rsidP="009E1125">
            <w:pPr>
              <w:tabs>
                <w:tab w:val="left" w:pos="709"/>
              </w:tabs>
              <w:jc w:val="both"/>
            </w:pPr>
            <w:r w:rsidRPr="0042447F">
              <w:t>Показатель</w:t>
            </w:r>
          </w:p>
        </w:tc>
        <w:tc>
          <w:tcPr>
            <w:tcW w:w="2328" w:type="dxa"/>
          </w:tcPr>
          <w:p w:rsidR="002B0781" w:rsidRPr="0042447F" w:rsidRDefault="002B0781" w:rsidP="009E1125">
            <w:pPr>
              <w:tabs>
                <w:tab w:val="left" w:pos="709"/>
              </w:tabs>
              <w:jc w:val="both"/>
            </w:pPr>
            <w:r w:rsidRPr="0042447F">
              <w:t>Главная книга</w:t>
            </w:r>
          </w:p>
        </w:tc>
        <w:tc>
          <w:tcPr>
            <w:tcW w:w="2080" w:type="dxa"/>
          </w:tcPr>
          <w:p w:rsidR="002B0781" w:rsidRPr="0042447F" w:rsidRDefault="002B0781" w:rsidP="009E1125">
            <w:pPr>
              <w:tabs>
                <w:tab w:val="left" w:pos="709"/>
              </w:tabs>
              <w:jc w:val="both"/>
            </w:pPr>
            <w:r w:rsidRPr="0042447F">
              <w:t>Показатель</w:t>
            </w:r>
          </w:p>
        </w:tc>
        <w:tc>
          <w:tcPr>
            <w:tcW w:w="1747" w:type="dxa"/>
          </w:tcPr>
          <w:p w:rsidR="002B0781" w:rsidRPr="0042447F" w:rsidRDefault="002B0781" w:rsidP="009E1125">
            <w:pPr>
              <w:tabs>
                <w:tab w:val="left" w:pos="709"/>
              </w:tabs>
              <w:jc w:val="both"/>
            </w:pPr>
            <w:r w:rsidRPr="0042447F">
              <w:t>Отклонения (гр2-гр4)</w:t>
            </w:r>
          </w:p>
        </w:tc>
      </w:tr>
      <w:tr w:rsidR="002B0781" w:rsidRPr="0042447F" w:rsidTr="009E1125">
        <w:tc>
          <w:tcPr>
            <w:tcW w:w="2079" w:type="dxa"/>
          </w:tcPr>
          <w:p w:rsidR="002B0781" w:rsidRPr="0042447F" w:rsidRDefault="002B0781" w:rsidP="009E1125">
            <w:pPr>
              <w:tabs>
                <w:tab w:val="left" w:pos="709"/>
              </w:tabs>
              <w:jc w:val="center"/>
              <w:rPr>
                <w:sz w:val="24"/>
                <w:szCs w:val="24"/>
              </w:rPr>
            </w:pPr>
            <w:r w:rsidRPr="0042447F">
              <w:rPr>
                <w:sz w:val="24"/>
                <w:szCs w:val="24"/>
              </w:rPr>
              <w:t>1</w:t>
            </w:r>
          </w:p>
        </w:tc>
        <w:tc>
          <w:tcPr>
            <w:tcW w:w="2080" w:type="dxa"/>
          </w:tcPr>
          <w:p w:rsidR="002B0781" w:rsidRPr="0042447F" w:rsidRDefault="002B0781" w:rsidP="009E1125">
            <w:pPr>
              <w:tabs>
                <w:tab w:val="left" w:pos="709"/>
              </w:tabs>
              <w:jc w:val="center"/>
              <w:rPr>
                <w:sz w:val="24"/>
                <w:szCs w:val="24"/>
              </w:rPr>
            </w:pPr>
            <w:r w:rsidRPr="0042447F">
              <w:rPr>
                <w:sz w:val="24"/>
                <w:szCs w:val="24"/>
              </w:rPr>
              <w:t>2</w:t>
            </w:r>
          </w:p>
        </w:tc>
        <w:tc>
          <w:tcPr>
            <w:tcW w:w="2328" w:type="dxa"/>
          </w:tcPr>
          <w:p w:rsidR="002B0781" w:rsidRPr="0042447F" w:rsidRDefault="002B0781" w:rsidP="009E1125">
            <w:pPr>
              <w:tabs>
                <w:tab w:val="left" w:pos="709"/>
              </w:tabs>
              <w:jc w:val="center"/>
              <w:rPr>
                <w:sz w:val="24"/>
                <w:szCs w:val="24"/>
              </w:rPr>
            </w:pPr>
            <w:r w:rsidRPr="0042447F">
              <w:rPr>
                <w:sz w:val="24"/>
                <w:szCs w:val="24"/>
              </w:rPr>
              <w:t>3</w:t>
            </w:r>
          </w:p>
        </w:tc>
        <w:tc>
          <w:tcPr>
            <w:tcW w:w="2080" w:type="dxa"/>
          </w:tcPr>
          <w:p w:rsidR="002B0781" w:rsidRPr="0042447F" w:rsidRDefault="002B0781" w:rsidP="009E1125">
            <w:pPr>
              <w:tabs>
                <w:tab w:val="left" w:pos="709"/>
              </w:tabs>
              <w:jc w:val="center"/>
              <w:rPr>
                <w:sz w:val="24"/>
                <w:szCs w:val="24"/>
              </w:rPr>
            </w:pPr>
            <w:r w:rsidRPr="0042447F">
              <w:rPr>
                <w:sz w:val="24"/>
                <w:szCs w:val="24"/>
              </w:rPr>
              <w:t>4</w:t>
            </w:r>
          </w:p>
        </w:tc>
        <w:tc>
          <w:tcPr>
            <w:tcW w:w="1747" w:type="dxa"/>
          </w:tcPr>
          <w:p w:rsidR="002B0781" w:rsidRPr="0042447F" w:rsidRDefault="002B0781" w:rsidP="009E1125">
            <w:pPr>
              <w:tabs>
                <w:tab w:val="left" w:pos="709"/>
              </w:tabs>
              <w:jc w:val="center"/>
              <w:rPr>
                <w:sz w:val="24"/>
                <w:szCs w:val="24"/>
              </w:rPr>
            </w:pPr>
            <w:r w:rsidRPr="0042447F">
              <w:rPr>
                <w:sz w:val="24"/>
                <w:szCs w:val="24"/>
              </w:rPr>
              <w:t>5</w:t>
            </w:r>
          </w:p>
        </w:tc>
      </w:tr>
      <w:tr w:rsidR="002B0781" w:rsidRPr="0042447F" w:rsidTr="009E1125">
        <w:tc>
          <w:tcPr>
            <w:tcW w:w="2079" w:type="dxa"/>
          </w:tcPr>
          <w:p w:rsidR="002B0781" w:rsidRPr="0042447F" w:rsidRDefault="002B0781" w:rsidP="009E1125">
            <w:pPr>
              <w:tabs>
                <w:tab w:val="left" w:pos="709"/>
              </w:tabs>
              <w:jc w:val="both"/>
              <w:rPr>
                <w:b/>
                <w:sz w:val="24"/>
                <w:szCs w:val="24"/>
              </w:rPr>
            </w:pPr>
            <w:r w:rsidRPr="0042447F">
              <w:rPr>
                <w:b/>
                <w:sz w:val="24"/>
                <w:szCs w:val="24"/>
              </w:rPr>
              <w:t xml:space="preserve">На </w:t>
            </w:r>
            <w:proofErr w:type="spellStart"/>
            <w:r w:rsidRPr="0042447F">
              <w:rPr>
                <w:b/>
                <w:sz w:val="24"/>
                <w:szCs w:val="24"/>
              </w:rPr>
              <w:t>нач.года</w:t>
            </w:r>
            <w:proofErr w:type="spellEnd"/>
          </w:p>
        </w:tc>
        <w:tc>
          <w:tcPr>
            <w:tcW w:w="2080" w:type="dxa"/>
          </w:tcPr>
          <w:p w:rsidR="002B0781" w:rsidRPr="0042447F" w:rsidRDefault="002B0781" w:rsidP="009E1125">
            <w:pPr>
              <w:tabs>
                <w:tab w:val="left" w:pos="709"/>
              </w:tabs>
              <w:jc w:val="both"/>
              <w:rPr>
                <w:b/>
                <w:sz w:val="24"/>
                <w:szCs w:val="24"/>
              </w:rPr>
            </w:pPr>
          </w:p>
        </w:tc>
        <w:tc>
          <w:tcPr>
            <w:tcW w:w="2328" w:type="dxa"/>
          </w:tcPr>
          <w:p w:rsidR="002B0781" w:rsidRPr="0042447F" w:rsidRDefault="002B0781" w:rsidP="009E1125">
            <w:pPr>
              <w:tabs>
                <w:tab w:val="left" w:pos="709"/>
              </w:tabs>
              <w:jc w:val="both"/>
              <w:rPr>
                <w:sz w:val="24"/>
                <w:szCs w:val="24"/>
              </w:rPr>
            </w:pPr>
          </w:p>
        </w:tc>
        <w:tc>
          <w:tcPr>
            <w:tcW w:w="2080" w:type="dxa"/>
          </w:tcPr>
          <w:p w:rsidR="002B0781" w:rsidRPr="0042447F" w:rsidRDefault="002B0781" w:rsidP="009E1125">
            <w:pPr>
              <w:tabs>
                <w:tab w:val="left" w:pos="709"/>
              </w:tabs>
              <w:jc w:val="both"/>
              <w:rPr>
                <w:b/>
                <w:sz w:val="24"/>
                <w:szCs w:val="24"/>
              </w:rPr>
            </w:pPr>
          </w:p>
        </w:tc>
        <w:tc>
          <w:tcPr>
            <w:tcW w:w="1747" w:type="dxa"/>
          </w:tcPr>
          <w:p w:rsidR="002B0781" w:rsidRPr="0042447F" w:rsidRDefault="002B0781" w:rsidP="009E1125">
            <w:pPr>
              <w:tabs>
                <w:tab w:val="left" w:pos="709"/>
              </w:tabs>
              <w:jc w:val="both"/>
              <w:rPr>
                <w:sz w:val="24"/>
                <w:szCs w:val="24"/>
              </w:rPr>
            </w:pPr>
          </w:p>
        </w:tc>
      </w:tr>
      <w:tr w:rsidR="002B0781" w:rsidRPr="0042447F" w:rsidTr="009E1125">
        <w:tc>
          <w:tcPr>
            <w:tcW w:w="2079" w:type="dxa"/>
          </w:tcPr>
          <w:p w:rsidR="002B0781" w:rsidRPr="0042447F" w:rsidRDefault="002B0781" w:rsidP="009E1125">
            <w:pPr>
              <w:tabs>
                <w:tab w:val="left" w:pos="709"/>
              </w:tabs>
              <w:jc w:val="both"/>
              <w:rPr>
                <w:b/>
                <w:sz w:val="24"/>
                <w:szCs w:val="24"/>
              </w:rPr>
            </w:pPr>
            <w:r w:rsidRPr="0042447F">
              <w:rPr>
                <w:b/>
                <w:sz w:val="24"/>
                <w:szCs w:val="24"/>
              </w:rPr>
              <w:t>Стр.010 гр.4</w:t>
            </w:r>
          </w:p>
        </w:tc>
        <w:tc>
          <w:tcPr>
            <w:tcW w:w="2080" w:type="dxa"/>
          </w:tcPr>
          <w:p w:rsidR="002B0781" w:rsidRPr="0042447F" w:rsidRDefault="002B0781" w:rsidP="009E1125">
            <w:pPr>
              <w:tabs>
                <w:tab w:val="left" w:pos="709"/>
              </w:tabs>
              <w:rPr>
                <w:b/>
                <w:sz w:val="24"/>
                <w:szCs w:val="24"/>
              </w:rPr>
            </w:pPr>
            <w:r w:rsidRPr="0042447F">
              <w:rPr>
                <w:b/>
                <w:sz w:val="24"/>
                <w:szCs w:val="24"/>
              </w:rPr>
              <w:t>6026930,12</w:t>
            </w:r>
          </w:p>
        </w:tc>
        <w:tc>
          <w:tcPr>
            <w:tcW w:w="2328" w:type="dxa"/>
          </w:tcPr>
          <w:p w:rsidR="002B0781" w:rsidRPr="0042447F" w:rsidRDefault="002B0781" w:rsidP="009E1125">
            <w:pPr>
              <w:tabs>
                <w:tab w:val="left" w:pos="709"/>
              </w:tabs>
              <w:jc w:val="both"/>
              <w:rPr>
                <w:sz w:val="24"/>
                <w:szCs w:val="24"/>
              </w:rPr>
            </w:pPr>
            <w:r w:rsidRPr="0042447F">
              <w:rPr>
                <w:sz w:val="24"/>
                <w:szCs w:val="24"/>
              </w:rPr>
              <w:t>гр.3 сч.010100000</w:t>
            </w:r>
          </w:p>
        </w:tc>
        <w:tc>
          <w:tcPr>
            <w:tcW w:w="2080" w:type="dxa"/>
          </w:tcPr>
          <w:p w:rsidR="002B0781" w:rsidRPr="0042447F" w:rsidRDefault="002B0781" w:rsidP="009E1125">
            <w:pPr>
              <w:tabs>
                <w:tab w:val="left" w:pos="709"/>
              </w:tabs>
              <w:jc w:val="both"/>
              <w:rPr>
                <w:b/>
                <w:sz w:val="24"/>
                <w:szCs w:val="24"/>
              </w:rPr>
            </w:pPr>
            <w:r w:rsidRPr="0042447F">
              <w:rPr>
                <w:b/>
                <w:sz w:val="24"/>
                <w:szCs w:val="24"/>
              </w:rPr>
              <w:t xml:space="preserve"> 6026930,12</w:t>
            </w:r>
          </w:p>
        </w:tc>
        <w:tc>
          <w:tcPr>
            <w:tcW w:w="1747" w:type="dxa"/>
          </w:tcPr>
          <w:p w:rsidR="002B0781" w:rsidRPr="0042447F" w:rsidRDefault="002B0781" w:rsidP="009E1125">
            <w:pPr>
              <w:tabs>
                <w:tab w:val="left" w:pos="709"/>
              </w:tabs>
              <w:jc w:val="both"/>
              <w:rPr>
                <w:sz w:val="24"/>
                <w:szCs w:val="24"/>
              </w:rPr>
            </w:pPr>
            <w:r w:rsidRPr="0042447F">
              <w:rPr>
                <w:sz w:val="24"/>
                <w:szCs w:val="24"/>
              </w:rPr>
              <w:t xml:space="preserve">            0,00</w:t>
            </w:r>
          </w:p>
        </w:tc>
      </w:tr>
      <w:tr w:rsidR="002B0781" w:rsidRPr="0042447F" w:rsidTr="009E1125">
        <w:tc>
          <w:tcPr>
            <w:tcW w:w="2079" w:type="dxa"/>
          </w:tcPr>
          <w:p w:rsidR="002B0781" w:rsidRPr="0042447F" w:rsidRDefault="002B0781" w:rsidP="009E1125">
            <w:pPr>
              <w:tabs>
                <w:tab w:val="left" w:pos="709"/>
              </w:tabs>
              <w:jc w:val="both"/>
              <w:rPr>
                <w:sz w:val="24"/>
                <w:szCs w:val="24"/>
              </w:rPr>
            </w:pPr>
            <w:r w:rsidRPr="0042447F">
              <w:rPr>
                <w:sz w:val="24"/>
                <w:szCs w:val="24"/>
              </w:rPr>
              <w:t>Стр.014 гр.4</w:t>
            </w:r>
          </w:p>
        </w:tc>
        <w:tc>
          <w:tcPr>
            <w:tcW w:w="2080" w:type="dxa"/>
          </w:tcPr>
          <w:p w:rsidR="002B0781" w:rsidRPr="0042447F" w:rsidRDefault="002B0781" w:rsidP="009E1125">
            <w:pPr>
              <w:tabs>
                <w:tab w:val="left" w:pos="709"/>
              </w:tabs>
              <w:rPr>
                <w:sz w:val="24"/>
                <w:szCs w:val="24"/>
              </w:rPr>
            </w:pPr>
            <w:r w:rsidRPr="0042447F">
              <w:rPr>
                <w:sz w:val="24"/>
                <w:szCs w:val="24"/>
              </w:rPr>
              <w:t>0,0</w:t>
            </w:r>
          </w:p>
        </w:tc>
        <w:tc>
          <w:tcPr>
            <w:tcW w:w="2328" w:type="dxa"/>
          </w:tcPr>
          <w:p w:rsidR="002B0781" w:rsidRPr="0042447F" w:rsidRDefault="002B0781" w:rsidP="009E1125">
            <w:pPr>
              <w:tabs>
                <w:tab w:val="left" w:pos="709"/>
              </w:tabs>
              <w:jc w:val="both"/>
              <w:rPr>
                <w:sz w:val="24"/>
                <w:szCs w:val="24"/>
              </w:rPr>
            </w:pPr>
            <w:r w:rsidRPr="0042447F">
              <w:rPr>
                <w:sz w:val="24"/>
                <w:szCs w:val="24"/>
              </w:rPr>
              <w:t>гр.3сч. 010134000</w:t>
            </w:r>
          </w:p>
        </w:tc>
        <w:tc>
          <w:tcPr>
            <w:tcW w:w="2080" w:type="dxa"/>
          </w:tcPr>
          <w:p w:rsidR="002B0781" w:rsidRPr="0042447F" w:rsidRDefault="002B0781" w:rsidP="009E1125">
            <w:pPr>
              <w:tabs>
                <w:tab w:val="left" w:pos="709"/>
              </w:tabs>
              <w:jc w:val="both"/>
              <w:rPr>
                <w:sz w:val="24"/>
                <w:szCs w:val="24"/>
              </w:rPr>
            </w:pPr>
            <w:r w:rsidRPr="0042447F">
              <w:rPr>
                <w:sz w:val="24"/>
                <w:szCs w:val="24"/>
              </w:rPr>
              <w:t xml:space="preserve">   71 652,00</w:t>
            </w:r>
          </w:p>
        </w:tc>
        <w:tc>
          <w:tcPr>
            <w:tcW w:w="1747" w:type="dxa"/>
          </w:tcPr>
          <w:p w:rsidR="002B0781" w:rsidRPr="0042447F" w:rsidRDefault="002B0781" w:rsidP="009E1125">
            <w:pPr>
              <w:tabs>
                <w:tab w:val="left" w:pos="709"/>
              </w:tabs>
              <w:jc w:val="both"/>
              <w:rPr>
                <w:sz w:val="24"/>
                <w:szCs w:val="24"/>
              </w:rPr>
            </w:pPr>
            <w:r w:rsidRPr="0042447F">
              <w:rPr>
                <w:sz w:val="24"/>
                <w:szCs w:val="24"/>
              </w:rPr>
              <w:t xml:space="preserve">  - 71 652,00</w:t>
            </w:r>
          </w:p>
        </w:tc>
      </w:tr>
      <w:tr w:rsidR="002B0781" w:rsidRPr="0042447F" w:rsidTr="009E1125">
        <w:tc>
          <w:tcPr>
            <w:tcW w:w="2079" w:type="dxa"/>
          </w:tcPr>
          <w:p w:rsidR="002B0781" w:rsidRPr="0042447F" w:rsidRDefault="002B0781" w:rsidP="009E1125">
            <w:pPr>
              <w:tabs>
                <w:tab w:val="left" w:pos="709"/>
              </w:tabs>
              <w:jc w:val="both"/>
              <w:rPr>
                <w:sz w:val="24"/>
                <w:szCs w:val="24"/>
              </w:rPr>
            </w:pPr>
            <w:r w:rsidRPr="0042447F">
              <w:rPr>
                <w:sz w:val="24"/>
                <w:szCs w:val="24"/>
              </w:rPr>
              <w:t>Стр.015 гр.4</w:t>
            </w:r>
          </w:p>
        </w:tc>
        <w:tc>
          <w:tcPr>
            <w:tcW w:w="2080" w:type="dxa"/>
          </w:tcPr>
          <w:p w:rsidR="002B0781" w:rsidRPr="0042447F" w:rsidRDefault="002B0781" w:rsidP="009E1125">
            <w:pPr>
              <w:tabs>
                <w:tab w:val="left" w:pos="709"/>
              </w:tabs>
              <w:rPr>
                <w:sz w:val="24"/>
                <w:szCs w:val="24"/>
              </w:rPr>
            </w:pPr>
            <w:r w:rsidRPr="0042447F">
              <w:rPr>
                <w:sz w:val="24"/>
                <w:szCs w:val="24"/>
              </w:rPr>
              <w:t>5651185,0</w:t>
            </w:r>
          </w:p>
        </w:tc>
        <w:tc>
          <w:tcPr>
            <w:tcW w:w="2328" w:type="dxa"/>
          </w:tcPr>
          <w:p w:rsidR="002B0781" w:rsidRPr="0042447F" w:rsidRDefault="002B0781" w:rsidP="009E1125">
            <w:pPr>
              <w:tabs>
                <w:tab w:val="left" w:pos="709"/>
              </w:tabs>
              <w:jc w:val="both"/>
              <w:rPr>
                <w:sz w:val="24"/>
                <w:szCs w:val="24"/>
              </w:rPr>
            </w:pPr>
            <w:r w:rsidRPr="0042447F">
              <w:rPr>
                <w:sz w:val="24"/>
                <w:szCs w:val="24"/>
              </w:rPr>
              <w:t>гр.3сч. 010135000</w:t>
            </w:r>
          </w:p>
        </w:tc>
        <w:tc>
          <w:tcPr>
            <w:tcW w:w="2080" w:type="dxa"/>
          </w:tcPr>
          <w:p w:rsidR="002B0781" w:rsidRPr="0042447F" w:rsidRDefault="002B0781" w:rsidP="009E1125">
            <w:pPr>
              <w:tabs>
                <w:tab w:val="left" w:pos="709"/>
              </w:tabs>
              <w:jc w:val="both"/>
              <w:rPr>
                <w:sz w:val="24"/>
                <w:szCs w:val="24"/>
              </w:rPr>
            </w:pPr>
            <w:r w:rsidRPr="0042447F">
              <w:rPr>
                <w:sz w:val="24"/>
                <w:szCs w:val="24"/>
              </w:rPr>
              <w:t xml:space="preserve">  5649740,0</w:t>
            </w:r>
          </w:p>
        </w:tc>
        <w:tc>
          <w:tcPr>
            <w:tcW w:w="1747" w:type="dxa"/>
          </w:tcPr>
          <w:p w:rsidR="002B0781" w:rsidRPr="0042447F" w:rsidRDefault="002B0781" w:rsidP="009E1125">
            <w:pPr>
              <w:tabs>
                <w:tab w:val="left" w:pos="709"/>
              </w:tabs>
              <w:jc w:val="both"/>
              <w:rPr>
                <w:sz w:val="24"/>
                <w:szCs w:val="24"/>
              </w:rPr>
            </w:pPr>
            <w:r w:rsidRPr="0042447F">
              <w:rPr>
                <w:sz w:val="24"/>
                <w:szCs w:val="24"/>
              </w:rPr>
              <w:t xml:space="preserve">       1445,00</w:t>
            </w:r>
          </w:p>
        </w:tc>
      </w:tr>
      <w:tr w:rsidR="002B0781" w:rsidRPr="0042447F" w:rsidTr="009E1125">
        <w:tc>
          <w:tcPr>
            <w:tcW w:w="2079" w:type="dxa"/>
          </w:tcPr>
          <w:p w:rsidR="002B0781" w:rsidRPr="0042447F" w:rsidRDefault="002B0781" w:rsidP="009E1125">
            <w:pPr>
              <w:tabs>
                <w:tab w:val="left" w:pos="709"/>
              </w:tabs>
              <w:jc w:val="both"/>
              <w:rPr>
                <w:sz w:val="24"/>
                <w:szCs w:val="24"/>
              </w:rPr>
            </w:pPr>
            <w:r w:rsidRPr="0042447F">
              <w:rPr>
                <w:sz w:val="24"/>
                <w:szCs w:val="24"/>
              </w:rPr>
              <w:t>Стр.016 гр.4</w:t>
            </w:r>
          </w:p>
        </w:tc>
        <w:tc>
          <w:tcPr>
            <w:tcW w:w="2080" w:type="dxa"/>
          </w:tcPr>
          <w:p w:rsidR="002B0781" w:rsidRPr="0042447F" w:rsidRDefault="002B0781" w:rsidP="009E1125">
            <w:pPr>
              <w:tabs>
                <w:tab w:val="left" w:pos="709"/>
              </w:tabs>
              <w:rPr>
                <w:sz w:val="24"/>
                <w:szCs w:val="24"/>
              </w:rPr>
            </w:pPr>
            <w:r w:rsidRPr="0042447F">
              <w:rPr>
                <w:sz w:val="24"/>
                <w:szCs w:val="24"/>
              </w:rPr>
              <w:t>0,0</w:t>
            </w:r>
          </w:p>
        </w:tc>
        <w:tc>
          <w:tcPr>
            <w:tcW w:w="2328" w:type="dxa"/>
          </w:tcPr>
          <w:p w:rsidR="002B0781" w:rsidRPr="0042447F" w:rsidRDefault="002B0781" w:rsidP="009E1125">
            <w:pPr>
              <w:tabs>
                <w:tab w:val="left" w:pos="709"/>
              </w:tabs>
              <w:jc w:val="both"/>
              <w:rPr>
                <w:sz w:val="24"/>
                <w:szCs w:val="24"/>
              </w:rPr>
            </w:pPr>
            <w:r w:rsidRPr="0042447F">
              <w:rPr>
                <w:sz w:val="24"/>
                <w:szCs w:val="24"/>
              </w:rPr>
              <w:t>гр.3сч. 010136000</w:t>
            </w:r>
          </w:p>
        </w:tc>
        <w:tc>
          <w:tcPr>
            <w:tcW w:w="2080" w:type="dxa"/>
          </w:tcPr>
          <w:p w:rsidR="002B0781" w:rsidRPr="0042447F" w:rsidRDefault="002B0781" w:rsidP="009E1125">
            <w:pPr>
              <w:tabs>
                <w:tab w:val="left" w:pos="709"/>
              </w:tabs>
              <w:jc w:val="both"/>
              <w:rPr>
                <w:sz w:val="24"/>
                <w:szCs w:val="24"/>
              </w:rPr>
            </w:pPr>
            <w:r w:rsidRPr="0042447F">
              <w:rPr>
                <w:sz w:val="24"/>
                <w:szCs w:val="24"/>
              </w:rPr>
              <w:t xml:space="preserve">   202738,12</w:t>
            </w:r>
          </w:p>
        </w:tc>
        <w:tc>
          <w:tcPr>
            <w:tcW w:w="1747" w:type="dxa"/>
          </w:tcPr>
          <w:p w:rsidR="002B0781" w:rsidRPr="0042447F" w:rsidRDefault="002B0781" w:rsidP="009E1125">
            <w:pPr>
              <w:tabs>
                <w:tab w:val="left" w:pos="709"/>
              </w:tabs>
              <w:jc w:val="both"/>
              <w:rPr>
                <w:sz w:val="24"/>
                <w:szCs w:val="24"/>
              </w:rPr>
            </w:pPr>
            <w:r w:rsidRPr="0042447F">
              <w:rPr>
                <w:sz w:val="24"/>
                <w:szCs w:val="24"/>
              </w:rPr>
              <w:t xml:space="preserve">   -202738,12</w:t>
            </w:r>
          </w:p>
        </w:tc>
      </w:tr>
      <w:tr w:rsidR="002B0781" w:rsidRPr="0042447F" w:rsidTr="009E1125">
        <w:tc>
          <w:tcPr>
            <w:tcW w:w="2079" w:type="dxa"/>
          </w:tcPr>
          <w:p w:rsidR="002B0781" w:rsidRPr="0042447F" w:rsidRDefault="002B0781" w:rsidP="009E1125">
            <w:pPr>
              <w:tabs>
                <w:tab w:val="left" w:pos="709"/>
              </w:tabs>
              <w:jc w:val="both"/>
              <w:rPr>
                <w:sz w:val="24"/>
                <w:szCs w:val="24"/>
              </w:rPr>
            </w:pPr>
            <w:r w:rsidRPr="0042447F">
              <w:rPr>
                <w:sz w:val="24"/>
                <w:szCs w:val="24"/>
              </w:rPr>
              <w:t>Стр.018 гр.4</w:t>
            </w:r>
          </w:p>
        </w:tc>
        <w:tc>
          <w:tcPr>
            <w:tcW w:w="2080" w:type="dxa"/>
          </w:tcPr>
          <w:p w:rsidR="002B0781" w:rsidRPr="0042447F" w:rsidRDefault="002B0781" w:rsidP="009E1125">
            <w:pPr>
              <w:tabs>
                <w:tab w:val="left" w:pos="709"/>
              </w:tabs>
              <w:rPr>
                <w:sz w:val="24"/>
                <w:szCs w:val="24"/>
              </w:rPr>
            </w:pPr>
            <w:r w:rsidRPr="0042447F">
              <w:rPr>
                <w:sz w:val="24"/>
                <w:szCs w:val="24"/>
              </w:rPr>
              <w:t xml:space="preserve"> 375745,12</w:t>
            </w:r>
          </w:p>
        </w:tc>
        <w:tc>
          <w:tcPr>
            <w:tcW w:w="2328" w:type="dxa"/>
          </w:tcPr>
          <w:p w:rsidR="002B0781" w:rsidRPr="0042447F" w:rsidRDefault="002B0781" w:rsidP="009E1125">
            <w:pPr>
              <w:tabs>
                <w:tab w:val="left" w:pos="709"/>
              </w:tabs>
              <w:jc w:val="both"/>
              <w:rPr>
                <w:sz w:val="24"/>
                <w:szCs w:val="24"/>
              </w:rPr>
            </w:pPr>
            <w:r w:rsidRPr="0042447F">
              <w:rPr>
                <w:sz w:val="24"/>
                <w:szCs w:val="24"/>
              </w:rPr>
              <w:t>гр.3сч. 010118000,</w:t>
            </w:r>
          </w:p>
          <w:p w:rsidR="002B0781" w:rsidRPr="0042447F" w:rsidRDefault="002B0781" w:rsidP="009E1125">
            <w:pPr>
              <w:tabs>
                <w:tab w:val="left" w:pos="709"/>
              </w:tabs>
              <w:jc w:val="both"/>
              <w:rPr>
                <w:sz w:val="24"/>
                <w:szCs w:val="24"/>
              </w:rPr>
            </w:pPr>
            <w:r w:rsidRPr="0042447F">
              <w:rPr>
                <w:sz w:val="24"/>
                <w:szCs w:val="24"/>
              </w:rPr>
              <w:t>010138000</w:t>
            </w:r>
          </w:p>
        </w:tc>
        <w:tc>
          <w:tcPr>
            <w:tcW w:w="2080" w:type="dxa"/>
          </w:tcPr>
          <w:p w:rsidR="002B0781" w:rsidRPr="0042447F" w:rsidRDefault="002B0781" w:rsidP="009E1125">
            <w:pPr>
              <w:tabs>
                <w:tab w:val="left" w:pos="709"/>
              </w:tabs>
              <w:jc w:val="both"/>
              <w:rPr>
                <w:sz w:val="24"/>
                <w:szCs w:val="24"/>
              </w:rPr>
            </w:pPr>
            <w:r w:rsidRPr="0042447F">
              <w:rPr>
                <w:sz w:val="24"/>
                <w:szCs w:val="24"/>
              </w:rPr>
              <w:t xml:space="preserve">   102800,0</w:t>
            </w:r>
          </w:p>
        </w:tc>
        <w:tc>
          <w:tcPr>
            <w:tcW w:w="1747" w:type="dxa"/>
          </w:tcPr>
          <w:p w:rsidR="002B0781" w:rsidRPr="0042447F" w:rsidRDefault="002B0781" w:rsidP="009E1125">
            <w:pPr>
              <w:tabs>
                <w:tab w:val="left" w:pos="709"/>
              </w:tabs>
              <w:jc w:val="both"/>
              <w:rPr>
                <w:sz w:val="24"/>
                <w:szCs w:val="24"/>
              </w:rPr>
            </w:pPr>
            <w:r w:rsidRPr="0042447F">
              <w:rPr>
                <w:sz w:val="24"/>
                <w:szCs w:val="24"/>
              </w:rPr>
              <w:t xml:space="preserve">    272945,12</w:t>
            </w:r>
          </w:p>
        </w:tc>
      </w:tr>
      <w:tr w:rsidR="002B0781" w:rsidRPr="0042447F" w:rsidTr="009E1125">
        <w:tc>
          <w:tcPr>
            <w:tcW w:w="2079" w:type="dxa"/>
          </w:tcPr>
          <w:p w:rsidR="002B0781" w:rsidRPr="0042447F" w:rsidRDefault="002B0781" w:rsidP="009E1125">
            <w:pPr>
              <w:tabs>
                <w:tab w:val="left" w:pos="709"/>
              </w:tabs>
              <w:jc w:val="both"/>
              <w:rPr>
                <w:b/>
                <w:sz w:val="24"/>
                <w:szCs w:val="24"/>
              </w:rPr>
            </w:pPr>
            <w:r w:rsidRPr="0042447F">
              <w:rPr>
                <w:b/>
                <w:sz w:val="24"/>
                <w:szCs w:val="24"/>
              </w:rPr>
              <w:t>На конец года</w:t>
            </w:r>
          </w:p>
        </w:tc>
        <w:tc>
          <w:tcPr>
            <w:tcW w:w="2080" w:type="dxa"/>
          </w:tcPr>
          <w:p w:rsidR="002B0781" w:rsidRPr="0042447F" w:rsidRDefault="002B0781" w:rsidP="009E1125">
            <w:pPr>
              <w:tabs>
                <w:tab w:val="left" w:pos="709"/>
              </w:tabs>
              <w:jc w:val="both"/>
              <w:rPr>
                <w:b/>
                <w:sz w:val="24"/>
                <w:szCs w:val="24"/>
              </w:rPr>
            </w:pPr>
          </w:p>
        </w:tc>
        <w:tc>
          <w:tcPr>
            <w:tcW w:w="2328" w:type="dxa"/>
          </w:tcPr>
          <w:p w:rsidR="002B0781" w:rsidRPr="0042447F" w:rsidRDefault="002B0781" w:rsidP="009E1125">
            <w:pPr>
              <w:tabs>
                <w:tab w:val="left" w:pos="709"/>
              </w:tabs>
              <w:jc w:val="both"/>
              <w:rPr>
                <w:sz w:val="24"/>
                <w:szCs w:val="24"/>
              </w:rPr>
            </w:pPr>
          </w:p>
        </w:tc>
        <w:tc>
          <w:tcPr>
            <w:tcW w:w="2080" w:type="dxa"/>
          </w:tcPr>
          <w:p w:rsidR="002B0781" w:rsidRPr="0042447F" w:rsidRDefault="002B0781" w:rsidP="009E1125">
            <w:pPr>
              <w:tabs>
                <w:tab w:val="left" w:pos="709"/>
              </w:tabs>
              <w:jc w:val="both"/>
              <w:rPr>
                <w:b/>
                <w:sz w:val="24"/>
                <w:szCs w:val="24"/>
              </w:rPr>
            </w:pPr>
          </w:p>
        </w:tc>
        <w:tc>
          <w:tcPr>
            <w:tcW w:w="1747" w:type="dxa"/>
          </w:tcPr>
          <w:p w:rsidR="002B0781" w:rsidRPr="0042447F" w:rsidRDefault="002B0781" w:rsidP="009E1125">
            <w:pPr>
              <w:tabs>
                <w:tab w:val="left" w:pos="709"/>
              </w:tabs>
              <w:jc w:val="both"/>
              <w:rPr>
                <w:sz w:val="24"/>
                <w:szCs w:val="24"/>
              </w:rPr>
            </w:pPr>
          </w:p>
        </w:tc>
      </w:tr>
      <w:tr w:rsidR="002B0781" w:rsidRPr="0042447F" w:rsidTr="009E1125">
        <w:tc>
          <w:tcPr>
            <w:tcW w:w="2079" w:type="dxa"/>
          </w:tcPr>
          <w:p w:rsidR="002B0781" w:rsidRPr="0042447F" w:rsidRDefault="002B0781" w:rsidP="009E1125">
            <w:pPr>
              <w:tabs>
                <w:tab w:val="left" w:pos="709"/>
              </w:tabs>
              <w:jc w:val="both"/>
              <w:rPr>
                <w:b/>
                <w:sz w:val="24"/>
                <w:szCs w:val="24"/>
              </w:rPr>
            </w:pPr>
            <w:r w:rsidRPr="0042447F">
              <w:rPr>
                <w:b/>
                <w:sz w:val="24"/>
                <w:szCs w:val="24"/>
              </w:rPr>
              <w:t>Стр.010 гр.11</w:t>
            </w:r>
          </w:p>
        </w:tc>
        <w:tc>
          <w:tcPr>
            <w:tcW w:w="2080" w:type="dxa"/>
          </w:tcPr>
          <w:p w:rsidR="002B0781" w:rsidRPr="0042447F" w:rsidRDefault="002B0781" w:rsidP="009E1125">
            <w:pPr>
              <w:tabs>
                <w:tab w:val="left" w:pos="709"/>
              </w:tabs>
              <w:jc w:val="both"/>
              <w:rPr>
                <w:b/>
                <w:sz w:val="24"/>
                <w:szCs w:val="24"/>
              </w:rPr>
            </w:pPr>
            <w:r w:rsidRPr="0042447F">
              <w:rPr>
                <w:b/>
                <w:sz w:val="24"/>
                <w:szCs w:val="24"/>
              </w:rPr>
              <w:t>6043189,62</w:t>
            </w:r>
          </w:p>
        </w:tc>
        <w:tc>
          <w:tcPr>
            <w:tcW w:w="2328" w:type="dxa"/>
          </w:tcPr>
          <w:p w:rsidR="002B0781" w:rsidRPr="0042447F" w:rsidRDefault="002B0781" w:rsidP="009E1125">
            <w:pPr>
              <w:tabs>
                <w:tab w:val="left" w:pos="709"/>
              </w:tabs>
              <w:jc w:val="both"/>
              <w:rPr>
                <w:sz w:val="24"/>
                <w:szCs w:val="24"/>
              </w:rPr>
            </w:pPr>
          </w:p>
        </w:tc>
        <w:tc>
          <w:tcPr>
            <w:tcW w:w="2080" w:type="dxa"/>
          </w:tcPr>
          <w:p w:rsidR="002B0781" w:rsidRPr="0042447F" w:rsidRDefault="002B0781" w:rsidP="009E1125">
            <w:pPr>
              <w:tabs>
                <w:tab w:val="left" w:pos="709"/>
              </w:tabs>
              <w:jc w:val="both"/>
              <w:rPr>
                <w:b/>
                <w:sz w:val="24"/>
                <w:szCs w:val="24"/>
              </w:rPr>
            </w:pPr>
            <w:r w:rsidRPr="0042447F">
              <w:rPr>
                <w:b/>
                <w:sz w:val="24"/>
                <w:szCs w:val="24"/>
              </w:rPr>
              <w:t>6043189,62</w:t>
            </w:r>
          </w:p>
        </w:tc>
        <w:tc>
          <w:tcPr>
            <w:tcW w:w="1747" w:type="dxa"/>
          </w:tcPr>
          <w:p w:rsidR="002B0781" w:rsidRPr="0042447F" w:rsidRDefault="002B0781" w:rsidP="009E1125">
            <w:pPr>
              <w:tabs>
                <w:tab w:val="left" w:pos="709"/>
              </w:tabs>
              <w:jc w:val="both"/>
              <w:rPr>
                <w:sz w:val="24"/>
                <w:szCs w:val="24"/>
              </w:rPr>
            </w:pPr>
            <w:r w:rsidRPr="0042447F">
              <w:rPr>
                <w:sz w:val="24"/>
                <w:szCs w:val="24"/>
              </w:rPr>
              <w:t xml:space="preserve">            0,00</w:t>
            </w:r>
          </w:p>
        </w:tc>
      </w:tr>
      <w:tr w:rsidR="002B0781" w:rsidRPr="0042447F" w:rsidTr="009E1125">
        <w:tc>
          <w:tcPr>
            <w:tcW w:w="2079" w:type="dxa"/>
          </w:tcPr>
          <w:p w:rsidR="002B0781" w:rsidRPr="0042447F" w:rsidRDefault="002B0781" w:rsidP="009E1125">
            <w:pPr>
              <w:tabs>
                <w:tab w:val="left" w:pos="709"/>
              </w:tabs>
              <w:jc w:val="both"/>
              <w:rPr>
                <w:sz w:val="24"/>
                <w:szCs w:val="24"/>
              </w:rPr>
            </w:pPr>
            <w:r w:rsidRPr="0042447F">
              <w:rPr>
                <w:sz w:val="24"/>
                <w:szCs w:val="24"/>
              </w:rPr>
              <w:t>Стр.014 гр.11</w:t>
            </w:r>
          </w:p>
        </w:tc>
        <w:tc>
          <w:tcPr>
            <w:tcW w:w="2080" w:type="dxa"/>
          </w:tcPr>
          <w:p w:rsidR="002B0781" w:rsidRPr="0042447F" w:rsidRDefault="002B0781" w:rsidP="009E1125">
            <w:pPr>
              <w:tabs>
                <w:tab w:val="left" w:pos="709"/>
              </w:tabs>
              <w:jc w:val="both"/>
              <w:rPr>
                <w:sz w:val="24"/>
                <w:szCs w:val="24"/>
              </w:rPr>
            </w:pPr>
            <w:r w:rsidRPr="0042447F">
              <w:rPr>
                <w:sz w:val="24"/>
                <w:szCs w:val="24"/>
              </w:rPr>
              <w:t xml:space="preserve">   </w:t>
            </w:r>
          </w:p>
        </w:tc>
        <w:tc>
          <w:tcPr>
            <w:tcW w:w="2328" w:type="dxa"/>
          </w:tcPr>
          <w:p w:rsidR="002B0781" w:rsidRPr="0042447F" w:rsidRDefault="002B0781" w:rsidP="009E1125">
            <w:pPr>
              <w:tabs>
                <w:tab w:val="left" w:pos="709"/>
              </w:tabs>
              <w:jc w:val="both"/>
              <w:rPr>
                <w:sz w:val="24"/>
                <w:szCs w:val="24"/>
              </w:rPr>
            </w:pPr>
            <w:r w:rsidRPr="0042447F">
              <w:rPr>
                <w:sz w:val="24"/>
                <w:szCs w:val="24"/>
              </w:rPr>
              <w:t>гр.11сч. 010134000</w:t>
            </w:r>
          </w:p>
        </w:tc>
        <w:tc>
          <w:tcPr>
            <w:tcW w:w="2080" w:type="dxa"/>
          </w:tcPr>
          <w:p w:rsidR="002B0781" w:rsidRPr="0042447F" w:rsidRDefault="002B0781" w:rsidP="009E1125">
            <w:pPr>
              <w:tabs>
                <w:tab w:val="left" w:pos="709"/>
              </w:tabs>
              <w:jc w:val="both"/>
              <w:rPr>
                <w:sz w:val="24"/>
                <w:szCs w:val="24"/>
              </w:rPr>
            </w:pPr>
            <w:r w:rsidRPr="0042447F">
              <w:rPr>
                <w:sz w:val="24"/>
                <w:szCs w:val="24"/>
              </w:rPr>
              <w:t xml:space="preserve">    67659,00</w:t>
            </w:r>
          </w:p>
        </w:tc>
        <w:tc>
          <w:tcPr>
            <w:tcW w:w="1747" w:type="dxa"/>
          </w:tcPr>
          <w:p w:rsidR="002B0781" w:rsidRPr="0042447F" w:rsidRDefault="002B0781" w:rsidP="009E1125">
            <w:pPr>
              <w:tabs>
                <w:tab w:val="left" w:pos="709"/>
              </w:tabs>
              <w:jc w:val="both"/>
              <w:rPr>
                <w:sz w:val="24"/>
                <w:szCs w:val="24"/>
              </w:rPr>
            </w:pPr>
            <w:r w:rsidRPr="0042447F">
              <w:rPr>
                <w:sz w:val="24"/>
                <w:szCs w:val="24"/>
              </w:rPr>
              <w:t xml:space="preserve">   -67659,00</w:t>
            </w:r>
          </w:p>
        </w:tc>
      </w:tr>
      <w:tr w:rsidR="002B0781" w:rsidRPr="0042447F" w:rsidTr="009E1125">
        <w:tc>
          <w:tcPr>
            <w:tcW w:w="2079" w:type="dxa"/>
          </w:tcPr>
          <w:p w:rsidR="002B0781" w:rsidRPr="0042447F" w:rsidRDefault="002B0781" w:rsidP="009E1125">
            <w:pPr>
              <w:tabs>
                <w:tab w:val="left" w:pos="709"/>
              </w:tabs>
              <w:jc w:val="both"/>
              <w:rPr>
                <w:sz w:val="24"/>
                <w:szCs w:val="24"/>
              </w:rPr>
            </w:pPr>
            <w:r w:rsidRPr="0042447F">
              <w:rPr>
                <w:sz w:val="24"/>
                <w:szCs w:val="24"/>
              </w:rPr>
              <w:t>Стр.015 гр.11</w:t>
            </w:r>
          </w:p>
        </w:tc>
        <w:tc>
          <w:tcPr>
            <w:tcW w:w="2080" w:type="dxa"/>
          </w:tcPr>
          <w:p w:rsidR="002B0781" w:rsidRPr="0042447F" w:rsidRDefault="002B0781" w:rsidP="009E1125">
            <w:pPr>
              <w:tabs>
                <w:tab w:val="left" w:pos="709"/>
              </w:tabs>
              <w:jc w:val="both"/>
              <w:rPr>
                <w:sz w:val="24"/>
                <w:szCs w:val="24"/>
              </w:rPr>
            </w:pPr>
            <w:r w:rsidRPr="0042447F">
              <w:rPr>
                <w:sz w:val="24"/>
                <w:szCs w:val="24"/>
              </w:rPr>
              <w:t>5649740,00</w:t>
            </w:r>
          </w:p>
        </w:tc>
        <w:tc>
          <w:tcPr>
            <w:tcW w:w="2328" w:type="dxa"/>
          </w:tcPr>
          <w:p w:rsidR="002B0781" w:rsidRPr="0042447F" w:rsidRDefault="002B0781" w:rsidP="009E1125">
            <w:pPr>
              <w:tabs>
                <w:tab w:val="left" w:pos="709"/>
              </w:tabs>
              <w:jc w:val="both"/>
              <w:rPr>
                <w:sz w:val="24"/>
                <w:szCs w:val="24"/>
              </w:rPr>
            </w:pPr>
            <w:r w:rsidRPr="0042447F">
              <w:rPr>
                <w:sz w:val="24"/>
                <w:szCs w:val="24"/>
              </w:rPr>
              <w:t>гр.11сч. 010135000</w:t>
            </w:r>
          </w:p>
        </w:tc>
        <w:tc>
          <w:tcPr>
            <w:tcW w:w="2080" w:type="dxa"/>
          </w:tcPr>
          <w:p w:rsidR="002B0781" w:rsidRPr="0042447F" w:rsidRDefault="002B0781" w:rsidP="009E1125">
            <w:pPr>
              <w:tabs>
                <w:tab w:val="left" w:pos="709"/>
              </w:tabs>
              <w:jc w:val="both"/>
              <w:rPr>
                <w:sz w:val="24"/>
                <w:szCs w:val="24"/>
              </w:rPr>
            </w:pPr>
            <w:r w:rsidRPr="0042447F">
              <w:rPr>
                <w:sz w:val="24"/>
                <w:szCs w:val="24"/>
              </w:rPr>
              <w:t>5649740,00</w:t>
            </w:r>
          </w:p>
        </w:tc>
        <w:tc>
          <w:tcPr>
            <w:tcW w:w="1747" w:type="dxa"/>
          </w:tcPr>
          <w:p w:rsidR="002B0781" w:rsidRPr="0042447F" w:rsidRDefault="002B0781" w:rsidP="009E1125">
            <w:pPr>
              <w:tabs>
                <w:tab w:val="left" w:pos="709"/>
              </w:tabs>
              <w:jc w:val="both"/>
              <w:rPr>
                <w:sz w:val="24"/>
                <w:szCs w:val="24"/>
              </w:rPr>
            </w:pPr>
            <w:r w:rsidRPr="0042447F">
              <w:rPr>
                <w:sz w:val="24"/>
                <w:szCs w:val="24"/>
              </w:rPr>
              <w:t xml:space="preserve">            0,00</w:t>
            </w:r>
          </w:p>
        </w:tc>
      </w:tr>
      <w:tr w:rsidR="002B0781" w:rsidRPr="0042447F" w:rsidTr="009E1125">
        <w:tc>
          <w:tcPr>
            <w:tcW w:w="2079" w:type="dxa"/>
          </w:tcPr>
          <w:p w:rsidR="002B0781" w:rsidRPr="0042447F" w:rsidRDefault="002B0781" w:rsidP="009E1125">
            <w:pPr>
              <w:tabs>
                <w:tab w:val="left" w:pos="709"/>
              </w:tabs>
              <w:jc w:val="both"/>
              <w:rPr>
                <w:sz w:val="24"/>
                <w:szCs w:val="24"/>
              </w:rPr>
            </w:pPr>
            <w:r w:rsidRPr="0042447F">
              <w:rPr>
                <w:sz w:val="24"/>
                <w:szCs w:val="24"/>
              </w:rPr>
              <w:t>Стр.016 гр.11</w:t>
            </w:r>
          </w:p>
        </w:tc>
        <w:tc>
          <w:tcPr>
            <w:tcW w:w="2080" w:type="dxa"/>
          </w:tcPr>
          <w:p w:rsidR="002B0781" w:rsidRPr="0042447F" w:rsidRDefault="002B0781" w:rsidP="009E1125">
            <w:pPr>
              <w:tabs>
                <w:tab w:val="left" w:pos="709"/>
              </w:tabs>
              <w:jc w:val="both"/>
              <w:rPr>
                <w:sz w:val="24"/>
                <w:szCs w:val="24"/>
              </w:rPr>
            </w:pPr>
          </w:p>
        </w:tc>
        <w:tc>
          <w:tcPr>
            <w:tcW w:w="2328" w:type="dxa"/>
          </w:tcPr>
          <w:p w:rsidR="002B0781" w:rsidRPr="0042447F" w:rsidRDefault="002B0781" w:rsidP="009E1125">
            <w:pPr>
              <w:tabs>
                <w:tab w:val="left" w:pos="709"/>
              </w:tabs>
              <w:jc w:val="both"/>
              <w:rPr>
                <w:sz w:val="24"/>
                <w:szCs w:val="24"/>
              </w:rPr>
            </w:pPr>
            <w:r w:rsidRPr="0042447F">
              <w:rPr>
                <w:sz w:val="24"/>
                <w:szCs w:val="24"/>
              </w:rPr>
              <w:t>гр.11сч. 010136000</w:t>
            </w:r>
          </w:p>
        </w:tc>
        <w:tc>
          <w:tcPr>
            <w:tcW w:w="2080" w:type="dxa"/>
          </w:tcPr>
          <w:p w:rsidR="002B0781" w:rsidRPr="0042447F" w:rsidRDefault="002B0781" w:rsidP="009E1125">
            <w:pPr>
              <w:tabs>
                <w:tab w:val="left" w:pos="709"/>
              </w:tabs>
              <w:jc w:val="both"/>
              <w:rPr>
                <w:sz w:val="24"/>
                <w:szCs w:val="24"/>
              </w:rPr>
            </w:pPr>
            <w:r w:rsidRPr="0042447F">
              <w:rPr>
                <w:sz w:val="24"/>
                <w:szCs w:val="24"/>
              </w:rPr>
              <w:t xml:space="preserve">  229390,62</w:t>
            </w:r>
          </w:p>
        </w:tc>
        <w:tc>
          <w:tcPr>
            <w:tcW w:w="1747" w:type="dxa"/>
          </w:tcPr>
          <w:p w:rsidR="002B0781" w:rsidRPr="0042447F" w:rsidRDefault="002B0781" w:rsidP="009E1125">
            <w:pPr>
              <w:tabs>
                <w:tab w:val="left" w:pos="709"/>
              </w:tabs>
              <w:jc w:val="both"/>
              <w:rPr>
                <w:sz w:val="24"/>
                <w:szCs w:val="24"/>
              </w:rPr>
            </w:pPr>
            <w:r w:rsidRPr="0042447F">
              <w:rPr>
                <w:sz w:val="24"/>
                <w:szCs w:val="24"/>
              </w:rPr>
              <w:t xml:space="preserve"> -229390,62</w:t>
            </w:r>
          </w:p>
        </w:tc>
      </w:tr>
      <w:tr w:rsidR="002B0781" w:rsidRPr="009037FD" w:rsidTr="009E1125">
        <w:tc>
          <w:tcPr>
            <w:tcW w:w="2079" w:type="dxa"/>
          </w:tcPr>
          <w:p w:rsidR="002B0781" w:rsidRPr="0042447F" w:rsidRDefault="002B0781" w:rsidP="009E1125">
            <w:pPr>
              <w:tabs>
                <w:tab w:val="left" w:pos="709"/>
              </w:tabs>
              <w:jc w:val="both"/>
              <w:rPr>
                <w:sz w:val="24"/>
                <w:szCs w:val="24"/>
              </w:rPr>
            </w:pPr>
            <w:r w:rsidRPr="0042447F">
              <w:rPr>
                <w:sz w:val="24"/>
                <w:szCs w:val="24"/>
              </w:rPr>
              <w:t>Стр.018 гр.11</w:t>
            </w:r>
          </w:p>
        </w:tc>
        <w:tc>
          <w:tcPr>
            <w:tcW w:w="2080" w:type="dxa"/>
          </w:tcPr>
          <w:p w:rsidR="002B0781" w:rsidRPr="0042447F" w:rsidRDefault="002B0781" w:rsidP="009E1125">
            <w:pPr>
              <w:tabs>
                <w:tab w:val="left" w:pos="709"/>
              </w:tabs>
              <w:jc w:val="both"/>
              <w:rPr>
                <w:sz w:val="24"/>
                <w:szCs w:val="24"/>
              </w:rPr>
            </w:pPr>
            <w:r w:rsidRPr="0042447F">
              <w:rPr>
                <w:sz w:val="24"/>
                <w:szCs w:val="24"/>
              </w:rPr>
              <w:t xml:space="preserve">  393449,62</w:t>
            </w:r>
          </w:p>
        </w:tc>
        <w:tc>
          <w:tcPr>
            <w:tcW w:w="2328" w:type="dxa"/>
          </w:tcPr>
          <w:p w:rsidR="002B0781" w:rsidRPr="0042447F" w:rsidRDefault="002B0781" w:rsidP="009E1125">
            <w:pPr>
              <w:tabs>
                <w:tab w:val="left" w:pos="709"/>
              </w:tabs>
              <w:jc w:val="both"/>
              <w:rPr>
                <w:sz w:val="24"/>
                <w:szCs w:val="24"/>
              </w:rPr>
            </w:pPr>
            <w:r w:rsidRPr="0042447F">
              <w:rPr>
                <w:sz w:val="24"/>
                <w:szCs w:val="24"/>
              </w:rPr>
              <w:t>гр.11сч. 010138000</w:t>
            </w:r>
          </w:p>
        </w:tc>
        <w:tc>
          <w:tcPr>
            <w:tcW w:w="2080" w:type="dxa"/>
          </w:tcPr>
          <w:p w:rsidR="002B0781" w:rsidRPr="0042447F" w:rsidRDefault="002B0781" w:rsidP="009E1125">
            <w:pPr>
              <w:tabs>
                <w:tab w:val="left" w:pos="709"/>
              </w:tabs>
              <w:jc w:val="both"/>
              <w:rPr>
                <w:sz w:val="24"/>
                <w:szCs w:val="24"/>
              </w:rPr>
            </w:pPr>
            <w:r w:rsidRPr="0042447F">
              <w:rPr>
                <w:sz w:val="24"/>
                <w:szCs w:val="24"/>
              </w:rPr>
              <w:t xml:space="preserve">  96400,00</w:t>
            </w:r>
          </w:p>
        </w:tc>
        <w:tc>
          <w:tcPr>
            <w:tcW w:w="1747" w:type="dxa"/>
          </w:tcPr>
          <w:p w:rsidR="002B0781" w:rsidRPr="009037FD" w:rsidRDefault="002B0781" w:rsidP="009E1125">
            <w:pPr>
              <w:tabs>
                <w:tab w:val="left" w:pos="709"/>
              </w:tabs>
              <w:jc w:val="both"/>
              <w:rPr>
                <w:sz w:val="24"/>
                <w:szCs w:val="24"/>
              </w:rPr>
            </w:pPr>
            <w:r w:rsidRPr="0042447F">
              <w:rPr>
                <w:sz w:val="24"/>
                <w:szCs w:val="24"/>
              </w:rPr>
              <w:t xml:space="preserve"> 297049,62</w:t>
            </w:r>
          </w:p>
        </w:tc>
      </w:tr>
    </w:tbl>
    <w:p w:rsidR="002B0781" w:rsidRDefault="002B0781" w:rsidP="002B0781">
      <w:pPr>
        <w:pStyle w:val="afe"/>
        <w:spacing w:before="0" w:beforeAutospacing="0" w:after="0" w:afterAutospacing="0" w:line="270" w:lineRule="atLeast"/>
        <w:ind w:firstLine="709"/>
        <w:jc w:val="both"/>
        <w:outlineLvl w:val="2"/>
        <w:rPr>
          <w:sz w:val="28"/>
          <w:szCs w:val="28"/>
        </w:rPr>
      </w:pPr>
    </w:p>
    <w:p w:rsidR="002B0781" w:rsidRPr="00D50F65" w:rsidRDefault="002B0781" w:rsidP="002B0781">
      <w:pPr>
        <w:pStyle w:val="afe"/>
        <w:spacing w:before="0" w:beforeAutospacing="0" w:after="0" w:afterAutospacing="0" w:line="270" w:lineRule="atLeast"/>
        <w:ind w:firstLine="709"/>
        <w:jc w:val="both"/>
        <w:outlineLvl w:val="2"/>
        <w:rPr>
          <w:i/>
          <w:sz w:val="28"/>
          <w:szCs w:val="28"/>
        </w:rPr>
      </w:pPr>
      <w:r w:rsidRPr="007B5E66">
        <w:rPr>
          <w:sz w:val="28"/>
          <w:szCs w:val="28"/>
        </w:rPr>
        <w:t>Согласно</w:t>
      </w:r>
      <w:r>
        <w:rPr>
          <w:sz w:val="28"/>
          <w:szCs w:val="28"/>
        </w:rPr>
        <w:t xml:space="preserve"> п.20 Инструкции 191н в составе Баланса (ф. 0503130) имеется Справка</w:t>
      </w:r>
      <w:r w:rsidRPr="007B5E66">
        <w:rPr>
          <w:sz w:val="28"/>
          <w:szCs w:val="28"/>
        </w:rPr>
        <w:t xml:space="preserve"> о наличии имущества и обязательств на </w:t>
      </w:r>
      <w:proofErr w:type="spellStart"/>
      <w:r w:rsidRPr="007B5E66">
        <w:rPr>
          <w:sz w:val="28"/>
          <w:szCs w:val="28"/>
        </w:rPr>
        <w:t>забалансовых</w:t>
      </w:r>
      <w:proofErr w:type="spellEnd"/>
      <w:r w:rsidRPr="007B5E66">
        <w:rPr>
          <w:sz w:val="28"/>
          <w:szCs w:val="28"/>
        </w:rPr>
        <w:t xml:space="preserve"> счетах</w:t>
      </w:r>
      <w:r w:rsidRPr="007B5E66">
        <w:rPr>
          <w:i/>
          <w:sz w:val="28"/>
          <w:szCs w:val="28"/>
        </w:rPr>
        <w:t>.</w:t>
      </w:r>
    </w:p>
    <w:p w:rsidR="002B0781" w:rsidRPr="00EE6EB5" w:rsidRDefault="002B0781" w:rsidP="002B0781">
      <w:pPr>
        <w:shd w:val="clear" w:color="auto" w:fill="FFFFFF"/>
        <w:ind w:firstLine="709"/>
        <w:jc w:val="both"/>
      </w:pPr>
      <w:r w:rsidRPr="00C55E7A">
        <w:rPr>
          <w:sz w:val="28"/>
          <w:szCs w:val="28"/>
        </w:rPr>
        <w:lastRenderedPageBreak/>
        <w:t>По</w:t>
      </w:r>
      <w:r w:rsidRPr="00EE6EB5">
        <w:rPr>
          <w:sz w:val="28"/>
          <w:szCs w:val="28"/>
        </w:rPr>
        <w:t xml:space="preserve"> данным годовой бюджетной отчетности </w:t>
      </w:r>
      <w:r w:rsidRPr="00ED5DBA">
        <w:rPr>
          <w:sz w:val="28"/>
          <w:szCs w:val="28"/>
        </w:rPr>
        <w:t>(ф. 0503169)</w:t>
      </w:r>
      <w:r w:rsidRPr="00EE6EB5">
        <w:rPr>
          <w:sz w:val="28"/>
          <w:szCs w:val="28"/>
        </w:rPr>
        <w:t xml:space="preserve"> на начало года дебиторская задолженность составляла </w:t>
      </w:r>
      <w:r w:rsidR="00ED5DBA">
        <w:rPr>
          <w:sz w:val="28"/>
          <w:szCs w:val="28"/>
        </w:rPr>
        <w:t>0,7 тыс.</w:t>
      </w:r>
      <w:r>
        <w:rPr>
          <w:sz w:val="28"/>
          <w:szCs w:val="28"/>
        </w:rPr>
        <w:t xml:space="preserve"> </w:t>
      </w:r>
      <w:r w:rsidRPr="00EE6EB5">
        <w:rPr>
          <w:sz w:val="28"/>
          <w:szCs w:val="28"/>
        </w:rPr>
        <w:t xml:space="preserve">рублей. В течение года дебиторская задолженность </w:t>
      </w:r>
      <w:r>
        <w:rPr>
          <w:sz w:val="28"/>
          <w:szCs w:val="28"/>
        </w:rPr>
        <w:t>возросла</w:t>
      </w:r>
      <w:r w:rsidRPr="00EE6EB5">
        <w:rPr>
          <w:sz w:val="28"/>
          <w:szCs w:val="28"/>
        </w:rPr>
        <w:t xml:space="preserve"> на </w:t>
      </w:r>
      <w:r>
        <w:rPr>
          <w:sz w:val="28"/>
          <w:szCs w:val="28"/>
        </w:rPr>
        <w:t>68</w:t>
      </w:r>
      <w:r w:rsidR="00ED5DBA">
        <w:rPr>
          <w:sz w:val="28"/>
          <w:szCs w:val="28"/>
        </w:rPr>
        <w:t>,0 тыс.</w:t>
      </w:r>
      <w:r>
        <w:rPr>
          <w:sz w:val="28"/>
          <w:szCs w:val="28"/>
        </w:rPr>
        <w:t xml:space="preserve"> </w:t>
      </w:r>
      <w:r w:rsidRPr="00EE6EB5">
        <w:rPr>
          <w:sz w:val="28"/>
          <w:szCs w:val="28"/>
        </w:rPr>
        <w:t xml:space="preserve">рублей и на конец года составила </w:t>
      </w:r>
      <w:r>
        <w:rPr>
          <w:sz w:val="28"/>
          <w:szCs w:val="28"/>
        </w:rPr>
        <w:t>68</w:t>
      </w:r>
      <w:r w:rsidR="00ED5DBA">
        <w:rPr>
          <w:sz w:val="28"/>
          <w:szCs w:val="28"/>
        </w:rPr>
        <w:t>,</w:t>
      </w:r>
      <w:r>
        <w:rPr>
          <w:sz w:val="28"/>
          <w:szCs w:val="28"/>
        </w:rPr>
        <w:t>7</w:t>
      </w:r>
      <w:r w:rsidR="00ED5DBA">
        <w:rPr>
          <w:sz w:val="28"/>
          <w:szCs w:val="28"/>
        </w:rPr>
        <w:t xml:space="preserve"> тыс.</w:t>
      </w:r>
      <w:r>
        <w:rPr>
          <w:sz w:val="28"/>
          <w:szCs w:val="28"/>
        </w:rPr>
        <w:t xml:space="preserve"> </w:t>
      </w:r>
      <w:r w:rsidRPr="00EE6EB5">
        <w:rPr>
          <w:sz w:val="28"/>
          <w:szCs w:val="28"/>
        </w:rPr>
        <w:t>рублей.</w:t>
      </w:r>
    </w:p>
    <w:p w:rsidR="002B0781" w:rsidRDefault="002B0781" w:rsidP="002B0781">
      <w:pPr>
        <w:tabs>
          <w:tab w:val="left" w:pos="709"/>
        </w:tabs>
        <w:ind w:firstLine="709"/>
        <w:jc w:val="both"/>
        <w:rPr>
          <w:sz w:val="28"/>
          <w:szCs w:val="28"/>
        </w:rPr>
      </w:pPr>
      <w:r w:rsidRPr="00703778">
        <w:rPr>
          <w:sz w:val="28"/>
          <w:szCs w:val="28"/>
        </w:rPr>
        <w:t xml:space="preserve">Кредиторская задолженность по данным годовой бюджетной отчетности (ф.0503169) на начало года </w:t>
      </w:r>
      <w:r>
        <w:rPr>
          <w:sz w:val="28"/>
          <w:szCs w:val="28"/>
        </w:rPr>
        <w:t>составляла 18</w:t>
      </w:r>
      <w:r w:rsidR="00450C8C">
        <w:rPr>
          <w:sz w:val="28"/>
          <w:szCs w:val="28"/>
        </w:rPr>
        <w:t>,4 тыс.</w:t>
      </w:r>
      <w:r>
        <w:rPr>
          <w:sz w:val="28"/>
          <w:szCs w:val="28"/>
        </w:rPr>
        <w:t xml:space="preserve"> рублей</w:t>
      </w:r>
      <w:r w:rsidRPr="00703778">
        <w:rPr>
          <w:sz w:val="28"/>
          <w:szCs w:val="28"/>
        </w:rPr>
        <w:t xml:space="preserve">, на конец года задолженность </w:t>
      </w:r>
      <w:r>
        <w:rPr>
          <w:sz w:val="28"/>
          <w:szCs w:val="28"/>
        </w:rPr>
        <w:t>составляет 238</w:t>
      </w:r>
      <w:r w:rsidR="00450C8C">
        <w:rPr>
          <w:sz w:val="28"/>
          <w:szCs w:val="28"/>
        </w:rPr>
        <w:t>,2 тыс.</w:t>
      </w:r>
      <w:r>
        <w:rPr>
          <w:sz w:val="28"/>
          <w:szCs w:val="28"/>
        </w:rPr>
        <w:t xml:space="preserve"> рублей, из них резервы предстоящих расходов составили 238</w:t>
      </w:r>
      <w:r w:rsidR="00450C8C">
        <w:rPr>
          <w:sz w:val="28"/>
          <w:szCs w:val="28"/>
        </w:rPr>
        <w:t>,2 тыс.</w:t>
      </w:r>
      <w:r>
        <w:rPr>
          <w:sz w:val="28"/>
          <w:szCs w:val="28"/>
        </w:rPr>
        <w:t xml:space="preserve"> рублей.</w:t>
      </w:r>
    </w:p>
    <w:p w:rsidR="002B0781" w:rsidRPr="00703778" w:rsidRDefault="002B0781" w:rsidP="002B0781">
      <w:pPr>
        <w:pStyle w:val="ConsPlusNormal"/>
        <w:tabs>
          <w:tab w:val="left" w:pos="709"/>
        </w:tabs>
        <w:ind w:firstLine="540"/>
        <w:jc w:val="both"/>
      </w:pPr>
      <w:r w:rsidRPr="00703778">
        <w:rPr>
          <w:rFonts w:ascii="Times New Roman" w:hAnsi="Times New Roman"/>
          <w:sz w:val="28"/>
          <w:szCs w:val="28"/>
        </w:rPr>
        <w:t xml:space="preserve">Сопоставление показателей </w:t>
      </w:r>
      <w:r w:rsidRPr="00703778">
        <w:rPr>
          <w:rFonts w:ascii="Times New Roman" w:hAnsi="Times New Roman"/>
          <w:color w:val="000000"/>
          <w:sz w:val="28"/>
          <w:szCs w:val="28"/>
        </w:rPr>
        <w:t>Баланса главного распорядителя средств бюджета</w:t>
      </w:r>
      <w:r w:rsidRPr="00703778">
        <w:rPr>
          <w:rFonts w:ascii="Times New Roman" w:hAnsi="Times New Roman"/>
          <w:sz w:val="28"/>
          <w:szCs w:val="28"/>
        </w:rPr>
        <w:t xml:space="preserve"> (ф.0503130) и Сведений по дебиторской и кредиторской задолженности учреждения (ф.0503169) отклонений не установило.</w:t>
      </w:r>
    </w:p>
    <w:p w:rsidR="002B0781" w:rsidRPr="00703778" w:rsidRDefault="002B0781" w:rsidP="002B0781">
      <w:pPr>
        <w:ind w:firstLine="709"/>
        <w:jc w:val="both"/>
      </w:pPr>
      <w:r w:rsidRPr="000B3478">
        <w:rPr>
          <w:sz w:val="28"/>
          <w:szCs w:val="28"/>
        </w:rPr>
        <w:t>Отчет о</w:t>
      </w:r>
      <w:r w:rsidRPr="009D1945">
        <w:rPr>
          <w:sz w:val="28"/>
          <w:szCs w:val="28"/>
        </w:rPr>
        <w:t xml:space="preserve"> финансовых</w:t>
      </w:r>
      <w:r w:rsidRPr="00703778">
        <w:rPr>
          <w:sz w:val="28"/>
          <w:szCs w:val="28"/>
        </w:rPr>
        <w:t xml:space="preserve"> результатах деятельности </w:t>
      </w:r>
      <w:r w:rsidRPr="00450C8C">
        <w:rPr>
          <w:sz w:val="28"/>
          <w:szCs w:val="28"/>
        </w:rPr>
        <w:t>(форма 0503121)</w:t>
      </w:r>
      <w:r w:rsidRPr="00703778">
        <w:rPr>
          <w:sz w:val="28"/>
          <w:szCs w:val="28"/>
        </w:rPr>
        <w:t xml:space="preserve"> отражает показатели финансового результата по операциям по соответствующим КОСГУ в разрезе бюджетной деятельности.</w:t>
      </w:r>
    </w:p>
    <w:p w:rsidR="002B0781" w:rsidRPr="007A5A43" w:rsidRDefault="002B0781" w:rsidP="002B0781">
      <w:pPr>
        <w:ind w:firstLine="709"/>
        <w:jc w:val="both"/>
      </w:pPr>
      <w:r w:rsidRPr="00703778">
        <w:rPr>
          <w:sz w:val="28"/>
          <w:szCs w:val="28"/>
        </w:rPr>
        <w:t>По отчету о финансовых результатах деятельности доходы Комитета составили</w:t>
      </w:r>
      <w:r>
        <w:rPr>
          <w:sz w:val="28"/>
          <w:szCs w:val="28"/>
        </w:rPr>
        <w:t xml:space="preserve"> 339</w:t>
      </w:r>
      <w:r w:rsidR="00450C8C">
        <w:rPr>
          <w:sz w:val="28"/>
          <w:szCs w:val="28"/>
        </w:rPr>
        <w:t>,5 тыс.</w:t>
      </w:r>
      <w:r w:rsidRPr="007A5A43">
        <w:rPr>
          <w:sz w:val="28"/>
          <w:szCs w:val="28"/>
        </w:rPr>
        <w:t xml:space="preserve"> рублей. Расходы за 201</w:t>
      </w:r>
      <w:r>
        <w:rPr>
          <w:sz w:val="28"/>
          <w:szCs w:val="28"/>
        </w:rPr>
        <w:t>8</w:t>
      </w:r>
      <w:r w:rsidRPr="007A5A43">
        <w:rPr>
          <w:sz w:val="28"/>
          <w:szCs w:val="28"/>
        </w:rPr>
        <w:t xml:space="preserve"> год составили </w:t>
      </w:r>
      <w:r>
        <w:rPr>
          <w:sz w:val="28"/>
          <w:szCs w:val="28"/>
        </w:rPr>
        <w:t>6</w:t>
      </w:r>
      <w:r w:rsidR="00450C8C">
        <w:rPr>
          <w:sz w:val="28"/>
          <w:szCs w:val="28"/>
        </w:rPr>
        <w:t> </w:t>
      </w:r>
      <w:r>
        <w:rPr>
          <w:sz w:val="28"/>
          <w:szCs w:val="28"/>
        </w:rPr>
        <w:t>291</w:t>
      </w:r>
      <w:r w:rsidR="00450C8C">
        <w:rPr>
          <w:sz w:val="28"/>
          <w:szCs w:val="28"/>
        </w:rPr>
        <w:t>,3 тыс.</w:t>
      </w:r>
      <w:r w:rsidRPr="007A5A43">
        <w:rPr>
          <w:sz w:val="28"/>
          <w:szCs w:val="28"/>
        </w:rPr>
        <w:t xml:space="preserve"> рублей. Чистый операционный результат составил </w:t>
      </w:r>
      <w:r>
        <w:rPr>
          <w:sz w:val="28"/>
          <w:szCs w:val="28"/>
        </w:rPr>
        <w:t>(-) 5</w:t>
      </w:r>
      <w:r w:rsidR="00450C8C">
        <w:rPr>
          <w:sz w:val="28"/>
          <w:szCs w:val="28"/>
        </w:rPr>
        <w:t> </w:t>
      </w:r>
      <w:r>
        <w:rPr>
          <w:sz w:val="28"/>
          <w:szCs w:val="28"/>
        </w:rPr>
        <w:t>951</w:t>
      </w:r>
      <w:r w:rsidR="00450C8C">
        <w:rPr>
          <w:sz w:val="28"/>
          <w:szCs w:val="28"/>
        </w:rPr>
        <w:t xml:space="preserve">,8 тыс. </w:t>
      </w:r>
      <w:r>
        <w:rPr>
          <w:sz w:val="28"/>
          <w:szCs w:val="28"/>
        </w:rPr>
        <w:t>рублей</w:t>
      </w:r>
      <w:r w:rsidRPr="007A5A43">
        <w:rPr>
          <w:sz w:val="28"/>
          <w:szCs w:val="28"/>
        </w:rPr>
        <w:t xml:space="preserve"> (превышение доход</w:t>
      </w:r>
      <w:r>
        <w:rPr>
          <w:sz w:val="28"/>
          <w:szCs w:val="28"/>
        </w:rPr>
        <w:t>ов</w:t>
      </w:r>
      <w:r w:rsidRPr="007A5A43">
        <w:rPr>
          <w:sz w:val="28"/>
          <w:szCs w:val="28"/>
        </w:rPr>
        <w:t xml:space="preserve"> над расход</w:t>
      </w:r>
      <w:r>
        <w:rPr>
          <w:sz w:val="28"/>
          <w:szCs w:val="28"/>
        </w:rPr>
        <w:t>ами</w:t>
      </w:r>
      <w:r w:rsidRPr="007A5A43">
        <w:rPr>
          <w:sz w:val="28"/>
          <w:szCs w:val="28"/>
        </w:rPr>
        <w:t>).</w:t>
      </w:r>
    </w:p>
    <w:p w:rsidR="002B0781" w:rsidRPr="00ED378E" w:rsidRDefault="002B0781" w:rsidP="002B0781">
      <w:pPr>
        <w:ind w:firstLine="709"/>
        <w:jc w:val="both"/>
      </w:pPr>
      <w:r w:rsidRPr="00ED378E">
        <w:rPr>
          <w:sz w:val="28"/>
          <w:szCs w:val="28"/>
        </w:rPr>
        <w:t xml:space="preserve">Чистое поступление основных средств составило </w:t>
      </w:r>
      <w:r>
        <w:rPr>
          <w:sz w:val="28"/>
          <w:szCs w:val="28"/>
        </w:rPr>
        <w:t>(-) 621</w:t>
      </w:r>
      <w:r w:rsidR="00450C8C">
        <w:rPr>
          <w:sz w:val="28"/>
          <w:szCs w:val="28"/>
        </w:rPr>
        <w:t>,5 тыс.</w:t>
      </w:r>
      <w:r w:rsidRPr="00ED378E">
        <w:rPr>
          <w:sz w:val="28"/>
          <w:szCs w:val="28"/>
        </w:rPr>
        <w:t xml:space="preserve"> рублей, в том числе стоимость основных средств увеличена на </w:t>
      </w:r>
      <w:r>
        <w:rPr>
          <w:sz w:val="28"/>
          <w:szCs w:val="28"/>
        </w:rPr>
        <w:t>42</w:t>
      </w:r>
      <w:r w:rsidR="00450C8C">
        <w:rPr>
          <w:sz w:val="28"/>
          <w:szCs w:val="28"/>
        </w:rPr>
        <w:t>,2 тыс.</w:t>
      </w:r>
      <w:r w:rsidRPr="00ED378E">
        <w:rPr>
          <w:sz w:val="28"/>
          <w:szCs w:val="28"/>
        </w:rPr>
        <w:t xml:space="preserve"> рублей, уменьшение стоимости основных средств составило </w:t>
      </w:r>
      <w:r>
        <w:rPr>
          <w:sz w:val="28"/>
          <w:szCs w:val="28"/>
        </w:rPr>
        <w:t>663</w:t>
      </w:r>
      <w:r w:rsidR="00450C8C">
        <w:rPr>
          <w:sz w:val="28"/>
          <w:szCs w:val="28"/>
        </w:rPr>
        <w:t>,7 тыс.</w:t>
      </w:r>
      <w:r w:rsidRPr="00ED378E">
        <w:rPr>
          <w:sz w:val="28"/>
          <w:szCs w:val="28"/>
        </w:rPr>
        <w:t xml:space="preserve"> рублей. Чистое поступление материальных запасов в целом составило</w:t>
      </w:r>
      <w:r>
        <w:rPr>
          <w:sz w:val="28"/>
          <w:szCs w:val="28"/>
        </w:rPr>
        <w:t xml:space="preserve"> 58</w:t>
      </w:r>
      <w:r w:rsidR="00450C8C">
        <w:rPr>
          <w:sz w:val="28"/>
          <w:szCs w:val="28"/>
        </w:rPr>
        <w:t>,1</w:t>
      </w:r>
      <w:r>
        <w:rPr>
          <w:sz w:val="28"/>
          <w:szCs w:val="28"/>
        </w:rPr>
        <w:t xml:space="preserve"> </w:t>
      </w:r>
      <w:r w:rsidR="00450C8C">
        <w:rPr>
          <w:sz w:val="28"/>
          <w:szCs w:val="28"/>
        </w:rPr>
        <w:t>тыс.</w:t>
      </w:r>
      <w:r w:rsidRPr="00ED378E">
        <w:rPr>
          <w:sz w:val="28"/>
          <w:szCs w:val="28"/>
        </w:rPr>
        <w:t xml:space="preserve"> рублей</w:t>
      </w:r>
      <w:r>
        <w:rPr>
          <w:sz w:val="28"/>
          <w:szCs w:val="28"/>
        </w:rPr>
        <w:t>. Строки 361 и 362 ф.0503121 соответствуют гр.5 и 8 строки 190 ф.0503168.</w:t>
      </w:r>
    </w:p>
    <w:p w:rsidR="002B0781" w:rsidRPr="00ED378E" w:rsidRDefault="002B0781" w:rsidP="002B0781">
      <w:pPr>
        <w:ind w:firstLine="709"/>
        <w:jc w:val="both"/>
      </w:pPr>
      <w:r w:rsidRPr="00ED378E">
        <w:rPr>
          <w:sz w:val="28"/>
          <w:szCs w:val="28"/>
        </w:rPr>
        <w:t>Результат с финансовыми активами и обязательствами составил (-)</w:t>
      </w:r>
      <w:r>
        <w:rPr>
          <w:sz w:val="28"/>
          <w:szCs w:val="28"/>
        </w:rPr>
        <w:t xml:space="preserve"> 5</w:t>
      </w:r>
      <w:r w:rsidR="00564497">
        <w:rPr>
          <w:sz w:val="28"/>
          <w:szCs w:val="28"/>
        </w:rPr>
        <w:t> </w:t>
      </w:r>
      <w:r>
        <w:rPr>
          <w:sz w:val="28"/>
          <w:szCs w:val="28"/>
        </w:rPr>
        <w:t>388</w:t>
      </w:r>
      <w:r w:rsidR="00564497">
        <w:rPr>
          <w:sz w:val="28"/>
          <w:szCs w:val="28"/>
        </w:rPr>
        <w:t>,</w:t>
      </w:r>
      <w:r>
        <w:rPr>
          <w:sz w:val="28"/>
          <w:szCs w:val="28"/>
        </w:rPr>
        <w:t>3</w:t>
      </w:r>
      <w:r w:rsidR="00564497">
        <w:rPr>
          <w:sz w:val="28"/>
          <w:szCs w:val="28"/>
        </w:rPr>
        <w:t xml:space="preserve"> тыс.</w:t>
      </w:r>
      <w:r w:rsidRPr="00ED378E">
        <w:rPr>
          <w:sz w:val="28"/>
          <w:szCs w:val="28"/>
        </w:rPr>
        <w:t xml:space="preserve"> рублей, в том числе по операциям с финансовыми активами – (-) </w:t>
      </w:r>
      <w:r>
        <w:rPr>
          <w:sz w:val="28"/>
          <w:szCs w:val="28"/>
        </w:rPr>
        <w:t>5</w:t>
      </w:r>
      <w:r w:rsidR="00564497">
        <w:rPr>
          <w:sz w:val="28"/>
          <w:szCs w:val="28"/>
        </w:rPr>
        <w:t> </w:t>
      </w:r>
      <w:r>
        <w:rPr>
          <w:sz w:val="28"/>
          <w:szCs w:val="28"/>
        </w:rPr>
        <w:t>168</w:t>
      </w:r>
      <w:r w:rsidR="00564497">
        <w:rPr>
          <w:sz w:val="28"/>
          <w:szCs w:val="28"/>
        </w:rPr>
        <w:t>,</w:t>
      </w:r>
      <w:r>
        <w:rPr>
          <w:sz w:val="28"/>
          <w:szCs w:val="28"/>
        </w:rPr>
        <w:t>5</w:t>
      </w:r>
      <w:r w:rsidR="00564497">
        <w:rPr>
          <w:sz w:val="28"/>
          <w:szCs w:val="28"/>
        </w:rPr>
        <w:t xml:space="preserve"> тыс.</w:t>
      </w:r>
      <w:r w:rsidRPr="00ED378E">
        <w:rPr>
          <w:sz w:val="28"/>
          <w:szCs w:val="28"/>
        </w:rPr>
        <w:t xml:space="preserve"> рублей, из которых чистое поступление средств на счета бюджетов составило (-) </w:t>
      </w:r>
      <w:r>
        <w:rPr>
          <w:sz w:val="28"/>
          <w:szCs w:val="28"/>
        </w:rPr>
        <w:t>5</w:t>
      </w:r>
      <w:r w:rsidR="00564497">
        <w:rPr>
          <w:sz w:val="28"/>
          <w:szCs w:val="28"/>
        </w:rPr>
        <w:t> </w:t>
      </w:r>
      <w:r>
        <w:rPr>
          <w:sz w:val="28"/>
          <w:szCs w:val="28"/>
        </w:rPr>
        <w:t>236</w:t>
      </w:r>
      <w:r w:rsidR="00564497">
        <w:rPr>
          <w:sz w:val="28"/>
          <w:szCs w:val="28"/>
        </w:rPr>
        <w:t>,6 тыс.</w:t>
      </w:r>
      <w:r w:rsidRPr="00ED378E">
        <w:rPr>
          <w:sz w:val="28"/>
          <w:szCs w:val="28"/>
        </w:rPr>
        <w:t xml:space="preserve"> рублей, чистое увеличение дебиторской задолженности составило </w:t>
      </w:r>
      <w:r>
        <w:rPr>
          <w:sz w:val="28"/>
          <w:szCs w:val="28"/>
        </w:rPr>
        <w:t>68</w:t>
      </w:r>
      <w:r w:rsidR="00564497">
        <w:rPr>
          <w:sz w:val="28"/>
          <w:szCs w:val="28"/>
        </w:rPr>
        <w:t>,0 тыс.</w:t>
      </w:r>
      <w:r w:rsidRPr="00ED378E">
        <w:rPr>
          <w:sz w:val="28"/>
          <w:szCs w:val="28"/>
        </w:rPr>
        <w:t xml:space="preserve"> рублей.</w:t>
      </w:r>
    </w:p>
    <w:p w:rsidR="002B0781" w:rsidRPr="00204527" w:rsidRDefault="002B0781" w:rsidP="002B0781">
      <w:pPr>
        <w:ind w:firstLine="709"/>
        <w:jc w:val="both"/>
      </w:pPr>
      <w:r w:rsidRPr="00204527">
        <w:rPr>
          <w:sz w:val="28"/>
          <w:szCs w:val="28"/>
        </w:rPr>
        <w:t xml:space="preserve">Финансовый результат по операциям с обязательствами составил </w:t>
      </w:r>
      <w:r>
        <w:rPr>
          <w:sz w:val="28"/>
          <w:szCs w:val="28"/>
        </w:rPr>
        <w:t>219</w:t>
      </w:r>
      <w:r w:rsidR="00564497">
        <w:rPr>
          <w:sz w:val="28"/>
          <w:szCs w:val="28"/>
        </w:rPr>
        <w:t>,8 тыс.</w:t>
      </w:r>
      <w:r w:rsidRPr="00204527">
        <w:rPr>
          <w:sz w:val="28"/>
          <w:szCs w:val="28"/>
        </w:rPr>
        <w:t xml:space="preserve"> рублей</w:t>
      </w:r>
      <w:r>
        <w:rPr>
          <w:sz w:val="28"/>
          <w:szCs w:val="28"/>
        </w:rPr>
        <w:t xml:space="preserve">. Чистое увеличение </w:t>
      </w:r>
      <w:r w:rsidRPr="00204527">
        <w:rPr>
          <w:sz w:val="28"/>
          <w:szCs w:val="28"/>
        </w:rPr>
        <w:t>прочей кредиторской задолженности</w:t>
      </w:r>
      <w:r>
        <w:rPr>
          <w:sz w:val="28"/>
          <w:szCs w:val="28"/>
        </w:rPr>
        <w:t xml:space="preserve"> (-) 18</w:t>
      </w:r>
      <w:r w:rsidR="00564497">
        <w:rPr>
          <w:sz w:val="28"/>
          <w:szCs w:val="28"/>
        </w:rPr>
        <w:t>,4 тыс.</w:t>
      </w:r>
      <w:r>
        <w:rPr>
          <w:sz w:val="28"/>
          <w:szCs w:val="28"/>
        </w:rPr>
        <w:t xml:space="preserve"> рублей. Резервы предстоящих расходов </w:t>
      </w:r>
      <w:r w:rsidR="00564497">
        <w:rPr>
          <w:sz w:val="28"/>
          <w:szCs w:val="28"/>
        </w:rPr>
        <w:t xml:space="preserve">- </w:t>
      </w:r>
      <w:r>
        <w:rPr>
          <w:sz w:val="28"/>
          <w:szCs w:val="28"/>
        </w:rPr>
        <w:t xml:space="preserve"> 238</w:t>
      </w:r>
      <w:r w:rsidR="00564497">
        <w:rPr>
          <w:sz w:val="28"/>
          <w:szCs w:val="28"/>
        </w:rPr>
        <w:t>,2 тыс.</w:t>
      </w:r>
      <w:r>
        <w:rPr>
          <w:sz w:val="28"/>
          <w:szCs w:val="28"/>
        </w:rPr>
        <w:t xml:space="preserve"> рублей.</w:t>
      </w:r>
    </w:p>
    <w:p w:rsidR="002B0781" w:rsidRDefault="002B0781" w:rsidP="002B0781">
      <w:pPr>
        <w:tabs>
          <w:tab w:val="left" w:pos="0"/>
        </w:tabs>
        <w:ind w:firstLine="709"/>
        <w:jc w:val="both"/>
        <w:rPr>
          <w:sz w:val="28"/>
          <w:szCs w:val="28"/>
        </w:rPr>
      </w:pPr>
      <w:r w:rsidRPr="003B6B9C">
        <w:rPr>
          <w:sz w:val="28"/>
          <w:szCs w:val="28"/>
        </w:rPr>
        <w:t xml:space="preserve">В отчете о финансовых результатах деятельности (Ф.0503121) представлены данные о финансовых результатах деятельности </w:t>
      </w:r>
      <w:r>
        <w:rPr>
          <w:sz w:val="28"/>
          <w:szCs w:val="28"/>
        </w:rPr>
        <w:t xml:space="preserve">Комитета </w:t>
      </w:r>
      <w:r w:rsidRPr="003B6B9C">
        <w:rPr>
          <w:sz w:val="28"/>
          <w:szCs w:val="28"/>
        </w:rPr>
        <w:t>п</w:t>
      </w:r>
      <w:r>
        <w:rPr>
          <w:sz w:val="28"/>
          <w:szCs w:val="28"/>
        </w:rPr>
        <w:t>о</w:t>
      </w:r>
      <w:r w:rsidRPr="003B6B9C">
        <w:rPr>
          <w:sz w:val="28"/>
          <w:szCs w:val="28"/>
        </w:rPr>
        <w:t xml:space="preserve"> исполнени</w:t>
      </w:r>
      <w:r>
        <w:rPr>
          <w:sz w:val="28"/>
          <w:szCs w:val="28"/>
        </w:rPr>
        <w:t>ю</w:t>
      </w:r>
      <w:r w:rsidRPr="003B6B9C">
        <w:rPr>
          <w:sz w:val="28"/>
          <w:szCs w:val="28"/>
        </w:rPr>
        <w:t xml:space="preserve"> бюджета в разрезе КОСГУ, отражающие влияние результатов операций с активами на операционный результат. </w:t>
      </w:r>
      <w:r>
        <w:rPr>
          <w:sz w:val="28"/>
          <w:szCs w:val="28"/>
        </w:rPr>
        <w:t xml:space="preserve">Показатели формы 0503121 «Отчет о финансовых результатах» подтверждается данными справки формы 0503110 «Справка по заключению счетов бюджетного учета отчетного финансового года». </w:t>
      </w:r>
    </w:p>
    <w:p w:rsidR="002B0781" w:rsidRPr="00072BD9" w:rsidRDefault="002B0781" w:rsidP="002B0781">
      <w:pPr>
        <w:ind w:firstLine="709"/>
        <w:jc w:val="both"/>
        <w:rPr>
          <w:sz w:val="28"/>
          <w:szCs w:val="28"/>
        </w:rPr>
      </w:pPr>
      <w:r w:rsidRPr="00072BD9">
        <w:rPr>
          <w:sz w:val="28"/>
          <w:szCs w:val="28"/>
        </w:rPr>
        <w:t xml:space="preserve">Справка по заключению счетов бюджетного учета отчетного финансового года </w:t>
      </w:r>
      <w:r w:rsidRPr="00564497">
        <w:rPr>
          <w:sz w:val="28"/>
          <w:szCs w:val="28"/>
        </w:rPr>
        <w:t xml:space="preserve">(ф.0503110) </w:t>
      </w:r>
      <w:r w:rsidRPr="00072BD9">
        <w:rPr>
          <w:sz w:val="28"/>
          <w:szCs w:val="28"/>
        </w:rPr>
        <w:t xml:space="preserve">отражает обороты, образовавшиеся в ходе исполнения бюджета по счетам бюджетного учета, подлежащим закрытию по завершении отчетного финансового года в разрезе счетов бюджетного учета по бюджетной деятельности. </w:t>
      </w:r>
    </w:p>
    <w:p w:rsidR="002B0781" w:rsidRPr="00072BD9" w:rsidRDefault="002B0781" w:rsidP="002B0781">
      <w:pPr>
        <w:tabs>
          <w:tab w:val="left" w:pos="709"/>
        </w:tabs>
        <w:ind w:firstLine="709"/>
        <w:jc w:val="both"/>
        <w:rPr>
          <w:sz w:val="28"/>
          <w:szCs w:val="28"/>
        </w:rPr>
      </w:pPr>
      <w:r w:rsidRPr="00072BD9">
        <w:rPr>
          <w:sz w:val="28"/>
          <w:szCs w:val="28"/>
        </w:rPr>
        <w:t>Значения показателей Справки по заключению счетов бюджетного учета финансового года на 01.01.201</w:t>
      </w:r>
      <w:r>
        <w:rPr>
          <w:sz w:val="28"/>
          <w:szCs w:val="28"/>
        </w:rPr>
        <w:t>9</w:t>
      </w:r>
      <w:r w:rsidRPr="00072BD9">
        <w:rPr>
          <w:sz w:val="28"/>
          <w:szCs w:val="28"/>
        </w:rPr>
        <w:t xml:space="preserve"> года соответствуют значениям показателей бухгалтерской записи по закрытию года Главной книги за декабрь 201</w:t>
      </w:r>
      <w:r>
        <w:rPr>
          <w:sz w:val="28"/>
          <w:szCs w:val="28"/>
        </w:rPr>
        <w:t>8</w:t>
      </w:r>
      <w:r w:rsidRPr="00072BD9">
        <w:rPr>
          <w:sz w:val="28"/>
          <w:szCs w:val="28"/>
        </w:rPr>
        <w:t xml:space="preserve"> года. </w:t>
      </w:r>
      <w:r w:rsidRPr="00072BD9">
        <w:rPr>
          <w:sz w:val="28"/>
          <w:szCs w:val="28"/>
        </w:rPr>
        <w:lastRenderedPageBreak/>
        <w:t xml:space="preserve">Данные справки по заключению счетов (ф.0503110) соответствует данным Отчета об исполнении бюджета (ф.0503127) в части кассовых расходов бюджета </w:t>
      </w:r>
      <w:r>
        <w:rPr>
          <w:sz w:val="28"/>
          <w:szCs w:val="28"/>
        </w:rPr>
        <w:t>5</w:t>
      </w:r>
      <w:r w:rsidR="00564497">
        <w:rPr>
          <w:sz w:val="28"/>
          <w:szCs w:val="28"/>
        </w:rPr>
        <w:t> </w:t>
      </w:r>
      <w:r>
        <w:rPr>
          <w:sz w:val="28"/>
          <w:szCs w:val="28"/>
        </w:rPr>
        <w:t>596</w:t>
      </w:r>
      <w:r w:rsidR="00564497">
        <w:rPr>
          <w:sz w:val="28"/>
          <w:szCs w:val="28"/>
        </w:rPr>
        <w:t>,6 тыс.</w:t>
      </w:r>
      <w:r w:rsidRPr="00072BD9">
        <w:rPr>
          <w:sz w:val="28"/>
          <w:szCs w:val="28"/>
        </w:rPr>
        <w:t xml:space="preserve"> рублей</w:t>
      </w:r>
      <w:r>
        <w:rPr>
          <w:sz w:val="28"/>
          <w:szCs w:val="28"/>
        </w:rPr>
        <w:t xml:space="preserve"> и </w:t>
      </w:r>
      <w:r w:rsidRPr="00072BD9">
        <w:rPr>
          <w:sz w:val="28"/>
          <w:szCs w:val="28"/>
        </w:rPr>
        <w:t xml:space="preserve">Отчета о финансовых результатах деятельности (ф.0503121) в части фактических расходов </w:t>
      </w:r>
      <w:r>
        <w:rPr>
          <w:sz w:val="28"/>
          <w:szCs w:val="28"/>
        </w:rPr>
        <w:t>6</w:t>
      </w:r>
      <w:r w:rsidR="00564497">
        <w:rPr>
          <w:sz w:val="28"/>
          <w:szCs w:val="28"/>
        </w:rPr>
        <w:t> </w:t>
      </w:r>
      <w:r>
        <w:rPr>
          <w:sz w:val="28"/>
          <w:szCs w:val="28"/>
        </w:rPr>
        <w:t>291</w:t>
      </w:r>
      <w:r w:rsidR="00564497">
        <w:rPr>
          <w:sz w:val="28"/>
          <w:szCs w:val="28"/>
        </w:rPr>
        <w:t>,3 тыс.</w:t>
      </w:r>
      <w:r w:rsidRPr="00072BD9">
        <w:rPr>
          <w:sz w:val="28"/>
          <w:szCs w:val="28"/>
        </w:rPr>
        <w:t xml:space="preserve"> рублей. В разделе 3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 счетов </w:t>
      </w:r>
      <w:r w:rsidRPr="001C01CE">
        <w:rPr>
          <w:sz w:val="28"/>
          <w:szCs w:val="28"/>
        </w:rPr>
        <w:t xml:space="preserve">121002000 </w:t>
      </w:r>
      <w:r w:rsidRPr="00072BD9">
        <w:rPr>
          <w:sz w:val="28"/>
          <w:szCs w:val="28"/>
        </w:rPr>
        <w:t xml:space="preserve">в сумме </w:t>
      </w:r>
      <w:r>
        <w:rPr>
          <w:sz w:val="28"/>
          <w:szCs w:val="28"/>
        </w:rPr>
        <w:t>360</w:t>
      </w:r>
      <w:r w:rsidR="00564497">
        <w:rPr>
          <w:sz w:val="28"/>
          <w:szCs w:val="28"/>
        </w:rPr>
        <w:t>,0 тыс.</w:t>
      </w:r>
      <w:r>
        <w:rPr>
          <w:sz w:val="28"/>
          <w:szCs w:val="28"/>
        </w:rPr>
        <w:t xml:space="preserve"> </w:t>
      </w:r>
      <w:r w:rsidRPr="00072BD9">
        <w:rPr>
          <w:sz w:val="28"/>
          <w:szCs w:val="28"/>
        </w:rPr>
        <w:t xml:space="preserve">рублей и </w:t>
      </w:r>
      <w:r w:rsidRPr="001C01CE">
        <w:rPr>
          <w:sz w:val="28"/>
          <w:szCs w:val="28"/>
        </w:rPr>
        <w:t xml:space="preserve">130405000 </w:t>
      </w:r>
      <w:r w:rsidRPr="00072BD9">
        <w:rPr>
          <w:sz w:val="28"/>
          <w:szCs w:val="28"/>
        </w:rPr>
        <w:t xml:space="preserve">в сумме </w:t>
      </w:r>
      <w:r>
        <w:rPr>
          <w:sz w:val="28"/>
          <w:szCs w:val="28"/>
        </w:rPr>
        <w:t>5</w:t>
      </w:r>
      <w:r w:rsidR="001C01CE">
        <w:rPr>
          <w:sz w:val="28"/>
          <w:szCs w:val="28"/>
        </w:rPr>
        <w:t> </w:t>
      </w:r>
      <w:r>
        <w:rPr>
          <w:sz w:val="28"/>
          <w:szCs w:val="28"/>
        </w:rPr>
        <w:t>596</w:t>
      </w:r>
      <w:r w:rsidR="001C01CE">
        <w:rPr>
          <w:sz w:val="28"/>
          <w:szCs w:val="28"/>
        </w:rPr>
        <w:t>,6 тыс.</w:t>
      </w:r>
      <w:r w:rsidRPr="00072BD9">
        <w:rPr>
          <w:sz w:val="28"/>
          <w:szCs w:val="28"/>
        </w:rPr>
        <w:t xml:space="preserve"> рублей. </w:t>
      </w:r>
    </w:p>
    <w:p w:rsidR="002B0781" w:rsidRDefault="002B0781" w:rsidP="002B0781">
      <w:pPr>
        <w:ind w:firstLine="709"/>
        <w:jc w:val="both"/>
        <w:rPr>
          <w:sz w:val="28"/>
          <w:szCs w:val="28"/>
          <w:lang w:eastAsia="en-US"/>
        </w:rPr>
      </w:pPr>
      <w:r w:rsidRPr="00244ABD">
        <w:rPr>
          <w:sz w:val="28"/>
          <w:szCs w:val="28"/>
        </w:rPr>
        <w:t xml:space="preserve">Сопоставление </w:t>
      </w:r>
      <w:r w:rsidRPr="00895B78">
        <w:rPr>
          <w:sz w:val="28"/>
          <w:szCs w:val="28"/>
        </w:rPr>
        <w:t xml:space="preserve">показателей по кодам КОСГУ, отраженным в Справке ф. 0503110 и показателей по кодам КОСГУ, отраженным в Отчете о финансовых результатах (ф. 0503121), соблюдено. Сопоставление показателей Справки по заключению счетов бюджетного учета (ф. 0503110) с показателями </w:t>
      </w:r>
      <w:r w:rsidRPr="00895B78">
        <w:rPr>
          <w:sz w:val="28"/>
          <w:szCs w:val="28"/>
          <w:lang w:eastAsia="en-US"/>
        </w:rPr>
        <w:t>Отчета об исполнении бюджета (ф. 0503127) отклонений не выявило.</w:t>
      </w:r>
    </w:p>
    <w:p w:rsidR="002B0781" w:rsidRPr="00E01F4C" w:rsidRDefault="002B0781" w:rsidP="002B0781">
      <w:pPr>
        <w:pStyle w:val="ConsPlusTitle"/>
        <w:ind w:firstLine="709"/>
        <w:jc w:val="both"/>
        <w:outlineLvl w:val="0"/>
        <w:rPr>
          <w:rFonts w:ascii="Times New Roman" w:hAnsi="Times New Roman" w:cs="Times New Roman"/>
          <w:sz w:val="28"/>
          <w:szCs w:val="28"/>
        </w:rPr>
      </w:pPr>
      <w:r w:rsidRPr="00E01F4C">
        <w:rPr>
          <w:rFonts w:ascii="Times New Roman" w:hAnsi="Times New Roman" w:cs="Times New Roman"/>
          <w:b w:val="0"/>
          <w:sz w:val="28"/>
          <w:szCs w:val="28"/>
        </w:rPr>
        <w:t xml:space="preserve">По отчету о принятых бюджетных обязательствах </w:t>
      </w:r>
      <w:r w:rsidRPr="001C01CE">
        <w:rPr>
          <w:rFonts w:ascii="Times New Roman" w:hAnsi="Times New Roman" w:cs="Times New Roman"/>
          <w:b w:val="0"/>
          <w:sz w:val="28"/>
          <w:szCs w:val="28"/>
        </w:rPr>
        <w:t>(ф.0503128)</w:t>
      </w:r>
      <w:r w:rsidRPr="00E01F4C">
        <w:rPr>
          <w:rFonts w:ascii="Times New Roman" w:hAnsi="Times New Roman" w:cs="Times New Roman"/>
          <w:b w:val="0"/>
          <w:sz w:val="28"/>
          <w:szCs w:val="28"/>
        </w:rPr>
        <w:t xml:space="preserve"> принятые бюджетные обязательства составили </w:t>
      </w:r>
      <w:r>
        <w:rPr>
          <w:rFonts w:ascii="Times New Roman" w:hAnsi="Times New Roman" w:cs="Times New Roman"/>
          <w:b w:val="0"/>
          <w:sz w:val="28"/>
          <w:szCs w:val="28"/>
        </w:rPr>
        <w:t>5</w:t>
      </w:r>
      <w:r w:rsidR="001C01CE">
        <w:rPr>
          <w:rFonts w:ascii="Times New Roman" w:hAnsi="Times New Roman" w:cs="Times New Roman"/>
          <w:b w:val="0"/>
          <w:sz w:val="28"/>
          <w:szCs w:val="28"/>
        </w:rPr>
        <w:t> </w:t>
      </w:r>
      <w:r>
        <w:rPr>
          <w:rFonts w:ascii="Times New Roman" w:hAnsi="Times New Roman" w:cs="Times New Roman"/>
          <w:b w:val="0"/>
          <w:sz w:val="28"/>
          <w:szCs w:val="28"/>
        </w:rPr>
        <w:t>596</w:t>
      </w:r>
      <w:r w:rsidR="001C01CE">
        <w:rPr>
          <w:rFonts w:ascii="Times New Roman" w:hAnsi="Times New Roman" w:cs="Times New Roman"/>
          <w:b w:val="0"/>
          <w:sz w:val="28"/>
          <w:szCs w:val="28"/>
        </w:rPr>
        <w:t xml:space="preserve">,6 тыс. </w:t>
      </w:r>
      <w:r w:rsidRPr="00E01F4C">
        <w:rPr>
          <w:rFonts w:ascii="Times New Roman" w:hAnsi="Times New Roman" w:cs="Times New Roman"/>
          <w:b w:val="0"/>
          <w:sz w:val="28"/>
          <w:szCs w:val="28"/>
        </w:rPr>
        <w:t xml:space="preserve">рублей, принятые денежные обязательства – </w:t>
      </w:r>
      <w:r>
        <w:rPr>
          <w:rFonts w:ascii="Times New Roman" w:hAnsi="Times New Roman" w:cs="Times New Roman"/>
          <w:b w:val="0"/>
          <w:sz w:val="28"/>
          <w:szCs w:val="28"/>
        </w:rPr>
        <w:t>5</w:t>
      </w:r>
      <w:r w:rsidR="001C01CE">
        <w:rPr>
          <w:rFonts w:ascii="Times New Roman" w:hAnsi="Times New Roman" w:cs="Times New Roman"/>
          <w:b w:val="0"/>
          <w:sz w:val="28"/>
          <w:szCs w:val="28"/>
        </w:rPr>
        <w:t> </w:t>
      </w:r>
      <w:r>
        <w:rPr>
          <w:rFonts w:ascii="Times New Roman" w:hAnsi="Times New Roman" w:cs="Times New Roman"/>
          <w:b w:val="0"/>
          <w:sz w:val="28"/>
          <w:szCs w:val="28"/>
        </w:rPr>
        <w:t>596</w:t>
      </w:r>
      <w:r w:rsidR="001C01CE">
        <w:rPr>
          <w:rFonts w:ascii="Times New Roman" w:hAnsi="Times New Roman" w:cs="Times New Roman"/>
          <w:b w:val="0"/>
          <w:sz w:val="28"/>
          <w:szCs w:val="28"/>
        </w:rPr>
        <w:t>,6 тыс.</w:t>
      </w:r>
      <w:r>
        <w:rPr>
          <w:rFonts w:ascii="Times New Roman" w:hAnsi="Times New Roman" w:cs="Times New Roman"/>
          <w:b w:val="0"/>
          <w:sz w:val="28"/>
          <w:szCs w:val="28"/>
        </w:rPr>
        <w:t xml:space="preserve"> </w:t>
      </w:r>
      <w:r w:rsidRPr="00E01F4C">
        <w:rPr>
          <w:rFonts w:ascii="Times New Roman" w:hAnsi="Times New Roman" w:cs="Times New Roman"/>
          <w:b w:val="0"/>
          <w:sz w:val="28"/>
          <w:szCs w:val="28"/>
        </w:rPr>
        <w:t xml:space="preserve">рублей, исполненные денежные обязательства составили в сумме </w:t>
      </w:r>
      <w:r>
        <w:rPr>
          <w:rFonts w:ascii="Times New Roman" w:hAnsi="Times New Roman" w:cs="Times New Roman"/>
          <w:b w:val="0"/>
          <w:sz w:val="28"/>
          <w:szCs w:val="28"/>
        </w:rPr>
        <w:t>5</w:t>
      </w:r>
      <w:r w:rsidR="001C01CE">
        <w:rPr>
          <w:rFonts w:ascii="Times New Roman" w:hAnsi="Times New Roman" w:cs="Times New Roman"/>
          <w:b w:val="0"/>
          <w:sz w:val="28"/>
          <w:szCs w:val="28"/>
        </w:rPr>
        <w:t> </w:t>
      </w:r>
      <w:r>
        <w:rPr>
          <w:rFonts w:ascii="Times New Roman" w:hAnsi="Times New Roman" w:cs="Times New Roman"/>
          <w:b w:val="0"/>
          <w:sz w:val="28"/>
          <w:szCs w:val="28"/>
        </w:rPr>
        <w:t>596</w:t>
      </w:r>
      <w:r w:rsidR="001C01CE">
        <w:rPr>
          <w:rFonts w:ascii="Times New Roman" w:hAnsi="Times New Roman" w:cs="Times New Roman"/>
          <w:b w:val="0"/>
          <w:sz w:val="28"/>
          <w:szCs w:val="28"/>
        </w:rPr>
        <w:t>,6 тыс.</w:t>
      </w:r>
      <w:r>
        <w:rPr>
          <w:rFonts w:ascii="Times New Roman" w:hAnsi="Times New Roman" w:cs="Times New Roman"/>
          <w:b w:val="0"/>
          <w:sz w:val="28"/>
          <w:szCs w:val="28"/>
        </w:rPr>
        <w:t xml:space="preserve"> </w:t>
      </w:r>
      <w:r w:rsidRPr="00E01F4C">
        <w:rPr>
          <w:rFonts w:ascii="Times New Roman" w:hAnsi="Times New Roman" w:cs="Times New Roman"/>
          <w:b w:val="0"/>
          <w:sz w:val="28"/>
          <w:szCs w:val="28"/>
        </w:rPr>
        <w:t>рублей</w:t>
      </w:r>
      <w:r>
        <w:rPr>
          <w:rFonts w:ascii="Times New Roman" w:hAnsi="Times New Roman" w:cs="Times New Roman"/>
          <w:b w:val="0"/>
          <w:sz w:val="28"/>
          <w:szCs w:val="28"/>
        </w:rPr>
        <w:t>.</w:t>
      </w:r>
      <w:r w:rsidRPr="00E01F4C">
        <w:rPr>
          <w:rFonts w:ascii="Times New Roman" w:hAnsi="Times New Roman" w:cs="Times New Roman"/>
          <w:sz w:val="28"/>
          <w:szCs w:val="28"/>
        </w:rPr>
        <w:t xml:space="preserve">   </w:t>
      </w:r>
    </w:p>
    <w:p w:rsidR="002B0781" w:rsidRDefault="002B0781" w:rsidP="002B0781">
      <w:pPr>
        <w:shd w:val="clear" w:color="auto" w:fill="FFFFFF"/>
        <w:spacing w:line="298" w:lineRule="exact"/>
        <w:ind w:firstLine="709"/>
        <w:jc w:val="both"/>
        <w:rPr>
          <w:sz w:val="28"/>
          <w:szCs w:val="28"/>
        </w:rPr>
      </w:pPr>
      <w:r w:rsidRPr="00DF4BF8">
        <w:rPr>
          <w:color w:val="000000"/>
          <w:sz w:val="28"/>
          <w:szCs w:val="28"/>
        </w:rPr>
        <w:t>Сопоставление п</w:t>
      </w:r>
      <w:r w:rsidRPr="00DF4BF8">
        <w:rPr>
          <w:sz w:val="28"/>
          <w:szCs w:val="28"/>
        </w:rPr>
        <w:t>оказателей граф 4, 5 и 9 Отчета (ф. 0503127) с показателями граф 4, 5 и 10 Отчета (ф. 0503128) отклонений не выявило.</w:t>
      </w:r>
    </w:p>
    <w:p w:rsidR="002B0781" w:rsidRDefault="002B0781" w:rsidP="002B0781">
      <w:pPr>
        <w:tabs>
          <w:tab w:val="left" w:pos="0"/>
        </w:tabs>
        <w:ind w:firstLine="709"/>
        <w:jc w:val="both"/>
        <w:rPr>
          <w:sz w:val="28"/>
          <w:szCs w:val="28"/>
        </w:rPr>
      </w:pPr>
      <w:r w:rsidRPr="003B6B9C">
        <w:rPr>
          <w:sz w:val="28"/>
          <w:szCs w:val="28"/>
        </w:rPr>
        <w:t xml:space="preserve">Проведена сверка контрольных соотношений между взаимосвязанными показателями баланса (ф. 0503130), справки по заключению счетов бюджетного учета (ф. 0503110), отчета о финансовых результатах деятельности (ф. 0503121), сведений о движении нефинансовых активов (ф. 0503168), сведений о дебиторской и кредиторской задолженности (ф. 0503169) отклонений не выявлено. </w:t>
      </w:r>
    </w:p>
    <w:p w:rsidR="002B0781" w:rsidRDefault="002B0781" w:rsidP="002B0781">
      <w:pPr>
        <w:shd w:val="clear" w:color="auto" w:fill="FFFFFF"/>
        <w:ind w:firstLine="709"/>
        <w:jc w:val="both"/>
        <w:rPr>
          <w:sz w:val="28"/>
          <w:szCs w:val="28"/>
        </w:rPr>
      </w:pPr>
      <w:r w:rsidRPr="0021792A">
        <w:rPr>
          <w:sz w:val="28"/>
          <w:szCs w:val="28"/>
        </w:rPr>
        <w:t xml:space="preserve">Справка по консолидируемым расчетам (ф. 0503125) </w:t>
      </w:r>
      <w:r w:rsidRPr="00717688">
        <w:rPr>
          <w:sz w:val="28"/>
          <w:szCs w:val="28"/>
        </w:rPr>
        <w:t>достоверно</w:t>
      </w:r>
      <w:r w:rsidRPr="0021792A">
        <w:rPr>
          <w:sz w:val="28"/>
          <w:szCs w:val="28"/>
        </w:rPr>
        <w:t xml:space="preserve"> отражает суммы расчетов с Министерством </w:t>
      </w:r>
      <w:r>
        <w:rPr>
          <w:sz w:val="28"/>
          <w:szCs w:val="28"/>
        </w:rPr>
        <w:t xml:space="preserve">сельского хозяйства по </w:t>
      </w:r>
      <w:r w:rsidRPr="0021792A">
        <w:rPr>
          <w:sz w:val="28"/>
          <w:szCs w:val="28"/>
        </w:rPr>
        <w:t xml:space="preserve">Иркутской области </w:t>
      </w:r>
      <w:r>
        <w:rPr>
          <w:sz w:val="28"/>
          <w:szCs w:val="28"/>
        </w:rPr>
        <w:t xml:space="preserve">и службой ветеринарии Иркутской области </w:t>
      </w:r>
      <w:r w:rsidRPr="0021792A">
        <w:rPr>
          <w:sz w:val="28"/>
          <w:szCs w:val="28"/>
        </w:rPr>
        <w:t xml:space="preserve">по получению и возврату </w:t>
      </w:r>
      <w:r>
        <w:rPr>
          <w:sz w:val="28"/>
          <w:szCs w:val="28"/>
        </w:rPr>
        <w:t xml:space="preserve">субсидий и расчетов с Комитетом по управлению муниципальным имуществом </w:t>
      </w:r>
      <w:proofErr w:type="spellStart"/>
      <w:r>
        <w:rPr>
          <w:sz w:val="28"/>
          <w:szCs w:val="28"/>
        </w:rPr>
        <w:t>Усть-Кутского</w:t>
      </w:r>
      <w:proofErr w:type="spellEnd"/>
      <w:r>
        <w:rPr>
          <w:sz w:val="28"/>
          <w:szCs w:val="28"/>
        </w:rPr>
        <w:t xml:space="preserve"> муниципального образования. Показатели объема полученных межбюджетных трансфертов, указанные в отчете ф. 0503127, соответствуют данным отраженным в Справке по консолидируемым расчетам ф. 0503125 </w:t>
      </w:r>
      <w:r w:rsidRPr="003C5C3A">
        <w:rPr>
          <w:sz w:val="28"/>
          <w:szCs w:val="28"/>
        </w:rPr>
        <w:t>по счету</w:t>
      </w:r>
      <w:r>
        <w:rPr>
          <w:sz w:val="28"/>
          <w:szCs w:val="28"/>
        </w:rPr>
        <w:t xml:space="preserve"> </w:t>
      </w:r>
      <w:r w:rsidRPr="003C5C3A">
        <w:rPr>
          <w:sz w:val="28"/>
          <w:szCs w:val="28"/>
        </w:rPr>
        <w:t>205</w:t>
      </w:r>
      <w:r>
        <w:rPr>
          <w:sz w:val="28"/>
          <w:szCs w:val="28"/>
        </w:rPr>
        <w:t xml:space="preserve"> </w:t>
      </w:r>
      <w:r w:rsidRPr="003C5C3A">
        <w:rPr>
          <w:sz w:val="28"/>
          <w:szCs w:val="28"/>
        </w:rPr>
        <w:t>51</w:t>
      </w:r>
      <w:r>
        <w:rPr>
          <w:sz w:val="28"/>
          <w:szCs w:val="28"/>
        </w:rPr>
        <w:t> </w:t>
      </w:r>
      <w:r w:rsidRPr="003C5C3A">
        <w:rPr>
          <w:sz w:val="28"/>
          <w:szCs w:val="28"/>
        </w:rPr>
        <w:t>000</w:t>
      </w:r>
      <w:r>
        <w:rPr>
          <w:sz w:val="28"/>
          <w:szCs w:val="28"/>
        </w:rPr>
        <w:t>.</w:t>
      </w:r>
    </w:p>
    <w:p w:rsidR="002B0781" w:rsidRDefault="002B0781" w:rsidP="002B0781">
      <w:pPr>
        <w:tabs>
          <w:tab w:val="left" w:pos="0"/>
        </w:tabs>
        <w:ind w:firstLine="540"/>
        <w:jc w:val="both"/>
        <w:rPr>
          <w:sz w:val="28"/>
          <w:szCs w:val="28"/>
        </w:rPr>
      </w:pPr>
      <w:r w:rsidRPr="00717688">
        <w:rPr>
          <w:sz w:val="28"/>
          <w:szCs w:val="28"/>
        </w:rPr>
        <w:t xml:space="preserve">Пояснительная записка составлена по форме, установленной Инструкцией № 191н, с приложением установленных таблиц. В основном приложения к пояснительной записке раскрывают информацию о финансовом состоянии и результатах деятельности ГРБС, при составлении текстовой части Пояснительной записки </w:t>
      </w:r>
      <w:hyperlink r:id="rId10" w:history="1">
        <w:r w:rsidRPr="001C01CE">
          <w:rPr>
            <w:rStyle w:val="afb"/>
            <w:color w:val="auto"/>
            <w:sz w:val="28"/>
            <w:szCs w:val="28"/>
            <w:u w:val="none"/>
          </w:rPr>
          <w:t>(ф. 0503160)</w:t>
        </w:r>
      </w:hyperlink>
      <w:r w:rsidRPr="001C01CE">
        <w:rPr>
          <w:sz w:val="28"/>
          <w:szCs w:val="28"/>
        </w:rPr>
        <w:t xml:space="preserve"> </w:t>
      </w:r>
      <w:r w:rsidRPr="00717688">
        <w:rPr>
          <w:sz w:val="28"/>
          <w:szCs w:val="28"/>
        </w:rPr>
        <w:t>соблюдены требования п. 152 Инструкции 191н: Текстовая часть структурирована по разделам, смысловые части текста разделены «красной строкой». Пояснительная записка содержит как текстовую часть, так и все необходимые формы, таблицы, характеризующие финансово-хозяйственную деятельность в течение отчетного периода:</w:t>
      </w:r>
    </w:p>
    <w:p w:rsidR="002B0781" w:rsidRDefault="002B0781" w:rsidP="002B0781">
      <w:pPr>
        <w:tabs>
          <w:tab w:val="left" w:pos="709"/>
        </w:tabs>
        <w:ind w:firstLine="709"/>
        <w:jc w:val="both"/>
        <w:rPr>
          <w:color w:val="000000"/>
          <w:sz w:val="28"/>
          <w:szCs w:val="28"/>
        </w:rPr>
      </w:pPr>
      <w:r w:rsidRPr="00717688">
        <w:rPr>
          <w:sz w:val="28"/>
          <w:szCs w:val="28"/>
        </w:rPr>
        <w:t>-организационная структура представлена в Таблице № 1 «Сведения об основных направлениях деятельности» и форме 0503161 «Сведения о количестве подведомственных участников бюджетного процесса, учреждений и государственных (муниципальных) унитарных предприятий»</w:t>
      </w:r>
      <w:r>
        <w:rPr>
          <w:sz w:val="28"/>
          <w:szCs w:val="28"/>
        </w:rPr>
        <w:t>.</w:t>
      </w:r>
      <w:r w:rsidRPr="0016141C">
        <w:rPr>
          <w:color w:val="000000"/>
          <w:sz w:val="28"/>
          <w:szCs w:val="28"/>
        </w:rPr>
        <w:t xml:space="preserve"> </w:t>
      </w:r>
      <w:r>
        <w:rPr>
          <w:color w:val="000000"/>
          <w:sz w:val="28"/>
          <w:szCs w:val="28"/>
        </w:rPr>
        <w:t xml:space="preserve">В представленных </w:t>
      </w:r>
      <w:r>
        <w:rPr>
          <w:color w:val="000000"/>
          <w:sz w:val="28"/>
          <w:szCs w:val="28"/>
        </w:rPr>
        <w:lastRenderedPageBreak/>
        <w:t xml:space="preserve">сведениях </w:t>
      </w:r>
      <w:r w:rsidRPr="00713280">
        <w:rPr>
          <w:sz w:val="28"/>
          <w:szCs w:val="28"/>
        </w:rPr>
        <w:t>«Сведения о количестве подведомственных</w:t>
      </w:r>
      <w:r>
        <w:rPr>
          <w:sz w:val="28"/>
          <w:szCs w:val="28"/>
        </w:rPr>
        <w:t xml:space="preserve"> участников бюджетного процесса, учреждений и государственных (муниципальных) унитарных предприятий</w:t>
      </w:r>
      <w:r w:rsidRPr="00713280">
        <w:rPr>
          <w:sz w:val="28"/>
          <w:szCs w:val="28"/>
        </w:rPr>
        <w:t>»</w:t>
      </w:r>
      <w:r>
        <w:rPr>
          <w:sz w:val="28"/>
          <w:szCs w:val="28"/>
        </w:rPr>
        <w:t xml:space="preserve"> </w:t>
      </w:r>
      <w:r w:rsidRPr="00636836">
        <w:rPr>
          <w:color w:val="000000"/>
          <w:sz w:val="28"/>
          <w:szCs w:val="28"/>
        </w:rPr>
        <w:t>(форма 0503161)</w:t>
      </w:r>
      <w:r>
        <w:rPr>
          <w:color w:val="000000"/>
          <w:sz w:val="28"/>
          <w:szCs w:val="28"/>
        </w:rPr>
        <w:t xml:space="preserve"> на конец отчетного периода указана 1 единица, </w:t>
      </w:r>
      <w:r w:rsidRPr="004F74F0">
        <w:rPr>
          <w:color w:val="000000"/>
          <w:sz w:val="28"/>
          <w:szCs w:val="28"/>
        </w:rPr>
        <w:t>подведомственных учреждений не</w:t>
      </w:r>
      <w:r>
        <w:rPr>
          <w:color w:val="000000"/>
          <w:sz w:val="28"/>
          <w:szCs w:val="28"/>
        </w:rPr>
        <w:t>т;</w:t>
      </w:r>
    </w:p>
    <w:p w:rsidR="002B0781" w:rsidRPr="008B76EE" w:rsidRDefault="002B0781" w:rsidP="002B0781">
      <w:pPr>
        <w:tabs>
          <w:tab w:val="left" w:pos="0"/>
        </w:tabs>
        <w:ind w:firstLine="709"/>
        <w:jc w:val="both"/>
        <w:rPr>
          <w:sz w:val="28"/>
          <w:szCs w:val="28"/>
        </w:rPr>
      </w:pPr>
      <w:r w:rsidRPr="008B76EE">
        <w:rPr>
          <w:sz w:val="28"/>
          <w:szCs w:val="28"/>
        </w:rPr>
        <w:t>-анализ отчета об исполнении бюджета представлен в форме 0503163 «Сведения об изменении бюджетной росписи главного распорядителя бюджетных средств», в форме 0503164 «Сведения об исполнении бюджета»;</w:t>
      </w:r>
    </w:p>
    <w:p w:rsidR="002B0781" w:rsidRDefault="002B0781" w:rsidP="002B0781">
      <w:pPr>
        <w:tabs>
          <w:tab w:val="left" w:pos="0"/>
        </w:tabs>
        <w:ind w:firstLine="709"/>
        <w:jc w:val="both"/>
        <w:rPr>
          <w:sz w:val="28"/>
          <w:szCs w:val="28"/>
        </w:rPr>
      </w:pPr>
      <w:r w:rsidRPr="008B76EE">
        <w:rPr>
          <w:sz w:val="28"/>
          <w:szCs w:val="28"/>
        </w:rPr>
        <w:t>-анализ показателей финансовой отчетности представлен в формах 0503168 «Сведения о движении нефинансовых активов» и 0503169 «Сведения по дебиторской и кредиторской задолженности».</w:t>
      </w:r>
    </w:p>
    <w:p w:rsidR="002B0781" w:rsidRPr="00AF3E93" w:rsidRDefault="002B0781" w:rsidP="002B0781">
      <w:pPr>
        <w:ind w:firstLine="709"/>
        <w:jc w:val="both"/>
        <w:rPr>
          <w:sz w:val="28"/>
          <w:szCs w:val="28"/>
        </w:rPr>
      </w:pPr>
      <w:r w:rsidRPr="0042447F">
        <w:rPr>
          <w:sz w:val="28"/>
          <w:szCs w:val="28"/>
        </w:rPr>
        <w:t>В нарушение п.162 Инструкции 191н в приложенной к Пояснительной записке форме 0503163 «Сведения об изменении бюджетной росписи главного распорядителя бюджетных средств» не указаны правовые основания внесенных изменений в бюджетную роспись.</w:t>
      </w:r>
    </w:p>
    <w:p w:rsidR="002B0781" w:rsidRPr="008B76EE" w:rsidRDefault="002B0781" w:rsidP="002B0781">
      <w:pPr>
        <w:tabs>
          <w:tab w:val="left" w:pos="0"/>
        </w:tabs>
        <w:ind w:firstLine="709"/>
        <w:jc w:val="both"/>
        <w:rPr>
          <w:sz w:val="28"/>
          <w:szCs w:val="28"/>
        </w:rPr>
      </w:pPr>
      <w:r w:rsidRPr="008B76EE">
        <w:rPr>
          <w:sz w:val="28"/>
          <w:szCs w:val="28"/>
        </w:rPr>
        <w:t>Нереальной к взысканию дебиторской задолженности и просроченной кредиторской задолженности на конец отчетного периода не имеется;</w:t>
      </w:r>
    </w:p>
    <w:p w:rsidR="002B0781" w:rsidRDefault="002B0781" w:rsidP="002B0781">
      <w:pPr>
        <w:ind w:firstLine="709"/>
        <w:jc w:val="both"/>
        <w:rPr>
          <w:sz w:val="28"/>
          <w:szCs w:val="28"/>
        </w:rPr>
      </w:pPr>
      <w:r w:rsidRPr="008B76EE">
        <w:rPr>
          <w:sz w:val="28"/>
          <w:szCs w:val="28"/>
        </w:rPr>
        <w:t>-прочие вопросы деятельности представлены в Таблицах №</w:t>
      </w:r>
      <w:r w:rsidR="001C01CE">
        <w:rPr>
          <w:sz w:val="28"/>
          <w:szCs w:val="28"/>
        </w:rPr>
        <w:t xml:space="preserve"> </w:t>
      </w:r>
      <w:r w:rsidRPr="008B76EE">
        <w:rPr>
          <w:sz w:val="28"/>
          <w:szCs w:val="28"/>
        </w:rPr>
        <w:t>4 «Сведения об особенностях ведения бюджетного учета», №</w:t>
      </w:r>
      <w:r w:rsidR="001C01CE">
        <w:rPr>
          <w:sz w:val="28"/>
          <w:szCs w:val="28"/>
        </w:rPr>
        <w:t xml:space="preserve"> </w:t>
      </w:r>
      <w:r w:rsidRPr="008B76EE">
        <w:rPr>
          <w:sz w:val="28"/>
          <w:szCs w:val="28"/>
        </w:rPr>
        <w:t>5 «Сведения о результатах внутреннего контроля», №</w:t>
      </w:r>
      <w:r w:rsidR="001C01CE">
        <w:rPr>
          <w:sz w:val="28"/>
          <w:szCs w:val="28"/>
        </w:rPr>
        <w:t xml:space="preserve"> </w:t>
      </w:r>
      <w:r w:rsidRPr="008B76EE">
        <w:rPr>
          <w:sz w:val="28"/>
          <w:szCs w:val="28"/>
        </w:rPr>
        <w:t xml:space="preserve">6 «Сведения о проведении инвентаризации», </w:t>
      </w:r>
      <w:r>
        <w:rPr>
          <w:sz w:val="28"/>
          <w:szCs w:val="28"/>
        </w:rPr>
        <w:t>№</w:t>
      </w:r>
      <w:r w:rsidR="001C01CE">
        <w:rPr>
          <w:sz w:val="28"/>
          <w:szCs w:val="28"/>
        </w:rPr>
        <w:t xml:space="preserve"> </w:t>
      </w:r>
      <w:r>
        <w:rPr>
          <w:sz w:val="28"/>
          <w:szCs w:val="28"/>
        </w:rPr>
        <w:t xml:space="preserve">7 </w:t>
      </w:r>
      <w:r w:rsidRPr="008B76EE">
        <w:rPr>
          <w:sz w:val="28"/>
          <w:szCs w:val="28"/>
        </w:rPr>
        <w:t>«О результатах внешних контрольных мероприятий»</w:t>
      </w:r>
      <w:r>
        <w:rPr>
          <w:sz w:val="28"/>
          <w:szCs w:val="28"/>
        </w:rPr>
        <w:t xml:space="preserve">. </w:t>
      </w:r>
    </w:p>
    <w:p w:rsidR="002B0781" w:rsidRDefault="002B0781" w:rsidP="002B0781">
      <w:pPr>
        <w:tabs>
          <w:tab w:val="left" w:pos="0"/>
        </w:tabs>
        <w:ind w:firstLine="709"/>
        <w:jc w:val="both"/>
        <w:rPr>
          <w:sz w:val="28"/>
          <w:szCs w:val="28"/>
        </w:rPr>
      </w:pPr>
      <w:r w:rsidRPr="002B729B">
        <w:rPr>
          <w:sz w:val="28"/>
          <w:szCs w:val="28"/>
        </w:rPr>
        <w:t xml:space="preserve">Согласно сведениям о результатах мероприятий внутреннего контроля (таблица № 5) Комитетом проведено </w:t>
      </w:r>
      <w:r>
        <w:rPr>
          <w:sz w:val="28"/>
          <w:szCs w:val="28"/>
        </w:rPr>
        <w:t>2</w:t>
      </w:r>
      <w:r w:rsidRPr="002B729B">
        <w:rPr>
          <w:sz w:val="28"/>
          <w:szCs w:val="28"/>
        </w:rPr>
        <w:t xml:space="preserve"> проверки по отдельным вопросам финансово-хозяйственной деятельности. В результате проверок нарушений не выявлено. </w:t>
      </w:r>
    </w:p>
    <w:p w:rsidR="002B0781" w:rsidRDefault="002B0781" w:rsidP="002B0781">
      <w:pPr>
        <w:tabs>
          <w:tab w:val="left" w:pos="0"/>
        </w:tabs>
        <w:ind w:firstLine="709"/>
        <w:jc w:val="both"/>
        <w:rPr>
          <w:sz w:val="28"/>
          <w:szCs w:val="28"/>
        </w:rPr>
      </w:pPr>
      <w:r w:rsidRPr="002B729B">
        <w:rPr>
          <w:sz w:val="28"/>
          <w:szCs w:val="28"/>
        </w:rPr>
        <w:t>Согласно сведениям о результатах внешних контрольных мероприятий (таблица № 7) за отчетный 201</w:t>
      </w:r>
      <w:r>
        <w:rPr>
          <w:sz w:val="28"/>
          <w:szCs w:val="28"/>
        </w:rPr>
        <w:t>8</w:t>
      </w:r>
      <w:r w:rsidRPr="002B729B">
        <w:rPr>
          <w:sz w:val="28"/>
          <w:szCs w:val="28"/>
        </w:rPr>
        <w:t xml:space="preserve"> год контролирующими органами проведено </w:t>
      </w:r>
      <w:r>
        <w:rPr>
          <w:sz w:val="28"/>
          <w:szCs w:val="28"/>
        </w:rPr>
        <w:t>1</w:t>
      </w:r>
      <w:r w:rsidRPr="002B729B">
        <w:rPr>
          <w:sz w:val="28"/>
          <w:szCs w:val="28"/>
        </w:rPr>
        <w:t xml:space="preserve"> контрольн</w:t>
      </w:r>
      <w:r>
        <w:rPr>
          <w:sz w:val="28"/>
          <w:szCs w:val="28"/>
        </w:rPr>
        <w:t>ое</w:t>
      </w:r>
      <w:r w:rsidRPr="002B729B">
        <w:rPr>
          <w:sz w:val="28"/>
          <w:szCs w:val="28"/>
        </w:rPr>
        <w:t xml:space="preserve"> мероприяти</w:t>
      </w:r>
      <w:r>
        <w:rPr>
          <w:sz w:val="28"/>
          <w:szCs w:val="28"/>
        </w:rPr>
        <w:t>е</w:t>
      </w:r>
      <w:r w:rsidRPr="002B729B">
        <w:rPr>
          <w:sz w:val="28"/>
          <w:szCs w:val="28"/>
        </w:rPr>
        <w:t xml:space="preserve"> </w:t>
      </w:r>
      <w:r>
        <w:rPr>
          <w:sz w:val="28"/>
          <w:szCs w:val="28"/>
        </w:rPr>
        <w:t xml:space="preserve">«Внешняя проверка годовой бюджетной отчетности </w:t>
      </w:r>
      <w:r w:rsidRPr="002B729B">
        <w:rPr>
          <w:sz w:val="28"/>
          <w:szCs w:val="28"/>
        </w:rPr>
        <w:t>Комитета</w:t>
      </w:r>
      <w:r>
        <w:rPr>
          <w:sz w:val="28"/>
          <w:szCs w:val="28"/>
        </w:rPr>
        <w:t>»</w:t>
      </w:r>
      <w:r w:rsidRPr="002B729B">
        <w:rPr>
          <w:sz w:val="28"/>
          <w:szCs w:val="28"/>
        </w:rPr>
        <w:t xml:space="preserve">. </w:t>
      </w:r>
    </w:p>
    <w:p w:rsidR="002B0781" w:rsidRDefault="002B0781" w:rsidP="002B0781">
      <w:pPr>
        <w:tabs>
          <w:tab w:val="left" w:pos="0"/>
        </w:tabs>
        <w:ind w:firstLine="709"/>
        <w:jc w:val="both"/>
        <w:rPr>
          <w:sz w:val="28"/>
          <w:szCs w:val="28"/>
        </w:rPr>
      </w:pPr>
      <w:r w:rsidRPr="00F11747">
        <w:rPr>
          <w:sz w:val="28"/>
          <w:szCs w:val="28"/>
        </w:rPr>
        <w:t>Комитет</w:t>
      </w:r>
      <w:r>
        <w:rPr>
          <w:sz w:val="28"/>
          <w:szCs w:val="28"/>
        </w:rPr>
        <w:t>у</w:t>
      </w:r>
      <w:r w:rsidRPr="00F11747">
        <w:rPr>
          <w:sz w:val="28"/>
          <w:szCs w:val="28"/>
        </w:rPr>
        <w:t xml:space="preserve"> по природным ресурсам и сельскому хозяйству</w:t>
      </w:r>
      <w:r w:rsidRPr="00C5338F">
        <w:rPr>
          <w:sz w:val="28"/>
          <w:szCs w:val="28"/>
        </w:rPr>
        <w:t xml:space="preserve"> в 201</w:t>
      </w:r>
      <w:r>
        <w:rPr>
          <w:sz w:val="28"/>
          <w:szCs w:val="28"/>
        </w:rPr>
        <w:t>8</w:t>
      </w:r>
      <w:r w:rsidRPr="00C5338F">
        <w:rPr>
          <w:sz w:val="28"/>
          <w:szCs w:val="28"/>
        </w:rPr>
        <w:t xml:space="preserve"> году на выполнение мероприятий по муниципальной программе «Развитие сельского хозяйства и поддержка развития рынков сельскохозяйственной продукции, сырья и продовольствия в </w:t>
      </w:r>
      <w:proofErr w:type="spellStart"/>
      <w:r w:rsidRPr="00C5338F">
        <w:rPr>
          <w:sz w:val="28"/>
          <w:szCs w:val="28"/>
        </w:rPr>
        <w:t>Усть-Кутском</w:t>
      </w:r>
      <w:proofErr w:type="spellEnd"/>
      <w:r w:rsidRPr="00C5338F">
        <w:rPr>
          <w:sz w:val="28"/>
          <w:szCs w:val="28"/>
        </w:rPr>
        <w:t xml:space="preserve"> муниципальном образовании на 201</w:t>
      </w:r>
      <w:r>
        <w:rPr>
          <w:sz w:val="28"/>
          <w:szCs w:val="28"/>
        </w:rPr>
        <w:t>7-2019</w:t>
      </w:r>
      <w:r w:rsidRPr="00C5338F">
        <w:rPr>
          <w:sz w:val="28"/>
          <w:szCs w:val="28"/>
        </w:rPr>
        <w:t xml:space="preserve"> годы» по КСЦР 795</w:t>
      </w:r>
      <w:r>
        <w:rPr>
          <w:sz w:val="28"/>
          <w:szCs w:val="28"/>
        </w:rPr>
        <w:t>08000</w:t>
      </w:r>
      <w:r w:rsidRPr="00C5338F">
        <w:rPr>
          <w:sz w:val="28"/>
          <w:szCs w:val="28"/>
        </w:rPr>
        <w:t>00 выделено 7</w:t>
      </w:r>
      <w:r>
        <w:rPr>
          <w:sz w:val="28"/>
          <w:szCs w:val="28"/>
        </w:rPr>
        <w:t>0,0</w:t>
      </w:r>
      <w:r w:rsidRPr="00C5338F">
        <w:rPr>
          <w:sz w:val="28"/>
          <w:szCs w:val="28"/>
        </w:rPr>
        <w:t xml:space="preserve"> тыс. рублей из средств местного бюджета</w:t>
      </w:r>
      <w:r>
        <w:rPr>
          <w:sz w:val="28"/>
          <w:szCs w:val="28"/>
        </w:rPr>
        <w:t>, исполнение составило 68,0 тыс. рублей.</w:t>
      </w:r>
    </w:p>
    <w:p w:rsidR="002B0781" w:rsidRDefault="002B0781" w:rsidP="002B0781">
      <w:pPr>
        <w:ind w:firstLine="709"/>
        <w:jc w:val="both"/>
        <w:rPr>
          <w:sz w:val="28"/>
          <w:szCs w:val="28"/>
        </w:rPr>
      </w:pPr>
    </w:p>
    <w:p w:rsidR="002B0781" w:rsidRPr="00CB6622" w:rsidRDefault="00D64AE1" w:rsidP="002B0781">
      <w:pPr>
        <w:ind w:firstLine="709"/>
        <w:jc w:val="both"/>
        <w:rPr>
          <w:sz w:val="28"/>
          <w:szCs w:val="28"/>
        </w:rPr>
      </w:pPr>
      <w:r>
        <w:rPr>
          <w:sz w:val="28"/>
          <w:szCs w:val="28"/>
        </w:rPr>
        <w:t>П</w:t>
      </w:r>
      <w:r w:rsidR="002B0781" w:rsidRPr="007E3008">
        <w:rPr>
          <w:sz w:val="28"/>
          <w:szCs w:val="28"/>
        </w:rPr>
        <w:t xml:space="preserve">о результатам проведенной внешней проверки, годовая бюджетная отчетность </w:t>
      </w:r>
      <w:r w:rsidR="002B0781">
        <w:rPr>
          <w:sz w:val="28"/>
          <w:szCs w:val="28"/>
        </w:rPr>
        <w:t>Комитета</w:t>
      </w:r>
      <w:r w:rsidR="002B0781" w:rsidRPr="007E3008">
        <w:rPr>
          <w:sz w:val="28"/>
          <w:szCs w:val="28"/>
        </w:rPr>
        <w:t xml:space="preserve"> по основным параметрам исполнения бюджета может быть признана достоверной, отмеченные замечания </w:t>
      </w:r>
      <w:r w:rsidR="002B0781">
        <w:rPr>
          <w:sz w:val="28"/>
          <w:szCs w:val="28"/>
        </w:rPr>
        <w:t xml:space="preserve">в бюджетном учете, </w:t>
      </w:r>
      <w:r w:rsidR="002B0781" w:rsidRPr="007E3008">
        <w:rPr>
          <w:sz w:val="28"/>
          <w:szCs w:val="28"/>
        </w:rPr>
        <w:t xml:space="preserve">не влияющие на составление годового отчета об исполнении бюджета </w:t>
      </w:r>
      <w:r w:rsidR="002B0781">
        <w:rPr>
          <w:sz w:val="28"/>
          <w:szCs w:val="28"/>
        </w:rPr>
        <w:t>Комитета</w:t>
      </w:r>
      <w:r>
        <w:rPr>
          <w:sz w:val="28"/>
          <w:szCs w:val="28"/>
        </w:rPr>
        <w:t xml:space="preserve">, рекомендовано </w:t>
      </w:r>
      <w:r w:rsidR="002B0781" w:rsidRPr="007E3008">
        <w:rPr>
          <w:sz w:val="28"/>
          <w:szCs w:val="28"/>
        </w:rPr>
        <w:t>учесть при составлении отчетности текущего финансового года.</w:t>
      </w:r>
      <w:r w:rsidR="002B0781" w:rsidRPr="00CB6622">
        <w:rPr>
          <w:sz w:val="28"/>
          <w:szCs w:val="28"/>
        </w:rPr>
        <w:t xml:space="preserve"> </w:t>
      </w:r>
    </w:p>
    <w:p w:rsidR="007671E3" w:rsidRPr="00911251" w:rsidRDefault="007671E3" w:rsidP="001A6C42">
      <w:pPr>
        <w:widowControl/>
        <w:suppressAutoHyphens/>
        <w:overflowPunct w:val="0"/>
        <w:ind w:firstLine="709"/>
        <w:contextualSpacing/>
        <w:jc w:val="center"/>
        <w:textAlignment w:val="baseline"/>
        <w:rPr>
          <w:rFonts w:eastAsia="Calibri"/>
          <w:b/>
          <w:i/>
          <w:sz w:val="28"/>
          <w:szCs w:val="28"/>
          <w:lang w:eastAsia="en-US"/>
        </w:rPr>
      </w:pPr>
    </w:p>
    <w:p w:rsidR="000C543D" w:rsidRPr="009B61C5" w:rsidRDefault="000C543D" w:rsidP="000C543D">
      <w:pPr>
        <w:widowControl/>
        <w:suppressAutoHyphens/>
        <w:autoSpaceDE/>
        <w:autoSpaceDN/>
        <w:adjustRightInd/>
        <w:spacing w:line="276" w:lineRule="auto"/>
        <w:jc w:val="center"/>
        <w:rPr>
          <w:rFonts w:eastAsia="Calibri"/>
          <w:b/>
          <w:sz w:val="28"/>
          <w:szCs w:val="28"/>
          <w:lang w:eastAsia="zh-CN"/>
        </w:rPr>
      </w:pPr>
      <w:r w:rsidRPr="009B61C5">
        <w:rPr>
          <w:rFonts w:eastAsia="Calibri"/>
          <w:b/>
          <w:sz w:val="28"/>
          <w:szCs w:val="28"/>
          <w:lang w:eastAsia="zh-CN"/>
        </w:rPr>
        <w:t xml:space="preserve">Финансовое управление Администрации </w:t>
      </w:r>
      <w:proofErr w:type="spellStart"/>
      <w:r w:rsidRPr="009B61C5">
        <w:rPr>
          <w:rFonts w:eastAsia="Calibri"/>
          <w:b/>
          <w:sz w:val="28"/>
          <w:szCs w:val="28"/>
          <w:lang w:eastAsia="zh-CN"/>
        </w:rPr>
        <w:t>Усть-Кутского</w:t>
      </w:r>
      <w:proofErr w:type="spellEnd"/>
      <w:r w:rsidRPr="009B61C5">
        <w:rPr>
          <w:rFonts w:eastAsia="Calibri"/>
          <w:b/>
          <w:sz w:val="28"/>
          <w:szCs w:val="28"/>
          <w:lang w:eastAsia="zh-CN"/>
        </w:rPr>
        <w:t xml:space="preserve"> муниципального образования</w:t>
      </w:r>
    </w:p>
    <w:p w:rsidR="00F05F7A" w:rsidRPr="00911251" w:rsidRDefault="00F05F7A" w:rsidP="000C543D">
      <w:pPr>
        <w:widowControl/>
        <w:suppressAutoHyphens/>
        <w:autoSpaceDE/>
        <w:autoSpaceDN/>
        <w:adjustRightInd/>
        <w:spacing w:line="276" w:lineRule="auto"/>
        <w:jc w:val="center"/>
        <w:rPr>
          <w:rFonts w:ascii="Calibri" w:eastAsia="Calibri" w:hAnsi="Calibri"/>
          <w:i/>
          <w:sz w:val="22"/>
          <w:szCs w:val="22"/>
          <w:lang w:eastAsia="zh-CN"/>
        </w:rPr>
      </w:pPr>
    </w:p>
    <w:p w:rsidR="009B61C5" w:rsidRPr="009B61C5" w:rsidRDefault="009B61C5" w:rsidP="009B61C5">
      <w:pPr>
        <w:widowControl/>
        <w:autoSpaceDE/>
        <w:autoSpaceDN/>
        <w:adjustRightInd/>
        <w:ind w:firstLine="709"/>
        <w:jc w:val="both"/>
        <w:rPr>
          <w:rFonts w:eastAsia="Calibri"/>
          <w:sz w:val="28"/>
          <w:szCs w:val="28"/>
          <w:lang w:eastAsia="en-US"/>
        </w:rPr>
      </w:pPr>
      <w:r w:rsidRPr="009B61C5">
        <w:rPr>
          <w:rFonts w:eastAsia="Calibri"/>
          <w:sz w:val="28"/>
          <w:szCs w:val="28"/>
          <w:lang w:eastAsia="en-US"/>
        </w:rPr>
        <w:lastRenderedPageBreak/>
        <w:t xml:space="preserve">Решением Думы </w:t>
      </w:r>
      <w:proofErr w:type="spellStart"/>
      <w:r w:rsidRPr="009B61C5">
        <w:rPr>
          <w:rFonts w:eastAsia="Calibri"/>
          <w:sz w:val="28"/>
          <w:szCs w:val="28"/>
          <w:lang w:eastAsia="en-US"/>
        </w:rPr>
        <w:t>Усть-Кутского</w:t>
      </w:r>
      <w:proofErr w:type="spellEnd"/>
      <w:r w:rsidRPr="009B61C5">
        <w:rPr>
          <w:rFonts w:eastAsia="Calibri"/>
          <w:sz w:val="28"/>
          <w:szCs w:val="28"/>
          <w:lang w:eastAsia="en-US"/>
        </w:rPr>
        <w:t xml:space="preserve"> муниципального образования от 19.12.2017 № 137 «О бюджете </w:t>
      </w:r>
      <w:proofErr w:type="spellStart"/>
      <w:r w:rsidRPr="009B61C5">
        <w:rPr>
          <w:rFonts w:eastAsia="Calibri"/>
          <w:sz w:val="28"/>
          <w:szCs w:val="28"/>
          <w:lang w:eastAsia="en-US"/>
        </w:rPr>
        <w:t>Усть-Кутского</w:t>
      </w:r>
      <w:proofErr w:type="spellEnd"/>
      <w:r w:rsidRPr="009B61C5">
        <w:rPr>
          <w:rFonts w:eastAsia="Calibri"/>
          <w:sz w:val="28"/>
          <w:szCs w:val="28"/>
          <w:lang w:eastAsia="en-US"/>
        </w:rPr>
        <w:t xml:space="preserve"> муниципального образования на 2018 год и на плановый период 2019 и 2020 годов» на Финансовое управление </w:t>
      </w:r>
      <w:r w:rsidR="002C40F1">
        <w:rPr>
          <w:rFonts w:eastAsia="Calibri"/>
          <w:sz w:val="28"/>
          <w:szCs w:val="28"/>
          <w:lang w:eastAsia="en-US"/>
        </w:rPr>
        <w:t xml:space="preserve">Администрации УКМО (далее – </w:t>
      </w:r>
      <w:proofErr w:type="spellStart"/>
      <w:r w:rsidR="002C40F1">
        <w:rPr>
          <w:rFonts w:eastAsia="Calibri"/>
          <w:sz w:val="28"/>
          <w:szCs w:val="28"/>
          <w:lang w:eastAsia="en-US"/>
        </w:rPr>
        <w:t>Финуправление</w:t>
      </w:r>
      <w:proofErr w:type="spellEnd"/>
      <w:r w:rsidR="002C40F1">
        <w:rPr>
          <w:rFonts w:eastAsia="Calibri"/>
          <w:sz w:val="28"/>
          <w:szCs w:val="28"/>
          <w:lang w:eastAsia="en-US"/>
        </w:rPr>
        <w:t xml:space="preserve">) </w:t>
      </w:r>
      <w:r w:rsidRPr="009B61C5">
        <w:rPr>
          <w:rFonts w:eastAsia="Calibri"/>
          <w:sz w:val="28"/>
          <w:szCs w:val="28"/>
          <w:lang w:eastAsia="en-US"/>
        </w:rPr>
        <w:t>возложены функции главного администратора доходов районного бюджета.</w:t>
      </w:r>
    </w:p>
    <w:p w:rsidR="009B61C5" w:rsidRPr="009B61C5" w:rsidRDefault="009B61C5" w:rsidP="009B61C5">
      <w:pPr>
        <w:widowControl/>
        <w:autoSpaceDE/>
        <w:autoSpaceDN/>
        <w:adjustRightInd/>
        <w:ind w:firstLine="709"/>
        <w:jc w:val="both"/>
        <w:rPr>
          <w:rFonts w:eastAsia="Calibri"/>
          <w:sz w:val="28"/>
          <w:szCs w:val="28"/>
          <w:lang w:eastAsia="en-US"/>
        </w:rPr>
      </w:pPr>
      <w:r w:rsidRPr="009B61C5">
        <w:rPr>
          <w:rFonts w:eastAsia="Calibri"/>
          <w:sz w:val="28"/>
          <w:szCs w:val="28"/>
          <w:lang w:eastAsia="en-US"/>
        </w:rPr>
        <w:t xml:space="preserve">В целях осуществления функций главного администратора доходов бюджета Финансовому управлению в Управлении Федерального казначейства </w:t>
      </w:r>
      <w:r w:rsidR="002C40F1">
        <w:rPr>
          <w:rFonts w:eastAsia="Calibri"/>
          <w:sz w:val="28"/>
          <w:szCs w:val="28"/>
          <w:lang w:eastAsia="en-US"/>
        </w:rPr>
        <w:t xml:space="preserve">по Иркутской области </w:t>
      </w:r>
      <w:r w:rsidRPr="009B61C5">
        <w:rPr>
          <w:rFonts w:eastAsia="Calibri"/>
          <w:sz w:val="28"/>
          <w:szCs w:val="28"/>
          <w:lang w:eastAsia="en-US"/>
        </w:rPr>
        <w:t>открыт лицевой счет 04343008960.</w:t>
      </w:r>
    </w:p>
    <w:p w:rsidR="009B61C5" w:rsidRDefault="009B61C5" w:rsidP="009B61C5">
      <w:pPr>
        <w:widowControl/>
        <w:autoSpaceDE/>
        <w:autoSpaceDN/>
        <w:adjustRightInd/>
        <w:ind w:firstLine="709"/>
        <w:jc w:val="both"/>
        <w:rPr>
          <w:sz w:val="28"/>
          <w:szCs w:val="28"/>
        </w:rPr>
      </w:pPr>
      <w:r w:rsidRPr="009B61C5">
        <w:rPr>
          <w:sz w:val="28"/>
          <w:szCs w:val="28"/>
        </w:rPr>
        <w:t xml:space="preserve">В соответствии с Решением Думы </w:t>
      </w:r>
      <w:proofErr w:type="spellStart"/>
      <w:r w:rsidRPr="009B61C5">
        <w:rPr>
          <w:sz w:val="28"/>
          <w:szCs w:val="28"/>
        </w:rPr>
        <w:t>Усть-Кутского</w:t>
      </w:r>
      <w:proofErr w:type="spellEnd"/>
      <w:r w:rsidRPr="009B61C5">
        <w:rPr>
          <w:sz w:val="28"/>
          <w:szCs w:val="28"/>
        </w:rPr>
        <w:t xml:space="preserve"> муниципального образования от 20.12.2018 № 184 «О внесении изменений в решение Думы </w:t>
      </w:r>
      <w:proofErr w:type="spellStart"/>
      <w:r w:rsidRPr="009B61C5">
        <w:rPr>
          <w:sz w:val="28"/>
          <w:szCs w:val="28"/>
        </w:rPr>
        <w:t>Усть</w:t>
      </w:r>
      <w:proofErr w:type="spellEnd"/>
      <w:r w:rsidRPr="009B61C5">
        <w:rPr>
          <w:sz w:val="28"/>
          <w:szCs w:val="28"/>
        </w:rPr>
        <w:t>–</w:t>
      </w:r>
      <w:proofErr w:type="spellStart"/>
      <w:r w:rsidRPr="009B61C5">
        <w:rPr>
          <w:sz w:val="28"/>
          <w:szCs w:val="28"/>
        </w:rPr>
        <w:t>Кутского</w:t>
      </w:r>
      <w:proofErr w:type="spellEnd"/>
      <w:r w:rsidRPr="009B61C5">
        <w:rPr>
          <w:sz w:val="28"/>
          <w:szCs w:val="28"/>
        </w:rPr>
        <w:t xml:space="preserve"> муниципального образования от 19.12.2017 № 137 «О бюджете </w:t>
      </w:r>
      <w:proofErr w:type="spellStart"/>
      <w:r w:rsidRPr="009B61C5">
        <w:rPr>
          <w:sz w:val="28"/>
          <w:szCs w:val="28"/>
        </w:rPr>
        <w:t>Усть</w:t>
      </w:r>
      <w:proofErr w:type="spellEnd"/>
      <w:r w:rsidRPr="009B61C5">
        <w:rPr>
          <w:sz w:val="28"/>
          <w:szCs w:val="28"/>
        </w:rPr>
        <w:t>–</w:t>
      </w:r>
      <w:proofErr w:type="spellStart"/>
      <w:r w:rsidRPr="009B61C5">
        <w:rPr>
          <w:sz w:val="28"/>
          <w:szCs w:val="28"/>
        </w:rPr>
        <w:t>Кутского</w:t>
      </w:r>
      <w:proofErr w:type="spellEnd"/>
      <w:r w:rsidRPr="009B61C5">
        <w:rPr>
          <w:sz w:val="28"/>
          <w:szCs w:val="28"/>
        </w:rPr>
        <w:t xml:space="preserve"> муниципального образования на 2018 год и плановый период 2019 и 2020 годы» прогнозируемые доходы </w:t>
      </w:r>
      <w:proofErr w:type="spellStart"/>
      <w:r w:rsidR="002C40F1">
        <w:rPr>
          <w:sz w:val="28"/>
          <w:szCs w:val="28"/>
        </w:rPr>
        <w:t>Фину</w:t>
      </w:r>
      <w:r w:rsidRPr="009B61C5">
        <w:rPr>
          <w:sz w:val="28"/>
          <w:szCs w:val="28"/>
        </w:rPr>
        <w:t>правлению</w:t>
      </w:r>
      <w:proofErr w:type="spellEnd"/>
      <w:r w:rsidRPr="009B61C5">
        <w:rPr>
          <w:sz w:val="28"/>
          <w:szCs w:val="28"/>
        </w:rPr>
        <w:t xml:space="preserve">, как администратору доходов, утверждены в сумме </w:t>
      </w:r>
      <w:r w:rsidRPr="002C40F1">
        <w:rPr>
          <w:sz w:val="28"/>
          <w:szCs w:val="28"/>
        </w:rPr>
        <w:t>53 822,1 т</w:t>
      </w:r>
      <w:r w:rsidRPr="009B61C5">
        <w:rPr>
          <w:sz w:val="28"/>
          <w:szCs w:val="28"/>
        </w:rPr>
        <w:t>ыс. рублей.</w:t>
      </w:r>
    </w:p>
    <w:p w:rsidR="009B61C5" w:rsidRPr="009B61C5" w:rsidRDefault="002C40F1" w:rsidP="009B61C5">
      <w:pPr>
        <w:widowControl/>
        <w:autoSpaceDE/>
        <w:autoSpaceDN/>
        <w:adjustRightInd/>
        <w:ind w:firstLine="709"/>
        <w:jc w:val="both"/>
        <w:rPr>
          <w:sz w:val="28"/>
          <w:szCs w:val="28"/>
        </w:rPr>
      </w:pPr>
      <w:r>
        <w:rPr>
          <w:sz w:val="28"/>
          <w:szCs w:val="28"/>
        </w:rPr>
        <w:t>Б</w:t>
      </w:r>
      <w:r w:rsidRPr="009B61C5">
        <w:rPr>
          <w:sz w:val="28"/>
          <w:szCs w:val="28"/>
        </w:rPr>
        <w:t xml:space="preserve">юджетные ассигнования </w:t>
      </w:r>
      <w:proofErr w:type="spellStart"/>
      <w:r>
        <w:rPr>
          <w:sz w:val="28"/>
          <w:szCs w:val="28"/>
        </w:rPr>
        <w:t>Фину</w:t>
      </w:r>
      <w:r w:rsidRPr="009B61C5">
        <w:rPr>
          <w:sz w:val="28"/>
          <w:szCs w:val="28"/>
        </w:rPr>
        <w:t>правлению</w:t>
      </w:r>
      <w:proofErr w:type="spellEnd"/>
      <w:r w:rsidRPr="009B61C5">
        <w:rPr>
          <w:sz w:val="28"/>
          <w:szCs w:val="28"/>
        </w:rPr>
        <w:t>, как главному распорядителю бюджетных средств</w:t>
      </w:r>
      <w:r>
        <w:rPr>
          <w:sz w:val="28"/>
          <w:szCs w:val="28"/>
        </w:rPr>
        <w:t>, первоначально решением</w:t>
      </w:r>
      <w:r w:rsidR="009B61C5" w:rsidRPr="009B61C5">
        <w:rPr>
          <w:sz w:val="28"/>
          <w:szCs w:val="28"/>
        </w:rPr>
        <w:t xml:space="preserve"> Думы УКМО от 19.12.2017 № 137 «О бюджете </w:t>
      </w:r>
      <w:proofErr w:type="spellStart"/>
      <w:r w:rsidR="009B61C5" w:rsidRPr="009B61C5">
        <w:rPr>
          <w:sz w:val="28"/>
          <w:szCs w:val="28"/>
        </w:rPr>
        <w:t>Усть-Кутского</w:t>
      </w:r>
      <w:proofErr w:type="spellEnd"/>
      <w:r w:rsidR="009B61C5" w:rsidRPr="009B61C5">
        <w:rPr>
          <w:sz w:val="28"/>
          <w:szCs w:val="28"/>
        </w:rPr>
        <w:t xml:space="preserve"> муниципального образования на 2018 год и на плановый период 2019 и 2020 годов»» утверждены в объеме </w:t>
      </w:r>
      <w:r w:rsidR="009B61C5" w:rsidRPr="002C40F1">
        <w:rPr>
          <w:sz w:val="28"/>
          <w:szCs w:val="28"/>
        </w:rPr>
        <w:t>105 288,7</w:t>
      </w:r>
      <w:r w:rsidR="009B61C5" w:rsidRPr="009B61C5">
        <w:rPr>
          <w:sz w:val="28"/>
          <w:szCs w:val="28"/>
        </w:rPr>
        <w:t xml:space="preserve"> тыс. рублей, в том числе по коду раздела, подраздела </w:t>
      </w:r>
      <w:r w:rsidR="009B61C5" w:rsidRPr="002C40F1">
        <w:rPr>
          <w:sz w:val="28"/>
          <w:szCs w:val="28"/>
        </w:rPr>
        <w:t>0100 – 32 606,7</w:t>
      </w:r>
      <w:r w:rsidR="009B61C5" w:rsidRPr="009B61C5">
        <w:rPr>
          <w:sz w:val="28"/>
          <w:szCs w:val="28"/>
        </w:rPr>
        <w:t xml:space="preserve"> тыс. рублей, </w:t>
      </w:r>
      <w:r w:rsidR="009B61C5" w:rsidRPr="002C40F1">
        <w:rPr>
          <w:sz w:val="28"/>
          <w:szCs w:val="28"/>
        </w:rPr>
        <w:t>0500 – 9 000,00</w:t>
      </w:r>
      <w:r w:rsidR="009B61C5" w:rsidRPr="009B61C5">
        <w:rPr>
          <w:sz w:val="28"/>
          <w:szCs w:val="28"/>
        </w:rPr>
        <w:t xml:space="preserve"> тыс. рублей, по </w:t>
      </w:r>
      <w:r w:rsidR="009B61C5" w:rsidRPr="002C40F1">
        <w:rPr>
          <w:sz w:val="28"/>
          <w:szCs w:val="28"/>
        </w:rPr>
        <w:t>1300 – 500,0</w:t>
      </w:r>
      <w:r w:rsidR="009B61C5" w:rsidRPr="009B61C5">
        <w:rPr>
          <w:sz w:val="28"/>
          <w:szCs w:val="28"/>
        </w:rPr>
        <w:t xml:space="preserve"> тыс. рублей, по </w:t>
      </w:r>
      <w:r w:rsidR="009B61C5" w:rsidRPr="002C40F1">
        <w:rPr>
          <w:sz w:val="28"/>
          <w:szCs w:val="28"/>
        </w:rPr>
        <w:t>1400- 63 182,0</w:t>
      </w:r>
      <w:r w:rsidR="009B61C5" w:rsidRPr="009B61C5">
        <w:rPr>
          <w:sz w:val="28"/>
          <w:szCs w:val="28"/>
        </w:rPr>
        <w:t xml:space="preserve"> тыс. рублей. </w:t>
      </w:r>
    </w:p>
    <w:p w:rsidR="009B61C5" w:rsidRPr="009B61C5" w:rsidRDefault="009B61C5" w:rsidP="009B61C5">
      <w:pPr>
        <w:widowControl/>
        <w:autoSpaceDE/>
        <w:autoSpaceDN/>
        <w:adjustRightInd/>
        <w:ind w:firstLine="709"/>
        <w:jc w:val="both"/>
        <w:rPr>
          <w:sz w:val="28"/>
          <w:szCs w:val="28"/>
        </w:rPr>
      </w:pPr>
      <w:r w:rsidRPr="009B61C5">
        <w:rPr>
          <w:rFonts w:eastAsia="Calibri"/>
          <w:sz w:val="28"/>
          <w:szCs w:val="28"/>
          <w:lang w:eastAsia="en-US"/>
        </w:rPr>
        <w:t xml:space="preserve">Анализ изменений, внесенных в решение о бюджете </w:t>
      </w:r>
      <w:proofErr w:type="spellStart"/>
      <w:r w:rsidRPr="009B61C5">
        <w:rPr>
          <w:rFonts w:eastAsia="Calibri"/>
          <w:sz w:val="28"/>
          <w:szCs w:val="28"/>
          <w:lang w:eastAsia="en-US"/>
        </w:rPr>
        <w:t>Усть-Кутского</w:t>
      </w:r>
      <w:proofErr w:type="spellEnd"/>
      <w:r w:rsidRPr="009B61C5">
        <w:rPr>
          <w:rFonts w:eastAsia="Calibri"/>
          <w:sz w:val="28"/>
          <w:szCs w:val="28"/>
          <w:lang w:eastAsia="en-US"/>
        </w:rPr>
        <w:t xml:space="preserve"> муниципального образования в течение финансового года показал, что объем утвержденных бюджетных ассигнований увеличен на</w:t>
      </w:r>
      <w:r w:rsidRPr="009B61C5">
        <w:rPr>
          <w:b/>
          <w:sz w:val="28"/>
          <w:szCs w:val="28"/>
        </w:rPr>
        <w:t xml:space="preserve"> </w:t>
      </w:r>
      <w:r w:rsidRPr="009B61C5">
        <w:rPr>
          <w:sz w:val="28"/>
          <w:szCs w:val="28"/>
        </w:rPr>
        <w:t>62 809,7 тыс. рублей и составляет</w:t>
      </w:r>
      <w:r w:rsidRPr="009B61C5">
        <w:rPr>
          <w:b/>
          <w:sz w:val="28"/>
          <w:szCs w:val="28"/>
        </w:rPr>
        <w:t xml:space="preserve"> - </w:t>
      </w:r>
      <w:r w:rsidRPr="002C40F1">
        <w:rPr>
          <w:sz w:val="28"/>
          <w:szCs w:val="28"/>
        </w:rPr>
        <w:t>168 098,4</w:t>
      </w:r>
      <w:r w:rsidRPr="009B61C5">
        <w:rPr>
          <w:sz w:val="28"/>
          <w:szCs w:val="28"/>
        </w:rPr>
        <w:t xml:space="preserve"> тыс. рублей, в том числе по коду раздела, подраздела </w:t>
      </w:r>
      <w:r w:rsidRPr="002C40F1">
        <w:rPr>
          <w:sz w:val="28"/>
          <w:szCs w:val="28"/>
        </w:rPr>
        <w:t>0100 –</w:t>
      </w:r>
      <w:r w:rsidRPr="009B61C5">
        <w:rPr>
          <w:sz w:val="28"/>
          <w:szCs w:val="28"/>
        </w:rPr>
        <w:t xml:space="preserve"> 32 136,1 тыс. рублей, в том числе: по 0104 – 6 377,5 тыс. рублей, 0106 – 25 758,6 тыс. рублей; 0400 – 21 495,0 тыс. рублей, в том числе по 0409 – 21 495,00 тыс. рублей; по </w:t>
      </w:r>
      <w:r w:rsidRPr="002C40F1">
        <w:rPr>
          <w:sz w:val="28"/>
          <w:szCs w:val="28"/>
        </w:rPr>
        <w:t>0500 – 38 634,9</w:t>
      </w:r>
      <w:r w:rsidRPr="009B61C5">
        <w:rPr>
          <w:sz w:val="28"/>
          <w:szCs w:val="28"/>
        </w:rPr>
        <w:t xml:space="preserve"> тыс. рублей, в том числе: по 0501 – 12 696,9 тыс. рублей, 0502 – 25 937,9 тыс. рублей, </w:t>
      </w:r>
      <w:r w:rsidRPr="002C40F1">
        <w:rPr>
          <w:sz w:val="28"/>
          <w:szCs w:val="28"/>
        </w:rPr>
        <w:t>по 0800- 3 124,4</w:t>
      </w:r>
      <w:r w:rsidRPr="009B61C5">
        <w:rPr>
          <w:sz w:val="28"/>
          <w:szCs w:val="28"/>
        </w:rPr>
        <w:t xml:space="preserve"> тыс. рублей, в том числе по 0801 – 3 124,40 тыс. рублей; по </w:t>
      </w:r>
      <w:r w:rsidRPr="002C40F1">
        <w:rPr>
          <w:sz w:val="28"/>
          <w:szCs w:val="28"/>
        </w:rPr>
        <w:t>1400 – 72 708,00 тыс</w:t>
      </w:r>
      <w:r w:rsidRPr="009B61C5">
        <w:rPr>
          <w:sz w:val="28"/>
          <w:szCs w:val="28"/>
        </w:rPr>
        <w:t>. рублей, в том числе 1401 – 72 708,00 тыс. рублей.</w:t>
      </w:r>
    </w:p>
    <w:p w:rsidR="009B61C5" w:rsidRPr="009B61C5" w:rsidRDefault="009B61C5" w:rsidP="002C40F1">
      <w:pPr>
        <w:widowControl/>
        <w:autoSpaceDE/>
        <w:autoSpaceDN/>
        <w:adjustRightInd/>
        <w:ind w:firstLine="709"/>
        <w:rPr>
          <w:rFonts w:eastAsia="Calibri"/>
          <w:b/>
          <w:sz w:val="28"/>
          <w:szCs w:val="28"/>
          <w:lang w:eastAsia="en-US"/>
        </w:rPr>
      </w:pPr>
    </w:p>
    <w:p w:rsidR="002C40F1" w:rsidRPr="009B61C5" w:rsidRDefault="009B61C5" w:rsidP="002C40F1">
      <w:pPr>
        <w:widowControl/>
        <w:ind w:firstLine="709"/>
        <w:jc w:val="both"/>
        <w:rPr>
          <w:sz w:val="28"/>
          <w:szCs w:val="28"/>
        </w:rPr>
      </w:pPr>
      <w:r w:rsidRPr="009B61C5">
        <w:rPr>
          <w:sz w:val="28"/>
          <w:szCs w:val="28"/>
        </w:rPr>
        <w:t xml:space="preserve">Годовая бюджетная отчетность на 01.01.2019 года, </w:t>
      </w:r>
      <w:proofErr w:type="spellStart"/>
      <w:r w:rsidR="002C40F1">
        <w:rPr>
          <w:sz w:val="28"/>
          <w:szCs w:val="28"/>
        </w:rPr>
        <w:t>Фину</w:t>
      </w:r>
      <w:r w:rsidRPr="009B61C5">
        <w:rPr>
          <w:sz w:val="28"/>
          <w:szCs w:val="28"/>
        </w:rPr>
        <w:t>правлением</w:t>
      </w:r>
      <w:proofErr w:type="spellEnd"/>
      <w:r w:rsidRPr="009B61C5">
        <w:rPr>
          <w:sz w:val="28"/>
          <w:szCs w:val="28"/>
        </w:rPr>
        <w:t xml:space="preserve"> представлена к </w:t>
      </w:r>
      <w:r w:rsidR="002C40F1">
        <w:rPr>
          <w:sz w:val="28"/>
          <w:szCs w:val="28"/>
        </w:rPr>
        <w:t>внешней</w:t>
      </w:r>
      <w:r w:rsidRPr="009B61C5">
        <w:rPr>
          <w:sz w:val="28"/>
          <w:szCs w:val="28"/>
        </w:rPr>
        <w:t xml:space="preserve"> проверке в полном объеме: содержит все фо</w:t>
      </w:r>
      <w:r w:rsidR="002C40F1">
        <w:rPr>
          <w:sz w:val="28"/>
          <w:szCs w:val="28"/>
        </w:rPr>
        <w:t xml:space="preserve">рмы и таблицы, предусмотренные </w:t>
      </w:r>
      <w:r w:rsidRPr="009B61C5">
        <w:rPr>
          <w:sz w:val="28"/>
          <w:szCs w:val="28"/>
        </w:rPr>
        <w:t>Инструкцией № 191н, за исключением форм, не имеющих числового значения. Согласно п. 8 Инструкции 191н формы бюджетной отчетности, которые не имеют числового значения, отражены в Приложении к текстовой части Пояснительной записки (ф.0503160).</w:t>
      </w:r>
      <w:r w:rsidR="002C40F1" w:rsidRPr="002C40F1">
        <w:rPr>
          <w:sz w:val="28"/>
          <w:szCs w:val="28"/>
        </w:rPr>
        <w:t xml:space="preserve"> </w:t>
      </w:r>
      <w:r w:rsidR="002C40F1" w:rsidRPr="009B61C5">
        <w:rPr>
          <w:sz w:val="28"/>
          <w:szCs w:val="28"/>
        </w:rPr>
        <w:t>Бюджетная отчетность, подписана в соответствии с п.9 Инструкции 191н.</w:t>
      </w:r>
    </w:p>
    <w:p w:rsidR="009B61C5" w:rsidRPr="009B61C5" w:rsidRDefault="009B61C5" w:rsidP="009B61C5">
      <w:pPr>
        <w:widowControl/>
        <w:ind w:firstLine="540"/>
        <w:jc w:val="both"/>
        <w:rPr>
          <w:sz w:val="28"/>
          <w:szCs w:val="28"/>
        </w:rPr>
      </w:pPr>
      <w:r w:rsidRPr="009B61C5">
        <w:rPr>
          <w:sz w:val="28"/>
          <w:szCs w:val="28"/>
        </w:rPr>
        <w:t xml:space="preserve">В соответствии со ст. 11 Федерального закона №402-ФЗ, п. 7 Инструкции № 191н, </w:t>
      </w:r>
      <w:r w:rsidRPr="009B61C5">
        <w:rPr>
          <w:iCs/>
          <w:sz w:val="28"/>
          <w:szCs w:val="28"/>
        </w:rPr>
        <w:t xml:space="preserve">п. 1.3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 (далее - Методические указания) </w:t>
      </w:r>
      <w:proofErr w:type="spellStart"/>
      <w:r w:rsidR="007B0BCC">
        <w:rPr>
          <w:iCs/>
          <w:sz w:val="28"/>
          <w:szCs w:val="28"/>
        </w:rPr>
        <w:t>Фину</w:t>
      </w:r>
      <w:r w:rsidRPr="009B61C5">
        <w:rPr>
          <w:sz w:val="28"/>
          <w:szCs w:val="28"/>
        </w:rPr>
        <w:t>правлением</w:t>
      </w:r>
      <w:proofErr w:type="spellEnd"/>
      <w:r w:rsidRPr="009B61C5">
        <w:rPr>
          <w:sz w:val="28"/>
          <w:szCs w:val="28"/>
        </w:rPr>
        <w:t xml:space="preserve">, в целях обеспечения своевременного составления годовой отчетности на основании приказа учреждения проведена инвентаризация имущества, активов и финансовых </w:t>
      </w:r>
      <w:r w:rsidRPr="009B61C5">
        <w:rPr>
          <w:sz w:val="28"/>
          <w:szCs w:val="28"/>
        </w:rPr>
        <w:lastRenderedPageBreak/>
        <w:t>обязательств. Излишков и недостач не установлено (инвентаризации проводилась с 24.12.2018 по 28.12.2018г., Приказ от 24.12.2018 № 62) что отражено в таблице № 6 «Сведения о проведении инвентаризации».</w:t>
      </w:r>
    </w:p>
    <w:p w:rsidR="009B61C5" w:rsidRPr="009B61C5" w:rsidRDefault="009B61C5" w:rsidP="009B61C5">
      <w:pPr>
        <w:widowControl/>
        <w:autoSpaceDE/>
        <w:autoSpaceDN/>
        <w:adjustRightInd/>
        <w:ind w:firstLine="709"/>
        <w:jc w:val="both"/>
        <w:rPr>
          <w:sz w:val="28"/>
          <w:szCs w:val="28"/>
        </w:rPr>
      </w:pPr>
      <w:r w:rsidRPr="009B61C5">
        <w:rPr>
          <w:sz w:val="28"/>
          <w:szCs w:val="28"/>
        </w:rPr>
        <w:t>Анализ исполнения бюджета главного распорядителя по доходам и расходам бюджета показал следующее:</w:t>
      </w:r>
    </w:p>
    <w:p w:rsidR="009B61C5" w:rsidRPr="009B61C5" w:rsidRDefault="009B61C5" w:rsidP="009B61C5">
      <w:pPr>
        <w:widowControl/>
        <w:autoSpaceDE/>
        <w:autoSpaceDN/>
        <w:adjustRightInd/>
        <w:ind w:firstLine="709"/>
        <w:jc w:val="both"/>
        <w:rPr>
          <w:sz w:val="28"/>
          <w:szCs w:val="28"/>
        </w:rPr>
      </w:pPr>
      <w:r w:rsidRPr="009B61C5">
        <w:rPr>
          <w:sz w:val="28"/>
          <w:szCs w:val="28"/>
        </w:rPr>
        <w:t xml:space="preserve">1. В соответствии с Решением Думы </w:t>
      </w:r>
      <w:proofErr w:type="spellStart"/>
      <w:r w:rsidRPr="009B61C5">
        <w:rPr>
          <w:sz w:val="28"/>
          <w:szCs w:val="28"/>
        </w:rPr>
        <w:t>Усть-Кутского</w:t>
      </w:r>
      <w:proofErr w:type="spellEnd"/>
      <w:r w:rsidRPr="009B61C5">
        <w:rPr>
          <w:sz w:val="28"/>
          <w:szCs w:val="28"/>
        </w:rPr>
        <w:t xml:space="preserve"> муниципального образования от 20.12.2018 № 184 «О внесении изменений в решение Думы </w:t>
      </w:r>
      <w:proofErr w:type="spellStart"/>
      <w:r w:rsidRPr="009B61C5">
        <w:rPr>
          <w:sz w:val="28"/>
          <w:szCs w:val="28"/>
        </w:rPr>
        <w:t>Усть</w:t>
      </w:r>
      <w:proofErr w:type="spellEnd"/>
      <w:r w:rsidRPr="009B61C5">
        <w:rPr>
          <w:sz w:val="28"/>
          <w:szCs w:val="28"/>
        </w:rPr>
        <w:t>–</w:t>
      </w:r>
      <w:proofErr w:type="spellStart"/>
      <w:r w:rsidRPr="009B61C5">
        <w:rPr>
          <w:sz w:val="28"/>
          <w:szCs w:val="28"/>
        </w:rPr>
        <w:t>Кутского</w:t>
      </w:r>
      <w:proofErr w:type="spellEnd"/>
      <w:r w:rsidRPr="009B61C5">
        <w:rPr>
          <w:sz w:val="28"/>
          <w:szCs w:val="28"/>
        </w:rPr>
        <w:t xml:space="preserve"> муниципального образования от 19.12.2017 № 137 «О бюджете </w:t>
      </w:r>
      <w:proofErr w:type="spellStart"/>
      <w:r w:rsidRPr="009B61C5">
        <w:rPr>
          <w:sz w:val="28"/>
          <w:szCs w:val="28"/>
        </w:rPr>
        <w:t>Усть</w:t>
      </w:r>
      <w:proofErr w:type="spellEnd"/>
      <w:r w:rsidRPr="009B61C5">
        <w:rPr>
          <w:sz w:val="28"/>
          <w:szCs w:val="28"/>
        </w:rPr>
        <w:t>–</w:t>
      </w:r>
      <w:proofErr w:type="spellStart"/>
      <w:r w:rsidRPr="009B61C5">
        <w:rPr>
          <w:sz w:val="28"/>
          <w:szCs w:val="28"/>
        </w:rPr>
        <w:t>Кутского</w:t>
      </w:r>
      <w:proofErr w:type="spellEnd"/>
      <w:r w:rsidRPr="009B61C5">
        <w:rPr>
          <w:sz w:val="28"/>
          <w:szCs w:val="28"/>
        </w:rPr>
        <w:t xml:space="preserve"> муниципального образования на 2018 год и плановый период 2019 и 2020 г</w:t>
      </w:r>
      <w:r w:rsidR="007B0BCC">
        <w:rPr>
          <w:sz w:val="28"/>
          <w:szCs w:val="28"/>
        </w:rPr>
        <w:t xml:space="preserve">оды» прогнозируемые назначения </w:t>
      </w:r>
      <w:proofErr w:type="spellStart"/>
      <w:r w:rsidR="007B0BCC">
        <w:rPr>
          <w:sz w:val="28"/>
          <w:szCs w:val="28"/>
        </w:rPr>
        <w:t>Фину</w:t>
      </w:r>
      <w:r w:rsidRPr="009B61C5">
        <w:rPr>
          <w:sz w:val="28"/>
          <w:szCs w:val="28"/>
        </w:rPr>
        <w:t>правлению</w:t>
      </w:r>
      <w:proofErr w:type="spellEnd"/>
      <w:r w:rsidRPr="009B61C5">
        <w:rPr>
          <w:sz w:val="28"/>
          <w:szCs w:val="28"/>
        </w:rPr>
        <w:t xml:space="preserve">, как администратору доходов, утверждены в сумме </w:t>
      </w:r>
      <w:r w:rsidRPr="007B0BCC">
        <w:rPr>
          <w:sz w:val="28"/>
          <w:szCs w:val="28"/>
        </w:rPr>
        <w:t>53 822,1</w:t>
      </w:r>
      <w:r w:rsidRPr="009B61C5">
        <w:rPr>
          <w:sz w:val="28"/>
          <w:szCs w:val="28"/>
        </w:rPr>
        <w:t xml:space="preserve"> рублей.</w:t>
      </w:r>
    </w:p>
    <w:p w:rsidR="009B61C5" w:rsidRPr="009B61C5" w:rsidRDefault="009B61C5" w:rsidP="009B61C5">
      <w:pPr>
        <w:widowControl/>
        <w:autoSpaceDE/>
        <w:autoSpaceDN/>
        <w:adjustRightInd/>
        <w:ind w:firstLine="709"/>
        <w:jc w:val="both"/>
        <w:rPr>
          <w:sz w:val="28"/>
          <w:szCs w:val="28"/>
        </w:rPr>
      </w:pPr>
      <w:r w:rsidRPr="009B61C5">
        <w:rPr>
          <w:sz w:val="28"/>
          <w:szCs w:val="28"/>
        </w:rPr>
        <w:t>В ходе проведения анализа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установлено, что согласно ф.0531787 «Отчет о состоянии лицевого счета администратора доходов бюджета» на 01.01.2019 поступило доходов за 2018 год в сумме 53</w:t>
      </w:r>
      <w:r w:rsidR="007B0BCC">
        <w:rPr>
          <w:sz w:val="28"/>
          <w:szCs w:val="28"/>
        </w:rPr>
        <w:t> </w:t>
      </w:r>
      <w:r w:rsidRPr="009B61C5">
        <w:rPr>
          <w:sz w:val="28"/>
          <w:szCs w:val="28"/>
        </w:rPr>
        <w:t>644</w:t>
      </w:r>
      <w:r w:rsidR="007B0BCC">
        <w:rPr>
          <w:sz w:val="28"/>
          <w:szCs w:val="28"/>
        </w:rPr>
        <w:t>,9 тыс.</w:t>
      </w:r>
      <w:r w:rsidRPr="009B61C5">
        <w:rPr>
          <w:sz w:val="28"/>
          <w:szCs w:val="28"/>
        </w:rPr>
        <w:t xml:space="preserve"> рублей, что соответствует показателям раздела 1 графы 5 (ф. 0503127) – «Доходы бюджета» по строке 010.</w:t>
      </w:r>
    </w:p>
    <w:p w:rsidR="009B61C5" w:rsidRPr="009B61C5" w:rsidRDefault="009B61C5" w:rsidP="009B61C5">
      <w:pPr>
        <w:widowControl/>
        <w:tabs>
          <w:tab w:val="left" w:pos="709"/>
        </w:tabs>
        <w:autoSpaceDE/>
        <w:autoSpaceDN/>
        <w:adjustRightInd/>
        <w:ind w:firstLine="709"/>
        <w:jc w:val="both"/>
        <w:rPr>
          <w:sz w:val="28"/>
          <w:szCs w:val="28"/>
        </w:rPr>
      </w:pPr>
      <w:r w:rsidRPr="009B61C5">
        <w:rPr>
          <w:sz w:val="28"/>
          <w:szCs w:val="28"/>
        </w:rPr>
        <w:t>Фактически исполнение бюджета по доходам составило 99,7 %. Неисполненные бюджетные назначения по прочим субсидиям бюджетам муниципальных районов (субсидии на реализацию мероприятий перечня народных инициатив) составили 5</w:t>
      </w:r>
      <w:r w:rsidR="007B0BCC">
        <w:rPr>
          <w:sz w:val="28"/>
          <w:szCs w:val="28"/>
        </w:rPr>
        <w:t>,5 тыс.</w:t>
      </w:r>
      <w:r w:rsidRPr="009B61C5">
        <w:rPr>
          <w:sz w:val="28"/>
          <w:szCs w:val="28"/>
        </w:rPr>
        <w:t xml:space="preserve"> рублей и по межбюджетным трансфертам, передаваемы</w:t>
      </w:r>
      <w:r w:rsidR="007B0BCC">
        <w:rPr>
          <w:sz w:val="28"/>
          <w:szCs w:val="28"/>
        </w:rPr>
        <w:t>м</w:t>
      </w:r>
      <w:r w:rsidRPr="009B61C5">
        <w:rPr>
          <w:sz w:val="28"/>
          <w:szCs w:val="28"/>
        </w:rPr>
        <w:t xml:space="preserve"> бюджетам муниципальных районов из бюджетов поселений на осуществление части полномочий составили 170</w:t>
      </w:r>
      <w:r w:rsidR="007B0BCC">
        <w:rPr>
          <w:sz w:val="28"/>
          <w:szCs w:val="28"/>
        </w:rPr>
        <w:t xml:space="preserve">,1 тыс. </w:t>
      </w:r>
      <w:r w:rsidRPr="009B61C5">
        <w:rPr>
          <w:sz w:val="28"/>
          <w:szCs w:val="28"/>
        </w:rPr>
        <w:t xml:space="preserve">рублей. </w:t>
      </w:r>
    </w:p>
    <w:p w:rsidR="009B61C5" w:rsidRPr="009B61C5" w:rsidRDefault="009B61C5" w:rsidP="009B61C5">
      <w:pPr>
        <w:widowControl/>
        <w:tabs>
          <w:tab w:val="left" w:pos="0"/>
        </w:tabs>
        <w:autoSpaceDE/>
        <w:autoSpaceDN/>
        <w:adjustRightInd/>
        <w:ind w:firstLine="709"/>
        <w:jc w:val="both"/>
        <w:rPr>
          <w:sz w:val="28"/>
          <w:szCs w:val="28"/>
        </w:rPr>
      </w:pPr>
      <w:r w:rsidRPr="009B61C5">
        <w:rPr>
          <w:sz w:val="28"/>
          <w:szCs w:val="28"/>
        </w:rPr>
        <w:t xml:space="preserve">Анализ раздела </w:t>
      </w:r>
      <w:r w:rsidRPr="009B61C5">
        <w:rPr>
          <w:sz w:val="28"/>
          <w:szCs w:val="28"/>
          <w:lang w:val="en-US"/>
        </w:rPr>
        <w:t>I</w:t>
      </w:r>
      <w:r w:rsidRPr="009B61C5">
        <w:rPr>
          <w:sz w:val="28"/>
          <w:szCs w:val="28"/>
        </w:rPr>
        <w:t xml:space="preserve"> ф. 0503127 показал, что итоговые цифровые показатели отчета были сверены с данными ф. 0503164 «Сведения об исполнении бюджета». Строка 010 «Доходы бюджета – всего</w:t>
      </w:r>
      <w:r w:rsidR="007B0BCC">
        <w:rPr>
          <w:sz w:val="28"/>
          <w:szCs w:val="28"/>
        </w:rPr>
        <w:t>»</w:t>
      </w:r>
      <w:r w:rsidRPr="009B61C5">
        <w:rPr>
          <w:sz w:val="28"/>
          <w:szCs w:val="28"/>
        </w:rPr>
        <w:t>, графы 4 «Утвержденные бюджетные назначения» ф. №</w:t>
      </w:r>
      <w:r w:rsidR="007B0BCC">
        <w:rPr>
          <w:sz w:val="28"/>
          <w:szCs w:val="28"/>
        </w:rPr>
        <w:t xml:space="preserve"> </w:t>
      </w:r>
      <w:r w:rsidRPr="009B61C5">
        <w:rPr>
          <w:sz w:val="28"/>
          <w:szCs w:val="28"/>
        </w:rPr>
        <w:t>0503127 соответствуют показателям графы 3 формы 0503164 строки 010 и составляют 53</w:t>
      </w:r>
      <w:r w:rsidR="007B0BCC">
        <w:rPr>
          <w:sz w:val="28"/>
          <w:szCs w:val="28"/>
          <w:lang w:val="en-US"/>
        </w:rPr>
        <w:t> </w:t>
      </w:r>
      <w:r w:rsidRPr="009B61C5">
        <w:rPr>
          <w:sz w:val="28"/>
          <w:szCs w:val="28"/>
        </w:rPr>
        <w:t>822</w:t>
      </w:r>
      <w:r w:rsidR="007B0BCC">
        <w:rPr>
          <w:sz w:val="28"/>
          <w:szCs w:val="28"/>
        </w:rPr>
        <w:t>,1 тыс.</w:t>
      </w:r>
      <w:r w:rsidRPr="009B61C5">
        <w:rPr>
          <w:sz w:val="28"/>
          <w:szCs w:val="28"/>
        </w:rPr>
        <w:t xml:space="preserve"> рублей.</w:t>
      </w:r>
    </w:p>
    <w:p w:rsidR="009B61C5" w:rsidRDefault="009B61C5" w:rsidP="009B61C5">
      <w:pPr>
        <w:widowControl/>
        <w:tabs>
          <w:tab w:val="left" w:pos="0"/>
          <w:tab w:val="left" w:pos="709"/>
        </w:tabs>
        <w:autoSpaceDE/>
        <w:autoSpaceDN/>
        <w:adjustRightInd/>
        <w:ind w:firstLine="709"/>
        <w:jc w:val="both"/>
        <w:rPr>
          <w:sz w:val="28"/>
          <w:szCs w:val="28"/>
        </w:rPr>
      </w:pPr>
      <w:r w:rsidRPr="009B61C5">
        <w:rPr>
          <w:sz w:val="28"/>
          <w:szCs w:val="28"/>
        </w:rPr>
        <w:t xml:space="preserve">Кроме того, достоверность показателей формы 0503127 строки 010 «Доходы бюджета - всего», графы 5 «исполнено через финансовые органы» подтверждается суммированием одноименных показателей по кодам доходов информации </w:t>
      </w:r>
      <w:proofErr w:type="spellStart"/>
      <w:r w:rsidRPr="009B61C5">
        <w:rPr>
          <w:sz w:val="28"/>
          <w:szCs w:val="28"/>
        </w:rPr>
        <w:t>Финуправления</w:t>
      </w:r>
      <w:proofErr w:type="spellEnd"/>
      <w:r w:rsidRPr="009B61C5">
        <w:rPr>
          <w:sz w:val="28"/>
          <w:szCs w:val="28"/>
        </w:rPr>
        <w:t xml:space="preserve"> и графы 5 формы 0503164 строка 010 и составляет 53</w:t>
      </w:r>
      <w:r w:rsidR="007B0BCC">
        <w:rPr>
          <w:sz w:val="28"/>
          <w:szCs w:val="28"/>
        </w:rPr>
        <w:t> </w:t>
      </w:r>
      <w:r w:rsidRPr="009B61C5">
        <w:rPr>
          <w:sz w:val="28"/>
          <w:szCs w:val="28"/>
        </w:rPr>
        <w:t>644</w:t>
      </w:r>
      <w:r w:rsidR="007B0BCC">
        <w:rPr>
          <w:sz w:val="28"/>
          <w:szCs w:val="28"/>
        </w:rPr>
        <w:t>,9 тыс.</w:t>
      </w:r>
      <w:r w:rsidRPr="009B61C5">
        <w:rPr>
          <w:sz w:val="28"/>
          <w:szCs w:val="28"/>
        </w:rPr>
        <w:t xml:space="preserve"> рублей. </w:t>
      </w:r>
    </w:p>
    <w:p w:rsidR="007B0BCC" w:rsidRPr="009B61C5" w:rsidRDefault="007B0BCC" w:rsidP="009B61C5">
      <w:pPr>
        <w:widowControl/>
        <w:tabs>
          <w:tab w:val="left" w:pos="0"/>
          <w:tab w:val="left" w:pos="709"/>
        </w:tabs>
        <w:autoSpaceDE/>
        <w:autoSpaceDN/>
        <w:adjustRightInd/>
        <w:ind w:firstLine="709"/>
        <w:jc w:val="both"/>
        <w:rPr>
          <w:sz w:val="28"/>
          <w:szCs w:val="28"/>
        </w:rPr>
      </w:pPr>
    </w:p>
    <w:p w:rsidR="009B61C5" w:rsidRPr="009B61C5" w:rsidRDefault="009B61C5" w:rsidP="009B61C5">
      <w:pPr>
        <w:widowControl/>
        <w:autoSpaceDE/>
        <w:autoSpaceDN/>
        <w:adjustRightInd/>
        <w:ind w:firstLine="709"/>
        <w:jc w:val="both"/>
        <w:rPr>
          <w:sz w:val="28"/>
          <w:szCs w:val="28"/>
        </w:rPr>
      </w:pPr>
      <w:r w:rsidRPr="009B61C5">
        <w:rPr>
          <w:sz w:val="28"/>
          <w:szCs w:val="28"/>
        </w:rPr>
        <w:t xml:space="preserve">Бюджетные ассигнования главному распорядителю бюджетных средств Решением Думы от 19.12.2017 № 137 на содержание </w:t>
      </w:r>
      <w:proofErr w:type="spellStart"/>
      <w:r w:rsidR="007B0BCC">
        <w:rPr>
          <w:sz w:val="28"/>
          <w:szCs w:val="28"/>
        </w:rPr>
        <w:t>Фину</w:t>
      </w:r>
      <w:r w:rsidRPr="009B61C5">
        <w:rPr>
          <w:sz w:val="28"/>
          <w:szCs w:val="28"/>
        </w:rPr>
        <w:t>правления</w:t>
      </w:r>
      <w:proofErr w:type="spellEnd"/>
      <w:r w:rsidRPr="009B61C5">
        <w:rPr>
          <w:sz w:val="28"/>
          <w:szCs w:val="28"/>
        </w:rPr>
        <w:t xml:space="preserve"> утверждены в сумме 105 288,7 тыс. рублей, в том числе по разделам:</w:t>
      </w:r>
    </w:p>
    <w:p w:rsidR="009B61C5" w:rsidRPr="009B61C5" w:rsidRDefault="009B61C5" w:rsidP="009B61C5">
      <w:pPr>
        <w:widowControl/>
        <w:autoSpaceDE/>
        <w:autoSpaceDN/>
        <w:adjustRightInd/>
        <w:ind w:firstLine="709"/>
        <w:jc w:val="both"/>
        <w:rPr>
          <w:sz w:val="28"/>
          <w:szCs w:val="28"/>
        </w:rPr>
      </w:pPr>
      <w:r w:rsidRPr="009B61C5">
        <w:rPr>
          <w:sz w:val="28"/>
          <w:szCs w:val="28"/>
        </w:rPr>
        <w:t>- Общегосударственные вопросы (0100) – 32 606,7 тыс. рублей;</w:t>
      </w:r>
    </w:p>
    <w:p w:rsidR="009B61C5" w:rsidRPr="009B61C5" w:rsidRDefault="009B61C5" w:rsidP="009B61C5">
      <w:pPr>
        <w:widowControl/>
        <w:autoSpaceDE/>
        <w:autoSpaceDN/>
        <w:adjustRightInd/>
        <w:ind w:firstLine="709"/>
        <w:jc w:val="both"/>
        <w:rPr>
          <w:sz w:val="28"/>
          <w:szCs w:val="28"/>
        </w:rPr>
      </w:pPr>
      <w:r w:rsidRPr="009B61C5">
        <w:rPr>
          <w:sz w:val="28"/>
          <w:szCs w:val="28"/>
        </w:rPr>
        <w:t>- Жилищно-коммунальное хозяйство (0500) – 9 000,00 тыс. рублей;</w:t>
      </w:r>
    </w:p>
    <w:p w:rsidR="009B61C5" w:rsidRPr="009B61C5" w:rsidRDefault="009B61C5" w:rsidP="009B61C5">
      <w:pPr>
        <w:widowControl/>
        <w:autoSpaceDE/>
        <w:autoSpaceDN/>
        <w:adjustRightInd/>
        <w:ind w:firstLine="709"/>
        <w:jc w:val="both"/>
        <w:rPr>
          <w:sz w:val="28"/>
          <w:szCs w:val="28"/>
        </w:rPr>
      </w:pPr>
      <w:r w:rsidRPr="009B61C5">
        <w:rPr>
          <w:sz w:val="28"/>
          <w:szCs w:val="28"/>
        </w:rPr>
        <w:t>- Обслуживание государственного и муниципального долга (1300) – 500,00 тыс. рублей;</w:t>
      </w:r>
    </w:p>
    <w:p w:rsidR="009B61C5" w:rsidRPr="009B61C5" w:rsidRDefault="009B61C5" w:rsidP="009B61C5">
      <w:pPr>
        <w:widowControl/>
        <w:autoSpaceDE/>
        <w:autoSpaceDN/>
        <w:adjustRightInd/>
        <w:ind w:firstLine="709"/>
        <w:jc w:val="both"/>
        <w:rPr>
          <w:sz w:val="28"/>
          <w:szCs w:val="28"/>
        </w:rPr>
      </w:pPr>
      <w:r w:rsidRPr="009B61C5">
        <w:rPr>
          <w:sz w:val="28"/>
          <w:szCs w:val="28"/>
        </w:rPr>
        <w:lastRenderedPageBreak/>
        <w:t>- Межбюджетные трансферты общего характера бюджетам бюджетной системы Российской Федерации (1400) – 63 182,0 тыс. рублей.</w:t>
      </w:r>
    </w:p>
    <w:p w:rsidR="009B61C5" w:rsidRPr="009B61C5" w:rsidRDefault="009B61C5" w:rsidP="009B61C5">
      <w:pPr>
        <w:widowControl/>
        <w:autoSpaceDE/>
        <w:autoSpaceDN/>
        <w:adjustRightInd/>
        <w:ind w:firstLine="709"/>
        <w:jc w:val="both"/>
        <w:rPr>
          <w:sz w:val="28"/>
          <w:szCs w:val="28"/>
        </w:rPr>
      </w:pPr>
      <w:r w:rsidRPr="009B61C5">
        <w:rPr>
          <w:sz w:val="28"/>
          <w:szCs w:val="28"/>
        </w:rPr>
        <w:t xml:space="preserve">В окончательной редакции Решением Думы от 20.12.2018 № 184 «О внесении изменений в решение Думы </w:t>
      </w:r>
      <w:proofErr w:type="spellStart"/>
      <w:r w:rsidRPr="009B61C5">
        <w:rPr>
          <w:sz w:val="28"/>
          <w:szCs w:val="28"/>
        </w:rPr>
        <w:t>Усть-Кутского</w:t>
      </w:r>
      <w:proofErr w:type="spellEnd"/>
      <w:r w:rsidRPr="009B61C5">
        <w:rPr>
          <w:sz w:val="28"/>
          <w:szCs w:val="28"/>
        </w:rPr>
        <w:t xml:space="preserve"> муниципального образования от 19.12.2017 № 137 «О бюджете </w:t>
      </w:r>
      <w:proofErr w:type="spellStart"/>
      <w:r w:rsidRPr="009B61C5">
        <w:rPr>
          <w:sz w:val="28"/>
          <w:szCs w:val="28"/>
        </w:rPr>
        <w:t>Усть-Кутского</w:t>
      </w:r>
      <w:proofErr w:type="spellEnd"/>
      <w:r w:rsidRPr="009B61C5">
        <w:rPr>
          <w:sz w:val="28"/>
          <w:szCs w:val="28"/>
        </w:rPr>
        <w:t xml:space="preserve"> муниципального образования на 2018 год и на плановый период 2019 и 2020 годов» бюджетные ассигнования </w:t>
      </w:r>
      <w:proofErr w:type="spellStart"/>
      <w:r w:rsidR="004B2449">
        <w:rPr>
          <w:sz w:val="28"/>
          <w:szCs w:val="28"/>
        </w:rPr>
        <w:t>Фину</w:t>
      </w:r>
      <w:r w:rsidRPr="009B61C5">
        <w:rPr>
          <w:sz w:val="28"/>
          <w:szCs w:val="28"/>
        </w:rPr>
        <w:t>правлению</w:t>
      </w:r>
      <w:proofErr w:type="spellEnd"/>
      <w:r w:rsidRPr="009B61C5">
        <w:rPr>
          <w:sz w:val="28"/>
          <w:szCs w:val="28"/>
        </w:rPr>
        <w:t xml:space="preserve"> утверждены в сумме 168 098,4 тыс. рублей, соответственно увеличение по отношению к первоначально утвержденным ассигнованиям составило – 62 809,7 тыс. рублей или на 62,6 % в том числе:</w:t>
      </w:r>
    </w:p>
    <w:p w:rsidR="009B61C5" w:rsidRPr="009B61C5" w:rsidRDefault="009B61C5" w:rsidP="009B61C5">
      <w:pPr>
        <w:widowControl/>
        <w:autoSpaceDE/>
        <w:autoSpaceDN/>
        <w:adjustRightInd/>
        <w:ind w:firstLine="709"/>
        <w:jc w:val="both"/>
        <w:rPr>
          <w:sz w:val="28"/>
          <w:szCs w:val="28"/>
        </w:rPr>
      </w:pPr>
      <w:r w:rsidRPr="009B61C5">
        <w:rPr>
          <w:sz w:val="28"/>
          <w:szCs w:val="28"/>
        </w:rPr>
        <w:t>- Общегосударственные вопросы (0100) – 32 136,1 тыс. рублей;</w:t>
      </w:r>
    </w:p>
    <w:p w:rsidR="009B61C5" w:rsidRPr="009B61C5" w:rsidRDefault="009B61C5" w:rsidP="009B61C5">
      <w:pPr>
        <w:widowControl/>
        <w:autoSpaceDE/>
        <w:autoSpaceDN/>
        <w:adjustRightInd/>
        <w:ind w:firstLine="709"/>
        <w:jc w:val="both"/>
        <w:rPr>
          <w:sz w:val="28"/>
          <w:szCs w:val="28"/>
        </w:rPr>
      </w:pPr>
      <w:r w:rsidRPr="009B61C5">
        <w:rPr>
          <w:sz w:val="28"/>
          <w:szCs w:val="28"/>
        </w:rPr>
        <w:t>- Национальная экономика (0400) – 21 495,0 тыс. рублей;</w:t>
      </w:r>
    </w:p>
    <w:p w:rsidR="009B61C5" w:rsidRPr="009B61C5" w:rsidRDefault="009B61C5" w:rsidP="009B61C5">
      <w:pPr>
        <w:widowControl/>
        <w:autoSpaceDE/>
        <w:autoSpaceDN/>
        <w:adjustRightInd/>
        <w:ind w:firstLine="709"/>
        <w:jc w:val="both"/>
        <w:rPr>
          <w:sz w:val="28"/>
          <w:szCs w:val="28"/>
        </w:rPr>
      </w:pPr>
      <w:r w:rsidRPr="009B61C5">
        <w:rPr>
          <w:sz w:val="28"/>
          <w:szCs w:val="28"/>
        </w:rPr>
        <w:t>- Жилищно-коммунальное хозяйство (0500) – 38 634,9 тыс. рублей;</w:t>
      </w:r>
    </w:p>
    <w:p w:rsidR="009B61C5" w:rsidRPr="009B61C5" w:rsidRDefault="009B61C5" w:rsidP="009B61C5">
      <w:pPr>
        <w:widowControl/>
        <w:autoSpaceDE/>
        <w:autoSpaceDN/>
        <w:adjustRightInd/>
        <w:ind w:firstLine="709"/>
        <w:jc w:val="both"/>
        <w:rPr>
          <w:sz w:val="28"/>
          <w:szCs w:val="28"/>
        </w:rPr>
      </w:pPr>
      <w:r w:rsidRPr="009B61C5">
        <w:rPr>
          <w:sz w:val="28"/>
          <w:szCs w:val="28"/>
        </w:rPr>
        <w:t>- Культура, кинематография (0800) – 3 124,4 тыс. рублей;</w:t>
      </w:r>
    </w:p>
    <w:p w:rsidR="009B61C5" w:rsidRPr="009B61C5" w:rsidRDefault="009B61C5" w:rsidP="009B61C5">
      <w:pPr>
        <w:widowControl/>
        <w:autoSpaceDE/>
        <w:autoSpaceDN/>
        <w:adjustRightInd/>
        <w:ind w:firstLine="709"/>
        <w:jc w:val="both"/>
        <w:rPr>
          <w:sz w:val="28"/>
          <w:szCs w:val="28"/>
        </w:rPr>
      </w:pPr>
      <w:r w:rsidRPr="009B61C5">
        <w:rPr>
          <w:sz w:val="28"/>
          <w:szCs w:val="28"/>
        </w:rPr>
        <w:t>- Межбюджетные трансферты общего характера бюджетам бюджетной системы Российской Федерации (1400) – 72 708,0 тыс. рублей.</w:t>
      </w:r>
    </w:p>
    <w:p w:rsidR="009B61C5" w:rsidRPr="009B61C5" w:rsidRDefault="009B61C5" w:rsidP="009B61C5">
      <w:pPr>
        <w:widowControl/>
        <w:autoSpaceDE/>
        <w:autoSpaceDN/>
        <w:adjustRightInd/>
        <w:jc w:val="both"/>
        <w:rPr>
          <w:sz w:val="28"/>
          <w:szCs w:val="28"/>
        </w:rPr>
      </w:pPr>
    </w:p>
    <w:p w:rsidR="009B61C5" w:rsidRPr="009B61C5" w:rsidRDefault="009B61C5" w:rsidP="004B2449">
      <w:pPr>
        <w:widowControl/>
        <w:autoSpaceDE/>
        <w:autoSpaceDN/>
        <w:adjustRightInd/>
        <w:ind w:firstLine="709"/>
        <w:jc w:val="both"/>
        <w:rPr>
          <w:sz w:val="28"/>
          <w:szCs w:val="28"/>
        </w:rPr>
      </w:pPr>
      <w:r w:rsidRPr="009B61C5">
        <w:rPr>
          <w:sz w:val="28"/>
          <w:szCs w:val="28"/>
        </w:rPr>
        <w:t>Анализ изменений бюджетных ассигнований за 2018 год представлен в таблице:</w:t>
      </w:r>
    </w:p>
    <w:p w:rsidR="009B61C5" w:rsidRPr="009B61C5" w:rsidRDefault="009B61C5" w:rsidP="009B61C5">
      <w:pPr>
        <w:widowControl/>
        <w:autoSpaceDE/>
        <w:autoSpaceDN/>
        <w:adjustRightInd/>
        <w:ind w:firstLine="709"/>
        <w:jc w:val="right"/>
      </w:pPr>
      <w:r w:rsidRPr="009B61C5">
        <w:t>(тыс. рублей)</w:t>
      </w:r>
    </w:p>
    <w:tbl>
      <w:tblPr>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1851"/>
        <w:gridCol w:w="709"/>
        <w:gridCol w:w="1559"/>
        <w:gridCol w:w="1560"/>
        <w:gridCol w:w="992"/>
        <w:gridCol w:w="992"/>
        <w:gridCol w:w="1309"/>
        <w:gridCol w:w="992"/>
      </w:tblGrid>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pPr>
            <w:r w:rsidRPr="009B61C5">
              <w:t>№ п/п</w:t>
            </w:r>
          </w:p>
        </w:tc>
        <w:tc>
          <w:tcPr>
            <w:tcW w:w="1851" w:type="dxa"/>
            <w:shd w:val="clear" w:color="auto" w:fill="auto"/>
            <w:vAlign w:val="center"/>
          </w:tcPr>
          <w:p w:rsidR="009B61C5" w:rsidRPr="009B61C5" w:rsidRDefault="009B61C5" w:rsidP="009B61C5">
            <w:pPr>
              <w:widowControl/>
              <w:autoSpaceDE/>
              <w:autoSpaceDN/>
              <w:adjustRightInd/>
              <w:jc w:val="center"/>
            </w:pPr>
            <w:r w:rsidRPr="009B61C5">
              <w:t>Наименование</w:t>
            </w:r>
          </w:p>
        </w:tc>
        <w:tc>
          <w:tcPr>
            <w:tcW w:w="709" w:type="dxa"/>
            <w:shd w:val="clear" w:color="auto" w:fill="auto"/>
            <w:vAlign w:val="center"/>
          </w:tcPr>
          <w:p w:rsidR="009B61C5" w:rsidRPr="009B61C5" w:rsidRDefault="009B61C5" w:rsidP="009B61C5">
            <w:pPr>
              <w:widowControl/>
              <w:autoSpaceDE/>
              <w:autoSpaceDN/>
              <w:adjustRightInd/>
              <w:jc w:val="center"/>
            </w:pPr>
            <w:r w:rsidRPr="009B61C5">
              <w:t>код</w:t>
            </w:r>
          </w:p>
        </w:tc>
        <w:tc>
          <w:tcPr>
            <w:tcW w:w="1559" w:type="dxa"/>
            <w:shd w:val="clear" w:color="auto" w:fill="auto"/>
            <w:vAlign w:val="center"/>
          </w:tcPr>
          <w:p w:rsidR="009B61C5" w:rsidRPr="009B61C5" w:rsidRDefault="009B61C5" w:rsidP="009B61C5">
            <w:pPr>
              <w:widowControl/>
              <w:autoSpaceDE/>
              <w:autoSpaceDN/>
              <w:adjustRightInd/>
              <w:jc w:val="center"/>
            </w:pPr>
            <w:r w:rsidRPr="009B61C5">
              <w:t>Утвержденные ассигнования Решение Думы от 19.12.2017 № 137</w:t>
            </w:r>
          </w:p>
        </w:tc>
        <w:tc>
          <w:tcPr>
            <w:tcW w:w="1560" w:type="dxa"/>
            <w:shd w:val="clear" w:color="auto" w:fill="auto"/>
            <w:vAlign w:val="center"/>
          </w:tcPr>
          <w:p w:rsidR="009B61C5" w:rsidRPr="009B61C5" w:rsidRDefault="009B61C5" w:rsidP="009B61C5">
            <w:pPr>
              <w:widowControl/>
              <w:autoSpaceDE/>
              <w:autoSpaceDN/>
              <w:adjustRightInd/>
              <w:jc w:val="center"/>
            </w:pPr>
            <w:r w:rsidRPr="009B61C5">
              <w:t>Утвержденные ассигнования Решение Думы от 20.12.2018 № 184</w:t>
            </w:r>
          </w:p>
        </w:tc>
        <w:tc>
          <w:tcPr>
            <w:tcW w:w="992" w:type="dxa"/>
            <w:shd w:val="clear" w:color="auto" w:fill="auto"/>
            <w:vAlign w:val="center"/>
          </w:tcPr>
          <w:p w:rsidR="009B61C5" w:rsidRPr="009B61C5" w:rsidRDefault="009B61C5" w:rsidP="009B61C5">
            <w:pPr>
              <w:widowControl/>
              <w:autoSpaceDE/>
              <w:autoSpaceDN/>
              <w:adjustRightInd/>
              <w:jc w:val="center"/>
            </w:pPr>
            <w:r w:rsidRPr="009B61C5">
              <w:t>Отклонение</w:t>
            </w:r>
          </w:p>
          <w:p w:rsidR="009B61C5" w:rsidRPr="009B61C5" w:rsidRDefault="009B61C5" w:rsidP="009B61C5">
            <w:pPr>
              <w:widowControl/>
              <w:autoSpaceDE/>
              <w:autoSpaceDN/>
              <w:adjustRightInd/>
              <w:jc w:val="center"/>
            </w:pPr>
            <w:r w:rsidRPr="009B61C5">
              <w:t xml:space="preserve">«+»/ «-» </w:t>
            </w:r>
          </w:p>
        </w:tc>
        <w:tc>
          <w:tcPr>
            <w:tcW w:w="992" w:type="dxa"/>
            <w:shd w:val="clear" w:color="auto" w:fill="auto"/>
            <w:vAlign w:val="center"/>
          </w:tcPr>
          <w:p w:rsidR="009B61C5" w:rsidRPr="009B61C5" w:rsidRDefault="009B61C5" w:rsidP="009B61C5">
            <w:pPr>
              <w:widowControl/>
              <w:autoSpaceDE/>
              <w:autoSpaceDN/>
              <w:adjustRightInd/>
              <w:jc w:val="center"/>
            </w:pPr>
            <w:r w:rsidRPr="009B61C5">
              <w:t>Отклонение (%)</w:t>
            </w:r>
          </w:p>
        </w:tc>
        <w:tc>
          <w:tcPr>
            <w:tcW w:w="1309" w:type="dxa"/>
          </w:tcPr>
          <w:p w:rsidR="009B61C5" w:rsidRPr="009B61C5" w:rsidRDefault="009B61C5" w:rsidP="009B61C5">
            <w:pPr>
              <w:widowControl/>
              <w:autoSpaceDE/>
              <w:autoSpaceDN/>
              <w:adjustRightInd/>
              <w:jc w:val="center"/>
            </w:pPr>
          </w:p>
          <w:p w:rsidR="009B61C5" w:rsidRPr="009B61C5" w:rsidRDefault="009B61C5" w:rsidP="009B61C5">
            <w:pPr>
              <w:widowControl/>
              <w:autoSpaceDE/>
              <w:autoSpaceDN/>
              <w:adjustRightInd/>
              <w:jc w:val="center"/>
            </w:pPr>
          </w:p>
          <w:p w:rsidR="009B61C5" w:rsidRPr="009B61C5" w:rsidRDefault="009B61C5" w:rsidP="009B61C5">
            <w:pPr>
              <w:widowControl/>
              <w:autoSpaceDE/>
              <w:autoSpaceDN/>
              <w:adjustRightInd/>
              <w:jc w:val="center"/>
            </w:pPr>
            <w:r w:rsidRPr="009B61C5">
              <w:t xml:space="preserve">Исполнено </w:t>
            </w:r>
          </w:p>
        </w:tc>
        <w:tc>
          <w:tcPr>
            <w:tcW w:w="992" w:type="dxa"/>
          </w:tcPr>
          <w:p w:rsidR="009B61C5" w:rsidRPr="009B61C5" w:rsidRDefault="009B61C5" w:rsidP="009B61C5">
            <w:pPr>
              <w:widowControl/>
              <w:autoSpaceDE/>
              <w:autoSpaceDN/>
              <w:adjustRightInd/>
              <w:jc w:val="center"/>
            </w:pPr>
          </w:p>
          <w:p w:rsidR="009B61C5" w:rsidRPr="009B61C5" w:rsidRDefault="009B61C5" w:rsidP="009B61C5">
            <w:pPr>
              <w:widowControl/>
              <w:autoSpaceDE/>
              <w:autoSpaceDN/>
              <w:adjustRightInd/>
              <w:jc w:val="center"/>
            </w:pPr>
            <w:r w:rsidRPr="009B61C5">
              <w:t xml:space="preserve">% исполнения </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pPr>
            <w:r w:rsidRPr="009B61C5">
              <w:t>1</w:t>
            </w:r>
          </w:p>
        </w:tc>
        <w:tc>
          <w:tcPr>
            <w:tcW w:w="1851" w:type="dxa"/>
            <w:shd w:val="clear" w:color="auto" w:fill="auto"/>
            <w:vAlign w:val="center"/>
          </w:tcPr>
          <w:p w:rsidR="009B61C5" w:rsidRPr="009B61C5" w:rsidRDefault="009B61C5" w:rsidP="009B61C5">
            <w:pPr>
              <w:widowControl/>
              <w:autoSpaceDE/>
              <w:autoSpaceDN/>
              <w:adjustRightInd/>
              <w:jc w:val="center"/>
            </w:pPr>
            <w:r w:rsidRPr="009B61C5">
              <w:t>2</w:t>
            </w:r>
          </w:p>
        </w:tc>
        <w:tc>
          <w:tcPr>
            <w:tcW w:w="709" w:type="dxa"/>
            <w:shd w:val="clear" w:color="auto" w:fill="auto"/>
            <w:vAlign w:val="center"/>
          </w:tcPr>
          <w:p w:rsidR="009B61C5" w:rsidRPr="009B61C5" w:rsidRDefault="009B61C5" w:rsidP="009B61C5">
            <w:pPr>
              <w:widowControl/>
              <w:autoSpaceDE/>
              <w:autoSpaceDN/>
              <w:adjustRightInd/>
              <w:jc w:val="center"/>
            </w:pPr>
            <w:r w:rsidRPr="009B61C5">
              <w:t>3</w:t>
            </w:r>
          </w:p>
        </w:tc>
        <w:tc>
          <w:tcPr>
            <w:tcW w:w="1559" w:type="dxa"/>
            <w:shd w:val="clear" w:color="auto" w:fill="auto"/>
            <w:vAlign w:val="center"/>
          </w:tcPr>
          <w:p w:rsidR="009B61C5" w:rsidRPr="009B61C5" w:rsidRDefault="009B61C5" w:rsidP="009B61C5">
            <w:pPr>
              <w:widowControl/>
              <w:autoSpaceDE/>
              <w:autoSpaceDN/>
              <w:adjustRightInd/>
              <w:jc w:val="center"/>
            </w:pPr>
            <w:r w:rsidRPr="009B61C5">
              <w:t>4</w:t>
            </w:r>
          </w:p>
        </w:tc>
        <w:tc>
          <w:tcPr>
            <w:tcW w:w="1560" w:type="dxa"/>
            <w:shd w:val="clear" w:color="auto" w:fill="auto"/>
            <w:vAlign w:val="center"/>
          </w:tcPr>
          <w:p w:rsidR="009B61C5" w:rsidRPr="009B61C5" w:rsidRDefault="009B61C5" w:rsidP="009B61C5">
            <w:pPr>
              <w:widowControl/>
              <w:autoSpaceDE/>
              <w:autoSpaceDN/>
              <w:adjustRightInd/>
              <w:jc w:val="center"/>
            </w:pPr>
            <w:r w:rsidRPr="009B61C5">
              <w:t>5</w:t>
            </w:r>
          </w:p>
        </w:tc>
        <w:tc>
          <w:tcPr>
            <w:tcW w:w="992" w:type="dxa"/>
            <w:shd w:val="clear" w:color="auto" w:fill="auto"/>
            <w:vAlign w:val="center"/>
          </w:tcPr>
          <w:p w:rsidR="009B61C5" w:rsidRPr="009B61C5" w:rsidRDefault="009B61C5" w:rsidP="009B61C5">
            <w:pPr>
              <w:widowControl/>
              <w:autoSpaceDE/>
              <w:autoSpaceDN/>
              <w:adjustRightInd/>
              <w:jc w:val="center"/>
            </w:pPr>
            <w:r w:rsidRPr="009B61C5">
              <w:t>6</w:t>
            </w:r>
          </w:p>
        </w:tc>
        <w:tc>
          <w:tcPr>
            <w:tcW w:w="992" w:type="dxa"/>
            <w:shd w:val="clear" w:color="auto" w:fill="auto"/>
            <w:vAlign w:val="center"/>
          </w:tcPr>
          <w:p w:rsidR="009B61C5" w:rsidRPr="009B61C5" w:rsidRDefault="009B61C5" w:rsidP="009B61C5">
            <w:pPr>
              <w:widowControl/>
              <w:autoSpaceDE/>
              <w:autoSpaceDN/>
              <w:adjustRightInd/>
              <w:jc w:val="center"/>
            </w:pPr>
            <w:r w:rsidRPr="009B61C5">
              <w:t>7</w:t>
            </w:r>
          </w:p>
        </w:tc>
        <w:tc>
          <w:tcPr>
            <w:tcW w:w="1309" w:type="dxa"/>
          </w:tcPr>
          <w:p w:rsidR="009B61C5" w:rsidRPr="009B61C5" w:rsidRDefault="009B61C5" w:rsidP="009B61C5">
            <w:pPr>
              <w:widowControl/>
              <w:autoSpaceDE/>
              <w:autoSpaceDN/>
              <w:adjustRightInd/>
              <w:jc w:val="center"/>
            </w:pPr>
            <w:r w:rsidRPr="009B61C5">
              <w:t>8</w:t>
            </w:r>
          </w:p>
        </w:tc>
        <w:tc>
          <w:tcPr>
            <w:tcW w:w="992" w:type="dxa"/>
          </w:tcPr>
          <w:p w:rsidR="009B61C5" w:rsidRPr="009B61C5" w:rsidRDefault="009B61C5" w:rsidP="009B61C5">
            <w:pPr>
              <w:widowControl/>
              <w:autoSpaceDE/>
              <w:autoSpaceDN/>
              <w:adjustRightInd/>
              <w:jc w:val="center"/>
            </w:pPr>
            <w:r w:rsidRPr="009B61C5">
              <w:t>9</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rPr>
                <w:b/>
              </w:rPr>
            </w:pPr>
          </w:p>
        </w:tc>
        <w:tc>
          <w:tcPr>
            <w:tcW w:w="1851" w:type="dxa"/>
            <w:shd w:val="clear" w:color="auto" w:fill="auto"/>
            <w:vAlign w:val="center"/>
          </w:tcPr>
          <w:p w:rsidR="009B61C5" w:rsidRPr="009B61C5" w:rsidRDefault="009B61C5" w:rsidP="009B61C5">
            <w:pPr>
              <w:widowControl/>
              <w:autoSpaceDE/>
              <w:autoSpaceDN/>
              <w:adjustRightInd/>
              <w:rPr>
                <w:b/>
              </w:rPr>
            </w:pPr>
            <w:r w:rsidRPr="009B61C5">
              <w:rPr>
                <w:b/>
              </w:rPr>
              <w:t>Финансовое управление Администрации УКМО</w:t>
            </w:r>
          </w:p>
        </w:tc>
        <w:tc>
          <w:tcPr>
            <w:tcW w:w="709" w:type="dxa"/>
            <w:shd w:val="clear" w:color="auto" w:fill="auto"/>
            <w:vAlign w:val="center"/>
          </w:tcPr>
          <w:p w:rsidR="009B61C5" w:rsidRPr="009B61C5" w:rsidRDefault="009B61C5" w:rsidP="009B61C5">
            <w:pPr>
              <w:widowControl/>
              <w:autoSpaceDE/>
              <w:autoSpaceDN/>
              <w:adjustRightInd/>
              <w:jc w:val="center"/>
              <w:rPr>
                <w:b/>
              </w:rPr>
            </w:pPr>
          </w:p>
        </w:tc>
        <w:tc>
          <w:tcPr>
            <w:tcW w:w="1559" w:type="dxa"/>
            <w:shd w:val="clear" w:color="auto" w:fill="auto"/>
            <w:vAlign w:val="center"/>
          </w:tcPr>
          <w:p w:rsidR="009B61C5" w:rsidRPr="009B61C5" w:rsidRDefault="009B61C5" w:rsidP="009B61C5">
            <w:pPr>
              <w:widowControl/>
              <w:autoSpaceDE/>
              <w:autoSpaceDN/>
              <w:adjustRightInd/>
              <w:jc w:val="center"/>
              <w:rPr>
                <w:b/>
              </w:rPr>
            </w:pPr>
            <w:r w:rsidRPr="009B61C5">
              <w:rPr>
                <w:b/>
              </w:rPr>
              <w:t>105 288,7</w:t>
            </w:r>
          </w:p>
        </w:tc>
        <w:tc>
          <w:tcPr>
            <w:tcW w:w="1560" w:type="dxa"/>
            <w:shd w:val="clear" w:color="auto" w:fill="auto"/>
            <w:vAlign w:val="center"/>
          </w:tcPr>
          <w:p w:rsidR="009B61C5" w:rsidRPr="009B61C5" w:rsidRDefault="009B61C5" w:rsidP="009B61C5">
            <w:pPr>
              <w:widowControl/>
              <w:autoSpaceDE/>
              <w:autoSpaceDN/>
              <w:adjustRightInd/>
              <w:jc w:val="center"/>
              <w:rPr>
                <w:b/>
              </w:rPr>
            </w:pPr>
            <w:r w:rsidRPr="009B61C5">
              <w:rPr>
                <w:b/>
              </w:rPr>
              <w:t>168 098,4</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62 809,7</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159,6</w:t>
            </w:r>
          </w:p>
        </w:tc>
        <w:tc>
          <w:tcPr>
            <w:tcW w:w="1309" w:type="dxa"/>
            <w:shd w:val="clear" w:color="auto" w:fill="auto"/>
            <w:vAlign w:val="center"/>
          </w:tcPr>
          <w:p w:rsidR="009B61C5" w:rsidRPr="009B61C5" w:rsidRDefault="009B61C5" w:rsidP="009B61C5">
            <w:pPr>
              <w:widowControl/>
              <w:autoSpaceDE/>
              <w:autoSpaceDN/>
              <w:adjustRightInd/>
              <w:jc w:val="center"/>
              <w:rPr>
                <w:b/>
              </w:rPr>
            </w:pPr>
            <w:r w:rsidRPr="009B61C5">
              <w:rPr>
                <w:b/>
              </w:rPr>
              <w:t>167 765,9</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99,8</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rPr>
                <w:b/>
              </w:rPr>
            </w:pPr>
            <w:r w:rsidRPr="009B61C5">
              <w:rPr>
                <w:b/>
              </w:rPr>
              <w:t>1</w:t>
            </w:r>
          </w:p>
        </w:tc>
        <w:tc>
          <w:tcPr>
            <w:tcW w:w="1851" w:type="dxa"/>
            <w:shd w:val="clear" w:color="auto" w:fill="auto"/>
            <w:vAlign w:val="center"/>
          </w:tcPr>
          <w:p w:rsidR="009B61C5" w:rsidRPr="009B61C5" w:rsidRDefault="009B61C5" w:rsidP="009B61C5">
            <w:pPr>
              <w:widowControl/>
              <w:autoSpaceDE/>
              <w:autoSpaceDN/>
              <w:adjustRightInd/>
              <w:rPr>
                <w:b/>
              </w:rPr>
            </w:pPr>
            <w:r w:rsidRPr="009B61C5">
              <w:rPr>
                <w:b/>
              </w:rPr>
              <w:t>Общегосударственные вопросы</w:t>
            </w:r>
          </w:p>
        </w:tc>
        <w:tc>
          <w:tcPr>
            <w:tcW w:w="709" w:type="dxa"/>
            <w:shd w:val="clear" w:color="auto" w:fill="auto"/>
            <w:vAlign w:val="center"/>
          </w:tcPr>
          <w:p w:rsidR="009B61C5" w:rsidRPr="009B61C5" w:rsidRDefault="009B61C5" w:rsidP="009B61C5">
            <w:pPr>
              <w:widowControl/>
              <w:autoSpaceDE/>
              <w:autoSpaceDN/>
              <w:adjustRightInd/>
              <w:jc w:val="center"/>
              <w:rPr>
                <w:b/>
              </w:rPr>
            </w:pPr>
            <w:r w:rsidRPr="009B61C5">
              <w:rPr>
                <w:b/>
              </w:rPr>
              <w:t>0100</w:t>
            </w:r>
          </w:p>
        </w:tc>
        <w:tc>
          <w:tcPr>
            <w:tcW w:w="1559" w:type="dxa"/>
            <w:shd w:val="clear" w:color="auto" w:fill="auto"/>
            <w:vAlign w:val="center"/>
          </w:tcPr>
          <w:p w:rsidR="009B61C5" w:rsidRPr="009B61C5" w:rsidRDefault="009B61C5" w:rsidP="009B61C5">
            <w:pPr>
              <w:widowControl/>
              <w:autoSpaceDE/>
              <w:autoSpaceDN/>
              <w:adjustRightInd/>
              <w:jc w:val="center"/>
              <w:rPr>
                <w:b/>
              </w:rPr>
            </w:pPr>
            <w:r w:rsidRPr="009B61C5">
              <w:rPr>
                <w:b/>
              </w:rPr>
              <w:t>32 606,7</w:t>
            </w:r>
          </w:p>
        </w:tc>
        <w:tc>
          <w:tcPr>
            <w:tcW w:w="1560" w:type="dxa"/>
            <w:shd w:val="clear" w:color="auto" w:fill="auto"/>
            <w:vAlign w:val="center"/>
          </w:tcPr>
          <w:p w:rsidR="009B61C5" w:rsidRPr="009B61C5" w:rsidRDefault="009B61C5" w:rsidP="009B61C5">
            <w:pPr>
              <w:widowControl/>
              <w:autoSpaceDE/>
              <w:autoSpaceDN/>
              <w:adjustRightInd/>
              <w:jc w:val="center"/>
              <w:rPr>
                <w:b/>
              </w:rPr>
            </w:pPr>
            <w:r w:rsidRPr="009B61C5">
              <w:rPr>
                <w:b/>
              </w:rPr>
              <w:t>32 136,1</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-470,6</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98,5</w:t>
            </w:r>
          </w:p>
        </w:tc>
        <w:tc>
          <w:tcPr>
            <w:tcW w:w="1309" w:type="dxa"/>
            <w:shd w:val="clear" w:color="auto" w:fill="auto"/>
            <w:vAlign w:val="center"/>
          </w:tcPr>
          <w:p w:rsidR="009B61C5" w:rsidRPr="009B61C5" w:rsidRDefault="009B61C5" w:rsidP="009B61C5">
            <w:pPr>
              <w:widowControl/>
              <w:autoSpaceDE/>
              <w:autoSpaceDN/>
              <w:adjustRightInd/>
              <w:jc w:val="center"/>
              <w:rPr>
                <w:b/>
              </w:rPr>
            </w:pPr>
            <w:r w:rsidRPr="009B61C5">
              <w:rPr>
                <w:b/>
              </w:rPr>
              <w:t>32 606,7</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32 606,7</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pPr>
            <w:r w:rsidRPr="009B61C5">
              <w:t>1.1</w:t>
            </w:r>
          </w:p>
        </w:tc>
        <w:tc>
          <w:tcPr>
            <w:tcW w:w="1851" w:type="dxa"/>
            <w:shd w:val="clear" w:color="auto" w:fill="auto"/>
            <w:vAlign w:val="center"/>
          </w:tcPr>
          <w:p w:rsidR="009B61C5" w:rsidRPr="009B61C5" w:rsidRDefault="009B61C5" w:rsidP="009B61C5">
            <w:pPr>
              <w:widowControl/>
              <w:autoSpaceDE/>
              <w:autoSpaceDN/>
              <w:adjustRightInd/>
            </w:pPr>
            <w:r w:rsidRPr="009B61C5">
              <w:t>Иные МБТ на выплату заработной платы с начислениями на нее работникам органов местного самоуправления…</w:t>
            </w:r>
          </w:p>
        </w:tc>
        <w:tc>
          <w:tcPr>
            <w:tcW w:w="709" w:type="dxa"/>
            <w:shd w:val="clear" w:color="auto" w:fill="auto"/>
            <w:vAlign w:val="center"/>
          </w:tcPr>
          <w:p w:rsidR="009B61C5" w:rsidRPr="009B61C5" w:rsidRDefault="009B61C5" w:rsidP="009B61C5">
            <w:pPr>
              <w:widowControl/>
              <w:autoSpaceDE/>
              <w:autoSpaceDN/>
              <w:adjustRightInd/>
              <w:jc w:val="center"/>
            </w:pPr>
            <w:r w:rsidRPr="009B61C5">
              <w:t>0104</w:t>
            </w:r>
          </w:p>
        </w:tc>
        <w:tc>
          <w:tcPr>
            <w:tcW w:w="1559" w:type="dxa"/>
            <w:shd w:val="clear" w:color="auto" w:fill="auto"/>
            <w:vAlign w:val="center"/>
          </w:tcPr>
          <w:p w:rsidR="009B61C5" w:rsidRPr="009B61C5" w:rsidRDefault="009B61C5" w:rsidP="009B61C5">
            <w:pPr>
              <w:widowControl/>
              <w:autoSpaceDE/>
              <w:autoSpaceDN/>
              <w:adjustRightInd/>
              <w:jc w:val="center"/>
            </w:pPr>
            <w:r w:rsidRPr="009B61C5">
              <w:t>-</w:t>
            </w:r>
          </w:p>
        </w:tc>
        <w:tc>
          <w:tcPr>
            <w:tcW w:w="1560" w:type="dxa"/>
            <w:shd w:val="clear" w:color="auto" w:fill="auto"/>
            <w:vAlign w:val="center"/>
          </w:tcPr>
          <w:p w:rsidR="009B61C5" w:rsidRPr="009B61C5" w:rsidRDefault="009B61C5" w:rsidP="009B61C5">
            <w:pPr>
              <w:widowControl/>
              <w:autoSpaceDE/>
              <w:autoSpaceDN/>
              <w:adjustRightInd/>
              <w:jc w:val="center"/>
            </w:pPr>
            <w:r w:rsidRPr="009B61C5">
              <w:t>6 377,5</w:t>
            </w:r>
          </w:p>
        </w:tc>
        <w:tc>
          <w:tcPr>
            <w:tcW w:w="992" w:type="dxa"/>
            <w:shd w:val="clear" w:color="auto" w:fill="auto"/>
            <w:vAlign w:val="center"/>
          </w:tcPr>
          <w:p w:rsidR="009B61C5" w:rsidRPr="009B61C5" w:rsidRDefault="009B61C5" w:rsidP="009B61C5">
            <w:pPr>
              <w:widowControl/>
              <w:autoSpaceDE/>
              <w:autoSpaceDN/>
              <w:adjustRightInd/>
              <w:jc w:val="center"/>
            </w:pPr>
            <w:r w:rsidRPr="009B61C5">
              <w:t>6 377,5</w:t>
            </w:r>
          </w:p>
        </w:tc>
        <w:tc>
          <w:tcPr>
            <w:tcW w:w="992" w:type="dxa"/>
            <w:shd w:val="clear" w:color="auto" w:fill="auto"/>
            <w:vAlign w:val="center"/>
          </w:tcPr>
          <w:p w:rsidR="009B61C5" w:rsidRPr="009B61C5" w:rsidRDefault="009B61C5" w:rsidP="009B61C5">
            <w:pPr>
              <w:widowControl/>
              <w:autoSpaceDE/>
              <w:autoSpaceDN/>
              <w:adjustRightInd/>
              <w:jc w:val="center"/>
            </w:pPr>
            <w:r w:rsidRPr="009B61C5">
              <w:t>100,0</w:t>
            </w:r>
          </w:p>
        </w:tc>
        <w:tc>
          <w:tcPr>
            <w:tcW w:w="1309" w:type="dxa"/>
            <w:shd w:val="clear" w:color="auto" w:fill="auto"/>
            <w:vAlign w:val="center"/>
          </w:tcPr>
          <w:p w:rsidR="009B61C5" w:rsidRPr="009B61C5" w:rsidRDefault="009B61C5" w:rsidP="009B61C5">
            <w:pPr>
              <w:widowControl/>
              <w:autoSpaceDE/>
              <w:autoSpaceDN/>
              <w:adjustRightInd/>
              <w:jc w:val="center"/>
            </w:pPr>
            <w:r w:rsidRPr="009B61C5">
              <w:t>6 377,5</w:t>
            </w:r>
          </w:p>
        </w:tc>
        <w:tc>
          <w:tcPr>
            <w:tcW w:w="992" w:type="dxa"/>
            <w:shd w:val="clear" w:color="auto" w:fill="auto"/>
            <w:vAlign w:val="center"/>
          </w:tcPr>
          <w:p w:rsidR="009B61C5" w:rsidRPr="009B61C5" w:rsidRDefault="009B61C5" w:rsidP="009B61C5">
            <w:pPr>
              <w:widowControl/>
              <w:autoSpaceDE/>
              <w:autoSpaceDN/>
              <w:adjustRightInd/>
              <w:jc w:val="center"/>
            </w:pPr>
            <w:r w:rsidRPr="009B61C5">
              <w:t>100</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pPr>
            <w:r w:rsidRPr="009B61C5">
              <w:t>1.2</w:t>
            </w:r>
          </w:p>
        </w:tc>
        <w:tc>
          <w:tcPr>
            <w:tcW w:w="1851" w:type="dxa"/>
            <w:shd w:val="clear" w:color="auto" w:fill="auto"/>
            <w:vAlign w:val="center"/>
          </w:tcPr>
          <w:p w:rsidR="009B61C5" w:rsidRPr="009B61C5" w:rsidRDefault="009B61C5" w:rsidP="009B61C5">
            <w:pPr>
              <w:widowControl/>
              <w:autoSpaceDE/>
              <w:autoSpaceDN/>
              <w:adjustRightInd/>
            </w:pPr>
            <w:r w:rsidRPr="009B61C5">
              <w:t>Муниципальные органы</w:t>
            </w:r>
          </w:p>
        </w:tc>
        <w:tc>
          <w:tcPr>
            <w:tcW w:w="709" w:type="dxa"/>
            <w:shd w:val="clear" w:color="auto" w:fill="auto"/>
            <w:vAlign w:val="center"/>
          </w:tcPr>
          <w:p w:rsidR="009B61C5" w:rsidRPr="009B61C5" w:rsidRDefault="009B61C5" w:rsidP="009B61C5">
            <w:pPr>
              <w:widowControl/>
              <w:autoSpaceDE/>
              <w:autoSpaceDN/>
              <w:adjustRightInd/>
              <w:jc w:val="center"/>
            </w:pPr>
            <w:r w:rsidRPr="009B61C5">
              <w:t>0106</w:t>
            </w:r>
          </w:p>
        </w:tc>
        <w:tc>
          <w:tcPr>
            <w:tcW w:w="1559" w:type="dxa"/>
            <w:shd w:val="clear" w:color="auto" w:fill="auto"/>
            <w:vAlign w:val="center"/>
          </w:tcPr>
          <w:p w:rsidR="009B61C5" w:rsidRPr="009B61C5" w:rsidRDefault="009B61C5" w:rsidP="009B61C5">
            <w:pPr>
              <w:widowControl/>
              <w:autoSpaceDE/>
              <w:autoSpaceDN/>
              <w:adjustRightInd/>
              <w:jc w:val="center"/>
            </w:pPr>
            <w:r w:rsidRPr="009B61C5">
              <w:t>27 606,7</w:t>
            </w:r>
          </w:p>
        </w:tc>
        <w:tc>
          <w:tcPr>
            <w:tcW w:w="1560" w:type="dxa"/>
            <w:shd w:val="clear" w:color="auto" w:fill="auto"/>
            <w:vAlign w:val="center"/>
          </w:tcPr>
          <w:p w:rsidR="009B61C5" w:rsidRPr="009B61C5" w:rsidRDefault="009B61C5" w:rsidP="009B61C5">
            <w:pPr>
              <w:widowControl/>
              <w:autoSpaceDE/>
              <w:autoSpaceDN/>
              <w:adjustRightInd/>
              <w:jc w:val="center"/>
            </w:pPr>
            <w:r w:rsidRPr="009B61C5">
              <w:t>25 758,6</w:t>
            </w:r>
          </w:p>
        </w:tc>
        <w:tc>
          <w:tcPr>
            <w:tcW w:w="992" w:type="dxa"/>
            <w:shd w:val="clear" w:color="auto" w:fill="auto"/>
            <w:vAlign w:val="center"/>
          </w:tcPr>
          <w:p w:rsidR="009B61C5" w:rsidRPr="009B61C5" w:rsidRDefault="009B61C5" w:rsidP="009B61C5">
            <w:pPr>
              <w:widowControl/>
              <w:autoSpaceDE/>
              <w:autoSpaceDN/>
              <w:adjustRightInd/>
              <w:jc w:val="center"/>
            </w:pPr>
            <w:r w:rsidRPr="009B61C5">
              <w:t>-1 848,1</w:t>
            </w:r>
          </w:p>
        </w:tc>
        <w:tc>
          <w:tcPr>
            <w:tcW w:w="992" w:type="dxa"/>
            <w:shd w:val="clear" w:color="auto" w:fill="auto"/>
            <w:vAlign w:val="center"/>
          </w:tcPr>
          <w:p w:rsidR="009B61C5" w:rsidRPr="009B61C5" w:rsidRDefault="009B61C5" w:rsidP="009B61C5">
            <w:pPr>
              <w:widowControl/>
              <w:autoSpaceDE/>
              <w:autoSpaceDN/>
              <w:adjustRightInd/>
              <w:jc w:val="center"/>
            </w:pPr>
            <w:r w:rsidRPr="009B61C5">
              <w:t>93,3</w:t>
            </w:r>
          </w:p>
        </w:tc>
        <w:tc>
          <w:tcPr>
            <w:tcW w:w="1309" w:type="dxa"/>
            <w:shd w:val="clear" w:color="auto" w:fill="auto"/>
            <w:vAlign w:val="center"/>
          </w:tcPr>
          <w:p w:rsidR="009B61C5" w:rsidRPr="009B61C5" w:rsidRDefault="009B61C5" w:rsidP="009B61C5">
            <w:pPr>
              <w:widowControl/>
              <w:autoSpaceDE/>
              <w:autoSpaceDN/>
              <w:adjustRightInd/>
              <w:jc w:val="center"/>
            </w:pPr>
            <w:r w:rsidRPr="009B61C5">
              <w:t>25 650,5</w:t>
            </w:r>
          </w:p>
        </w:tc>
        <w:tc>
          <w:tcPr>
            <w:tcW w:w="992" w:type="dxa"/>
            <w:shd w:val="clear" w:color="auto" w:fill="auto"/>
            <w:vAlign w:val="center"/>
          </w:tcPr>
          <w:p w:rsidR="009B61C5" w:rsidRPr="009B61C5" w:rsidRDefault="009B61C5" w:rsidP="009B61C5">
            <w:pPr>
              <w:widowControl/>
              <w:autoSpaceDE/>
              <w:autoSpaceDN/>
              <w:adjustRightInd/>
              <w:jc w:val="center"/>
            </w:pPr>
            <w:r w:rsidRPr="009B61C5">
              <w:t>99,58</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pPr>
            <w:r w:rsidRPr="009B61C5">
              <w:t>1.3</w:t>
            </w:r>
          </w:p>
        </w:tc>
        <w:tc>
          <w:tcPr>
            <w:tcW w:w="1851" w:type="dxa"/>
            <w:shd w:val="clear" w:color="auto" w:fill="auto"/>
            <w:vAlign w:val="center"/>
          </w:tcPr>
          <w:p w:rsidR="009B61C5" w:rsidRPr="009B61C5" w:rsidRDefault="009B61C5" w:rsidP="009B61C5">
            <w:pPr>
              <w:widowControl/>
              <w:autoSpaceDE/>
              <w:autoSpaceDN/>
              <w:adjustRightInd/>
            </w:pPr>
            <w:r w:rsidRPr="009B61C5">
              <w:t>Прочие выплаты по обязательствам муниципального образования</w:t>
            </w:r>
          </w:p>
        </w:tc>
        <w:tc>
          <w:tcPr>
            <w:tcW w:w="709" w:type="dxa"/>
            <w:shd w:val="clear" w:color="auto" w:fill="auto"/>
            <w:vAlign w:val="center"/>
          </w:tcPr>
          <w:p w:rsidR="009B61C5" w:rsidRPr="009B61C5" w:rsidRDefault="009B61C5" w:rsidP="009B61C5">
            <w:pPr>
              <w:widowControl/>
              <w:autoSpaceDE/>
              <w:autoSpaceDN/>
              <w:adjustRightInd/>
              <w:jc w:val="center"/>
            </w:pPr>
            <w:r w:rsidRPr="009B61C5">
              <w:t>0113</w:t>
            </w:r>
          </w:p>
        </w:tc>
        <w:tc>
          <w:tcPr>
            <w:tcW w:w="1559" w:type="dxa"/>
            <w:shd w:val="clear" w:color="auto" w:fill="auto"/>
            <w:vAlign w:val="center"/>
          </w:tcPr>
          <w:p w:rsidR="009B61C5" w:rsidRPr="009B61C5" w:rsidRDefault="009B61C5" w:rsidP="009B61C5">
            <w:pPr>
              <w:widowControl/>
              <w:autoSpaceDE/>
              <w:autoSpaceDN/>
              <w:adjustRightInd/>
              <w:jc w:val="center"/>
            </w:pPr>
            <w:r w:rsidRPr="009B61C5">
              <w:t>5 000,00</w:t>
            </w:r>
          </w:p>
        </w:tc>
        <w:tc>
          <w:tcPr>
            <w:tcW w:w="1560" w:type="dxa"/>
            <w:shd w:val="clear" w:color="auto" w:fill="auto"/>
            <w:vAlign w:val="center"/>
          </w:tcPr>
          <w:p w:rsidR="009B61C5" w:rsidRPr="009B61C5" w:rsidRDefault="009B61C5" w:rsidP="009B61C5">
            <w:pPr>
              <w:widowControl/>
              <w:autoSpaceDE/>
              <w:autoSpaceDN/>
              <w:adjustRightInd/>
              <w:jc w:val="center"/>
            </w:pPr>
            <w:r w:rsidRPr="009B61C5">
              <w:t>-</w:t>
            </w:r>
          </w:p>
        </w:tc>
        <w:tc>
          <w:tcPr>
            <w:tcW w:w="992" w:type="dxa"/>
            <w:shd w:val="clear" w:color="auto" w:fill="auto"/>
            <w:vAlign w:val="center"/>
          </w:tcPr>
          <w:p w:rsidR="009B61C5" w:rsidRPr="009B61C5" w:rsidRDefault="009B61C5" w:rsidP="009B61C5">
            <w:pPr>
              <w:widowControl/>
              <w:autoSpaceDE/>
              <w:autoSpaceDN/>
              <w:adjustRightInd/>
              <w:jc w:val="center"/>
            </w:pPr>
            <w:r w:rsidRPr="009B61C5">
              <w:t>-5 000,0</w:t>
            </w:r>
          </w:p>
        </w:tc>
        <w:tc>
          <w:tcPr>
            <w:tcW w:w="992" w:type="dxa"/>
            <w:shd w:val="clear" w:color="auto" w:fill="auto"/>
            <w:vAlign w:val="center"/>
          </w:tcPr>
          <w:p w:rsidR="009B61C5" w:rsidRPr="009B61C5" w:rsidRDefault="009B61C5" w:rsidP="009B61C5">
            <w:pPr>
              <w:widowControl/>
              <w:autoSpaceDE/>
              <w:autoSpaceDN/>
              <w:adjustRightInd/>
              <w:jc w:val="center"/>
            </w:pPr>
            <w:r w:rsidRPr="009B61C5">
              <w:t>100,0</w:t>
            </w:r>
          </w:p>
        </w:tc>
        <w:tc>
          <w:tcPr>
            <w:tcW w:w="1309" w:type="dxa"/>
            <w:shd w:val="clear" w:color="auto" w:fill="auto"/>
            <w:vAlign w:val="center"/>
          </w:tcPr>
          <w:p w:rsidR="009B61C5" w:rsidRPr="009B61C5" w:rsidRDefault="009B61C5" w:rsidP="009B61C5">
            <w:pPr>
              <w:widowControl/>
              <w:autoSpaceDE/>
              <w:autoSpaceDN/>
              <w:adjustRightInd/>
              <w:jc w:val="center"/>
            </w:pPr>
            <w:r w:rsidRPr="009B61C5">
              <w:t>-</w:t>
            </w:r>
          </w:p>
        </w:tc>
        <w:tc>
          <w:tcPr>
            <w:tcW w:w="992" w:type="dxa"/>
            <w:shd w:val="clear" w:color="auto" w:fill="auto"/>
            <w:vAlign w:val="center"/>
          </w:tcPr>
          <w:p w:rsidR="009B61C5" w:rsidRPr="009B61C5" w:rsidRDefault="009B61C5" w:rsidP="009B61C5">
            <w:pPr>
              <w:widowControl/>
              <w:autoSpaceDE/>
              <w:autoSpaceDN/>
              <w:adjustRightInd/>
              <w:jc w:val="center"/>
            </w:pPr>
            <w:r w:rsidRPr="009B61C5">
              <w:t>-</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rPr>
                <w:b/>
              </w:rPr>
            </w:pPr>
            <w:r w:rsidRPr="009B61C5">
              <w:rPr>
                <w:b/>
              </w:rPr>
              <w:t>2</w:t>
            </w:r>
          </w:p>
        </w:tc>
        <w:tc>
          <w:tcPr>
            <w:tcW w:w="1851" w:type="dxa"/>
            <w:shd w:val="clear" w:color="auto" w:fill="auto"/>
            <w:vAlign w:val="center"/>
          </w:tcPr>
          <w:p w:rsidR="009B61C5" w:rsidRPr="009B61C5" w:rsidRDefault="009B61C5" w:rsidP="009B61C5">
            <w:pPr>
              <w:widowControl/>
              <w:autoSpaceDE/>
              <w:autoSpaceDN/>
              <w:adjustRightInd/>
              <w:rPr>
                <w:b/>
              </w:rPr>
            </w:pPr>
            <w:r w:rsidRPr="009B61C5">
              <w:rPr>
                <w:b/>
              </w:rPr>
              <w:t>Национальная экономика</w:t>
            </w:r>
          </w:p>
        </w:tc>
        <w:tc>
          <w:tcPr>
            <w:tcW w:w="709" w:type="dxa"/>
            <w:shd w:val="clear" w:color="auto" w:fill="auto"/>
            <w:vAlign w:val="center"/>
          </w:tcPr>
          <w:p w:rsidR="009B61C5" w:rsidRPr="009B61C5" w:rsidRDefault="009B61C5" w:rsidP="009B61C5">
            <w:pPr>
              <w:widowControl/>
              <w:autoSpaceDE/>
              <w:autoSpaceDN/>
              <w:adjustRightInd/>
              <w:jc w:val="center"/>
              <w:rPr>
                <w:b/>
              </w:rPr>
            </w:pPr>
            <w:r w:rsidRPr="009B61C5">
              <w:rPr>
                <w:b/>
              </w:rPr>
              <w:t>0400</w:t>
            </w:r>
          </w:p>
        </w:tc>
        <w:tc>
          <w:tcPr>
            <w:tcW w:w="1559" w:type="dxa"/>
            <w:shd w:val="clear" w:color="auto" w:fill="auto"/>
            <w:vAlign w:val="center"/>
          </w:tcPr>
          <w:p w:rsidR="009B61C5" w:rsidRPr="009B61C5" w:rsidRDefault="009B61C5" w:rsidP="009B61C5">
            <w:pPr>
              <w:widowControl/>
              <w:autoSpaceDE/>
              <w:autoSpaceDN/>
              <w:adjustRightInd/>
              <w:jc w:val="center"/>
              <w:rPr>
                <w:b/>
              </w:rPr>
            </w:pPr>
            <w:r w:rsidRPr="009B61C5">
              <w:rPr>
                <w:b/>
              </w:rPr>
              <w:t>-</w:t>
            </w:r>
          </w:p>
        </w:tc>
        <w:tc>
          <w:tcPr>
            <w:tcW w:w="1560" w:type="dxa"/>
            <w:shd w:val="clear" w:color="auto" w:fill="auto"/>
            <w:vAlign w:val="center"/>
          </w:tcPr>
          <w:p w:rsidR="009B61C5" w:rsidRPr="009B61C5" w:rsidRDefault="009B61C5" w:rsidP="009B61C5">
            <w:pPr>
              <w:widowControl/>
              <w:autoSpaceDE/>
              <w:autoSpaceDN/>
              <w:adjustRightInd/>
              <w:jc w:val="center"/>
              <w:rPr>
                <w:b/>
              </w:rPr>
            </w:pPr>
            <w:r w:rsidRPr="009B61C5">
              <w:rPr>
                <w:b/>
              </w:rPr>
              <w:t>21 495,0</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21 495,0</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100,0</w:t>
            </w:r>
          </w:p>
        </w:tc>
        <w:tc>
          <w:tcPr>
            <w:tcW w:w="1309" w:type="dxa"/>
            <w:shd w:val="clear" w:color="auto" w:fill="auto"/>
            <w:vAlign w:val="center"/>
          </w:tcPr>
          <w:p w:rsidR="009B61C5" w:rsidRPr="009B61C5" w:rsidRDefault="009B61C5" w:rsidP="009B61C5">
            <w:pPr>
              <w:widowControl/>
              <w:autoSpaceDE/>
              <w:autoSpaceDN/>
              <w:adjustRightInd/>
              <w:jc w:val="center"/>
              <w:rPr>
                <w:b/>
              </w:rPr>
            </w:pPr>
            <w:r w:rsidRPr="009B61C5">
              <w:rPr>
                <w:b/>
              </w:rPr>
              <w:t>21 270,7</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98,96</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pPr>
            <w:r w:rsidRPr="009B61C5">
              <w:t>2.1</w:t>
            </w:r>
          </w:p>
        </w:tc>
        <w:tc>
          <w:tcPr>
            <w:tcW w:w="1851" w:type="dxa"/>
            <w:shd w:val="clear" w:color="auto" w:fill="auto"/>
            <w:vAlign w:val="center"/>
          </w:tcPr>
          <w:p w:rsidR="009B61C5" w:rsidRPr="009B61C5" w:rsidRDefault="009B61C5" w:rsidP="009B61C5">
            <w:pPr>
              <w:widowControl/>
              <w:autoSpaceDE/>
              <w:autoSpaceDN/>
              <w:adjustRightInd/>
            </w:pPr>
            <w:r w:rsidRPr="009B61C5">
              <w:t xml:space="preserve">Иные МБТ в целях </w:t>
            </w:r>
            <w:proofErr w:type="spellStart"/>
            <w:r w:rsidRPr="009B61C5">
              <w:t>софинансирования</w:t>
            </w:r>
            <w:proofErr w:type="spellEnd"/>
            <w:r w:rsidRPr="009B61C5">
              <w:t xml:space="preserve"> расходных обязательств органов местного самоуправления поселений по осуществлению </w:t>
            </w:r>
            <w:r w:rsidRPr="009B61C5">
              <w:lastRenderedPageBreak/>
              <w:t>дорожной деятельности…</w:t>
            </w:r>
          </w:p>
        </w:tc>
        <w:tc>
          <w:tcPr>
            <w:tcW w:w="709" w:type="dxa"/>
            <w:shd w:val="clear" w:color="auto" w:fill="auto"/>
            <w:vAlign w:val="center"/>
          </w:tcPr>
          <w:p w:rsidR="009B61C5" w:rsidRPr="009B61C5" w:rsidRDefault="009B61C5" w:rsidP="009B61C5">
            <w:pPr>
              <w:widowControl/>
              <w:autoSpaceDE/>
              <w:autoSpaceDN/>
              <w:adjustRightInd/>
              <w:jc w:val="center"/>
            </w:pPr>
            <w:r w:rsidRPr="009B61C5">
              <w:lastRenderedPageBreak/>
              <w:t>0409</w:t>
            </w:r>
          </w:p>
        </w:tc>
        <w:tc>
          <w:tcPr>
            <w:tcW w:w="1559" w:type="dxa"/>
            <w:shd w:val="clear" w:color="auto" w:fill="auto"/>
            <w:vAlign w:val="center"/>
          </w:tcPr>
          <w:p w:rsidR="009B61C5" w:rsidRPr="009B61C5" w:rsidRDefault="009B61C5" w:rsidP="009B61C5">
            <w:pPr>
              <w:widowControl/>
              <w:autoSpaceDE/>
              <w:autoSpaceDN/>
              <w:adjustRightInd/>
              <w:jc w:val="center"/>
            </w:pPr>
            <w:r w:rsidRPr="009B61C5">
              <w:t>-</w:t>
            </w:r>
          </w:p>
        </w:tc>
        <w:tc>
          <w:tcPr>
            <w:tcW w:w="1560" w:type="dxa"/>
            <w:shd w:val="clear" w:color="auto" w:fill="auto"/>
            <w:vAlign w:val="center"/>
          </w:tcPr>
          <w:p w:rsidR="009B61C5" w:rsidRPr="009B61C5" w:rsidRDefault="009B61C5" w:rsidP="009B61C5">
            <w:pPr>
              <w:widowControl/>
              <w:autoSpaceDE/>
              <w:autoSpaceDN/>
              <w:adjustRightInd/>
              <w:jc w:val="center"/>
            </w:pPr>
            <w:r w:rsidRPr="009B61C5">
              <w:t>21 495,0</w:t>
            </w:r>
          </w:p>
        </w:tc>
        <w:tc>
          <w:tcPr>
            <w:tcW w:w="992" w:type="dxa"/>
            <w:shd w:val="clear" w:color="auto" w:fill="auto"/>
            <w:vAlign w:val="center"/>
          </w:tcPr>
          <w:p w:rsidR="009B61C5" w:rsidRPr="009B61C5" w:rsidRDefault="009B61C5" w:rsidP="009B61C5">
            <w:pPr>
              <w:widowControl/>
              <w:autoSpaceDE/>
              <w:autoSpaceDN/>
              <w:adjustRightInd/>
              <w:jc w:val="center"/>
            </w:pPr>
            <w:r w:rsidRPr="009B61C5">
              <w:t>21 495,0</w:t>
            </w:r>
          </w:p>
        </w:tc>
        <w:tc>
          <w:tcPr>
            <w:tcW w:w="992" w:type="dxa"/>
            <w:shd w:val="clear" w:color="auto" w:fill="auto"/>
            <w:vAlign w:val="center"/>
          </w:tcPr>
          <w:p w:rsidR="009B61C5" w:rsidRPr="009B61C5" w:rsidRDefault="009B61C5" w:rsidP="009B61C5">
            <w:pPr>
              <w:widowControl/>
              <w:autoSpaceDE/>
              <w:autoSpaceDN/>
              <w:adjustRightInd/>
              <w:jc w:val="center"/>
            </w:pPr>
            <w:r w:rsidRPr="009B61C5">
              <w:t>100,0</w:t>
            </w:r>
          </w:p>
        </w:tc>
        <w:tc>
          <w:tcPr>
            <w:tcW w:w="1309" w:type="dxa"/>
            <w:shd w:val="clear" w:color="auto" w:fill="auto"/>
            <w:vAlign w:val="center"/>
          </w:tcPr>
          <w:p w:rsidR="009B61C5" w:rsidRPr="009B61C5" w:rsidRDefault="009B61C5" w:rsidP="009B61C5">
            <w:pPr>
              <w:widowControl/>
              <w:autoSpaceDE/>
              <w:autoSpaceDN/>
              <w:adjustRightInd/>
              <w:jc w:val="center"/>
            </w:pPr>
            <w:r w:rsidRPr="009B61C5">
              <w:t>21 270,7</w:t>
            </w:r>
          </w:p>
        </w:tc>
        <w:tc>
          <w:tcPr>
            <w:tcW w:w="992" w:type="dxa"/>
            <w:shd w:val="clear" w:color="auto" w:fill="auto"/>
            <w:vAlign w:val="center"/>
          </w:tcPr>
          <w:p w:rsidR="009B61C5" w:rsidRPr="009B61C5" w:rsidRDefault="009B61C5" w:rsidP="009B61C5">
            <w:pPr>
              <w:widowControl/>
              <w:autoSpaceDE/>
              <w:autoSpaceDN/>
              <w:adjustRightInd/>
              <w:jc w:val="center"/>
            </w:pPr>
            <w:r w:rsidRPr="009B61C5">
              <w:t>98,96</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rPr>
                <w:b/>
              </w:rPr>
            </w:pPr>
            <w:r w:rsidRPr="009B61C5">
              <w:rPr>
                <w:b/>
              </w:rPr>
              <w:t>3</w:t>
            </w:r>
          </w:p>
        </w:tc>
        <w:tc>
          <w:tcPr>
            <w:tcW w:w="1851" w:type="dxa"/>
            <w:shd w:val="clear" w:color="auto" w:fill="auto"/>
            <w:vAlign w:val="center"/>
          </w:tcPr>
          <w:p w:rsidR="009B61C5" w:rsidRPr="009B61C5" w:rsidRDefault="009B61C5" w:rsidP="009B61C5">
            <w:pPr>
              <w:widowControl/>
              <w:autoSpaceDE/>
              <w:autoSpaceDN/>
              <w:adjustRightInd/>
              <w:rPr>
                <w:b/>
              </w:rPr>
            </w:pPr>
            <w:r w:rsidRPr="009B61C5">
              <w:rPr>
                <w:b/>
              </w:rPr>
              <w:t>Жилищно-коммунальное хозяйство</w:t>
            </w:r>
          </w:p>
        </w:tc>
        <w:tc>
          <w:tcPr>
            <w:tcW w:w="709" w:type="dxa"/>
            <w:shd w:val="clear" w:color="auto" w:fill="auto"/>
            <w:vAlign w:val="center"/>
          </w:tcPr>
          <w:p w:rsidR="009B61C5" w:rsidRPr="009B61C5" w:rsidRDefault="009B61C5" w:rsidP="009B61C5">
            <w:pPr>
              <w:widowControl/>
              <w:autoSpaceDE/>
              <w:autoSpaceDN/>
              <w:adjustRightInd/>
              <w:jc w:val="center"/>
              <w:rPr>
                <w:b/>
              </w:rPr>
            </w:pPr>
            <w:r w:rsidRPr="009B61C5">
              <w:rPr>
                <w:b/>
              </w:rPr>
              <w:t>0500</w:t>
            </w:r>
          </w:p>
        </w:tc>
        <w:tc>
          <w:tcPr>
            <w:tcW w:w="1559" w:type="dxa"/>
            <w:shd w:val="clear" w:color="auto" w:fill="auto"/>
            <w:vAlign w:val="center"/>
          </w:tcPr>
          <w:p w:rsidR="009B61C5" w:rsidRPr="009B61C5" w:rsidRDefault="009B61C5" w:rsidP="009B61C5">
            <w:pPr>
              <w:widowControl/>
              <w:autoSpaceDE/>
              <w:autoSpaceDN/>
              <w:adjustRightInd/>
              <w:jc w:val="center"/>
              <w:rPr>
                <w:b/>
              </w:rPr>
            </w:pPr>
            <w:r w:rsidRPr="009B61C5">
              <w:rPr>
                <w:b/>
              </w:rPr>
              <w:t>9 000,0</w:t>
            </w:r>
          </w:p>
        </w:tc>
        <w:tc>
          <w:tcPr>
            <w:tcW w:w="1560" w:type="dxa"/>
            <w:shd w:val="clear" w:color="auto" w:fill="auto"/>
            <w:vAlign w:val="center"/>
          </w:tcPr>
          <w:p w:rsidR="009B61C5" w:rsidRPr="009B61C5" w:rsidRDefault="009B61C5" w:rsidP="009B61C5">
            <w:pPr>
              <w:widowControl/>
              <w:autoSpaceDE/>
              <w:autoSpaceDN/>
              <w:adjustRightInd/>
              <w:jc w:val="center"/>
              <w:rPr>
                <w:b/>
              </w:rPr>
            </w:pPr>
            <w:r w:rsidRPr="009B61C5">
              <w:rPr>
                <w:b/>
              </w:rPr>
              <w:t>38 634,9</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29 634,9</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429,3</w:t>
            </w:r>
          </w:p>
        </w:tc>
        <w:tc>
          <w:tcPr>
            <w:tcW w:w="1309" w:type="dxa"/>
            <w:shd w:val="clear" w:color="auto" w:fill="auto"/>
            <w:vAlign w:val="center"/>
          </w:tcPr>
          <w:p w:rsidR="009B61C5" w:rsidRPr="009B61C5" w:rsidRDefault="009B61C5" w:rsidP="009B61C5">
            <w:pPr>
              <w:widowControl/>
              <w:autoSpaceDE/>
              <w:autoSpaceDN/>
              <w:adjustRightInd/>
              <w:jc w:val="center"/>
              <w:rPr>
                <w:b/>
              </w:rPr>
            </w:pPr>
            <w:r w:rsidRPr="009B61C5">
              <w:rPr>
                <w:b/>
              </w:rPr>
              <w:t>38 634,9</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100</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pPr>
            <w:r w:rsidRPr="009B61C5">
              <w:t>3.1</w:t>
            </w:r>
          </w:p>
        </w:tc>
        <w:tc>
          <w:tcPr>
            <w:tcW w:w="1851" w:type="dxa"/>
            <w:shd w:val="clear" w:color="auto" w:fill="auto"/>
            <w:vAlign w:val="center"/>
          </w:tcPr>
          <w:p w:rsidR="009B61C5" w:rsidRPr="009B61C5" w:rsidRDefault="009B61C5" w:rsidP="009B61C5">
            <w:pPr>
              <w:widowControl/>
              <w:autoSpaceDE/>
              <w:autoSpaceDN/>
              <w:adjustRightInd/>
            </w:pPr>
            <w:r w:rsidRPr="009B61C5">
              <w:t>Жилищное хозяйство</w:t>
            </w:r>
          </w:p>
        </w:tc>
        <w:tc>
          <w:tcPr>
            <w:tcW w:w="709" w:type="dxa"/>
            <w:shd w:val="clear" w:color="auto" w:fill="auto"/>
            <w:vAlign w:val="center"/>
          </w:tcPr>
          <w:p w:rsidR="009B61C5" w:rsidRPr="009B61C5" w:rsidRDefault="009B61C5" w:rsidP="009B61C5">
            <w:pPr>
              <w:widowControl/>
              <w:autoSpaceDE/>
              <w:autoSpaceDN/>
              <w:adjustRightInd/>
              <w:jc w:val="center"/>
            </w:pPr>
            <w:r w:rsidRPr="009B61C5">
              <w:t>0501</w:t>
            </w:r>
          </w:p>
        </w:tc>
        <w:tc>
          <w:tcPr>
            <w:tcW w:w="1559" w:type="dxa"/>
            <w:shd w:val="clear" w:color="auto" w:fill="auto"/>
            <w:vAlign w:val="center"/>
          </w:tcPr>
          <w:p w:rsidR="009B61C5" w:rsidRPr="009B61C5" w:rsidRDefault="009B61C5" w:rsidP="009B61C5">
            <w:pPr>
              <w:widowControl/>
              <w:autoSpaceDE/>
              <w:autoSpaceDN/>
              <w:adjustRightInd/>
              <w:jc w:val="center"/>
            </w:pPr>
            <w:r w:rsidRPr="009B61C5">
              <w:t>-</w:t>
            </w:r>
          </w:p>
        </w:tc>
        <w:tc>
          <w:tcPr>
            <w:tcW w:w="1560" w:type="dxa"/>
            <w:shd w:val="clear" w:color="auto" w:fill="auto"/>
            <w:vAlign w:val="center"/>
          </w:tcPr>
          <w:p w:rsidR="009B61C5" w:rsidRPr="009B61C5" w:rsidRDefault="009B61C5" w:rsidP="009B61C5">
            <w:pPr>
              <w:widowControl/>
              <w:autoSpaceDE/>
              <w:autoSpaceDN/>
              <w:adjustRightInd/>
              <w:jc w:val="center"/>
            </w:pPr>
            <w:r w:rsidRPr="009B61C5">
              <w:t>12 696,9</w:t>
            </w:r>
          </w:p>
        </w:tc>
        <w:tc>
          <w:tcPr>
            <w:tcW w:w="992" w:type="dxa"/>
            <w:shd w:val="clear" w:color="auto" w:fill="auto"/>
            <w:vAlign w:val="center"/>
          </w:tcPr>
          <w:p w:rsidR="009B61C5" w:rsidRPr="009B61C5" w:rsidRDefault="009B61C5" w:rsidP="009B61C5">
            <w:pPr>
              <w:widowControl/>
              <w:autoSpaceDE/>
              <w:autoSpaceDN/>
              <w:adjustRightInd/>
              <w:jc w:val="center"/>
            </w:pPr>
            <w:r w:rsidRPr="009B61C5">
              <w:t>12 696,9</w:t>
            </w:r>
          </w:p>
        </w:tc>
        <w:tc>
          <w:tcPr>
            <w:tcW w:w="992" w:type="dxa"/>
            <w:shd w:val="clear" w:color="auto" w:fill="auto"/>
            <w:vAlign w:val="center"/>
          </w:tcPr>
          <w:p w:rsidR="009B61C5" w:rsidRPr="009B61C5" w:rsidRDefault="009B61C5" w:rsidP="009B61C5">
            <w:pPr>
              <w:widowControl/>
              <w:autoSpaceDE/>
              <w:autoSpaceDN/>
              <w:adjustRightInd/>
              <w:jc w:val="center"/>
            </w:pPr>
            <w:r w:rsidRPr="009B61C5">
              <w:t>100</w:t>
            </w:r>
          </w:p>
        </w:tc>
        <w:tc>
          <w:tcPr>
            <w:tcW w:w="1309" w:type="dxa"/>
            <w:shd w:val="clear" w:color="auto" w:fill="auto"/>
            <w:vAlign w:val="center"/>
          </w:tcPr>
          <w:p w:rsidR="009B61C5" w:rsidRPr="009B61C5" w:rsidRDefault="009B61C5" w:rsidP="009B61C5">
            <w:pPr>
              <w:widowControl/>
              <w:autoSpaceDE/>
              <w:autoSpaceDN/>
              <w:adjustRightInd/>
              <w:jc w:val="center"/>
            </w:pPr>
            <w:r w:rsidRPr="009B61C5">
              <w:t>12 696,9</w:t>
            </w:r>
          </w:p>
        </w:tc>
        <w:tc>
          <w:tcPr>
            <w:tcW w:w="992" w:type="dxa"/>
            <w:shd w:val="clear" w:color="auto" w:fill="auto"/>
            <w:vAlign w:val="center"/>
          </w:tcPr>
          <w:p w:rsidR="009B61C5" w:rsidRPr="009B61C5" w:rsidRDefault="009B61C5" w:rsidP="009B61C5">
            <w:pPr>
              <w:widowControl/>
              <w:autoSpaceDE/>
              <w:autoSpaceDN/>
              <w:adjustRightInd/>
              <w:jc w:val="center"/>
            </w:pPr>
            <w:r w:rsidRPr="009B61C5">
              <w:t>100</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pPr>
            <w:r w:rsidRPr="009B61C5">
              <w:t>3.2</w:t>
            </w:r>
          </w:p>
        </w:tc>
        <w:tc>
          <w:tcPr>
            <w:tcW w:w="1851" w:type="dxa"/>
            <w:shd w:val="clear" w:color="auto" w:fill="auto"/>
            <w:vAlign w:val="center"/>
          </w:tcPr>
          <w:p w:rsidR="009B61C5" w:rsidRPr="009B61C5" w:rsidRDefault="009B61C5" w:rsidP="009B61C5">
            <w:pPr>
              <w:widowControl/>
              <w:autoSpaceDE/>
              <w:autoSpaceDN/>
              <w:adjustRightInd/>
            </w:pPr>
            <w:r w:rsidRPr="009B61C5">
              <w:t>Коммунальное хозяйство</w:t>
            </w:r>
          </w:p>
        </w:tc>
        <w:tc>
          <w:tcPr>
            <w:tcW w:w="709" w:type="dxa"/>
            <w:shd w:val="clear" w:color="auto" w:fill="auto"/>
            <w:vAlign w:val="center"/>
          </w:tcPr>
          <w:p w:rsidR="009B61C5" w:rsidRPr="009B61C5" w:rsidRDefault="009B61C5" w:rsidP="009B61C5">
            <w:pPr>
              <w:widowControl/>
              <w:autoSpaceDE/>
              <w:autoSpaceDN/>
              <w:adjustRightInd/>
              <w:jc w:val="center"/>
            </w:pPr>
            <w:r w:rsidRPr="009B61C5">
              <w:t>0502</w:t>
            </w:r>
          </w:p>
        </w:tc>
        <w:tc>
          <w:tcPr>
            <w:tcW w:w="1559" w:type="dxa"/>
            <w:shd w:val="clear" w:color="auto" w:fill="auto"/>
            <w:vAlign w:val="center"/>
          </w:tcPr>
          <w:p w:rsidR="009B61C5" w:rsidRPr="009B61C5" w:rsidRDefault="009B61C5" w:rsidP="009B61C5">
            <w:pPr>
              <w:widowControl/>
              <w:autoSpaceDE/>
              <w:autoSpaceDN/>
              <w:adjustRightInd/>
              <w:jc w:val="center"/>
            </w:pPr>
            <w:r w:rsidRPr="009B61C5">
              <w:t>9 000,0</w:t>
            </w:r>
          </w:p>
        </w:tc>
        <w:tc>
          <w:tcPr>
            <w:tcW w:w="1560" w:type="dxa"/>
            <w:shd w:val="clear" w:color="auto" w:fill="auto"/>
            <w:vAlign w:val="center"/>
          </w:tcPr>
          <w:p w:rsidR="009B61C5" w:rsidRPr="009B61C5" w:rsidRDefault="009B61C5" w:rsidP="009B61C5">
            <w:pPr>
              <w:widowControl/>
              <w:autoSpaceDE/>
              <w:autoSpaceDN/>
              <w:adjustRightInd/>
              <w:jc w:val="center"/>
            </w:pPr>
            <w:r w:rsidRPr="009B61C5">
              <w:t>25 937,9</w:t>
            </w:r>
          </w:p>
        </w:tc>
        <w:tc>
          <w:tcPr>
            <w:tcW w:w="992" w:type="dxa"/>
            <w:shd w:val="clear" w:color="auto" w:fill="auto"/>
            <w:vAlign w:val="center"/>
          </w:tcPr>
          <w:p w:rsidR="009B61C5" w:rsidRPr="009B61C5" w:rsidRDefault="009B61C5" w:rsidP="009B61C5">
            <w:pPr>
              <w:widowControl/>
              <w:autoSpaceDE/>
              <w:autoSpaceDN/>
              <w:adjustRightInd/>
              <w:jc w:val="center"/>
            </w:pPr>
            <w:r w:rsidRPr="009B61C5">
              <w:t>16 937,9</w:t>
            </w:r>
          </w:p>
        </w:tc>
        <w:tc>
          <w:tcPr>
            <w:tcW w:w="992" w:type="dxa"/>
            <w:shd w:val="clear" w:color="auto" w:fill="auto"/>
            <w:vAlign w:val="center"/>
          </w:tcPr>
          <w:p w:rsidR="009B61C5" w:rsidRPr="009B61C5" w:rsidRDefault="009B61C5" w:rsidP="009B61C5">
            <w:pPr>
              <w:widowControl/>
              <w:autoSpaceDE/>
              <w:autoSpaceDN/>
              <w:adjustRightInd/>
              <w:jc w:val="center"/>
            </w:pPr>
            <w:r w:rsidRPr="009B61C5">
              <w:t>288,2</w:t>
            </w:r>
          </w:p>
        </w:tc>
        <w:tc>
          <w:tcPr>
            <w:tcW w:w="1309" w:type="dxa"/>
            <w:shd w:val="clear" w:color="auto" w:fill="auto"/>
            <w:vAlign w:val="center"/>
          </w:tcPr>
          <w:p w:rsidR="009B61C5" w:rsidRPr="009B61C5" w:rsidRDefault="009B61C5" w:rsidP="009B61C5">
            <w:pPr>
              <w:widowControl/>
              <w:autoSpaceDE/>
              <w:autoSpaceDN/>
              <w:adjustRightInd/>
              <w:jc w:val="center"/>
            </w:pPr>
            <w:r w:rsidRPr="009B61C5">
              <w:t>25 937,9</w:t>
            </w:r>
          </w:p>
        </w:tc>
        <w:tc>
          <w:tcPr>
            <w:tcW w:w="992" w:type="dxa"/>
            <w:shd w:val="clear" w:color="auto" w:fill="auto"/>
            <w:vAlign w:val="center"/>
          </w:tcPr>
          <w:p w:rsidR="009B61C5" w:rsidRPr="009B61C5" w:rsidRDefault="009B61C5" w:rsidP="009B61C5">
            <w:pPr>
              <w:widowControl/>
              <w:autoSpaceDE/>
              <w:autoSpaceDN/>
              <w:adjustRightInd/>
              <w:jc w:val="center"/>
            </w:pPr>
            <w:r w:rsidRPr="009B61C5">
              <w:t>100</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rPr>
                <w:b/>
              </w:rPr>
            </w:pPr>
            <w:r w:rsidRPr="009B61C5">
              <w:rPr>
                <w:b/>
              </w:rPr>
              <w:t>4</w:t>
            </w:r>
          </w:p>
        </w:tc>
        <w:tc>
          <w:tcPr>
            <w:tcW w:w="1851" w:type="dxa"/>
            <w:shd w:val="clear" w:color="auto" w:fill="auto"/>
            <w:vAlign w:val="center"/>
          </w:tcPr>
          <w:p w:rsidR="009B61C5" w:rsidRPr="009B61C5" w:rsidRDefault="009B61C5" w:rsidP="009B61C5">
            <w:pPr>
              <w:widowControl/>
              <w:autoSpaceDE/>
              <w:autoSpaceDN/>
              <w:adjustRightInd/>
              <w:rPr>
                <w:b/>
              </w:rPr>
            </w:pPr>
            <w:r w:rsidRPr="009B61C5">
              <w:rPr>
                <w:b/>
              </w:rPr>
              <w:t>Культура, кинематография</w:t>
            </w:r>
          </w:p>
        </w:tc>
        <w:tc>
          <w:tcPr>
            <w:tcW w:w="709" w:type="dxa"/>
            <w:shd w:val="clear" w:color="auto" w:fill="auto"/>
            <w:vAlign w:val="center"/>
          </w:tcPr>
          <w:p w:rsidR="009B61C5" w:rsidRPr="009B61C5" w:rsidRDefault="009B61C5" w:rsidP="009B61C5">
            <w:pPr>
              <w:widowControl/>
              <w:autoSpaceDE/>
              <w:autoSpaceDN/>
              <w:adjustRightInd/>
              <w:jc w:val="center"/>
              <w:rPr>
                <w:b/>
              </w:rPr>
            </w:pPr>
            <w:r w:rsidRPr="009B61C5">
              <w:rPr>
                <w:b/>
              </w:rPr>
              <w:t>0800</w:t>
            </w:r>
          </w:p>
        </w:tc>
        <w:tc>
          <w:tcPr>
            <w:tcW w:w="1559" w:type="dxa"/>
            <w:shd w:val="clear" w:color="auto" w:fill="auto"/>
            <w:vAlign w:val="center"/>
          </w:tcPr>
          <w:p w:rsidR="009B61C5" w:rsidRPr="009B61C5" w:rsidRDefault="009B61C5" w:rsidP="009B61C5">
            <w:pPr>
              <w:widowControl/>
              <w:autoSpaceDE/>
              <w:autoSpaceDN/>
              <w:adjustRightInd/>
              <w:jc w:val="center"/>
              <w:rPr>
                <w:b/>
              </w:rPr>
            </w:pPr>
            <w:r w:rsidRPr="009B61C5">
              <w:rPr>
                <w:b/>
              </w:rPr>
              <w:t>-</w:t>
            </w:r>
          </w:p>
        </w:tc>
        <w:tc>
          <w:tcPr>
            <w:tcW w:w="1560" w:type="dxa"/>
            <w:shd w:val="clear" w:color="auto" w:fill="auto"/>
            <w:vAlign w:val="center"/>
          </w:tcPr>
          <w:p w:rsidR="009B61C5" w:rsidRPr="009B61C5" w:rsidRDefault="009B61C5" w:rsidP="009B61C5">
            <w:pPr>
              <w:widowControl/>
              <w:autoSpaceDE/>
              <w:autoSpaceDN/>
              <w:adjustRightInd/>
              <w:jc w:val="center"/>
              <w:rPr>
                <w:b/>
              </w:rPr>
            </w:pPr>
            <w:r w:rsidRPr="009B61C5">
              <w:rPr>
                <w:b/>
              </w:rPr>
              <w:t>3 124,4</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3 124,4</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100,0</w:t>
            </w:r>
          </w:p>
        </w:tc>
        <w:tc>
          <w:tcPr>
            <w:tcW w:w="1309" w:type="dxa"/>
            <w:shd w:val="clear" w:color="auto" w:fill="auto"/>
            <w:vAlign w:val="center"/>
          </w:tcPr>
          <w:p w:rsidR="009B61C5" w:rsidRPr="009B61C5" w:rsidRDefault="009B61C5" w:rsidP="009B61C5">
            <w:pPr>
              <w:widowControl/>
              <w:autoSpaceDE/>
              <w:autoSpaceDN/>
              <w:adjustRightInd/>
              <w:jc w:val="center"/>
              <w:rPr>
                <w:b/>
              </w:rPr>
            </w:pPr>
            <w:r w:rsidRPr="009B61C5">
              <w:rPr>
                <w:b/>
              </w:rPr>
              <w:t>3 124,4</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100</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pPr>
            <w:r w:rsidRPr="009B61C5">
              <w:t>4.1</w:t>
            </w:r>
          </w:p>
        </w:tc>
        <w:tc>
          <w:tcPr>
            <w:tcW w:w="1851" w:type="dxa"/>
            <w:shd w:val="clear" w:color="auto" w:fill="auto"/>
            <w:vAlign w:val="center"/>
          </w:tcPr>
          <w:p w:rsidR="009B61C5" w:rsidRPr="009B61C5" w:rsidRDefault="009B61C5" w:rsidP="009B61C5">
            <w:pPr>
              <w:widowControl/>
              <w:autoSpaceDE/>
              <w:autoSpaceDN/>
              <w:adjustRightInd/>
            </w:pPr>
            <w:r w:rsidRPr="009B61C5">
              <w:t>Иные МБТ на выплату заработной платы с начислениями на нее работникам органов местного самоуправления поселений…</w:t>
            </w:r>
          </w:p>
        </w:tc>
        <w:tc>
          <w:tcPr>
            <w:tcW w:w="709" w:type="dxa"/>
            <w:shd w:val="clear" w:color="auto" w:fill="auto"/>
            <w:vAlign w:val="center"/>
          </w:tcPr>
          <w:p w:rsidR="009B61C5" w:rsidRPr="009B61C5" w:rsidRDefault="009B61C5" w:rsidP="009B61C5">
            <w:pPr>
              <w:widowControl/>
              <w:autoSpaceDE/>
              <w:autoSpaceDN/>
              <w:adjustRightInd/>
              <w:jc w:val="center"/>
            </w:pPr>
            <w:r w:rsidRPr="009B61C5">
              <w:t>0801</w:t>
            </w:r>
          </w:p>
        </w:tc>
        <w:tc>
          <w:tcPr>
            <w:tcW w:w="1559" w:type="dxa"/>
            <w:shd w:val="clear" w:color="auto" w:fill="auto"/>
            <w:vAlign w:val="center"/>
          </w:tcPr>
          <w:p w:rsidR="009B61C5" w:rsidRPr="009B61C5" w:rsidRDefault="009B61C5" w:rsidP="009B61C5">
            <w:pPr>
              <w:widowControl/>
              <w:autoSpaceDE/>
              <w:autoSpaceDN/>
              <w:adjustRightInd/>
              <w:jc w:val="center"/>
            </w:pPr>
            <w:r w:rsidRPr="009B61C5">
              <w:t>-</w:t>
            </w:r>
          </w:p>
        </w:tc>
        <w:tc>
          <w:tcPr>
            <w:tcW w:w="1560" w:type="dxa"/>
            <w:shd w:val="clear" w:color="auto" w:fill="auto"/>
            <w:vAlign w:val="center"/>
          </w:tcPr>
          <w:p w:rsidR="009B61C5" w:rsidRPr="009B61C5" w:rsidRDefault="009B61C5" w:rsidP="009B61C5">
            <w:pPr>
              <w:widowControl/>
              <w:autoSpaceDE/>
              <w:autoSpaceDN/>
              <w:adjustRightInd/>
              <w:jc w:val="center"/>
            </w:pPr>
            <w:r w:rsidRPr="009B61C5">
              <w:t>3 124,4</w:t>
            </w:r>
          </w:p>
        </w:tc>
        <w:tc>
          <w:tcPr>
            <w:tcW w:w="992" w:type="dxa"/>
            <w:shd w:val="clear" w:color="auto" w:fill="auto"/>
            <w:vAlign w:val="center"/>
          </w:tcPr>
          <w:p w:rsidR="009B61C5" w:rsidRPr="009B61C5" w:rsidRDefault="009B61C5" w:rsidP="009B61C5">
            <w:pPr>
              <w:widowControl/>
              <w:autoSpaceDE/>
              <w:autoSpaceDN/>
              <w:adjustRightInd/>
              <w:jc w:val="center"/>
            </w:pPr>
            <w:r w:rsidRPr="009B61C5">
              <w:t>3 124,4</w:t>
            </w:r>
          </w:p>
        </w:tc>
        <w:tc>
          <w:tcPr>
            <w:tcW w:w="992" w:type="dxa"/>
            <w:shd w:val="clear" w:color="auto" w:fill="auto"/>
            <w:vAlign w:val="center"/>
          </w:tcPr>
          <w:p w:rsidR="009B61C5" w:rsidRPr="009B61C5" w:rsidRDefault="009B61C5" w:rsidP="009B61C5">
            <w:pPr>
              <w:widowControl/>
              <w:autoSpaceDE/>
              <w:autoSpaceDN/>
              <w:adjustRightInd/>
              <w:jc w:val="center"/>
            </w:pPr>
            <w:r w:rsidRPr="009B61C5">
              <w:t>100,0</w:t>
            </w:r>
          </w:p>
        </w:tc>
        <w:tc>
          <w:tcPr>
            <w:tcW w:w="1309" w:type="dxa"/>
            <w:shd w:val="clear" w:color="auto" w:fill="auto"/>
            <w:vAlign w:val="center"/>
          </w:tcPr>
          <w:p w:rsidR="009B61C5" w:rsidRPr="009B61C5" w:rsidRDefault="009B61C5" w:rsidP="009B61C5">
            <w:pPr>
              <w:widowControl/>
              <w:autoSpaceDE/>
              <w:autoSpaceDN/>
              <w:adjustRightInd/>
              <w:jc w:val="center"/>
            </w:pPr>
            <w:r w:rsidRPr="009B61C5">
              <w:t>3 124,4</w:t>
            </w:r>
          </w:p>
        </w:tc>
        <w:tc>
          <w:tcPr>
            <w:tcW w:w="992" w:type="dxa"/>
            <w:shd w:val="clear" w:color="auto" w:fill="auto"/>
            <w:vAlign w:val="center"/>
          </w:tcPr>
          <w:p w:rsidR="009B61C5" w:rsidRPr="009B61C5" w:rsidRDefault="009B61C5" w:rsidP="009B61C5">
            <w:pPr>
              <w:widowControl/>
              <w:autoSpaceDE/>
              <w:autoSpaceDN/>
              <w:adjustRightInd/>
              <w:jc w:val="center"/>
            </w:pPr>
            <w:r w:rsidRPr="009B61C5">
              <w:t>100</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rPr>
                <w:b/>
              </w:rPr>
            </w:pPr>
            <w:r w:rsidRPr="009B61C5">
              <w:rPr>
                <w:b/>
              </w:rPr>
              <w:t>5</w:t>
            </w:r>
          </w:p>
        </w:tc>
        <w:tc>
          <w:tcPr>
            <w:tcW w:w="1851" w:type="dxa"/>
            <w:shd w:val="clear" w:color="auto" w:fill="auto"/>
            <w:vAlign w:val="center"/>
          </w:tcPr>
          <w:p w:rsidR="009B61C5" w:rsidRPr="009B61C5" w:rsidRDefault="009B61C5" w:rsidP="009B61C5">
            <w:pPr>
              <w:widowControl/>
              <w:autoSpaceDE/>
              <w:autoSpaceDN/>
              <w:adjustRightInd/>
              <w:jc w:val="both"/>
              <w:rPr>
                <w:b/>
              </w:rPr>
            </w:pPr>
            <w:r w:rsidRPr="009B61C5">
              <w:rPr>
                <w:b/>
              </w:rPr>
              <w:t xml:space="preserve">Обслуживание государственного и муниципального долга </w:t>
            </w:r>
          </w:p>
        </w:tc>
        <w:tc>
          <w:tcPr>
            <w:tcW w:w="709" w:type="dxa"/>
            <w:shd w:val="clear" w:color="auto" w:fill="auto"/>
            <w:vAlign w:val="center"/>
          </w:tcPr>
          <w:p w:rsidR="009B61C5" w:rsidRPr="009B61C5" w:rsidRDefault="009B61C5" w:rsidP="009B61C5">
            <w:pPr>
              <w:widowControl/>
              <w:autoSpaceDE/>
              <w:autoSpaceDN/>
              <w:adjustRightInd/>
              <w:jc w:val="center"/>
              <w:rPr>
                <w:b/>
              </w:rPr>
            </w:pPr>
            <w:r w:rsidRPr="009B61C5">
              <w:rPr>
                <w:b/>
              </w:rPr>
              <w:t>1300</w:t>
            </w:r>
          </w:p>
        </w:tc>
        <w:tc>
          <w:tcPr>
            <w:tcW w:w="1559" w:type="dxa"/>
            <w:shd w:val="clear" w:color="auto" w:fill="auto"/>
            <w:vAlign w:val="center"/>
          </w:tcPr>
          <w:p w:rsidR="009B61C5" w:rsidRPr="009B61C5" w:rsidRDefault="009B61C5" w:rsidP="009B61C5">
            <w:pPr>
              <w:widowControl/>
              <w:autoSpaceDE/>
              <w:autoSpaceDN/>
              <w:adjustRightInd/>
              <w:jc w:val="center"/>
              <w:rPr>
                <w:b/>
              </w:rPr>
            </w:pPr>
            <w:r w:rsidRPr="009B61C5">
              <w:rPr>
                <w:b/>
              </w:rPr>
              <w:t>500,0</w:t>
            </w:r>
          </w:p>
        </w:tc>
        <w:tc>
          <w:tcPr>
            <w:tcW w:w="1560" w:type="dxa"/>
            <w:shd w:val="clear" w:color="auto" w:fill="auto"/>
            <w:vAlign w:val="center"/>
          </w:tcPr>
          <w:p w:rsidR="009B61C5" w:rsidRPr="009B61C5" w:rsidRDefault="009B61C5" w:rsidP="009B61C5">
            <w:pPr>
              <w:widowControl/>
              <w:autoSpaceDE/>
              <w:autoSpaceDN/>
              <w:adjustRightInd/>
              <w:jc w:val="center"/>
              <w:rPr>
                <w:b/>
              </w:rPr>
            </w:pPr>
            <w:r w:rsidRPr="009B61C5">
              <w:rPr>
                <w:b/>
              </w:rPr>
              <w:t>-</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-500,0</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100,0</w:t>
            </w:r>
          </w:p>
        </w:tc>
        <w:tc>
          <w:tcPr>
            <w:tcW w:w="1309" w:type="dxa"/>
            <w:shd w:val="clear" w:color="auto" w:fill="auto"/>
            <w:vAlign w:val="center"/>
          </w:tcPr>
          <w:p w:rsidR="009B61C5" w:rsidRPr="009B61C5" w:rsidRDefault="009B61C5" w:rsidP="009B61C5">
            <w:pPr>
              <w:widowControl/>
              <w:autoSpaceDE/>
              <w:autoSpaceDN/>
              <w:adjustRightInd/>
              <w:jc w:val="center"/>
              <w:rPr>
                <w:b/>
              </w:rPr>
            </w:pPr>
            <w:r w:rsidRPr="009B61C5">
              <w:rPr>
                <w:b/>
              </w:rPr>
              <w:t>-</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pPr>
            <w:r w:rsidRPr="009B61C5">
              <w:t>5.1</w:t>
            </w:r>
          </w:p>
        </w:tc>
        <w:tc>
          <w:tcPr>
            <w:tcW w:w="1851" w:type="dxa"/>
            <w:shd w:val="clear" w:color="auto" w:fill="auto"/>
            <w:vAlign w:val="center"/>
          </w:tcPr>
          <w:p w:rsidR="009B61C5" w:rsidRPr="009B61C5" w:rsidRDefault="009B61C5" w:rsidP="009B61C5">
            <w:pPr>
              <w:widowControl/>
              <w:autoSpaceDE/>
              <w:autoSpaceDN/>
              <w:adjustRightInd/>
            </w:pPr>
            <w:r w:rsidRPr="009B61C5">
              <w:t>Процентные платежи по муниципальному долгу</w:t>
            </w:r>
          </w:p>
        </w:tc>
        <w:tc>
          <w:tcPr>
            <w:tcW w:w="709" w:type="dxa"/>
            <w:shd w:val="clear" w:color="auto" w:fill="auto"/>
            <w:vAlign w:val="center"/>
          </w:tcPr>
          <w:p w:rsidR="009B61C5" w:rsidRPr="009B61C5" w:rsidRDefault="009B61C5" w:rsidP="009B61C5">
            <w:pPr>
              <w:widowControl/>
              <w:autoSpaceDE/>
              <w:autoSpaceDN/>
              <w:adjustRightInd/>
              <w:jc w:val="center"/>
            </w:pPr>
            <w:r w:rsidRPr="009B61C5">
              <w:t>1301</w:t>
            </w:r>
          </w:p>
        </w:tc>
        <w:tc>
          <w:tcPr>
            <w:tcW w:w="1559" w:type="dxa"/>
            <w:shd w:val="clear" w:color="auto" w:fill="auto"/>
            <w:vAlign w:val="center"/>
          </w:tcPr>
          <w:p w:rsidR="009B61C5" w:rsidRPr="009B61C5" w:rsidRDefault="009B61C5" w:rsidP="009B61C5">
            <w:pPr>
              <w:widowControl/>
              <w:autoSpaceDE/>
              <w:autoSpaceDN/>
              <w:adjustRightInd/>
              <w:jc w:val="center"/>
            </w:pPr>
            <w:r w:rsidRPr="009B61C5">
              <w:t>500,00</w:t>
            </w:r>
          </w:p>
        </w:tc>
        <w:tc>
          <w:tcPr>
            <w:tcW w:w="1560" w:type="dxa"/>
            <w:shd w:val="clear" w:color="auto" w:fill="auto"/>
            <w:vAlign w:val="center"/>
          </w:tcPr>
          <w:p w:rsidR="009B61C5" w:rsidRPr="009B61C5" w:rsidRDefault="009B61C5" w:rsidP="009B61C5">
            <w:pPr>
              <w:widowControl/>
              <w:autoSpaceDE/>
              <w:autoSpaceDN/>
              <w:adjustRightInd/>
              <w:jc w:val="center"/>
            </w:pPr>
            <w:r w:rsidRPr="009B61C5">
              <w:t>-</w:t>
            </w:r>
          </w:p>
        </w:tc>
        <w:tc>
          <w:tcPr>
            <w:tcW w:w="992" w:type="dxa"/>
            <w:shd w:val="clear" w:color="auto" w:fill="auto"/>
            <w:vAlign w:val="center"/>
          </w:tcPr>
          <w:p w:rsidR="009B61C5" w:rsidRPr="009B61C5" w:rsidRDefault="009B61C5" w:rsidP="009B61C5">
            <w:pPr>
              <w:widowControl/>
              <w:autoSpaceDE/>
              <w:autoSpaceDN/>
              <w:adjustRightInd/>
              <w:jc w:val="center"/>
            </w:pPr>
            <w:r w:rsidRPr="009B61C5">
              <w:t>-500,0</w:t>
            </w:r>
          </w:p>
        </w:tc>
        <w:tc>
          <w:tcPr>
            <w:tcW w:w="992" w:type="dxa"/>
            <w:shd w:val="clear" w:color="auto" w:fill="auto"/>
            <w:vAlign w:val="center"/>
          </w:tcPr>
          <w:p w:rsidR="009B61C5" w:rsidRPr="009B61C5" w:rsidRDefault="009B61C5" w:rsidP="009B61C5">
            <w:pPr>
              <w:widowControl/>
              <w:autoSpaceDE/>
              <w:autoSpaceDN/>
              <w:adjustRightInd/>
              <w:jc w:val="center"/>
            </w:pPr>
            <w:r w:rsidRPr="009B61C5">
              <w:t>100,0</w:t>
            </w:r>
          </w:p>
        </w:tc>
        <w:tc>
          <w:tcPr>
            <w:tcW w:w="1309" w:type="dxa"/>
            <w:shd w:val="clear" w:color="auto" w:fill="auto"/>
            <w:vAlign w:val="center"/>
          </w:tcPr>
          <w:p w:rsidR="009B61C5" w:rsidRPr="009B61C5" w:rsidRDefault="009B61C5" w:rsidP="009B61C5">
            <w:pPr>
              <w:widowControl/>
              <w:autoSpaceDE/>
              <w:autoSpaceDN/>
              <w:adjustRightInd/>
              <w:jc w:val="center"/>
            </w:pPr>
            <w:r w:rsidRPr="009B61C5">
              <w:t>-</w:t>
            </w:r>
          </w:p>
        </w:tc>
        <w:tc>
          <w:tcPr>
            <w:tcW w:w="992" w:type="dxa"/>
            <w:shd w:val="clear" w:color="auto" w:fill="auto"/>
            <w:vAlign w:val="center"/>
          </w:tcPr>
          <w:p w:rsidR="009B61C5" w:rsidRPr="009B61C5" w:rsidRDefault="009B61C5" w:rsidP="009B61C5">
            <w:pPr>
              <w:widowControl/>
              <w:autoSpaceDE/>
              <w:autoSpaceDN/>
              <w:adjustRightInd/>
              <w:jc w:val="center"/>
            </w:pPr>
            <w:r w:rsidRPr="009B61C5">
              <w:t>-</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rPr>
                <w:b/>
              </w:rPr>
            </w:pPr>
            <w:r w:rsidRPr="009B61C5">
              <w:rPr>
                <w:b/>
              </w:rPr>
              <w:t>6</w:t>
            </w:r>
          </w:p>
        </w:tc>
        <w:tc>
          <w:tcPr>
            <w:tcW w:w="1851" w:type="dxa"/>
            <w:shd w:val="clear" w:color="auto" w:fill="auto"/>
            <w:vAlign w:val="center"/>
          </w:tcPr>
          <w:p w:rsidR="009B61C5" w:rsidRPr="009B61C5" w:rsidRDefault="009B61C5" w:rsidP="009B61C5">
            <w:pPr>
              <w:widowControl/>
              <w:autoSpaceDE/>
              <w:autoSpaceDN/>
              <w:adjustRightInd/>
              <w:rPr>
                <w:b/>
              </w:rPr>
            </w:pPr>
            <w:r w:rsidRPr="009B61C5">
              <w:rPr>
                <w:b/>
              </w:rPr>
              <w:t>Межбюджетные трансферты общего характера бюджетам бюджетной системы Российской Федерации</w:t>
            </w:r>
          </w:p>
        </w:tc>
        <w:tc>
          <w:tcPr>
            <w:tcW w:w="709" w:type="dxa"/>
            <w:shd w:val="clear" w:color="auto" w:fill="auto"/>
            <w:vAlign w:val="center"/>
          </w:tcPr>
          <w:p w:rsidR="009B61C5" w:rsidRPr="009B61C5" w:rsidRDefault="009B61C5" w:rsidP="009B61C5">
            <w:pPr>
              <w:widowControl/>
              <w:autoSpaceDE/>
              <w:autoSpaceDN/>
              <w:adjustRightInd/>
              <w:jc w:val="center"/>
              <w:rPr>
                <w:b/>
              </w:rPr>
            </w:pPr>
            <w:r w:rsidRPr="009B61C5">
              <w:rPr>
                <w:b/>
              </w:rPr>
              <w:t>1400</w:t>
            </w:r>
          </w:p>
        </w:tc>
        <w:tc>
          <w:tcPr>
            <w:tcW w:w="1559" w:type="dxa"/>
            <w:shd w:val="clear" w:color="auto" w:fill="auto"/>
            <w:vAlign w:val="center"/>
          </w:tcPr>
          <w:p w:rsidR="009B61C5" w:rsidRPr="009B61C5" w:rsidRDefault="009B61C5" w:rsidP="009B61C5">
            <w:pPr>
              <w:widowControl/>
              <w:autoSpaceDE/>
              <w:autoSpaceDN/>
              <w:adjustRightInd/>
              <w:jc w:val="center"/>
              <w:rPr>
                <w:b/>
              </w:rPr>
            </w:pPr>
            <w:r w:rsidRPr="009B61C5">
              <w:rPr>
                <w:b/>
              </w:rPr>
              <w:t>63 182,00</w:t>
            </w:r>
          </w:p>
        </w:tc>
        <w:tc>
          <w:tcPr>
            <w:tcW w:w="1560" w:type="dxa"/>
            <w:shd w:val="clear" w:color="auto" w:fill="auto"/>
            <w:vAlign w:val="center"/>
          </w:tcPr>
          <w:p w:rsidR="009B61C5" w:rsidRPr="009B61C5" w:rsidRDefault="009B61C5" w:rsidP="009B61C5">
            <w:pPr>
              <w:widowControl/>
              <w:autoSpaceDE/>
              <w:autoSpaceDN/>
              <w:adjustRightInd/>
              <w:jc w:val="center"/>
              <w:rPr>
                <w:b/>
              </w:rPr>
            </w:pPr>
            <w:r w:rsidRPr="009B61C5">
              <w:rPr>
                <w:b/>
              </w:rPr>
              <w:t>72 708,0</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9 526,0</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115,1</w:t>
            </w:r>
          </w:p>
        </w:tc>
        <w:tc>
          <w:tcPr>
            <w:tcW w:w="1309" w:type="dxa"/>
            <w:shd w:val="clear" w:color="auto" w:fill="auto"/>
            <w:vAlign w:val="center"/>
          </w:tcPr>
          <w:p w:rsidR="009B61C5" w:rsidRPr="009B61C5" w:rsidRDefault="009B61C5" w:rsidP="009B61C5">
            <w:pPr>
              <w:widowControl/>
              <w:autoSpaceDE/>
              <w:autoSpaceDN/>
              <w:adjustRightInd/>
              <w:jc w:val="center"/>
              <w:rPr>
                <w:b/>
              </w:rPr>
            </w:pPr>
            <w:r w:rsidRPr="009B61C5">
              <w:rPr>
                <w:b/>
              </w:rPr>
              <w:t>72 708,0</w:t>
            </w:r>
          </w:p>
        </w:tc>
        <w:tc>
          <w:tcPr>
            <w:tcW w:w="992" w:type="dxa"/>
            <w:shd w:val="clear" w:color="auto" w:fill="auto"/>
            <w:vAlign w:val="center"/>
          </w:tcPr>
          <w:p w:rsidR="009B61C5" w:rsidRPr="009B61C5" w:rsidRDefault="009B61C5" w:rsidP="009B61C5">
            <w:pPr>
              <w:widowControl/>
              <w:autoSpaceDE/>
              <w:autoSpaceDN/>
              <w:adjustRightInd/>
              <w:jc w:val="center"/>
              <w:rPr>
                <w:b/>
              </w:rPr>
            </w:pPr>
            <w:r w:rsidRPr="009B61C5">
              <w:rPr>
                <w:b/>
              </w:rPr>
              <w:t>100</w:t>
            </w:r>
          </w:p>
        </w:tc>
      </w:tr>
      <w:tr w:rsidR="009B61C5" w:rsidRPr="009B61C5" w:rsidTr="009B61C5">
        <w:tc>
          <w:tcPr>
            <w:tcW w:w="525" w:type="dxa"/>
            <w:shd w:val="clear" w:color="auto" w:fill="auto"/>
            <w:vAlign w:val="center"/>
          </w:tcPr>
          <w:p w:rsidR="009B61C5" w:rsidRPr="009B61C5" w:rsidRDefault="009B61C5" w:rsidP="009B61C5">
            <w:pPr>
              <w:widowControl/>
              <w:autoSpaceDE/>
              <w:autoSpaceDN/>
              <w:adjustRightInd/>
              <w:jc w:val="center"/>
            </w:pPr>
            <w:r w:rsidRPr="009B61C5">
              <w:t>6.1</w:t>
            </w:r>
          </w:p>
        </w:tc>
        <w:tc>
          <w:tcPr>
            <w:tcW w:w="1851" w:type="dxa"/>
            <w:shd w:val="clear" w:color="auto" w:fill="auto"/>
            <w:vAlign w:val="center"/>
          </w:tcPr>
          <w:p w:rsidR="009B61C5" w:rsidRPr="009B61C5" w:rsidRDefault="009B61C5" w:rsidP="009B61C5">
            <w:pPr>
              <w:widowControl/>
              <w:autoSpaceDE/>
              <w:autoSpaceDN/>
              <w:adjustRightInd/>
            </w:pPr>
            <w:r w:rsidRPr="009B61C5">
              <w:t>Дотации на выравнивание бюджетной обеспеченности субъектов РФ и муниципальных образований</w:t>
            </w:r>
          </w:p>
        </w:tc>
        <w:tc>
          <w:tcPr>
            <w:tcW w:w="709" w:type="dxa"/>
            <w:shd w:val="clear" w:color="auto" w:fill="auto"/>
            <w:vAlign w:val="center"/>
          </w:tcPr>
          <w:p w:rsidR="009B61C5" w:rsidRPr="009B61C5" w:rsidRDefault="009B61C5" w:rsidP="009B61C5">
            <w:pPr>
              <w:widowControl/>
              <w:autoSpaceDE/>
              <w:autoSpaceDN/>
              <w:adjustRightInd/>
              <w:jc w:val="center"/>
            </w:pPr>
            <w:r w:rsidRPr="009B61C5">
              <w:t>1401</w:t>
            </w:r>
          </w:p>
        </w:tc>
        <w:tc>
          <w:tcPr>
            <w:tcW w:w="1559" w:type="dxa"/>
            <w:shd w:val="clear" w:color="auto" w:fill="auto"/>
            <w:vAlign w:val="center"/>
          </w:tcPr>
          <w:p w:rsidR="009B61C5" w:rsidRPr="009B61C5" w:rsidRDefault="009B61C5" w:rsidP="009B61C5">
            <w:pPr>
              <w:widowControl/>
              <w:autoSpaceDE/>
              <w:autoSpaceDN/>
              <w:adjustRightInd/>
              <w:jc w:val="center"/>
            </w:pPr>
            <w:r w:rsidRPr="009B61C5">
              <w:t>63 182,0</w:t>
            </w:r>
          </w:p>
        </w:tc>
        <w:tc>
          <w:tcPr>
            <w:tcW w:w="1560" w:type="dxa"/>
            <w:shd w:val="clear" w:color="auto" w:fill="auto"/>
            <w:vAlign w:val="center"/>
          </w:tcPr>
          <w:p w:rsidR="009B61C5" w:rsidRPr="009B61C5" w:rsidRDefault="009B61C5" w:rsidP="009B61C5">
            <w:pPr>
              <w:widowControl/>
              <w:autoSpaceDE/>
              <w:autoSpaceDN/>
              <w:adjustRightInd/>
              <w:jc w:val="center"/>
            </w:pPr>
            <w:r w:rsidRPr="009B61C5">
              <w:t>72 708,0</w:t>
            </w:r>
          </w:p>
        </w:tc>
        <w:tc>
          <w:tcPr>
            <w:tcW w:w="992" w:type="dxa"/>
            <w:shd w:val="clear" w:color="auto" w:fill="auto"/>
            <w:vAlign w:val="center"/>
          </w:tcPr>
          <w:p w:rsidR="009B61C5" w:rsidRPr="009B61C5" w:rsidRDefault="009B61C5" w:rsidP="009B61C5">
            <w:pPr>
              <w:widowControl/>
              <w:autoSpaceDE/>
              <w:autoSpaceDN/>
              <w:adjustRightInd/>
              <w:jc w:val="center"/>
            </w:pPr>
            <w:r w:rsidRPr="009B61C5">
              <w:t>9 526,0</w:t>
            </w:r>
          </w:p>
        </w:tc>
        <w:tc>
          <w:tcPr>
            <w:tcW w:w="992" w:type="dxa"/>
            <w:shd w:val="clear" w:color="auto" w:fill="auto"/>
            <w:vAlign w:val="center"/>
          </w:tcPr>
          <w:p w:rsidR="009B61C5" w:rsidRPr="009B61C5" w:rsidRDefault="009B61C5" w:rsidP="009B61C5">
            <w:pPr>
              <w:widowControl/>
              <w:autoSpaceDE/>
              <w:autoSpaceDN/>
              <w:adjustRightInd/>
              <w:jc w:val="center"/>
            </w:pPr>
            <w:r w:rsidRPr="009B61C5">
              <w:t>115,1</w:t>
            </w:r>
          </w:p>
        </w:tc>
        <w:tc>
          <w:tcPr>
            <w:tcW w:w="1309" w:type="dxa"/>
            <w:shd w:val="clear" w:color="auto" w:fill="auto"/>
            <w:vAlign w:val="center"/>
          </w:tcPr>
          <w:p w:rsidR="009B61C5" w:rsidRPr="009B61C5" w:rsidRDefault="009B61C5" w:rsidP="009B61C5">
            <w:pPr>
              <w:widowControl/>
              <w:autoSpaceDE/>
              <w:autoSpaceDN/>
              <w:adjustRightInd/>
              <w:jc w:val="center"/>
            </w:pPr>
            <w:r w:rsidRPr="009B61C5">
              <w:t>72 708,0</w:t>
            </w:r>
          </w:p>
        </w:tc>
        <w:tc>
          <w:tcPr>
            <w:tcW w:w="992" w:type="dxa"/>
            <w:shd w:val="clear" w:color="auto" w:fill="auto"/>
            <w:vAlign w:val="center"/>
          </w:tcPr>
          <w:p w:rsidR="009B61C5" w:rsidRPr="009B61C5" w:rsidRDefault="009B61C5" w:rsidP="009B61C5">
            <w:pPr>
              <w:widowControl/>
              <w:autoSpaceDE/>
              <w:autoSpaceDN/>
              <w:adjustRightInd/>
              <w:jc w:val="center"/>
            </w:pPr>
            <w:r w:rsidRPr="009B61C5">
              <w:t>100</w:t>
            </w:r>
          </w:p>
        </w:tc>
      </w:tr>
    </w:tbl>
    <w:p w:rsidR="009B61C5" w:rsidRPr="009B61C5" w:rsidRDefault="009B61C5" w:rsidP="009B61C5">
      <w:pPr>
        <w:widowControl/>
        <w:autoSpaceDE/>
        <w:autoSpaceDN/>
        <w:adjustRightInd/>
        <w:ind w:firstLine="709"/>
        <w:jc w:val="both"/>
        <w:rPr>
          <w:rFonts w:eastAsia="Calibri"/>
          <w:sz w:val="28"/>
          <w:szCs w:val="28"/>
          <w:lang w:eastAsia="en-US"/>
        </w:rPr>
      </w:pPr>
    </w:p>
    <w:p w:rsidR="009B61C5" w:rsidRPr="009B61C5" w:rsidRDefault="009B61C5" w:rsidP="009B61C5">
      <w:pPr>
        <w:widowControl/>
        <w:autoSpaceDE/>
        <w:autoSpaceDN/>
        <w:adjustRightInd/>
        <w:ind w:firstLine="709"/>
        <w:jc w:val="both"/>
        <w:rPr>
          <w:sz w:val="28"/>
          <w:szCs w:val="28"/>
        </w:rPr>
      </w:pPr>
      <w:r w:rsidRPr="009B61C5">
        <w:rPr>
          <w:sz w:val="28"/>
          <w:szCs w:val="28"/>
        </w:rPr>
        <w:t>Согласно данным на 01.01.2019 года, отраженным в форме 0503127 «Отчет об исполнении бюджета» в гр. 4 строке 200 и форме 0503164 «Сведения об исполнении бюджета гр. 3 строка 200 бюджетные назначения составили 168</w:t>
      </w:r>
      <w:r w:rsidR="004B2449">
        <w:rPr>
          <w:sz w:val="28"/>
          <w:szCs w:val="28"/>
        </w:rPr>
        <w:t> </w:t>
      </w:r>
      <w:r w:rsidRPr="009B61C5">
        <w:rPr>
          <w:sz w:val="28"/>
          <w:szCs w:val="28"/>
        </w:rPr>
        <w:t>098</w:t>
      </w:r>
      <w:r w:rsidR="004B2449">
        <w:rPr>
          <w:sz w:val="28"/>
          <w:szCs w:val="28"/>
        </w:rPr>
        <w:t xml:space="preserve">,4 тыс. </w:t>
      </w:r>
      <w:r w:rsidRPr="009B61C5">
        <w:rPr>
          <w:sz w:val="28"/>
          <w:szCs w:val="28"/>
        </w:rPr>
        <w:t xml:space="preserve">рублей. </w:t>
      </w:r>
    </w:p>
    <w:p w:rsidR="009B61C5" w:rsidRPr="009B61C5" w:rsidRDefault="009B61C5" w:rsidP="009B61C5">
      <w:pPr>
        <w:widowControl/>
        <w:autoSpaceDE/>
        <w:autoSpaceDN/>
        <w:adjustRightInd/>
        <w:ind w:firstLine="709"/>
        <w:jc w:val="both"/>
        <w:rPr>
          <w:sz w:val="28"/>
          <w:szCs w:val="28"/>
        </w:rPr>
      </w:pPr>
      <w:r w:rsidRPr="009B61C5">
        <w:rPr>
          <w:sz w:val="28"/>
          <w:szCs w:val="28"/>
        </w:rPr>
        <w:t>Исполнение бюджета главного распорядителя в целом по расходам в 2018 году составило 167</w:t>
      </w:r>
      <w:r w:rsidR="004B2449">
        <w:rPr>
          <w:sz w:val="28"/>
          <w:szCs w:val="28"/>
        </w:rPr>
        <w:t> </w:t>
      </w:r>
      <w:r w:rsidRPr="009B61C5">
        <w:rPr>
          <w:sz w:val="28"/>
          <w:szCs w:val="28"/>
        </w:rPr>
        <w:t>765</w:t>
      </w:r>
      <w:r w:rsidR="004B2449">
        <w:rPr>
          <w:sz w:val="28"/>
          <w:szCs w:val="28"/>
        </w:rPr>
        <w:t>,9 тыс.</w:t>
      </w:r>
      <w:r w:rsidRPr="009B61C5">
        <w:rPr>
          <w:sz w:val="28"/>
          <w:szCs w:val="28"/>
        </w:rPr>
        <w:t xml:space="preserve"> рублей, или 99,8 % от доведенных лимитов. </w:t>
      </w:r>
    </w:p>
    <w:p w:rsidR="009B61C5" w:rsidRPr="009B61C5" w:rsidRDefault="009B61C5" w:rsidP="009B61C5">
      <w:pPr>
        <w:widowControl/>
        <w:autoSpaceDE/>
        <w:autoSpaceDN/>
        <w:adjustRightInd/>
        <w:ind w:firstLine="709"/>
        <w:jc w:val="both"/>
        <w:rPr>
          <w:sz w:val="28"/>
          <w:szCs w:val="28"/>
        </w:rPr>
      </w:pPr>
      <w:r w:rsidRPr="009B61C5">
        <w:rPr>
          <w:sz w:val="28"/>
          <w:szCs w:val="28"/>
        </w:rPr>
        <w:t xml:space="preserve">Анализ раздела </w:t>
      </w:r>
      <w:r w:rsidRPr="009B61C5">
        <w:rPr>
          <w:sz w:val="28"/>
          <w:szCs w:val="28"/>
          <w:lang w:val="en-US"/>
        </w:rPr>
        <w:t>II</w:t>
      </w:r>
      <w:r w:rsidRPr="009B61C5">
        <w:rPr>
          <w:sz w:val="28"/>
          <w:szCs w:val="28"/>
        </w:rPr>
        <w:t xml:space="preserve"> «Расходы бюджета» показал, что показатели по расходам бюджета указанные в форме 0503127 «Отчет об исполнении бюджета» по строке 200 в графах 4,9,10, соответствуют данным формы 0503164 «Сведения об исполнении бюджета» по строке 200 графам 3,5,7. Графы «Исполнено» и «Не исполнено» формы 0503164 заполнены в соответствии с Инструкцией 191н. Причины поясняющие остатки неиспользованных лимитов указаны в Пояснительной записке (ф. 0503160).</w:t>
      </w:r>
    </w:p>
    <w:p w:rsidR="009B61C5" w:rsidRPr="009B61C5" w:rsidRDefault="009B61C5" w:rsidP="009B61C5">
      <w:pPr>
        <w:widowControl/>
        <w:autoSpaceDE/>
        <w:autoSpaceDN/>
        <w:adjustRightInd/>
        <w:ind w:firstLine="709"/>
        <w:jc w:val="both"/>
        <w:rPr>
          <w:sz w:val="28"/>
          <w:szCs w:val="28"/>
        </w:rPr>
      </w:pPr>
      <w:r w:rsidRPr="009B61C5">
        <w:rPr>
          <w:sz w:val="28"/>
          <w:szCs w:val="28"/>
        </w:rPr>
        <w:lastRenderedPageBreak/>
        <w:t xml:space="preserve">Показатели граф 4,5,10 сводной формы 0503128 «Отчет о принятых бюджетных обязательствах» соответствует графам 4,5,9 раздела 2 «Расходы бюджета» сводной формы 0503127 «Отчет об исполнении бюджета главного распорядителя». </w:t>
      </w:r>
    </w:p>
    <w:p w:rsidR="009B61C5" w:rsidRPr="009B61C5" w:rsidRDefault="009B61C5" w:rsidP="009B61C5">
      <w:pPr>
        <w:widowControl/>
        <w:autoSpaceDE/>
        <w:autoSpaceDN/>
        <w:adjustRightInd/>
        <w:ind w:firstLine="709"/>
        <w:jc w:val="both"/>
        <w:outlineLvl w:val="2"/>
        <w:rPr>
          <w:bCs/>
          <w:sz w:val="28"/>
          <w:szCs w:val="28"/>
          <w:lang w:val="x-none" w:eastAsia="x-none"/>
        </w:rPr>
      </w:pPr>
      <w:r w:rsidRPr="009B61C5">
        <w:rPr>
          <w:bCs/>
          <w:sz w:val="28"/>
          <w:szCs w:val="28"/>
          <w:lang w:val="x-none" w:eastAsia="x-none"/>
        </w:rPr>
        <w:t xml:space="preserve">По отчету о бюджетных обязательствах (ф.0503128) принятые бюджетные обязательства составили </w:t>
      </w:r>
      <w:r w:rsidRPr="009B61C5">
        <w:rPr>
          <w:bCs/>
          <w:sz w:val="28"/>
          <w:szCs w:val="28"/>
          <w:lang w:eastAsia="x-none"/>
        </w:rPr>
        <w:t>167</w:t>
      </w:r>
      <w:r w:rsidR="004B2449">
        <w:rPr>
          <w:bCs/>
          <w:sz w:val="28"/>
          <w:szCs w:val="28"/>
          <w:lang w:eastAsia="x-none"/>
        </w:rPr>
        <w:t> </w:t>
      </w:r>
      <w:r w:rsidRPr="009B61C5">
        <w:rPr>
          <w:bCs/>
          <w:sz w:val="28"/>
          <w:szCs w:val="28"/>
          <w:lang w:eastAsia="x-none"/>
        </w:rPr>
        <w:t>519</w:t>
      </w:r>
      <w:r w:rsidR="004B2449">
        <w:rPr>
          <w:bCs/>
          <w:sz w:val="28"/>
          <w:szCs w:val="28"/>
          <w:lang w:eastAsia="x-none"/>
        </w:rPr>
        <w:t>,1 тыс.</w:t>
      </w:r>
      <w:r w:rsidRPr="009B61C5">
        <w:rPr>
          <w:bCs/>
          <w:sz w:val="28"/>
          <w:szCs w:val="28"/>
          <w:lang w:val="x-none" w:eastAsia="x-none"/>
        </w:rPr>
        <w:t xml:space="preserve"> рублей, принятые денежные обязательства – </w:t>
      </w:r>
      <w:r w:rsidRPr="009B61C5">
        <w:rPr>
          <w:bCs/>
          <w:sz w:val="28"/>
          <w:szCs w:val="28"/>
          <w:lang w:eastAsia="x-none"/>
        </w:rPr>
        <w:t>167</w:t>
      </w:r>
      <w:r w:rsidR="004B2449">
        <w:rPr>
          <w:bCs/>
          <w:sz w:val="28"/>
          <w:szCs w:val="28"/>
          <w:lang w:eastAsia="x-none"/>
        </w:rPr>
        <w:t> </w:t>
      </w:r>
      <w:r w:rsidRPr="009B61C5">
        <w:rPr>
          <w:bCs/>
          <w:sz w:val="28"/>
          <w:szCs w:val="28"/>
          <w:lang w:eastAsia="x-none"/>
        </w:rPr>
        <w:t>765</w:t>
      </w:r>
      <w:r w:rsidR="004B2449">
        <w:rPr>
          <w:bCs/>
          <w:sz w:val="28"/>
          <w:szCs w:val="28"/>
          <w:lang w:eastAsia="x-none"/>
        </w:rPr>
        <w:t>,9 тыс.</w:t>
      </w:r>
      <w:r w:rsidRPr="009B61C5">
        <w:rPr>
          <w:bCs/>
          <w:sz w:val="28"/>
          <w:szCs w:val="28"/>
          <w:lang w:val="x-none" w:eastAsia="x-none"/>
        </w:rPr>
        <w:t xml:space="preserve"> рублей, исполнено денежных обязательств </w:t>
      </w:r>
      <w:r w:rsidRPr="009B61C5">
        <w:rPr>
          <w:bCs/>
          <w:sz w:val="28"/>
          <w:szCs w:val="28"/>
          <w:lang w:eastAsia="x-none"/>
        </w:rPr>
        <w:t>167</w:t>
      </w:r>
      <w:r w:rsidR="004B2449">
        <w:rPr>
          <w:bCs/>
          <w:sz w:val="28"/>
          <w:szCs w:val="28"/>
          <w:lang w:eastAsia="x-none"/>
        </w:rPr>
        <w:t> </w:t>
      </w:r>
      <w:r w:rsidRPr="009B61C5">
        <w:rPr>
          <w:bCs/>
          <w:sz w:val="28"/>
          <w:szCs w:val="28"/>
          <w:lang w:eastAsia="x-none"/>
        </w:rPr>
        <w:t>765</w:t>
      </w:r>
      <w:r w:rsidR="004B2449">
        <w:rPr>
          <w:bCs/>
          <w:sz w:val="28"/>
          <w:szCs w:val="28"/>
          <w:lang w:eastAsia="x-none"/>
        </w:rPr>
        <w:t>,9 тыс.</w:t>
      </w:r>
      <w:r w:rsidRPr="009B61C5">
        <w:rPr>
          <w:bCs/>
          <w:sz w:val="28"/>
          <w:szCs w:val="28"/>
          <w:lang w:val="x-none" w:eastAsia="x-none"/>
        </w:rPr>
        <w:t xml:space="preserve"> рублей.</w:t>
      </w:r>
    </w:p>
    <w:p w:rsidR="009B61C5" w:rsidRPr="009B61C5" w:rsidRDefault="009B61C5" w:rsidP="009B61C5">
      <w:pPr>
        <w:widowControl/>
        <w:shd w:val="clear" w:color="auto" w:fill="FFFFFF"/>
        <w:autoSpaceDE/>
        <w:autoSpaceDN/>
        <w:adjustRightInd/>
        <w:ind w:firstLine="709"/>
        <w:jc w:val="both"/>
        <w:rPr>
          <w:rFonts w:eastAsia="Calibri"/>
          <w:sz w:val="28"/>
          <w:szCs w:val="28"/>
          <w:lang w:eastAsia="en-US"/>
        </w:rPr>
      </w:pPr>
      <w:r w:rsidRPr="009B61C5">
        <w:rPr>
          <w:rFonts w:eastAsia="Calibri"/>
          <w:sz w:val="28"/>
          <w:szCs w:val="28"/>
          <w:lang w:eastAsia="en-US"/>
        </w:rPr>
        <w:t>Показатели граф 4,5,10 формы 0503128 «Отчет о принятых бюджетных обязательствах» заполнены в соответствии с графами 4,5,9 раздела 2 «Расходы бюджета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9B61C5" w:rsidRPr="009B61C5" w:rsidRDefault="009B61C5" w:rsidP="009B61C5">
      <w:pPr>
        <w:widowControl/>
        <w:shd w:val="clear" w:color="auto" w:fill="FFFFFF"/>
        <w:autoSpaceDE/>
        <w:autoSpaceDN/>
        <w:adjustRightInd/>
        <w:ind w:firstLine="709"/>
        <w:jc w:val="both"/>
        <w:rPr>
          <w:sz w:val="28"/>
          <w:szCs w:val="28"/>
        </w:rPr>
      </w:pPr>
      <w:r w:rsidRPr="009B61C5">
        <w:rPr>
          <w:sz w:val="28"/>
          <w:szCs w:val="28"/>
        </w:rPr>
        <w:t>Справка по заключению счетов бюджетного учета отчетного финансового года (ф.0503110) отображает обороты</w:t>
      </w:r>
      <w:r w:rsidR="004B2449">
        <w:rPr>
          <w:sz w:val="28"/>
          <w:szCs w:val="28"/>
        </w:rPr>
        <w:t>,</w:t>
      </w:r>
      <w:r w:rsidRPr="009B61C5">
        <w:rPr>
          <w:sz w:val="28"/>
          <w:szCs w:val="28"/>
        </w:rPr>
        <w:t xml:space="preserve"> образовавшиеся в ходе исполнения бюджета по счетам учета, подлежащим закрытию по завершении отчетного финансового года в разрезе счетов бюджетного учета по бюджетной деятельности. </w:t>
      </w:r>
    </w:p>
    <w:p w:rsidR="009B61C5" w:rsidRPr="009B61C5" w:rsidRDefault="009B61C5" w:rsidP="009B61C5">
      <w:pPr>
        <w:widowControl/>
        <w:shd w:val="clear" w:color="auto" w:fill="FFFFFF"/>
        <w:autoSpaceDE/>
        <w:autoSpaceDN/>
        <w:adjustRightInd/>
        <w:ind w:firstLine="709"/>
        <w:jc w:val="both"/>
        <w:rPr>
          <w:sz w:val="28"/>
          <w:szCs w:val="28"/>
        </w:rPr>
      </w:pPr>
      <w:r w:rsidRPr="009B61C5">
        <w:rPr>
          <w:sz w:val="28"/>
          <w:szCs w:val="28"/>
        </w:rPr>
        <w:t>Значение показателей Справки по заключению счетов бюджетного учета финансового года на 01.01.2019 года соответствуют значениям показателей бухгалтерской записи по закрытию года Главной книги за 2018 год. Данные справки по заключению счетов (ф.0503110) соответствует данным Отчета об исполнении бюджета (ф. № 0503127) в части кассовых расходов бюджета 167</w:t>
      </w:r>
      <w:r w:rsidR="004B2449">
        <w:rPr>
          <w:sz w:val="28"/>
          <w:szCs w:val="28"/>
        </w:rPr>
        <w:t> </w:t>
      </w:r>
      <w:r w:rsidRPr="009B61C5">
        <w:rPr>
          <w:sz w:val="28"/>
          <w:szCs w:val="28"/>
        </w:rPr>
        <w:t>765</w:t>
      </w:r>
      <w:r w:rsidR="004B2449">
        <w:rPr>
          <w:sz w:val="28"/>
          <w:szCs w:val="28"/>
        </w:rPr>
        <w:t>,9 тыс.</w:t>
      </w:r>
      <w:r w:rsidRPr="009B61C5">
        <w:rPr>
          <w:sz w:val="28"/>
          <w:szCs w:val="28"/>
        </w:rPr>
        <w:t xml:space="preserve"> рублей и Отчета о финансовых результатах деятельности (ф. № 0503121) в части фактических расходов 159</w:t>
      </w:r>
      <w:r w:rsidR="004B2449">
        <w:rPr>
          <w:sz w:val="28"/>
          <w:szCs w:val="28"/>
        </w:rPr>
        <w:t> </w:t>
      </w:r>
      <w:r w:rsidRPr="009B61C5">
        <w:rPr>
          <w:sz w:val="28"/>
          <w:szCs w:val="28"/>
        </w:rPr>
        <w:t>512</w:t>
      </w:r>
      <w:r w:rsidR="004B2449">
        <w:rPr>
          <w:sz w:val="28"/>
          <w:szCs w:val="28"/>
        </w:rPr>
        <w:t>,1 тыс.</w:t>
      </w:r>
      <w:r w:rsidRPr="009B61C5">
        <w:rPr>
          <w:sz w:val="28"/>
          <w:szCs w:val="28"/>
        </w:rPr>
        <w:t xml:space="preserve"> рублей. </w:t>
      </w:r>
    </w:p>
    <w:p w:rsidR="009B61C5" w:rsidRPr="009B61C5" w:rsidRDefault="009B61C5" w:rsidP="009B61C5">
      <w:pPr>
        <w:widowControl/>
        <w:shd w:val="clear" w:color="auto" w:fill="FFFFFF"/>
        <w:autoSpaceDE/>
        <w:autoSpaceDN/>
        <w:adjustRightInd/>
        <w:ind w:firstLine="709"/>
        <w:jc w:val="both"/>
        <w:rPr>
          <w:sz w:val="28"/>
          <w:szCs w:val="28"/>
        </w:rPr>
      </w:pPr>
      <w:r w:rsidRPr="009B61C5">
        <w:rPr>
          <w:sz w:val="28"/>
          <w:szCs w:val="28"/>
        </w:rPr>
        <w:t>Баланс (ф. № 0503130) на 01.01.2019 года составлен после закрытия счетов бюджетного учета отчетного финансового года, что подтверждено справкой по заключению счетов ф. № 0503110.</w:t>
      </w:r>
    </w:p>
    <w:p w:rsidR="009B61C5" w:rsidRPr="009B61C5" w:rsidRDefault="009B61C5" w:rsidP="009B61C5">
      <w:pPr>
        <w:widowControl/>
        <w:shd w:val="clear" w:color="auto" w:fill="FFFFFF"/>
        <w:autoSpaceDE/>
        <w:autoSpaceDN/>
        <w:adjustRightInd/>
        <w:ind w:firstLine="709"/>
        <w:jc w:val="both"/>
        <w:rPr>
          <w:sz w:val="28"/>
          <w:szCs w:val="28"/>
        </w:rPr>
      </w:pPr>
      <w:r w:rsidRPr="009B61C5">
        <w:rPr>
          <w:sz w:val="28"/>
          <w:szCs w:val="28"/>
        </w:rPr>
        <w:t>Проверка показателей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Баланс) показала, что все данные этой формы соответствуют показателям остальных форм отчетности. В соответствии с п. 13 Инструкции № 191н показатели формы № 0503130 «Баланс» отражены по бюджетной деятельности. Баланс на 01 января 2019 года составлен с соблюдением всех контрольных соотношений.</w:t>
      </w:r>
    </w:p>
    <w:p w:rsidR="009B61C5" w:rsidRPr="009B61C5" w:rsidRDefault="009B61C5" w:rsidP="009B61C5">
      <w:pPr>
        <w:widowControl/>
        <w:autoSpaceDE/>
        <w:autoSpaceDN/>
        <w:adjustRightInd/>
        <w:ind w:firstLine="709"/>
        <w:jc w:val="both"/>
        <w:rPr>
          <w:sz w:val="28"/>
          <w:szCs w:val="28"/>
        </w:rPr>
      </w:pPr>
      <w:r w:rsidRPr="009B61C5">
        <w:rPr>
          <w:sz w:val="28"/>
          <w:szCs w:val="28"/>
        </w:rPr>
        <w:t>Валюта баланса (ф.№0503130) на начало отчетного периода отражена в сумме 5</w:t>
      </w:r>
      <w:r w:rsidR="005C3E8A">
        <w:rPr>
          <w:sz w:val="28"/>
          <w:szCs w:val="28"/>
        </w:rPr>
        <w:t> </w:t>
      </w:r>
      <w:r w:rsidRPr="009B61C5">
        <w:rPr>
          <w:sz w:val="28"/>
          <w:szCs w:val="28"/>
        </w:rPr>
        <w:t>407</w:t>
      </w:r>
      <w:r w:rsidR="005C3E8A">
        <w:rPr>
          <w:sz w:val="28"/>
          <w:szCs w:val="28"/>
        </w:rPr>
        <w:t xml:space="preserve">,3 тыс. </w:t>
      </w:r>
      <w:r w:rsidRPr="009B61C5">
        <w:rPr>
          <w:sz w:val="28"/>
          <w:szCs w:val="28"/>
        </w:rPr>
        <w:t>рублей и на конец отчетного периода составила 10</w:t>
      </w:r>
      <w:r w:rsidR="005C3E8A">
        <w:rPr>
          <w:sz w:val="28"/>
          <w:szCs w:val="28"/>
        </w:rPr>
        <w:t> 626,1 тыс.</w:t>
      </w:r>
      <w:r w:rsidRPr="009B61C5">
        <w:rPr>
          <w:sz w:val="28"/>
          <w:szCs w:val="28"/>
        </w:rPr>
        <w:t xml:space="preserve"> рублей, увеличение составило 5</w:t>
      </w:r>
      <w:r w:rsidR="005C3E8A">
        <w:rPr>
          <w:sz w:val="28"/>
          <w:szCs w:val="28"/>
        </w:rPr>
        <w:t> </w:t>
      </w:r>
      <w:r w:rsidRPr="009B61C5">
        <w:rPr>
          <w:sz w:val="28"/>
          <w:szCs w:val="28"/>
        </w:rPr>
        <w:t>218</w:t>
      </w:r>
      <w:r w:rsidR="005C3E8A">
        <w:rPr>
          <w:sz w:val="28"/>
          <w:szCs w:val="28"/>
        </w:rPr>
        <w:t>,8 тыс.</w:t>
      </w:r>
      <w:r w:rsidRPr="009B61C5">
        <w:rPr>
          <w:sz w:val="28"/>
          <w:szCs w:val="28"/>
        </w:rPr>
        <w:t xml:space="preserve"> рублей. </w:t>
      </w:r>
    </w:p>
    <w:p w:rsidR="009B61C5" w:rsidRPr="009B61C5" w:rsidRDefault="009B61C5" w:rsidP="009B61C5">
      <w:pPr>
        <w:widowControl/>
        <w:autoSpaceDE/>
        <w:autoSpaceDN/>
        <w:adjustRightInd/>
        <w:ind w:firstLine="709"/>
        <w:jc w:val="both"/>
        <w:rPr>
          <w:sz w:val="28"/>
          <w:szCs w:val="28"/>
        </w:rPr>
      </w:pPr>
      <w:r w:rsidRPr="009B61C5">
        <w:rPr>
          <w:sz w:val="28"/>
          <w:szCs w:val="28"/>
        </w:rPr>
        <w:t>Согласно п.14 Инструкции 191н данные на начало и конец отчетного периода о стоимости Активов и Обязательств, финансовом результате по счетам бюджетного учета главной книги отражаются в Балансе и находят свое подтверждение в следующих формах годовой бюджетной отчетности:</w:t>
      </w:r>
    </w:p>
    <w:p w:rsidR="009B61C5" w:rsidRPr="009B61C5" w:rsidRDefault="009B61C5" w:rsidP="009B61C5">
      <w:pPr>
        <w:widowControl/>
        <w:autoSpaceDE/>
        <w:autoSpaceDN/>
        <w:adjustRightInd/>
        <w:ind w:firstLine="709"/>
        <w:jc w:val="both"/>
        <w:rPr>
          <w:sz w:val="28"/>
          <w:szCs w:val="28"/>
        </w:rPr>
      </w:pPr>
      <w:r w:rsidRPr="009B61C5">
        <w:rPr>
          <w:sz w:val="28"/>
          <w:szCs w:val="28"/>
        </w:rPr>
        <w:t xml:space="preserve">Анализ Баланса показал, что стоимость нефинансовых активов (основных средств, нематериальных активов, материальных запасов - </w:t>
      </w:r>
      <w:r w:rsidRPr="005C3E8A">
        <w:rPr>
          <w:sz w:val="28"/>
          <w:szCs w:val="28"/>
        </w:rPr>
        <w:t>раздел I Баланса)</w:t>
      </w:r>
      <w:r w:rsidRPr="009B61C5">
        <w:rPr>
          <w:sz w:val="28"/>
          <w:szCs w:val="28"/>
        </w:rPr>
        <w:t xml:space="preserve"> по </w:t>
      </w:r>
      <w:r w:rsidRPr="009B61C5">
        <w:rPr>
          <w:sz w:val="28"/>
          <w:szCs w:val="28"/>
        </w:rPr>
        <w:lastRenderedPageBreak/>
        <w:t>состоянию на начало года составляет 2</w:t>
      </w:r>
      <w:r w:rsidR="005C3E8A">
        <w:rPr>
          <w:sz w:val="28"/>
          <w:szCs w:val="28"/>
        </w:rPr>
        <w:t> </w:t>
      </w:r>
      <w:r w:rsidRPr="009B61C5">
        <w:rPr>
          <w:sz w:val="28"/>
          <w:szCs w:val="28"/>
        </w:rPr>
        <w:t>366</w:t>
      </w:r>
      <w:r w:rsidR="005C3E8A">
        <w:rPr>
          <w:sz w:val="28"/>
          <w:szCs w:val="28"/>
        </w:rPr>
        <w:t>,2 тыс.</w:t>
      </w:r>
      <w:r w:rsidRPr="009B61C5">
        <w:rPr>
          <w:sz w:val="28"/>
          <w:szCs w:val="28"/>
        </w:rPr>
        <w:t xml:space="preserve"> рублей, на конец отчетного периода – 2</w:t>
      </w:r>
      <w:r w:rsidR="005C3E8A">
        <w:rPr>
          <w:sz w:val="28"/>
          <w:szCs w:val="28"/>
        </w:rPr>
        <w:t> </w:t>
      </w:r>
      <w:r w:rsidRPr="009B61C5">
        <w:rPr>
          <w:sz w:val="28"/>
          <w:szCs w:val="28"/>
        </w:rPr>
        <w:t>219</w:t>
      </w:r>
      <w:r w:rsidR="005C3E8A">
        <w:rPr>
          <w:sz w:val="28"/>
          <w:szCs w:val="28"/>
        </w:rPr>
        <w:t>,3 тыс.</w:t>
      </w:r>
      <w:r w:rsidRPr="009B61C5">
        <w:rPr>
          <w:sz w:val="28"/>
          <w:szCs w:val="28"/>
        </w:rPr>
        <w:t xml:space="preserve"> рублей, снижение составило 146</w:t>
      </w:r>
      <w:r w:rsidR="005C3E8A">
        <w:rPr>
          <w:sz w:val="28"/>
          <w:szCs w:val="28"/>
        </w:rPr>
        <w:t>,9 тыс.</w:t>
      </w:r>
      <w:r w:rsidRPr="009B61C5">
        <w:rPr>
          <w:sz w:val="28"/>
          <w:szCs w:val="28"/>
        </w:rPr>
        <w:t xml:space="preserve"> рублей. Показатели раздела подтверждаются данными формы № 0503168 «Сведения о движении нефинансовых активов» и результатами инвентаризации. </w:t>
      </w:r>
    </w:p>
    <w:p w:rsidR="009B61C5" w:rsidRPr="009B61C5" w:rsidRDefault="009B61C5" w:rsidP="009B61C5">
      <w:pPr>
        <w:widowControl/>
        <w:autoSpaceDE/>
        <w:autoSpaceDN/>
        <w:adjustRightInd/>
        <w:ind w:firstLine="709"/>
        <w:jc w:val="both"/>
        <w:rPr>
          <w:sz w:val="28"/>
          <w:szCs w:val="28"/>
        </w:rPr>
      </w:pPr>
      <w:r w:rsidRPr="005C3E8A">
        <w:rPr>
          <w:sz w:val="28"/>
          <w:szCs w:val="28"/>
        </w:rPr>
        <w:t>По разделу II баланса</w:t>
      </w:r>
      <w:r w:rsidRPr="009B61C5">
        <w:rPr>
          <w:b/>
          <w:sz w:val="28"/>
          <w:szCs w:val="28"/>
        </w:rPr>
        <w:t xml:space="preserve"> </w:t>
      </w:r>
      <w:r w:rsidRPr="009B61C5">
        <w:rPr>
          <w:sz w:val="28"/>
          <w:szCs w:val="28"/>
        </w:rPr>
        <w:t>стоимость финансовых активов на начало 2018 года по бюджетной деятельности составляла 5</w:t>
      </w:r>
      <w:r w:rsidR="005C3E8A">
        <w:rPr>
          <w:sz w:val="28"/>
          <w:szCs w:val="28"/>
        </w:rPr>
        <w:t> </w:t>
      </w:r>
      <w:r w:rsidRPr="009B61C5">
        <w:rPr>
          <w:sz w:val="28"/>
          <w:szCs w:val="28"/>
        </w:rPr>
        <w:t>407</w:t>
      </w:r>
      <w:r w:rsidR="005C3E8A">
        <w:rPr>
          <w:sz w:val="28"/>
          <w:szCs w:val="28"/>
        </w:rPr>
        <w:t>,3 тыс.</w:t>
      </w:r>
      <w:r w:rsidRPr="009B61C5">
        <w:rPr>
          <w:sz w:val="28"/>
          <w:szCs w:val="28"/>
        </w:rPr>
        <w:t xml:space="preserve"> рублей, на конец отчетного периода – 10</w:t>
      </w:r>
      <w:r w:rsidR="005C3E8A">
        <w:rPr>
          <w:sz w:val="28"/>
          <w:szCs w:val="28"/>
        </w:rPr>
        <w:t> </w:t>
      </w:r>
      <w:r w:rsidRPr="009B61C5">
        <w:rPr>
          <w:sz w:val="28"/>
          <w:szCs w:val="28"/>
        </w:rPr>
        <w:t>626</w:t>
      </w:r>
      <w:r w:rsidR="005C3E8A">
        <w:rPr>
          <w:sz w:val="28"/>
          <w:szCs w:val="28"/>
        </w:rPr>
        <w:t>,1 тыс.</w:t>
      </w:r>
      <w:r w:rsidRPr="009B61C5">
        <w:rPr>
          <w:sz w:val="28"/>
          <w:szCs w:val="28"/>
        </w:rPr>
        <w:t xml:space="preserve"> рублей. </w:t>
      </w:r>
    </w:p>
    <w:p w:rsidR="009B61C5" w:rsidRPr="009B61C5" w:rsidRDefault="009B61C5" w:rsidP="009B61C5">
      <w:pPr>
        <w:widowControl/>
        <w:autoSpaceDE/>
        <w:autoSpaceDN/>
        <w:adjustRightInd/>
        <w:ind w:firstLine="709"/>
        <w:jc w:val="both"/>
        <w:rPr>
          <w:sz w:val="28"/>
          <w:szCs w:val="28"/>
        </w:rPr>
      </w:pPr>
      <w:r w:rsidRPr="009B61C5">
        <w:rPr>
          <w:sz w:val="28"/>
          <w:szCs w:val="28"/>
        </w:rPr>
        <w:t>По данному разделу, отражена дебиторская задолженность в сумме 8</w:t>
      </w:r>
      <w:r w:rsidR="005C3E8A">
        <w:rPr>
          <w:sz w:val="28"/>
          <w:szCs w:val="28"/>
        </w:rPr>
        <w:t> </w:t>
      </w:r>
      <w:r w:rsidRPr="009B61C5">
        <w:rPr>
          <w:sz w:val="28"/>
          <w:szCs w:val="28"/>
        </w:rPr>
        <w:t>406</w:t>
      </w:r>
      <w:r w:rsidR="005C3E8A">
        <w:rPr>
          <w:sz w:val="28"/>
          <w:szCs w:val="28"/>
        </w:rPr>
        <w:t>,8 тыс.</w:t>
      </w:r>
      <w:r w:rsidRPr="009B61C5">
        <w:rPr>
          <w:sz w:val="28"/>
          <w:szCs w:val="28"/>
        </w:rPr>
        <w:t xml:space="preserve"> рублей, рост по отношению к началу года (5</w:t>
      </w:r>
      <w:r w:rsidR="005C3E8A">
        <w:rPr>
          <w:sz w:val="28"/>
          <w:szCs w:val="28"/>
        </w:rPr>
        <w:t> </w:t>
      </w:r>
      <w:r w:rsidRPr="009B61C5">
        <w:rPr>
          <w:sz w:val="28"/>
          <w:szCs w:val="28"/>
        </w:rPr>
        <w:t>365</w:t>
      </w:r>
      <w:r w:rsidR="005C3E8A">
        <w:rPr>
          <w:sz w:val="28"/>
          <w:szCs w:val="28"/>
        </w:rPr>
        <w:t>,7 тыс.</w:t>
      </w:r>
      <w:r w:rsidRPr="009B61C5">
        <w:rPr>
          <w:sz w:val="28"/>
          <w:szCs w:val="28"/>
        </w:rPr>
        <w:t xml:space="preserve"> рублей), составит в сумме </w:t>
      </w:r>
      <w:r w:rsidR="005C3E8A">
        <w:rPr>
          <w:sz w:val="28"/>
          <w:szCs w:val="28"/>
        </w:rPr>
        <w:t>3 041,1 тыс.</w:t>
      </w:r>
      <w:r w:rsidRPr="009B61C5">
        <w:rPr>
          <w:sz w:val="28"/>
          <w:szCs w:val="28"/>
        </w:rPr>
        <w:t xml:space="preserve"> рублей, что соответствует «Сведениям по дебиторской и кредиторской задолженности» формы №</w:t>
      </w:r>
      <w:r w:rsidR="007A7515">
        <w:rPr>
          <w:sz w:val="28"/>
          <w:szCs w:val="28"/>
        </w:rPr>
        <w:t xml:space="preserve"> </w:t>
      </w:r>
      <w:r w:rsidRPr="009B61C5">
        <w:rPr>
          <w:sz w:val="28"/>
          <w:szCs w:val="28"/>
        </w:rPr>
        <w:t>0503169.</w:t>
      </w:r>
    </w:p>
    <w:p w:rsidR="009B61C5" w:rsidRPr="009B61C5" w:rsidRDefault="009B61C5" w:rsidP="009B61C5">
      <w:pPr>
        <w:widowControl/>
        <w:autoSpaceDE/>
        <w:autoSpaceDN/>
        <w:adjustRightInd/>
        <w:ind w:firstLine="709"/>
        <w:jc w:val="both"/>
        <w:rPr>
          <w:sz w:val="28"/>
          <w:szCs w:val="28"/>
        </w:rPr>
      </w:pPr>
      <w:r w:rsidRPr="009B61C5">
        <w:rPr>
          <w:sz w:val="28"/>
          <w:szCs w:val="28"/>
        </w:rPr>
        <w:t>Дебиторская задолженность числится по следующим счетам:</w:t>
      </w:r>
    </w:p>
    <w:p w:rsidR="009B61C5" w:rsidRPr="009B61C5" w:rsidRDefault="009B61C5" w:rsidP="009B61C5">
      <w:pPr>
        <w:widowControl/>
        <w:autoSpaceDE/>
        <w:autoSpaceDN/>
        <w:adjustRightInd/>
        <w:ind w:firstLine="709"/>
        <w:jc w:val="both"/>
        <w:rPr>
          <w:sz w:val="28"/>
          <w:szCs w:val="28"/>
        </w:rPr>
      </w:pPr>
      <w:r w:rsidRPr="009B61C5">
        <w:rPr>
          <w:sz w:val="28"/>
          <w:szCs w:val="28"/>
        </w:rPr>
        <w:t xml:space="preserve">по счету </w:t>
      </w:r>
      <w:r w:rsidRPr="007A7515">
        <w:rPr>
          <w:sz w:val="28"/>
          <w:szCs w:val="28"/>
        </w:rPr>
        <w:t>0 206 00 000</w:t>
      </w:r>
      <w:r w:rsidRPr="009B61C5">
        <w:rPr>
          <w:sz w:val="28"/>
          <w:szCs w:val="28"/>
        </w:rPr>
        <w:t xml:space="preserve"> «Расчеты по выданным авансам» произошло увеличение задолженности к концу года на 5</w:t>
      </w:r>
      <w:r w:rsidR="007A7515">
        <w:rPr>
          <w:sz w:val="28"/>
          <w:szCs w:val="28"/>
        </w:rPr>
        <w:t> </w:t>
      </w:r>
      <w:r w:rsidRPr="009B61C5">
        <w:rPr>
          <w:sz w:val="28"/>
          <w:szCs w:val="28"/>
        </w:rPr>
        <w:t>119</w:t>
      </w:r>
      <w:r w:rsidR="007A7515">
        <w:rPr>
          <w:sz w:val="28"/>
          <w:szCs w:val="28"/>
        </w:rPr>
        <w:t>,3 тыс.</w:t>
      </w:r>
      <w:r w:rsidRPr="009B61C5">
        <w:rPr>
          <w:sz w:val="28"/>
          <w:szCs w:val="28"/>
        </w:rPr>
        <w:t xml:space="preserve"> рублей, задолженность составила в сумме </w:t>
      </w:r>
      <w:r w:rsidRPr="007A7515">
        <w:rPr>
          <w:sz w:val="28"/>
          <w:szCs w:val="28"/>
        </w:rPr>
        <w:t>8</w:t>
      </w:r>
      <w:r w:rsidR="007A7515" w:rsidRPr="007A7515">
        <w:rPr>
          <w:sz w:val="28"/>
          <w:szCs w:val="28"/>
        </w:rPr>
        <w:t> </w:t>
      </w:r>
      <w:r w:rsidRPr="007A7515">
        <w:rPr>
          <w:sz w:val="28"/>
          <w:szCs w:val="28"/>
        </w:rPr>
        <w:t>160</w:t>
      </w:r>
      <w:r w:rsidR="007A7515" w:rsidRPr="007A7515">
        <w:rPr>
          <w:sz w:val="28"/>
          <w:szCs w:val="28"/>
        </w:rPr>
        <w:t>,</w:t>
      </w:r>
      <w:r w:rsidRPr="007A7515">
        <w:rPr>
          <w:sz w:val="28"/>
          <w:szCs w:val="28"/>
        </w:rPr>
        <w:t>0</w:t>
      </w:r>
      <w:r w:rsidR="007A7515" w:rsidRPr="007A7515">
        <w:rPr>
          <w:sz w:val="28"/>
          <w:szCs w:val="28"/>
        </w:rPr>
        <w:t xml:space="preserve"> тыс.</w:t>
      </w:r>
      <w:r w:rsidRPr="009B61C5">
        <w:rPr>
          <w:sz w:val="28"/>
          <w:szCs w:val="28"/>
        </w:rPr>
        <w:t xml:space="preserve"> рублей, а именно:</w:t>
      </w:r>
    </w:p>
    <w:p w:rsidR="009B61C5" w:rsidRPr="009B61C5" w:rsidRDefault="009B61C5" w:rsidP="009B61C5">
      <w:pPr>
        <w:widowControl/>
        <w:jc w:val="both"/>
        <w:rPr>
          <w:sz w:val="28"/>
          <w:szCs w:val="28"/>
        </w:rPr>
      </w:pPr>
      <w:r w:rsidRPr="009B61C5">
        <w:rPr>
          <w:sz w:val="28"/>
          <w:szCs w:val="28"/>
        </w:rPr>
        <w:t>- по счету 0 206 51 000 «</w:t>
      </w:r>
      <w:r w:rsidRPr="009B61C5">
        <w:rPr>
          <w:rFonts w:eastAsia="Calibri"/>
          <w:sz w:val="28"/>
          <w:szCs w:val="28"/>
        </w:rPr>
        <w:t>Расчеты по перечислениям другим бюджетам бюджетной системы Российской Федерации»</w:t>
      </w:r>
      <w:r w:rsidRPr="009B61C5">
        <w:rPr>
          <w:sz w:val="28"/>
          <w:szCs w:val="28"/>
        </w:rPr>
        <w:t xml:space="preserve"> - 8</w:t>
      </w:r>
      <w:r w:rsidR="007A7515">
        <w:rPr>
          <w:sz w:val="28"/>
          <w:szCs w:val="28"/>
        </w:rPr>
        <w:t> </w:t>
      </w:r>
      <w:r w:rsidRPr="009B61C5">
        <w:rPr>
          <w:sz w:val="28"/>
          <w:szCs w:val="28"/>
        </w:rPr>
        <w:t>160</w:t>
      </w:r>
      <w:r w:rsidR="007A7515">
        <w:rPr>
          <w:sz w:val="28"/>
          <w:szCs w:val="28"/>
        </w:rPr>
        <w:t>,0 тыс.</w:t>
      </w:r>
      <w:r w:rsidRPr="009B61C5">
        <w:rPr>
          <w:sz w:val="28"/>
          <w:szCs w:val="28"/>
        </w:rPr>
        <w:t xml:space="preserve"> рублей;</w:t>
      </w:r>
    </w:p>
    <w:p w:rsidR="009B61C5" w:rsidRPr="009B61C5" w:rsidRDefault="009B61C5" w:rsidP="009B61C5">
      <w:pPr>
        <w:widowControl/>
        <w:jc w:val="both"/>
        <w:rPr>
          <w:sz w:val="28"/>
          <w:szCs w:val="28"/>
        </w:rPr>
      </w:pPr>
      <w:r w:rsidRPr="009B61C5">
        <w:rPr>
          <w:bCs/>
          <w:sz w:val="28"/>
          <w:szCs w:val="28"/>
          <w:shd w:val="clear" w:color="auto" w:fill="FFFFFF"/>
        </w:rPr>
        <w:t xml:space="preserve">- по счету </w:t>
      </w:r>
      <w:r w:rsidRPr="009B61C5">
        <w:rPr>
          <w:sz w:val="28"/>
          <w:szCs w:val="28"/>
        </w:rPr>
        <w:t>0 303 02 000 «Расчеты по страховым взносам на обязательное социальное страхование на случай временной нетрудоспособности и в связи с материнством» - 246</w:t>
      </w:r>
      <w:r w:rsidR="007A7515">
        <w:rPr>
          <w:sz w:val="28"/>
          <w:szCs w:val="28"/>
        </w:rPr>
        <w:t>,8 тыс.</w:t>
      </w:r>
      <w:r w:rsidRPr="009B61C5">
        <w:rPr>
          <w:sz w:val="28"/>
          <w:szCs w:val="28"/>
        </w:rPr>
        <w:t xml:space="preserve"> рублей;</w:t>
      </w:r>
    </w:p>
    <w:p w:rsidR="009B61C5" w:rsidRPr="009B61C5" w:rsidRDefault="009B61C5" w:rsidP="009B61C5">
      <w:pPr>
        <w:widowControl/>
        <w:autoSpaceDE/>
        <w:autoSpaceDN/>
        <w:adjustRightInd/>
        <w:ind w:firstLine="709"/>
        <w:jc w:val="both"/>
        <w:rPr>
          <w:sz w:val="28"/>
          <w:szCs w:val="28"/>
        </w:rPr>
      </w:pPr>
      <w:r w:rsidRPr="00E12FFC">
        <w:rPr>
          <w:sz w:val="28"/>
          <w:szCs w:val="28"/>
        </w:rPr>
        <w:t xml:space="preserve">По разделу </w:t>
      </w:r>
      <w:r w:rsidRPr="00E12FFC">
        <w:rPr>
          <w:sz w:val="28"/>
          <w:szCs w:val="28"/>
          <w:lang w:val="en-US"/>
        </w:rPr>
        <w:t>III</w:t>
      </w:r>
      <w:r w:rsidRPr="00E12FFC">
        <w:rPr>
          <w:sz w:val="28"/>
          <w:szCs w:val="28"/>
        </w:rPr>
        <w:t xml:space="preserve"> «Обязательства»</w:t>
      </w:r>
      <w:r w:rsidRPr="009B61C5">
        <w:rPr>
          <w:sz w:val="28"/>
          <w:szCs w:val="28"/>
        </w:rPr>
        <w:t xml:space="preserve"> учитывается кредиторская за</w:t>
      </w:r>
      <w:r w:rsidR="009D49F5">
        <w:rPr>
          <w:sz w:val="28"/>
          <w:szCs w:val="28"/>
        </w:rPr>
        <w:t xml:space="preserve">долженность, которая на начало года </w:t>
      </w:r>
      <w:r w:rsidRPr="009B61C5">
        <w:rPr>
          <w:sz w:val="28"/>
          <w:szCs w:val="28"/>
        </w:rPr>
        <w:t xml:space="preserve">отсутствовала. На конец года задолженность составила </w:t>
      </w:r>
      <w:r w:rsidR="007A7515">
        <w:rPr>
          <w:sz w:val="28"/>
          <w:szCs w:val="28"/>
        </w:rPr>
        <w:t>1,0 тыс.</w:t>
      </w:r>
      <w:r w:rsidRPr="009B61C5">
        <w:rPr>
          <w:sz w:val="28"/>
          <w:szCs w:val="28"/>
        </w:rPr>
        <w:t xml:space="preserve"> рублей, что соответствует форме № 0503169.</w:t>
      </w:r>
    </w:p>
    <w:p w:rsidR="009B61C5" w:rsidRPr="009B61C5" w:rsidRDefault="009B61C5" w:rsidP="009B61C5">
      <w:pPr>
        <w:widowControl/>
        <w:autoSpaceDE/>
        <w:autoSpaceDN/>
        <w:adjustRightInd/>
        <w:ind w:firstLine="709"/>
        <w:jc w:val="both"/>
        <w:rPr>
          <w:sz w:val="28"/>
          <w:szCs w:val="28"/>
        </w:rPr>
      </w:pPr>
      <w:r w:rsidRPr="009B61C5">
        <w:rPr>
          <w:sz w:val="28"/>
          <w:szCs w:val="28"/>
        </w:rPr>
        <w:t>Кредиторская задолженность числится по следующим счетам:</w:t>
      </w:r>
    </w:p>
    <w:p w:rsidR="009B61C5" w:rsidRPr="009B61C5" w:rsidRDefault="009B61C5" w:rsidP="009B61C5">
      <w:pPr>
        <w:widowControl/>
        <w:autoSpaceDE/>
        <w:autoSpaceDN/>
        <w:adjustRightInd/>
        <w:jc w:val="both"/>
        <w:rPr>
          <w:sz w:val="28"/>
          <w:szCs w:val="28"/>
        </w:rPr>
      </w:pPr>
      <w:r w:rsidRPr="009B61C5">
        <w:rPr>
          <w:sz w:val="28"/>
          <w:szCs w:val="28"/>
        </w:rPr>
        <w:t xml:space="preserve">-по счету 0208 00 000 «Расчеты с подотчетными лицами» - </w:t>
      </w:r>
      <w:r w:rsidR="007A7515">
        <w:rPr>
          <w:sz w:val="28"/>
          <w:szCs w:val="28"/>
        </w:rPr>
        <w:t>0,1 тыс.</w:t>
      </w:r>
      <w:r w:rsidRPr="009B61C5">
        <w:rPr>
          <w:sz w:val="28"/>
          <w:szCs w:val="28"/>
        </w:rPr>
        <w:t xml:space="preserve"> рублей;</w:t>
      </w:r>
    </w:p>
    <w:p w:rsidR="009B61C5" w:rsidRPr="009B61C5" w:rsidRDefault="009B61C5" w:rsidP="009B61C5">
      <w:pPr>
        <w:widowControl/>
        <w:autoSpaceDE/>
        <w:autoSpaceDN/>
        <w:adjustRightInd/>
        <w:jc w:val="both"/>
        <w:rPr>
          <w:sz w:val="28"/>
          <w:szCs w:val="28"/>
        </w:rPr>
      </w:pPr>
      <w:r w:rsidRPr="009B61C5">
        <w:rPr>
          <w:sz w:val="28"/>
          <w:szCs w:val="28"/>
        </w:rPr>
        <w:t xml:space="preserve">-по счету 030200000 «Расчеты по принятым обязательствам» - </w:t>
      </w:r>
      <w:r w:rsidR="007A7515">
        <w:rPr>
          <w:sz w:val="28"/>
          <w:szCs w:val="28"/>
        </w:rPr>
        <w:t>0,9 тыс.</w:t>
      </w:r>
      <w:r w:rsidRPr="009B61C5">
        <w:rPr>
          <w:sz w:val="28"/>
          <w:szCs w:val="28"/>
        </w:rPr>
        <w:t xml:space="preserve"> рублей;</w:t>
      </w:r>
    </w:p>
    <w:p w:rsidR="009B61C5" w:rsidRPr="009B61C5" w:rsidRDefault="009B61C5" w:rsidP="009B61C5">
      <w:pPr>
        <w:widowControl/>
        <w:autoSpaceDE/>
        <w:autoSpaceDN/>
        <w:adjustRightInd/>
        <w:ind w:firstLine="709"/>
        <w:jc w:val="both"/>
        <w:rPr>
          <w:sz w:val="28"/>
          <w:szCs w:val="28"/>
        </w:rPr>
      </w:pPr>
      <w:r w:rsidRPr="00E12FFC">
        <w:rPr>
          <w:sz w:val="28"/>
          <w:szCs w:val="28"/>
        </w:rPr>
        <w:t xml:space="preserve">Финансовый результат (раздел </w:t>
      </w:r>
      <w:r w:rsidRPr="00E12FFC">
        <w:rPr>
          <w:sz w:val="28"/>
          <w:szCs w:val="28"/>
          <w:lang w:val="en-US"/>
        </w:rPr>
        <w:t>IV</w:t>
      </w:r>
      <w:r w:rsidRPr="00E12FFC">
        <w:rPr>
          <w:sz w:val="28"/>
          <w:szCs w:val="28"/>
        </w:rPr>
        <w:t xml:space="preserve"> Баланса)</w:t>
      </w:r>
      <w:r w:rsidRPr="009B61C5">
        <w:rPr>
          <w:b/>
          <w:sz w:val="28"/>
          <w:szCs w:val="28"/>
        </w:rPr>
        <w:t xml:space="preserve"> </w:t>
      </w:r>
      <w:r w:rsidRPr="009B61C5">
        <w:rPr>
          <w:sz w:val="28"/>
          <w:szCs w:val="28"/>
        </w:rPr>
        <w:t>на начало 2018 года составлял 5</w:t>
      </w:r>
      <w:r w:rsidR="007A7515">
        <w:rPr>
          <w:sz w:val="28"/>
          <w:szCs w:val="28"/>
        </w:rPr>
        <w:t> </w:t>
      </w:r>
      <w:r w:rsidRPr="009B61C5">
        <w:rPr>
          <w:sz w:val="28"/>
          <w:szCs w:val="28"/>
        </w:rPr>
        <w:t>407</w:t>
      </w:r>
      <w:r w:rsidR="007A7515">
        <w:rPr>
          <w:sz w:val="28"/>
          <w:szCs w:val="28"/>
        </w:rPr>
        <w:t>,3 тыс.</w:t>
      </w:r>
      <w:r w:rsidRPr="009B61C5">
        <w:rPr>
          <w:sz w:val="28"/>
          <w:szCs w:val="28"/>
        </w:rPr>
        <w:t xml:space="preserve"> рублей, на конец года увеличился на 5</w:t>
      </w:r>
      <w:r w:rsidR="007A7515">
        <w:rPr>
          <w:sz w:val="28"/>
          <w:szCs w:val="28"/>
        </w:rPr>
        <w:t> </w:t>
      </w:r>
      <w:r w:rsidRPr="009B61C5">
        <w:rPr>
          <w:sz w:val="28"/>
          <w:szCs w:val="28"/>
        </w:rPr>
        <w:t>217</w:t>
      </w:r>
      <w:r w:rsidR="007A7515">
        <w:rPr>
          <w:sz w:val="28"/>
          <w:szCs w:val="28"/>
        </w:rPr>
        <w:t>,8 тыс.</w:t>
      </w:r>
      <w:r w:rsidRPr="009B61C5">
        <w:rPr>
          <w:sz w:val="28"/>
          <w:szCs w:val="28"/>
        </w:rPr>
        <w:t xml:space="preserve"> рублей и составил 10</w:t>
      </w:r>
      <w:r w:rsidR="007A7515">
        <w:rPr>
          <w:sz w:val="28"/>
          <w:szCs w:val="28"/>
        </w:rPr>
        <w:t> </w:t>
      </w:r>
      <w:r w:rsidRPr="009B61C5">
        <w:rPr>
          <w:sz w:val="28"/>
          <w:szCs w:val="28"/>
        </w:rPr>
        <w:t>625</w:t>
      </w:r>
      <w:r w:rsidR="007A7515">
        <w:rPr>
          <w:sz w:val="28"/>
          <w:szCs w:val="28"/>
        </w:rPr>
        <w:t xml:space="preserve">,1 тыс. </w:t>
      </w:r>
      <w:r w:rsidRPr="009B61C5">
        <w:rPr>
          <w:sz w:val="28"/>
          <w:szCs w:val="28"/>
        </w:rPr>
        <w:t>рублей. Строка 570 Баланса – разница граф 6 и 3 по бюджетной деятельности равна разнице граф 3 и 2 справки формы 0503110 «Справка по заключению счетов бюджетного учета отчетного финансового года» - 5</w:t>
      </w:r>
      <w:r w:rsidR="007A7515">
        <w:rPr>
          <w:sz w:val="28"/>
          <w:szCs w:val="28"/>
        </w:rPr>
        <w:t> </w:t>
      </w:r>
      <w:r w:rsidRPr="009B61C5">
        <w:rPr>
          <w:sz w:val="28"/>
          <w:szCs w:val="28"/>
        </w:rPr>
        <w:t>217</w:t>
      </w:r>
      <w:r w:rsidR="007A7515">
        <w:rPr>
          <w:sz w:val="28"/>
          <w:szCs w:val="28"/>
        </w:rPr>
        <w:t>,8 тыс.</w:t>
      </w:r>
      <w:r w:rsidRPr="009B61C5">
        <w:rPr>
          <w:sz w:val="28"/>
          <w:szCs w:val="28"/>
        </w:rPr>
        <w:t xml:space="preserve"> рублей.</w:t>
      </w:r>
    </w:p>
    <w:p w:rsidR="009B61C5" w:rsidRPr="009B61C5" w:rsidRDefault="009B61C5" w:rsidP="009B61C5">
      <w:pPr>
        <w:shd w:val="clear" w:color="auto" w:fill="FFFFFF"/>
        <w:ind w:firstLine="709"/>
        <w:jc w:val="both"/>
        <w:rPr>
          <w:sz w:val="28"/>
          <w:szCs w:val="28"/>
        </w:rPr>
      </w:pPr>
      <w:r w:rsidRPr="009B61C5">
        <w:rPr>
          <w:sz w:val="28"/>
          <w:szCs w:val="28"/>
        </w:rPr>
        <w:t xml:space="preserve">Финансовый результат состоит из финансового результата прошлых отчетных периодов (0401.30), которые отражаются по строке 570 ф. 0503130. </w:t>
      </w:r>
    </w:p>
    <w:p w:rsidR="009B61C5" w:rsidRPr="009B61C5" w:rsidRDefault="009B61C5" w:rsidP="009B61C5">
      <w:pPr>
        <w:widowControl/>
        <w:autoSpaceDE/>
        <w:autoSpaceDN/>
        <w:adjustRightInd/>
        <w:ind w:firstLine="709"/>
        <w:jc w:val="both"/>
        <w:rPr>
          <w:sz w:val="28"/>
          <w:szCs w:val="28"/>
        </w:rPr>
      </w:pPr>
      <w:r w:rsidRPr="009B61C5">
        <w:rPr>
          <w:sz w:val="28"/>
          <w:szCs w:val="28"/>
        </w:rPr>
        <w:t xml:space="preserve">Согласно «Справки о наличии имущества и обязательств на </w:t>
      </w:r>
      <w:proofErr w:type="spellStart"/>
      <w:r w:rsidRPr="009B61C5">
        <w:rPr>
          <w:sz w:val="28"/>
          <w:szCs w:val="28"/>
        </w:rPr>
        <w:t>забалансовых</w:t>
      </w:r>
      <w:proofErr w:type="spellEnd"/>
      <w:r w:rsidRPr="009B61C5">
        <w:rPr>
          <w:sz w:val="28"/>
          <w:szCs w:val="28"/>
        </w:rPr>
        <w:t xml:space="preserve"> счетах» на остатках</w:t>
      </w:r>
      <w:r w:rsidRPr="009B61C5">
        <w:rPr>
          <w:b/>
          <w:sz w:val="28"/>
          <w:szCs w:val="28"/>
        </w:rPr>
        <w:t xml:space="preserve"> </w:t>
      </w:r>
      <w:r w:rsidRPr="009B61C5">
        <w:rPr>
          <w:sz w:val="28"/>
          <w:szCs w:val="28"/>
        </w:rPr>
        <w:t>на конец отчетного периода числятся:</w:t>
      </w:r>
    </w:p>
    <w:p w:rsidR="009B61C5" w:rsidRPr="009B61C5" w:rsidRDefault="009B61C5" w:rsidP="009B61C5">
      <w:pPr>
        <w:widowControl/>
        <w:autoSpaceDE/>
        <w:autoSpaceDN/>
        <w:adjustRightInd/>
        <w:ind w:firstLine="709"/>
        <w:jc w:val="both"/>
        <w:rPr>
          <w:sz w:val="28"/>
          <w:szCs w:val="28"/>
        </w:rPr>
      </w:pPr>
      <w:r w:rsidRPr="009B61C5">
        <w:rPr>
          <w:sz w:val="28"/>
          <w:szCs w:val="28"/>
        </w:rPr>
        <w:t>- основные средства в эксплуатации (21) – 168</w:t>
      </w:r>
      <w:r w:rsidR="007A7515">
        <w:rPr>
          <w:sz w:val="28"/>
          <w:szCs w:val="28"/>
        </w:rPr>
        <w:t>,0 тыс.</w:t>
      </w:r>
      <w:r w:rsidRPr="009B61C5">
        <w:rPr>
          <w:sz w:val="28"/>
          <w:szCs w:val="28"/>
        </w:rPr>
        <w:t xml:space="preserve"> рублей;</w:t>
      </w:r>
    </w:p>
    <w:p w:rsidR="009B61C5" w:rsidRPr="009B61C5" w:rsidRDefault="009B61C5" w:rsidP="009B61C5">
      <w:pPr>
        <w:widowControl/>
        <w:autoSpaceDE/>
        <w:autoSpaceDN/>
        <w:adjustRightInd/>
        <w:ind w:firstLine="709"/>
        <w:jc w:val="both"/>
        <w:rPr>
          <w:sz w:val="28"/>
          <w:szCs w:val="28"/>
        </w:rPr>
      </w:pPr>
      <w:r w:rsidRPr="009B61C5">
        <w:rPr>
          <w:sz w:val="28"/>
          <w:szCs w:val="28"/>
        </w:rPr>
        <w:t xml:space="preserve">- бланки строгой отчетности (03) – </w:t>
      </w:r>
      <w:r w:rsidR="007A7515">
        <w:rPr>
          <w:sz w:val="28"/>
          <w:szCs w:val="28"/>
        </w:rPr>
        <w:t>0,00</w:t>
      </w:r>
      <w:r w:rsidRPr="009B61C5">
        <w:rPr>
          <w:sz w:val="28"/>
          <w:szCs w:val="28"/>
        </w:rPr>
        <w:t>1 рублей.</w:t>
      </w:r>
    </w:p>
    <w:p w:rsidR="009B61C5" w:rsidRPr="009B61C5" w:rsidRDefault="009B61C5" w:rsidP="007A7515">
      <w:pPr>
        <w:ind w:firstLine="709"/>
        <w:jc w:val="both"/>
        <w:rPr>
          <w:sz w:val="28"/>
          <w:szCs w:val="28"/>
        </w:rPr>
      </w:pPr>
      <w:r w:rsidRPr="009B61C5">
        <w:rPr>
          <w:sz w:val="28"/>
          <w:szCs w:val="28"/>
        </w:rPr>
        <w:t>Отчет о финансовых результатах деятельности (ф.0503121) отражает показатели финансового результата по операциям по соответствующим КОСГУ в разрезе бюджетной деятельности. По отчету «О финансовых результатах деятельности» (ф.0503121) Управления:</w:t>
      </w:r>
    </w:p>
    <w:p w:rsidR="009B61C5" w:rsidRPr="009B61C5" w:rsidRDefault="009B61C5" w:rsidP="007A7515">
      <w:pPr>
        <w:widowControl/>
        <w:numPr>
          <w:ilvl w:val="0"/>
          <w:numId w:val="5"/>
        </w:numPr>
        <w:autoSpaceDE/>
        <w:autoSpaceDN/>
        <w:adjustRightInd/>
        <w:ind w:left="0" w:firstLine="709"/>
        <w:jc w:val="both"/>
        <w:rPr>
          <w:sz w:val="28"/>
          <w:szCs w:val="28"/>
        </w:rPr>
      </w:pPr>
      <w:r w:rsidRPr="009B61C5">
        <w:rPr>
          <w:sz w:val="28"/>
          <w:szCs w:val="28"/>
        </w:rPr>
        <w:t xml:space="preserve"> доходы (по стр.010) составили 50</w:t>
      </w:r>
      <w:r w:rsidR="007A7515">
        <w:rPr>
          <w:sz w:val="28"/>
          <w:szCs w:val="28"/>
        </w:rPr>
        <w:t> </w:t>
      </w:r>
      <w:r w:rsidRPr="009B61C5">
        <w:rPr>
          <w:sz w:val="28"/>
          <w:szCs w:val="28"/>
        </w:rPr>
        <w:t>608</w:t>
      </w:r>
      <w:r w:rsidR="007A7515">
        <w:rPr>
          <w:sz w:val="28"/>
          <w:szCs w:val="28"/>
        </w:rPr>
        <w:t>,9 тыс.</w:t>
      </w:r>
      <w:r w:rsidRPr="009B61C5">
        <w:rPr>
          <w:sz w:val="28"/>
          <w:szCs w:val="28"/>
        </w:rPr>
        <w:t xml:space="preserve"> рублей, в том числе:</w:t>
      </w:r>
    </w:p>
    <w:p w:rsidR="009B61C5" w:rsidRPr="009B61C5" w:rsidRDefault="009B61C5" w:rsidP="007A7515">
      <w:pPr>
        <w:ind w:firstLine="709"/>
        <w:jc w:val="both"/>
        <w:rPr>
          <w:sz w:val="28"/>
          <w:szCs w:val="28"/>
        </w:rPr>
      </w:pPr>
      <w:r w:rsidRPr="009B61C5">
        <w:rPr>
          <w:sz w:val="28"/>
          <w:szCs w:val="28"/>
        </w:rPr>
        <w:t>- безвозмездное поступление от бюджетов (060) – 50</w:t>
      </w:r>
      <w:r w:rsidR="007A7515">
        <w:rPr>
          <w:sz w:val="28"/>
          <w:szCs w:val="28"/>
        </w:rPr>
        <w:t> </w:t>
      </w:r>
      <w:r w:rsidRPr="009B61C5">
        <w:rPr>
          <w:sz w:val="28"/>
          <w:szCs w:val="28"/>
        </w:rPr>
        <w:t>610</w:t>
      </w:r>
      <w:r w:rsidR="007A7515">
        <w:rPr>
          <w:sz w:val="28"/>
          <w:szCs w:val="28"/>
        </w:rPr>
        <w:t>,5 тыс.</w:t>
      </w:r>
      <w:r w:rsidRPr="009B61C5">
        <w:rPr>
          <w:sz w:val="28"/>
          <w:szCs w:val="28"/>
        </w:rPr>
        <w:t xml:space="preserve"> рублей;</w:t>
      </w:r>
    </w:p>
    <w:p w:rsidR="009B61C5" w:rsidRPr="009B61C5" w:rsidRDefault="009B61C5" w:rsidP="007A7515">
      <w:pPr>
        <w:ind w:firstLine="709"/>
        <w:jc w:val="both"/>
        <w:rPr>
          <w:sz w:val="28"/>
          <w:szCs w:val="28"/>
        </w:rPr>
      </w:pPr>
      <w:r w:rsidRPr="009B61C5">
        <w:rPr>
          <w:sz w:val="28"/>
          <w:szCs w:val="28"/>
        </w:rPr>
        <w:lastRenderedPageBreak/>
        <w:t>- прочие доходы (100) – (минус)</w:t>
      </w:r>
      <w:r w:rsidR="007A7515">
        <w:rPr>
          <w:sz w:val="28"/>
          <w:szCs w:val="28"/>
        </w:rPr>
        <w:t xml:space="preserve"> </w:t>
      </w:r>
      <w:r w:rsidRPr="009B61C5">
        <w:rPr>
          <w:sz w:val="28"/>
          <w:szCs w:val="28"/>
        </w:rPr>
        <w:t>1</w:t>
      </w:r>
      <w:r w:rsidR="007A7515">
        <w:rPr>
          <w:sz w:val="28"/>
          <w:szCs w:val="28"/>
        </w:rPr>
        <w:t>,6 тыс.</w:t>
      </w:r>
      <w:r w:rsidRPr="009B61C5">
        <w:rPr>
          <w:sz w:val="28"/>
          <w:szCs w:val="28"/>
        </w:rPr>
        <w:t xml:space="preserve"> рублей.</w:t>
      </w:r>
    </w:p>
    <w:p w:rsidR="009B61C5" w:rsidRPr="009B61C5" w:rsidRDefault="009B61C5" w:rsidP="007A7515">
      <w:pPr>
        <w:widowControl/>
        <w:numPr>
          <w:ilvl w:val="0"/>
          <w:numId w:val="5"/>
        </w:numPr>
        <w:autoSpaceDE/>
        <w:autoSpaceDN/>
        <w:adjustRightInd/>
        <w:ind w:left="0" w:firstLine="709"/>
        <w:jc w:val="both"/>
        <w:rPr>
          <w:sz w:val="28"/>
          <w:szCs w:val="28"/>
        </w:rPr>
      </w:pPr>
      <w:r w:rsidRPr="009B61C5">
        <w:rPr>
          <w:sz w:val="28"/>
          <w:szCs w:val="28"/>
        </w:rPr>
        <w:t>расходы (стр. 150) за 2018 год составили 159</w:t>
      </w:r>
      <w:r w:rsidR="007A7515">
        <w:rPr>
          <w:sz w:val="28"/>
          <w:szCs w:val="28"/>
        </w:rPr>
        <w:t> </w:t>
      </w:r>
      <w:r w:rsidRPr="009B61C5">
        <w:rPr>
          <w:sz w:val="28"/>
          <w:szCs w:val="28"/>
        </w:rPr>
        <w:t>512</w:t>
      </w:r>
      <w:r w:rsidR="007A7515">
        <w:rPr>
          <w:sz w:val="28"/>
          <w:szCs w:val="28"/>
        </w:rPr>
        <w:t>,1 тыс.</w:t>
      </w:r>
      <w:r w:rsidRPr="009B61C5">
        <w:rPr>
          <w:sz w:val="28"/>
          <w:szCs w:val="28"/>
        </w:rPr>
        <w:t xml:space="preserve"> рублей, в том числе:</w:t>
      </w:r>
    </w:p>
    <w:p w:rsidR="009B61C5" w:rsidRPr="009B61C5" w:rsidRDefault="009B61C5" w:rsidP="009B61C5">
      <w:pPr>
        <w:jc w:val="both"/>
        <w:rPr>
          <w:sz w:val="28"/>
          <w:szCs w:val="28"/>
        </w:rPr>
      </w:pPr>
      <w:r w:rsidRPr="009B61C5">
        <w:rPr>
          <w:sz w:val="28"/>
          <w:szCs w:val="28"/>
        </w:rPr>
        <w:t>- чистый операционный результат (по стр. 300) – (минус) 108</w:t>
      </w:r>
      <w:r w:rsidR="007A7515">
        <w:rPr>
          <w:sz w:val="28"/>
          <w:szCs w:val="28"/>
        </w:rPr>
        <w:t> </w:t>
      </w:r>
      <w:r w:rsidRPr="009B61C5">
        <w:rPr>
          <w:sz w:val="28"/>
          <w:szCs w:val="28"/>
        </w:rPr>
        <w:t>903</w:t>
      </w:r>
      <w:r w:rsidR="007A7515">
        <w:rPr>
          <w:sz w:val="28"/>
          <w:szCs w:val="28"/>
        </w:rPr>
        <w:t>,2 тыс.</w:t>
      </w:r>
      <w:r w:rsidRPr="009B61C5">
        <w:rPr>
          <w:sz w:val="28"/>
          <w:szCs w:val="28"/>
        </w:rPr>
        <w:t xml:space="preserve"> рублей (превышение расходов над доходами);</w:t>
      </w:r>
    </w:p>
    <w:p w:rsidR="009B61C5" w:rsidRPr="009B61C5" w:rsidRDefault="009B61C5" w:rsidP="009B61C5">
      <w:pPr>
        <w:jc w:val="both"/>
        <w:rPr>
          <w:sz w:val="28"/>
          <w:szCs w:val="28"/>
        </w:rPr>
      </w:pPr>
      <w:r w:rsidRPr="009B61C5">
        <w:rPr>
          <w:sz w:val="28"/>
          <w:szCs w:val="28"/>
        </w:rPr>
        <w:t>- по операциям с нефинансовыми активами и обязательствами (310) – (минус)</w:t>
      </w:r>
      <w:r w:rsidR="007A7515">
        <w:rPr>
          <w:sz w:val="28"/>
          <w:szCs w:val="28"/>
        </w:rPr>
        <w:t xml:space="preserve"> </w:t>
      </w:r>
      <w:r w:rsidRPr="009B61C5">
        <w:rPr>
          <w:sz w:val="28"/>
          <w:szCs w:val="28"/>
        </w:rPr>
        <w:t>146</w:t>
      </w:r>
      <w:r w:rsidR="007A7515">
        <w:rPr>
          <w:sz w:val="28"/>
          <w:szCs w:val="28"/>
        </w:rPr>
        <w:t>,9 тыс.</w:t>
      </w:r>
      <w:r w:rsidRPr="009B61C5">
        <w:rPr>
          <w:sz w:val="28"/>
          <w:szCs w:val="28"/>
        </w:rPr>
        <w:t xml:space="preserve"> рублей;</w:t>
      </w:r>
    </w:p>
    <w:p w:rsidR="009B61C5" w:rsidRPr="009B61C5" w:rsidRDefault="009B61C5" w:rsidP="009B61C5">
      <w:pPr>
        <w:jc w:val="both"/>
        <w:rPr>
          <w:sz w:val="28"/>
          <w:szCs w:val="28"/>
        </w:rPr>
      </w:pPr>
      <w:r w:rsidRPr="009B61C5">
        <w:rPr>
          <w:sz w:val="28"/>
          <w:szCs w:val="28"/>
        </w:rPr>
        <w:t>- по операциям с финансовыми активами и обязательствами (400) – (минус) 108</w:t>
      </w:r>
      <w:r w:rsidR="007A7515">
        <w:rPr>
          <w:sz w:val="28"/>
          <w:szCs w:val="28"/>
        </w:rPr>
        <w:t> </w:t>
      </w:r>
      <w:r w:rsidRPr="009B61C5">
        <w:rPr>
          <w:sz w:val="28"/>
          <w:szCs w:val="28"/>
        </w:rPr>
        <w:t>756</w:t>
      </w:r>
      <w:r w:rsidR="007A7515">
        <w:rPr>
          <w:sz w:val="28"/>
          <w:szCs w:val="28"/>
        </w:rPr>
        <w:t>,3 тыс.</w:t>
      </w:r>
      <w:r w:rsidRPr="009B61C5">
        <w:rPr>
          <w:sz w:val="28"/>
          <w:szCs w:val="28"/>
        </w:rPr>
        <w:t xml:space="preserve"> рублей;</w:t>
      </w:r>
    </w:p>
    <w:p w:rsidR="009B61C5" w:rsidRPr="009B61C5" w:rsidRDefault="009B61C5" w:rsidP="009B61C5">
      <w:pPr>
        <w:jc w:val="both"/>
        <w:rPr>
          <w:sz w:val="28"/>
          <w:szCs w:val="28"/>
        </w:rPr>
      </w:pPr>
      <w:r w:rsidRPr="009B61C5">
        <w:rPr>
          <w:sz w:val="28"/>
          <w:szCs w:val="28"/>
        </w:rPr>
        <w:t>- чистое увеличение прочей дебиторской задолженности (480) – 5</w:t>
      </w:r>
      <w:r w:rsidR="007A7515">
        <w:rPr>
          <w:sz w:val="28"/>
          <w:szCs w:val="28"/>
        </w:rPr>
        <w:t> </w:t>
      </w:r>
      <w:r w:rsidRPr="009B61C5">
        <w:rPr>
          <w:sz w:val="28"/>
          <w:szCs w:val="28"/>
        </w:rPr>
        <w:t>365</w:t>
      </w:r>
      <w:r w:rsidR="007A7515">
        <w:rPr>
          <w:sz w:val="28"/>
          <w:szCs w:val="28"/>
        </w:rPr>
        <w:t>,7 тыс.</w:t>
      </w:r>
      <w:r w:rsidRPr="009B61C5">
        <w:rPr>
          <w:sz w:val="28"/>
          <w:szCs w:val="28"/>
        </w:rPr>
        <w:t xml:space="preserve"> рублей;</w:t>
      </w:r>
    </w:p>
    <w:p w:rsidR="009B61C5" w:rsidRPr="009B61C5" w:rsidRDefault="009B61C5" w:rsidP="009B61C5">
      <w:pPr>
        <w:jc w:val="both"/>
        <w:rPr>
          <w:sz w:val="28"/>
          <w:szCs w:val="28"/>
        </w:rPr>
      </w:pPr>
      <w:r w:rsidRPr="009B61C5">
        <w:rPr>
          <w:sz w:val="28"/>
          <w:szCs w:val="28"/>
        </w:rPr>
        <w:t xml:space="preserve">- чистое увеличение прочей кредиторской задолженности (540) – </w:t>
      </w:r>
      <w:r w:rsidR="007A7515">
        <w:rPr>
          <w:sz w:val="28"/>
          <w:szCs w:val="28"/>
        </w:rPr>
        <w:t>1,0 тыс.</w:t>
      </w:r>
      <w:r w:rsidRPr="009B61C5">
        <w:rPr>
          <w:sz w:val="28"/>
          <w:szCs w:val="28"/>
        </w:rPr>
        <w:t xml:space="preserve"> рублей,</w:t>
      </w:r>
    </w:p>
    <w:p w:rsidR="009B61C5" w:rsidRPr="009B61C5" w:rsidRDefault="009B61C5" w:rsidP="009B61C5">
      <w:pPr>
        <w:jc w:val="both"/>
        <w:rPr>
          <w:sz w:val="28"/>
          <w:szCs w:val="28"/>
        </w:rPr>
      </w:pPr>
      <w:r w:rsidRPr="009B61C5">
        <w:rPr>
          <w:sz w:val="28"/>
          <w:szCs w:val="28"/>
        </w:rPr>
        <w:t>- чистое поступление средств на счета бюджетов по бюджетной деятельности (420) – (минус) 114</w:t>
      </w:r>
      <w:r w:rsidR="00150379">
        <w:rPr>
          <w:sz w:val="28"/>
          <w:szCs w:val="28"/>
        </w:rPr>
        <w:t> </w:t>
      </w:r>
      <w:r w:rsidRPr="009B61C5">
        <w:rPr>
          <w:sz w:val="28"/>
          <w:szCs w:val="28"/>
        </w:rPr>
        <w:t>121</w:t>
      </w:r>
      <w:r w:rsidR="00150379">
        <w:rPr>
          <w:sz w:val="28"/>
          <w:szCs w:val="28"/>
        </w:rPr>
        <w:t>,0 тыс.</w:t>
      </w:r>
      <w:r w:rsidRPr="009B61C5">
        <w:rPr>
          <w:sz w:val="28"/>
          <w:szCs w:val="28"/>
        </w:rPr>
        <w:t xml:space="preserve"> рублей.</w:t>
      </w:r>
    </w:p>
    <w:p w:rsidR="009B61C5" w:rsidRPr="009B61C5" w:rsidRDefault="009B61C5" w:rsidP="009B61C5">
      <w:pPr>
        <w:widowControl/>
        <w:autoSpaceDE/>
        <w:autoSpaceDN/>
        <w:adjustRightInd/>
        <w:ind w:firstLine="709"/>
        <w:jc w:val="both"/>
        <w:rPr>
          <w:sz w:val="28"/>
          <w:szCs w:val="28"/>
        </w:rPr>
      </w:pPr>
      <w:r w:rsidRPr="009B61C5">
        <w:rPr>
          <w:sz w:val="28"/>
          <w:szCs w:val="28"/>
        </w:rPr>
        <w:t>Проведена сверка контрольных соотношений взаимосвязанных показателей между формами бюджетной отчетности:</w:t>
      </w:r>
      <w:r w:rsidRPr="009B61C5">
        <w:rPr>
          <w:rFonts w:eastAsia="Arial Unicode MS"/>
          <w:sz w:val="28"/>
          <w:szCs w:val="28"/>
        </w:rPr>
        <w:t xml:space="preserve"> </w:t>
      </w:r>
      <w:r w:rsidRPr="009B61C5">
        <w:rPr>
          <w:sz w:val="28"/>
          <w:szCs w:val="28"/>
        </w:rPr>
        <w:t>баланс (ф. 0503130), справка по заключению счетов бюджетного учета (ф.0503110), отчет о финансовых результатах деятельности (ф.0503121)</w:t>
      </w:r>
      <w:r w:rsidR="00150379">
        <w:rPr>
          <w:sz w:val="28"/>
          <w:szCs w:val="28"/>
        </w:rPr>
        <w:t>,</w:t>
      </w:r>
      <w:r w:rsidRPr="009B61C5">
        <w:rPr>
          <w:sz w:val="28"/>
          <w:szCs w:val="28"/>
        </w:rPr>
        <w:t xml:space="preserve"> отклонений не выявлено.</w:t>
      </w:r>
    </w:p>
    <w:p w:rsidR="009B61C5" w:rsidRPr="009B61C5" w:rsidRDefault="009B61C5" w:rsidP="009B61C5">
      <w:pPr>
        <w:widowControl/>
        <w:autoSpaceDE/>
        <w:autoSpaceDN/>
        <w:adjustRightInd/>
        <w:ind w:firstLine="709"/>
        <w:jc w:val="both"/>
        <w:rPr>
          <w:rFonts w:eastAsia="Calibri"/>
          <w:sz w:val="28"/>
          <w:szCs w:val="28"/>
          <w:lang w:eastAsia="en-US"/>
        </w:rPr>
      </w:pPr>
      <w:r w:rsidRPr="009B61C5">
        <w:rPr>
          <w:sz w:val="28"/>
          <w:szCs w:val="28"/>
        </w:rPr>
        <w:t>«Справка по консолидируемым расчетам» (ф.0503125) сформирована для определения взаимосвязанных показателей, подлежащих исключению при формировании главным распорядителем средств бюджета консолидированных форм бюджетной отчетности. Показатели объема полученных межбюджетных трансфертов, указанные в отчете ф. 0503127, соответствуют данным отраженным в Справке по консолидируемым расчетам ф.0503125</w:t>
      </w:r>
      <w:r w:rsidRPr="009B61C5">
        <w:rPr>
          <w:i/>
          <w:sz w:val="28"/>
          <w:szCs w:val="28"/>
        </w:rPr>
        <w:t xml:space="preserve"> </w:t>
      </w:r>
      <w:r w:rsidRPr="009B61C5">
        <w:rPr>
          <w:sz w:val="28"/>
          <w:szCs w:val="28"/>
        </w:rPr>
        <w:t>по счету 1 205 51 </w:t>
      </w:r>
      <w:r w:rsidR="00D56435">
        <w:rPr>
          <w:sz w:val="28"/>
          <w:szCs w:val="28"/>
        </w:rPr>
        <w:t>66</w:t>
      </w:r>
      <w:r w:rsidRPr="009B61C5">
        <w:rPr>
          <w:sz w:val="28"/>
          <w:szCs w:val="28"/>
        </w:rPr>
        <w:t>0 в сумме 49</w:t>
      </w:r>
      <w:r w:rsidR="00150379">
        <w:rPr>
          <w:sz w:val="28"/>
          <w:szCs w:val="28"/>
        </w:rPr>
        <w:t> </w:t>
      </w:r>
      <w:r w:rsidRPr="009B61C5">
        <w:rPr>
          <w:sz w:val="28"/>
          <w:szCs w:val="28"/>
        </w:rPr>
        <w:t>14</w:t>
      </w:r>
      <w:r w:rsidR="00150379">
        <w:rPr>
          <w:sz w:val="28"/>
          <w:szCs w:val="28"/>
        </w:rPr>
        <w:t>8,0 тыс.</w:t>
      </w:r>
      <w:r w:rsidRPr="009B61C5">
        <w:rPr>
          <w:sz w:val="28"/>
          <w:szCs w:val="28"/>
        </w:rPr>
        <w:t xml:space="preserve"> рублей и 1</w:t>
      </w:r>
      <w:r w:rsidR="00150379">
        <w:rPr>
          <w:sz w:val="28"/>
          <w:szCs w:val="28"/>
        </w:rPr>
        <w:t> </w:t>
      </w:r>
      <w:r w:rsidRPr="009B61C5">
        <w:rPr>
          <w:sz w:val="28"/>
          <w:szCs w:val="28"/>
        </w:rPr>
        <w:t>462</w:t>
      </w:r>
      <w:r w:rsidR="00150379">
        <w:rPr>
          <w:sz w:val="28"/>
          <w:szCs w:val="28"/>
        </w:rPr>
        <w:t>,6 тыс.</w:t>
      </w:r>
      <w:r w:rsidRPr="009B61C5">
        <w:rPr>
          <w:sz w:val="28"/>
          <w:szCs w:val="28"/>
        </w:rPr>
        <w:t xml:space="preserve"> рублей (по поселения</w:t>
      </w:r>
      <w:r w:rsidR="00150379">
        <w:rPr>
          <w:sz w:val="28"/>
          <w:szCs w:val="28"/>
        </w:rPr>
        <w:t>м</w:t>
      </w:r>
      <w:r w:rsidRPr="009B61C5">
        <w:rPr>
          <w:sz w:val="28"/>
          <w:szCs w:val="28"/>
        </w:rPr>
        <w:t>)</w:t>
      </w:r>
      <w:r w:rsidR="00150379">
        <w:rPr>
          <w:sz w:val="28"/>
          <w:szCs w:val="28"/>
        </w:rPr>
        <w:t>.</w:t>
      </w:r>
    </w:p>
    <w:p w:rsidR="009B61C5" w:rsidRPr="009B61C5" w:rsidRDefault="009B61C5" w:rsidP="009B61C5">
      <w:pPr>
        <w:widowControl/>
        <w:tabs>
          <w:tab w:val="left" w:pos="709"/>
        </w:tabs>
        <w:autoSpaceDE/>
        <w:autoSpaceDN/>
        <w:adjustRightInd/>
        <w:ind w:firstLine="709"/>
        <w:jc w:val="both"/>
        <w:rPr>
          <w:sz w:val="28"/>
          <w:szCs w:val="28"/>
        </w:rPr>
      </w:pPr>
      <w:r w:rsidRPr="009B61C5">
        <w:rPr>
          <w:sz w:val="28"/>
          <w:szCs w:val="28"/>
        </w:rPr>
        <w:t xml:space="preserve">Пояснительная записка составлена по форме, установленной Инструкцией №191н, с приложением установленных таблиц. В основном приложения к пояснительной записке раскрывают информацию о финансовом состоянии и результатах деятельности ГРБС, при составлении текстовой части Пояснительной </w:t>
      </w:r>
      <w:r w:rsidRPr="00150379">
        <w:rPr>
          <w:sz w:val="28"/>
          <w:szCs w:val="28"/>
        </w:rPr>
        <w:t>записки (ф.0503160)</w:t>
      </w:r>
      <w:r w:rsidRPr="009B61C5">
        <w:rPr>
          <w:sz w:val="28"/>
          <w:szCs w:val="28"/>
        </w:rPr>
        <w:t xml:space="preserve"> соблюдены требования п.152 Инструкции 191н: Текстовая часть структурирована по разделам, смысловые части текста разделены «красной строкой». Пояснительная записка содержит как текстовую часть, так и все необходимые формы, таблицы, характеризующие финансово-хозяйственную деятельность в течение отчетного периода:</w:t>
      </w:r>
    </w:p>
    <w:p w:rsidR="009B61C5" w:rsidRPr="009B61C5" w:rsidRDefault="009B61C5" w:rsidP="009B61C5">
      <w:pPr>
        <w:widowControl/>
        <w:tabs>
          <w:tab w:val="left" w:pos="709"/>
        </w:tabs>
        <w:autoSpaceDE/>
        <w:autoSpaceDN/>
        <w:adjustRightInd/>
        <w:ind w:firstLine="709"/>
        <w:jc w:val="both"/>
        <w:rPr>
          <w:sz w:val="28"/>
          <w:szCs w:val="28"/>
        </w:rPr>
      </w:pPr>
      <w:r w:rsidRPr="009B61C5">
        <w:rPr>
          <w:sz w:val="28"/>
          <w:szCs w:val="28"/>
        </w:rPr>
        <w:t>-</w:t>
      </w:r>
      <w:r w:rsidR="00150379">
        <w:rPr>
          <w:sz w:val="28"/>
          <w:szCs w:val="28"/>
        </w:rPr>
        <w:t xml:space="preserve"> </w:t>
      </w:r>
      <w:r w:rsidRPr="009B61C5">
        <w:rPr>
          <w:sz w:val="28"/>
          <w:szCs w:val="28"/>
        </w:rPr>
        <w:t>организационная структура представлена в Таблице №</w:t>
      </w:r>
      <w:r w:rsidR="00150379">
        <w:rPr>
          <w:sz w:val="28"/>
          <w:szCs w:val="28"/>
        </w:rPr>
        <w:t xml:space="preserve"> </w:t>
      </w:r>
      <w:r w:rsidRPr="009B61C5">
        <w:rPr>
          <w:sz w:val="28"/>
          <w:szCs w:val="28"/>
        </w:rPr>
        <w:t xml:space="preserve">1 «Сведения об основных направлениях деятельности» и в форме 0503161 «Сведения о количестве подведомственных участников бюджетного процесса, учреждений и государственных (муниципальных) унитарных предприятий». </w:t>
      </w:r>
      <w:r w:rsidRPr="009B61C5">
        <w:rPr>
          <w:sz w:val="28"/>
          <w:szCs w:val="28"/>
          <w:lang w:eastAsia="zh-CN"/>
        </w:rPr>
        <w:t xml:space="preserve">В представленных сведениях </w:t>
      </w:r>
      <w:r w:rsidRPr="009B61C5">
        <w:rPr>
          <w:sz w:val="28"/>
          <w:szCs w:val="28"/>
        </w:rPr>
        <w:t xml:space="preserve">«Сведения о количестве подведомственных участников бюджетного процесса, учреждений и государственных (муниципальных) унитарных предприятий» </w:t>
      </w:r>
      <w:r w:rsidRPr="00150379">
        <w:rPr>
          <w:sz w:val="28"/>
          <w:szCs w:val="28"/>
          <w:lang w:eastAsia="zh-CN"/>
        </w:rPr>
        <w:t>(форма 0503161)</w:t>
      </w:r>
      <w:r w:rsidRPr="009B61C5">
        <w:rPr>
          <w:sz w:val="28"/>
          <w:szCs w:val="28"/>
          <w:lang w:eastAsia="zh-CN"/>
        </w:rPr>
        <w:t xml:space="preserve"> на конец отчетного периода указана 1 единица;</w:t>
      </w:r>
    </w:p>
    <w:p w:rsidR="009B61C5" w:rsidRPr="009B61C5" w:rsidRDefault="009B61C5" w:rsidP="009B61C5">
      <w:pPr>
        <w:widowControl/>
        <w:autoSpaceDE/>
        <w:autoSpaceDN/>
        <w:adjustRightInd/>
        <w:ind w:firstLine="539"/>
        <w:jc w:val="both"/>
        <w:rPr>
          <w:sz w:val="28"/>
          <w:szCs w:val="28"/>
        </w:rPr>
      </w:pPr>
      <w:r w:rsidRPr="009B61C5">
        <w:rPr>
          <w:sz w:val="28"/>
          <w:szCs w:val="28"/>
        </w:rPr>
        <w:t>-</w:t>
      </w:r>
      <w:r w:rsidR="00150379">
        <w:rPr>
          <w:sz w:val="28"/>
          <w:szCs w:val="28"/>
        </w:rPr>
        <w:t xml:space="preserve"> </w:t>
      </w:r>
      <w:r w:rsidRPr="009B61C5">
        <w:rPr>
          <w:sz w:val="28"/>
          <w:szCs w:val="28"/>
        </w:rPr>
        <w:t xml:space="preserve">анализ отчета об исполнении бюджета представлен в форме </w:t>
      </w:r>
      <w:r w:rsidRPr="00150379">
        <w:rPr>
          <w:sz w:val="28"/>
          <w:szCs w:val="28"/>
        </w:rPr>
        <w:t xml:space="preserve">0503164 </w:t>
      </w:r>
      <w:r w:rsidRPr="009B61C5">
        <w:rPr>
          <w:sz w:val="28"/>
          <w:szCs w:val="28"/>
        </w:rPr>
        <w:t xml:space="preserve">«Сведения об исполнении бюджета», в форме </w:t>
      </w:r>
      <w:r w:rsidRPr="00150379">
        <w:rPr>
          <w:sz w:val="28"/>
          <w:szCs w:val="28"/>
        </w:rPr>
        <w:t>0503163</w:t>
      </w:r>
      <w:r w:rsidRPr="009B61C5">
        <w:rPr>
          <w:b/>
          <w:sz w:val="28"/>
          <w:szCs w:val="28"/>
        </w:rPr>
        <w:t xml:space="preserve"> </w:t>
      </w:r>
      <w:r w:rsidRPr="009B61C5">
        <w:rPr>
          <w:sz w:val="28"/>
          <w:szCs w:val="28"/>
        </w:rPr>
        <w:t>«Сведения об изменении бюджетной росписи главного распорядителя бюджетных средств».</w:t>
      </w:r>
    </w:p>
    <w:p w:rsidR="009B61C5" w:rsidRPr="009B61C5" w:rsidRDefault="009B61C5" w:rsidP="009B61C5">
      <w:pPr>
        <w:widowControl/>
        <w:ind w:firstLine="708"/>
        <w:jc w:val="both"/>
        <w:rPr>
          <w:sz w:val="28"/>
          <w:szCs w:val="28"/>
        </w:rPr>
      </w:pPr>
      <w:r w:rsidRPr="009B61C5">
        <w:rPr>
          <w:sz w:val="28"/>
          <w:szCs w:val="28"/>
        </w:rPr>
        <w:lastRenderedPageBreak/>
        <w:t xml:space="preserve">В результате проверки годовой бюджетной отчетности Финансового управления Администрации УКМО за 2018 год, с учетом проверки отдельных операций в бюджетном учете, </w:t>
      </w:r>
      <w:r w:rsidR="00150379">
        <w:rPr>
          <w:sz w:val="28"/>
          <w:szCs w:val="28"/>
        </w:rPr>
        <w:t xml:space="preserve">КСК УКМО сделан </w:t>
      </w:r>
      <w:r w:rsidRPr="009B61C5">
        <w:rPr>
          <w:sz w:val="28"/>
          <w:szCs w:val="28"/>
        </w:rPr>
        <w:t>вывод, что все данные отчетности, представленные для проверки, соответствуют главной книге и другим регистрам и признана достоверной.</w:t>
      </w:r>
    </w:p>
    <w:p w:rsidR="009B61C5" w:rsidRPr="009B61C5" w:rsidRDefault="009B61C5" w:rsidP="009B61C5">
      <w:pPr>
        <w:widowControl/>
        <w:autoSpaceDE/>
        <w:autoSpaceDN/>
        <w:adjustRightInd/>
        <w:ind w:firstLine="709"/>
        <w:jc w:val="both"/>
        <w:rPr>
          <w:sz w:val="28"/>
          <w:szCs w:val="28"/>
        </w:rPr>
      </w:pPr>
    </w:p>
    <w:p w:rsidR="00AC65C4" w:rsidRPr="0005308C" w:rsidRDefault="00EC0349" w:rsidP="00AC65C4">
      <w:pPr>
        <w:widowControl/>
        <w:tabs>
          <w:tab w:val="left" w:pos="0"/>
        </w:tabs>
        <w:autoSpaceDE/>
        <w:autoSpaceDN/>
        <w:adjustRightInd/>
        <w:ind w:firstLine="576"/>
        <w:jc w:val="center"/>
        <w:rPr>
          <w:b/>
          <w:sz w:val="28"/>
          <w:szCs w:val="28"/>
        </w:rPr>
      </w:pPr>
      <w:r w:rsidRPr="0005308C">
        <w:rPr>
          <w:b/>
          <w:sz w:val="28"/>
          <w:szCs w:val="28"/>
        </w:rPr>
        <w:t>Комитет</w:t>
      </w:r>
      <w:r w:rsidR="00AC65C4" w:rsidRPr="0005308C">
        <w:rPr>
          <w:b/>
          <w:sz w:val="28"/>
          <w:szCs w:val="28"/>
        </w:rPr>
        <w:t xml:space="preserve"> по управлени</w:t>
      </w:r>
      <w:r w:rsidR="00B043C2" w:rsidRPr="0005308C">
        <w:rPr>
          <w:b/>
          <w:sz w:val="28"/>
          <w:szCs w:val="28"/>
        </w:rPr>
        <w:t xml:space="preserve">ю муниципальным имуществом </w:t>
      </w:r>
      <w:proofErr w:type="spellStart"/>
      <w:r w:rsidR="00B043C2" w:rsidRPr="0005308C">
        <w:rPr>
          <w:b/>
          <w:sz w:val="28"/>
          <w:szCs w:val="28"/>
        </w:rPr>
        <w:t>Усть-Кутского</w:t>
      </w:r>
      <w:proofErr w:type="spellEnd"/>
      <w:r w:rsidR="00B043C2" w:rsidRPr="0005308C">
        <w:rPr>
          <w:b/>
          <w:sz w:val="28"/>
          <w:szCs w:val="28"/>
        </w:rPr>
        <w:t xml:space="preserve"> муниципального образования</w:t>
      </w:r>
    </w:p>
    <w:p w:rsidR="006069E5" w:rsidRPr="0005308C" w:rsidRDefault="006069E5" w:rsidP="00AC65C4">
      <w:pPr>
        <w:widowControl/>
        <w:tabs>
          <w:tab w:val="left" w:pos="0"/>
        </w:tabs>
        <w:autoSpaceDE/>
        <w:autoSpaceDN/>
        <w:adjustRightInd/>
        <w:ind w:firstLine="576"/>
        <w:jc w:val="center"/>
        <w:rPr>
          <w:b/>
          <w:sz w:val="28"/>
          <w:szCs w:val="28"/>
        </w:rPr>
      </w:pPr>
    </w:p>
    <w:p w:rsidR="00D6423A" w:rsidRDefault="00D6423A" w:rsidP="00D6423A">
      <w:pPr>
        <w:widowControl/>
        <w:autoSpaceDE/>
        <w:autoSpaceDN/>
        <w:adjustRightInd/>
        <w:ind w:firstLine="709"/>
        <w:jc w:val="both"/>
        <w:rPr>
          <w:sz w:val="28"/>
          <w:szCs w:val="28"/>
        </w:rPr>
      </w:pPr>
      <w:r w:rsidRPr="00D6423A">
        <w:rPr>
          <w:sz w:val="28"/>
          <w:szCs w:val="28"/>
        </w:rPr>
        <w:t xml:space="preserve">В соответствии с Решением Думы </w:t>
      </w:r>
      <w:proofErr w:type="spellStart"/>
      <w:r w:rsidRPr="00D6423A">
        <w:rPr>
          <w:sz w:val="28"/>
          <w:szCs w:val="28"/>
        </w:rPr>
        <w:t>Усть-Кутского</w:t>
      </w:r>
      <w:proofErr w:type="spellEnd"/>
      <w:r w:rsidRPr="00D6423A">
        <w:rPr>
          <w:sz w:val="28"/>
          <w:szCs w:val="28"/>
        </w:rPr>
        <w:t xml:space="preserve"> муниципального образования от 19.12.2017 № 137 «О бюджете </w:t>
      </w:r>
      <w:proofErr w:type="spellStart"/>
      <w:r w:rsidRPr="00D6423A">
        <w:rPr>
          <w:sz w:val="28"/>
          <w:szCs w:val="28"/>
        </w:rPr>
        <w:t>Усть-Кутского</w:t>
      </w:r>
      <w:proofErr w:type="spellEnd"/>
      <w:r w:rsidRPr="00D6423A">
        <w:rPr>
          <w:sz w:val="28"/>
          <w:szCs w:val="28"/>
        </w:rPr>
        <w:t xml:space="preserve"> муниципального образования на 2018 год и на плановый период 2019 и 2020 годов» КУМИ УКМО включен в перечень главных распорядителей бюджетных средств по разделам (подразделам) бюджетной классификации расходов бюджетов РФ и главных администраторов доходов. </w:t>
      </w:r>
    </w:p>
    <w:p w:rsidR="00D6423A" w:rsidRPr="00D6423A" w:rsidRDefault="00D6423A" w:rsidP="00D6423A">
      <w:pPr>
        <w:widowControl/>
        <w:autoSpaceDE/>
        <w:autoSpaceDN/>
        <w:adjustRightInd/>
        <w:ind w:firstLine="709"/>
        <w:jc w:val="both"/>
        <w:rPr>
          <w:sz w:val="28"/>
          <w:szCs w:val="28"/>
        </w:rPr>
      </w:pPr>
      <w:r w:rsidRPr="00D6423A">
        <w:rPr>
          <w:sz w:val="28"/>
          <w:szCs w:val="28"/>
        </w:rPr>
        <w:t>В целях осуществления функций администратора доходов бюджета,</w:t>
      </w:r>
      <w:r w:rsidRPr="00D6423A">
        <w:rPr>
          <w:sz w:val="28"/>
          <w:szCs w:val="28"/>
          <w:lang w:eastAsia="zh-CN"/>
        </w:rPr>
        <w:t xml:space="preserve"> </w:t>
      </w:r>
      <w:r w:rsidRPr="00D6423A">
        <w:rPr>
          <w:sz w:val="28"/>
          <w:szCs w:val="28"/>
        </w:rPr>
        <w:t xml:space="preserve">КУМИ УКМО в Управлении Федерального казначейства </w:t>
      </w:r>
      <w:r w:rsidR="006069E5">
        <w:rPr>
          <w:sz w:val="28"/>
          <w:szCs w:val="28"/>
        </w:rPr>
        <w:t xml:space="preserve">по Иркутской области </w:t>
      </w:r>
      <w:r w:rsidRPr="00D6423A">
        <w:rPr>
          <w:sz w:val="28"/>
          <w:szCs w:val="28"/>
        </w:rPr>
        <w:t xml:space="preserve">открыт лицевой счет № 04343009020, заключен договор об электронном документообороте между </w:t>
      </w:r>
      <w:r w:rsidR="006069E5">
        <w:rPr>
          <w:sz w:val="28"/>
          <w:szCs w:val="28"/>
        </w:rPr>
        <w:t xml:space="preserve">КУМИ УКМО и </w:t>
      </w:r>
      <w:r w:rsidRPr="00D6423A">
        <w:rPr>
          <w:sz w:val="28"/>
          <w:szCs w:val="28"/>
        </w:rPr>
        <w:t>УФК по Иркутской области.</w:t>
      </w:r>
    </w:p>
    <w:p w:rsidR="00D6423A" w:rsidRPr="00D6423A" w:rsidRDefault="00D6423A" w:rsidP="00D6423A">
      <w:pPr>
        <w:widowControl/>
        <w:autoSpaceDE/>
        <w:autoSpaceDN/>
        <w:adjustRightInd/>
        <w:ind w:firstLine="709"/>
        <w:jc w:val="both"/>
        <w:rPr>
          <w:sz w:val="28"/>
          <w:szCs w:val="28"/>
        </w:rPr>
      </w:pPr>
      <w:r w:rsidRPr="00D6423A">
        <w:rPr>
          <w:sz w:val="28"/>
          <w:szCs w:val="28"/>
        </w:rPr>
        <w:t xml:space="preserve">В соответствии с Решением Думы </w:t>
      </w:r>
      <w:proofErr w:type="spellStart"/>
      <w:r w:rsidRPr="00D6423A">
        <w:rPr>
          <w:sz w:val="28"/>
          <w:szCs w:val="28"/>
        </w:rPr>
        <w:t>Усть-Кутского</w:t>
      </w:r>
      <w:proofErr w:type="spellEnd"/>
      <w:r w:rsidRPr="00D6423A">
        <w:rPr>
          <w:sz w:val="28"/>
          <w:szCs w:val="28"/>
        </w:rPr>
        <w:t xml:space="preserve"> муниципального образования от 20.12.2018 № 184 «О внесении изменений в решение Думы </w:t>
      </w:r>
      <w:proofErr w:type="spellStart"/>
      <w:r w:rsidRPr="00D6423A">
        <w:rPr>
          <w:sz w:val="28"/>
          <w:szCs w:val="28"/>
        </w:rPr>
        <w:t>Усть</w:t>
      </w:r>
      <w:proofErr w:type="spellEnd"/>
      <w:r w:rsidRPr="00D6423A">
        <w:rPr>
          <w:sz w:val="28"/>
          <w:szCs w:val="28"/>
        </w:rPr>
        <w:t>–</w:t>
      </w:r>
      <w:proofErr w:type="spellStart"/>
      <w:r w:rsidRPr="00D6423A">
        <w:rPr>
          <w:sz w:val="28"/>
          <w:szCs w:val="28"/>
        </w:rPr>
        <w:t>Кутского</w:t>
      </w:r>
      <w:proofErr w:type="spellEnd"/>
      <w:r w:rsidRPr="00D6423A">
        <w:rPr>
          <w:sz w:val="28"/>
          <w:szCs w:val="28"/>
        </w:rPr>
        <w:t xml:space="preserve"> муниципального образования от 19.12.2017 № 137 «О бюджете </w:t>
      </w:r>
      <w:proofErr w:type="spellStart"/>
      <w:r w:rsidRPr="00D6423A">
        <w:rPr>
          <w:sz w:val="28"/>
          <w:szCs w:val="28"/>
        </w:rPr>
        <w:t>Усть</w:t>
      </w:r>
      <w:proofErr w:type="spellEnd"/>
      <w:r w:rsidRPr="00D6423A">
        <w:rPr>
          <w:sz w:val="28"/>
          <w:szCs w:val="28"/>
        </w:rPr>
        <w:t>–</w:t>
      </w:r>
      <w:proofErr w:type="spellStart"/>
      <w:r w:rsidRPr="00D6423A">
        <w:rPr>
          <w:sz w:val="28"/>
          <w:szCs w:val="28"/>
        </w:rPr>
        <w:t>Кутского</w:t>
      </w:r>
      <w:proofErr w:type="spellEnd"/>
      <w:r w:rsidRPr="00D6423A">
        <w:rPr>
          <w:sz w:val="28"/>
          <w:szCs w:val="28"/>
        </w:rPr>
        <w:t xml:space="preserve"> муниципального образования на 2018 год и плановый период 2019 и 2020 годы» прогнозируемые доходы КУМИ УКМО, как администратору доходов, утверждены в сумме </w:t>
      </w:r>
      <w:r w:rsidRPr="006069E5">
        <w:rPr>
          <w:sz w:val="28"/>
          <w:szCs w:val="28"/>
        </w:rPr>
        <w:t>24 526,8</w:t>
      </w:r>
      <w:r w:rsidRPr="00D6423A">
        <w:rPr>
          <w:sz w:val="28"/>
          <w:szCs w:val="28"/>
        </w:rPr>
        <w:t xml:space="preserve"> тыс. рублей.</w:t>
      </w:r>
    </w:p>
    <w:p w:rsidR="00D6423A" w:rsidRPr="00D6423A" w:rsidRDefault="00D6423A" w:rsidP="00D6423A">
      <w:pPr>
        <w:widowControl/>
        <w:autoSpaceDE/>
        <w:autoSpaceDN/>
        <w:adjustRightInd/>
        <w:ind w:firstLine="709"/>
        <w:jc w:val="both"/>
        <w:rPr>
          <w:sz w:val="28"/>
          <w:szCs w:val="28"/>
        </w:rPr>
      </w:pPr>
      <w:r w:rsidRPr="00D6423A">
        <w:rPr>
          <w:sz w:val="28"/>
          <w:szCs w:val="28"/>
        </w:rPr>
        <w:t>КУМИ УКМО является главным распорядителем бюджетных средств.</w:t>
      </w:r>
    </w:p>
    <w:p w:rsidR="00D6423A" w:rsidRPr="00D6423A" w:rsidRDefault="00D6423A" w:rsidP="00D6423A">
      <w:pPr>
        <w:widowControl/>
        <w:autoSpaceDE/>
        <w:autoSpaceDN/>
        <w:adjustRightInd/>
        <w:ind w:firstLine="709"/>
        <w:jc w:val="both"/>
        <w:rPr>
          <w:sz w:val="28"/>
          <w:szCs w:val="28"/>
        </w:rPr>
      </w:pPr>
      <w:r w:rsidRPr="00D6423A">
        <w:rPr>
          <w:sz w:val="28"/>
          <w:szCs w:val="28"/>
        </w:rPr>
        <w:t>В первоначальной редакции решение</w:t>
      </w:r>
      <w:r w:rsidR="006069E5">
        <w:rPr>
          <w:sz w:val="28"/>
          <w:szCs w:val="28"/>
        </w:rPr>
        <w:t>м</w:t>
      </w:r>
      <w:r w:rsidRPr="00D6423A">
        <w:rPr>
          <w:sz w:val="28"/>
          <w:szCs w:val="28"/>
        </w:rPr>
        <w:t xml:space="preserve"> Думы УКМО от 19.12.2017 № 137 «О бюджете </w:t>
      </w:r>
      <w:proofErr w:type="spellStart"/>
      <w:r w:rsidRPr="00D6423A">
        <w:rPr>
          <w:sz w:val="28"/>
          <w:szCs w:val="28"/>
        </w:rPr>
        <w:t>Усть-Кутского</w:t>
      </w:r>
      <w:proofErr w:type="spellEnd"/>
      <w:r w:rsidRPr="00D6423A">
        <w:rPr>
          <w:sz w:val="28"/>
          <w:szCs w:val="28"/>
        </w:rPr>
        <w:t xml:space="preserve"> муниципального образования на 2018 год и плановый период 2019 и 2020 годов» объем бюджетных ассигнований, КУМИ УКМО, как главному распорядителю бюджетных средств, бюджетные ассигнования утверждены в объеме 50 739,1 тыс. рублей, в том числе по коду раздела, подраздела 0100 – 23 394,8 тыс. рублей, 0300 – 7 326,3 тыс. рублей, 0400 – 11 288,0 тыс. рублей, 0500 – 8 250,0 тыс. рублей, 0700 – 480,0 тыс. рублей.</w:t>
      </w:r>
    </w:p>
    <w:p w:rsidR="00D6423A" w:rsidRPr="00D6423A" w:rsidRDefault="00D6423A" w:rsidP="00D6423A">
      <w:pPr>
        <w:widowControl/>
        <w:autoSpaceDE/>
        <w:autoSpaceDN/>
        <w:adjustRightInd/>
        <w:ind w:firstLine="709"/>
        <w:jc w:val="both"/>
        <w:rPr>
          <w:sz w:val="28"/>
          <w:szCs w:val="28"/>
        </w:rPr>
      </w:pPr>
      <w:r w:rsidRPr="00D6423A">
        <w:rPr>
          <w:sz w:val="28"/>
          <w:szCs w:val="28"/>
        </w:rPr>
        <w:t xml:space="preserve">Анализ изменений, внесенных в решение о бюджете </w:t>
      </w:r>
      <w:proofErr w:type="spellStart"/>
      <w:r w:rsidRPr="00D6423A">
        <w:rPr>
          <w:sz w:val="28"/>
          <w:szCs w:val="28"/>
        </w:rPr>
        <w:t>Усть-Кутского</w:t>
      </w:r>
      <w:proofErr w:type="spellEnd"/>
      <w:r w:rsidRPr="00D6423A">
        <w:rPr>
          <w:sz w:val="28"/>
          <w:szCs w:val="28"/>
        </w:rPr>
        <w:t xml:space="preserve"> муниципального образования в течение финансового года показал, что объем утвержденных бюджетных ассигнований увеличен на 21 248,6 тыс. рублей и утвержден на 2018 год в сумме 71 987,7 тыс. рублей, в том числе по коду раздела, подраздела: 0100 – 20 603,8 тыс. рублей, 0300 – 6 510,6 тыс. рублей, 0400 – 37 372,0 тыс. рублей, 0500 – 7 501,2 тыс. рублей.</w:t>
      </w:r>
    </w:p>
    <w:p w:rsidR="00D6423A" w:rsidRPr="00D6423A" w:rsidRDefault="00D6423A" w:rsidP="00D6423A">
      <w:pPr>
        <w:widowControl/>
        <w:autoSpaceDE/>
        <w:autoSpaceDN/>
        <w:adjustRightInd/>
        <w:ind w:firstLine="709"/>
        <w:jc w:val="both"/>
        <w:rPr>
          <w:sz w:val="28"/>
          <w:szCs w:val="28"/>
        </w:rPr>
      </w:pPr>
      <w:r w:rsidRPr="00D6423A">
        <w:rPr>
          <w:sz w:val="28"/>
          <w:szCs w:val="28"/>
        </w:rPr>
        <w:t>Лимиты бюджетных обязательств Финансовым управлением администрации УКМО доводились до КУМИ УКМО в форме уведомлений об утвержденных бюджетных ассигнованиях и уведомлений об утвержденных лимитах бюджетных обязательств своевременно в полном объеме с учетом данных подведомственных учреждений (МКУ «ЕДДС» УКМО).</w:t>
      </w:r>
    </w:p>
    <w:p w:rsidR="006D2058" w:rsidRPr="00D6423A" w:rsidRDefault="006D2058" w:rsidP="006D2058">
      <w:pPr>
        <w:widowControl/>
        <w:autoSpaceDE/>
        <w:autoSpaceDN/>
        <w:adjustRightInd/>
        <w:ind w:firstLine="709"/>
        <w:jc w:val="both"/>
        <w:rPr>
          <w:sz w:val="28"/>
          <w:szCs w:val="28"/>
        </w:rPr>
      </w:pPr>
      <w:r>
        <w:rPr>
          <w:sz w:val="28"/>
          <w:szCs w:val="28"/>
        </w:rPr>
        <w:lastRenderedPageBreak/>
        <w:t>Н</w:t>
      </w:r>
      <w:r w:rsidRPr="00D6423A">
        <w:rPr>
          <w:sz w:val="28"/>
          <w:szCs w:val="28"/>
        </w:rPr>
        <w:t>а реализацию муниципальн</w:t>
      </w:r>
      <w:r w:rsidR="00007EC9">
        <w:rPr>
          <w:sz w:val="28"/>
          <w:szCs w:val="28"/>
        </w:rPr>
        <w:t>ых</w:t>
      </w:r>
      <w:r w:rsidRPr="00D6423A">
        <w:rPr>
          <w:sz w:val="28"/>
          <w:szCs w:val="28"/>
        </w:rPr>
        <w:t xml:space="preserve"> программ КУМИ УКМО </w:t>
      </w:r>
      <w:r w:rsidR="00007EC9" w:rsidRPr="00D6423A">
        <w:rPr>
          <w:sz w:val="28"/>
          <w:szCs w:val="28"/>
        </w:rPr>
        <w:t xml:space="preserve">утверждены ассигнования </w:t>
      </w:r>
      <w:r w:rsidRPr="00D6423A">
        <w:rPr>
          <w:sz w:val="28"/>
          <w:szCs w:val="28"/>
        </w:rPr>
        <w:t xml:space="preserve">в сумме 22,0 тыс. рублей. </w:t>
      </w:r>
      <w:r w:rsidRPr="00D6423A">
        <w:rPr>
          <w:sz w:val="28"/>
          <w:szCs w:val="28"/>
          <w:lang w:eastAsia="zh-CN"/>
        </w:rPr>
        <w:t xml:space="preserve">Данные средства были направлены на выполнение мероприятий </w:t>
      </w:r>
      <w:r w:rsidR="00007EC9">
        <w:rPr>
          <w:sz w:val="28"/>
          <w:szCs w:val="28"/>
          <w:lang w:eastAsia="zh-CN"/>
        </w:rPr>
        <w:t>м</w:t>
      </w:r>
      <w:r w:rsidR="00007EC9">
        <w:rPr>
          <w:sz w:val="28"/>
          <w:szCs w:val="28"/>
        </w:rPr>
        <w:t>униципальной</w:t>
      </w:r>
      <w:r w:rsidRPr="00D6423A">
        <w:rPr>
          <w:sz w:val="28"/>
          <w:szCs w:val="28"/>
        </w:rPr>
        <w:t xml:space="preserve"> программ</w:t>
      </w:r>
      <w:r w:rsidR="00007EC9">
        <w:rPr>
          <w:sz w:val="28"/>
          <w:szCs w:val="28"/>
        </w:rPr>
        <w:t>ы</w:t>
      </w:r>
      <w:r w:rsidRPr="00D6423A">
        <w:rPr>
          <w:sz w:val="28"/>
          <w:szCs w:val="28"/>
        </w:rPr>
        <w:t xml:space="preserve"> «Энергосбережение и повышение энергетической эффективности УКМО» на 2017-2019 годы, КЦСР 7955300000, </w:t>
      </w:r>
      <w:r w:rsidR="00007EC9">
        <w:rPr>
          <w:sz w:val="28"/>
          <w:szCs w:val="28"/>
        </w:rPr>
        <w:t xml:space="preserve">исполнение составило </w:t>
      </w:r>
      <w:r w:rsidRPr="00D6423A">
        <w:rPr>
          <w:sz w:val="28"/>
          <w:szCs w:val="28"/>
        </w:rPr>
        <w:t>22,0 тыс. рублей.</w:t>
      </w:r>
    </w:p>
    <w:p w:rsidR="00D6423A" w:rsidRPr="00D6423A" w:rsidRDefault="00D6423A" w:rsidP="00D6423A">
      <w:pPr>
        <w:widowControl/>
        <w:autoSpaceDE/>
        <w:autoSpaceDN/>
        <w:adjustRightInd/>
        <w:ind w:firstLine="709"/>
        <w:jc w:val="both"/>
        <w:rPr>
          <w:sz w:val="28"/>
          <w:szCs w:val="28"/>
        </w:rPr>
      </w:pPr>
    </w:p>
    <w:p w:rsidR="00D6423A" w:rsidRPr="00D6423A" w:rsidRDefault="00D6423A" w:rsidP="00D6423A">
      <w:pPr>
        <w:widowControl/>
        <w:tabs>
          <w:tab w:val="left" w:pos="0"/>
        </w:tabs>
        <w:autoSpaceDE/>
        <w:autoSpaceDN/>
        <w:adjustRightInd/>
        <w:ind w:firstLine="709"/>
        <w:jc w:val="both"/>
        <w:rPr>
          <w:sz w:val="28"/>
          <w:szCs w:val="28"/>
        </w:rPr>
      </w:pPr>
      <w:r w:rsidRPr="00D6423A">
        <w:rPr>
          <w:sz w:val="28"/>
          <w:szCs w:val="28"/>
        </w:rPr>
        <w:t xml:space="preserve">Годовая бюджетная отчетность на 01.01.2019 года, КУМИ УКМО представлена к </w:t>
      </w:r>
      <w:r w:rsidR="006069E5">
        <w:rPr>
          <w:sz w:val="28"/>
          <w:szCs w:val="28"/>
        </w:rPr>
        <w:t>внешней</w:t>
      </w:r>
      <w:r w:rsidRPr="00D6423A">
        <w:rPr>
          <w:sz w:val="28"/>
          <w:szCs w:val="28"/>
        </w:rPr>
        <w:t xml:space="preserve"> проверке в полном объеме: содержит все формы и таблицы, предусмотренные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 191н (далее – Инструкция № 191н), за исключением форм, не имеющих числового значения. Согласно п. 8 Инструкции 191н формы бюджетной отчетности, которые не имеют числового значения, отражены в Приложении к текстовой части Пояснительной записки (ф.0503160).</w:t>
      </w:r>
    </w:p>
    <w:p w:rsidR="00D6423A" w:rsidRPr="00D6423A" w:rsidRDefault="00D6423A" w:rsidP="00D6423A">
      <w:pPr>
        <w:widowControl/>
        <w:autoSpaceDE/>
        <w:autoSpaceDN/>
        <w:adjustRightInd/>
        <w:ind w:firstLine="709"/>
        <w:jc w:val="both"/>
        <w:rPr>
          <w:sz w:val="28"/>
          <w:szCs w:val="28"/>
        </w:rPr>
      </w:pPr>
      <w:r w:rsidRPr="00D6423A">
        <w:rPr>
          <w:sz w:val="28"/>
          <w:szCs w:val="28"/>
        </w:rPr>
        <w:t>В соответствии со ст. 11 Федерального закона №</w:t>
      </w:r>
      <w:r w:rsidR="006069E5">
        <w:rPr>
          <w:sz w:val="28"/>
          <w:szCs w:val="28"/>
        </w:rPr>
        <w:t xml:space="preserve"> </w:t>
      </w:r>
      <w:r w:rsidRPr="00D6423A">
        <w:rPr>
          <w:sz w:val="28"/>
          <w:szCs w:val="28"/>
        </w:rPr>
        <w:t>402-ФЗ, п.</w:t>
      </w:r>
      <w:r w:rsidR="006069E5">
        <w:rPr>
          <w:sz w:val="28"/>
          <w:szCs w:val="28"/>
        </w:rPr>
        <w:t xml:space="preserve"> 7 Инструкции № 191н </w:t>
      </w:r>
      <w:r w:rsidRPr="00D6423A">
        <w:rPr>
          <w:iCs/>
          <w:sz w:val="28"/>
          <w:szCs w:val="28"/>
        </w:rPr>
        <w:t xml:space="preserve">и п. 1.3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 </w:t>
      </w:r>
      <w:r w:rsidRPr="00D6423A">
        <w:rPr>
          <w:sz w:val="28"/>
          <w:szCs w:val="28"/>
        </w:rPr>
        <w:t>перед составлением годовой бюджетной отчетности КУМИ УКМО и подведомственными ему учреждениями, на основании приказов учреждений</w:t>
      </w:r>
      <w:r w:rsidR="006069E5">
        <w:rPr>
          <w:sz w:val="28"/>
          <w:szCs w:val="28"/>
        </w:rPr>
        <w:t>,</w:t>
      </w:r>
      <w:r w:rsidRPr="00D6423A">
        <w:rPr>
          <w:sz w:val="28"/>
          <w:szCs w:val="28"/>
        </w:rPr>
        <w:t xml:space="preserve"> проведены инвентаризации имущества, активов и финансовых обязательств. Излишков и недостач не установлено (инвентаризации проводил</w:t>
      </w:r>
      <w:r w:rsidR="006069E5">
        <w:rPr>
          <w:sz w:val="28"/>
          <w:szCs w:val="28"/>
        </w:rPr>
        <w:t>и</w:t>
      </w:r>
      <w:r w:rsidRPr="00D6423A">
        <w:rPr>
          <w:sz w:val="28"/>
          <w:szCs w:val="28"/>
        </w:rPr>
        <w:t xml:space="preserve">сь с 14.12.2018 по 28.12.2018), что отражено в таблице № 6 «Сведения о проведении инвентаризации». </w:t>
      </w:r>
    </w:p>
    <w:p w:rsidR="00D6423A" w:rsidRPr="00D6423A" w:rsidRDefault="00D6423A" w:rsidP="00D6423A">
      <w:pPr>
        <w:widowControl/>
        <w:autoSpaceDE/>
        <w:autoSpaceDN/>
        <w:adjustRightInd/>
        <w:ind w:firstLine="709"/>
        <w:jc w:val="both"/>
        <w:rPr>
          <w:sz w:val="28"/>
          <w:szCs w:val="28"/>
        </w:rPr>
      </w:pPr>
      <w:r w:rsidRPr="00E12FFC">
        <w:rPr>
          <w:sz w:val="28"/>
          <w:szCs w:val="28"/>
        </w:rPr>
        <w:t>Согласно п. 4 Инструкции № 191н, бюджетная отчетность представлена на бумажном носителе в сброшюрованном, пронумерованном виде, но кодовая зона в отчетных формах заполнена не полностью.</w:t>
      </w:r>
    </w:p>
    <w:p w:rsidR="00D6423A" w:rsidRPr="00D6423A" w:rsidRDefault="00D6423A" w:rsidP="00D6423A">
      <w:pPr>
        <w:widowControl/>
        <w:autoSpaceDE/>
        <w:autoSpaceDN/>
        <w:adjustRightInd/>
        <w:ind w:firstLine="709"/>
        <w:jc w:val="both"/>
        <w:rPr>
          <w:sz w:val="28"/>
          <w:szCs w:val="28"/>
        </w:rPr>
      </w:pPr>
      <w:r w:rsidRPr="00D6423A">
        <w:rPr>
          <w:sz w:val="28"/>
          <w:szCs w:val="28"/>
        </w:rPr>
        <w:t>Сводная бюджетная отчетность КУМИ УКМО за 2018 год составлена в соответствии с Инструкцией № 191н на основе показателей форм бюджетной отчетности, представленных подведомственными получателями бюджетных средств.</w:t>
      </w:r>
    </w:p>
    <w:p w:rsidR="00D6423A" w:rsidRPr="00D6423A" w:rsidRDefault="00D6423A" w:rsidP="00D6423A">
      <w:pPr>
        <w:widowControl/>
        <w:autoSpaceDE/>
        <w:autoSpaceDN/>
        <w:adjustRightInd/>
        <w:ind w:firstLine="709"/>
        <w:jc w:val="both"/>
        <w:rPr>
          <w:sz w:val="28"/>
          <w:szCs w:val="28"/>
        </w:rPr>
      </w:pPr>
      <w:r w:rsidRPr="00D6423A">
        <w:rPr>
          <w:sz w:val="28"/>
          <w:szCs w:val="28"/>
        </w:rPr>
        <w:t xml:space="preserve">Анализ исполнения бюджета главного </w:t>
      </w:r>
      <w:r w:rsidR="006069E5">
        <w:rPr>
          <w:sz w:val="28"/>
          <w:szCs w:val="28"/>
        </w:rPr>
        <w:t>администратора бюджетных средств</w:t>
      </w:r>
      <w:r w:rsidRPr="00D6423A">
        <w:rPr>
          <w:sz w:val="28"/>
          <w:szCs w:val="28"/>
        </w:rPr>
        <w:t xml:space="preserve"> показал следующее.</w:t>
      </w:r>
    </w:p>
    <w:p w:rsidR="00D6423A" w:rsidRPr="00D6423A" w:rsidRDefault="00D6423A" w:rsidP="00D6423A">
      <w:pPr>
        <w:widowControl/>
        <w:autoSpaceDE/>
        <w:autoSpaceDN/>
        <w:adjustRightInd/>
        <w:ind w:firstLine="709"/>
        <w:jc w:val="both"/>
        <w:rPr>
          <w:sz w:val="28"/>
          <w:szCs w:val="28"/>
        </w:rPr>
      </w:pPr>
      <w:r w:rsidRPr="00D6423A">
        <w:rPr>
          <w:sz w:val="28"/>
          <w:szCs w:val="28"/>
        </w:rPr>
        <w:t xml:space="preserve">1. В соответствии с Решением Думы </w:t>
      </w:r>
      <w:proofErr w:type="spellStart"/>
      <w:r w:rsidRPr="00D6423A">
        <w:rPr>
          <w:sz w:val="28"/>
          <w:szCs w:val="28"/>
        </w:rPr>
        <w:t>Усть-Кутского</w:t>
      </w:r>
      <w:proofErr w:type="spellEnd"/>
      <w:r w:rsidRPr="00D6423A">
        <w:rPr>
          <w:sz w:val="28"/>
          <w:szCs w:val="28"/>
        </w:rPr>
        <w:t xml:space="preserve"> муниципального образования от 20.12.2018 № 184 «О внесении изменений в решение Думы </w:t>
      </w:r>
      <w:proofErr w:type="spellStart"/>
      <w:r w:rsidRPr="00D6423A">
        <w:rPr>
          <w:sz w:val="28"/>
          <w:szCs w:val="28"/>
        </w:rPr>
        <w:t>Усть</w:t>
      </w:r>
      <w:proofErr w:type="spellEnd"/>
      <w:r w:rsidRPr="00D6423A">
        <w:rPr>
          <w:sz w:val="28"/>
          <w:szCs w:val="28"/>
        </w:rPr>
        <w:t>–</w:t>
      </w:r>
      <w:proofErr w:type="spellStart"/>
      <w:r w:rsidRPr="00D6423A">
        <w:rPr>
          <w:sz w:val="28"/>
          <w:szCs w:val="28"/>
        </w:rPr>
        <w:t>Кутского</w:t>
      </w:r>
      <w:proofErr w:type="spellEnd"/>
      <w:r w:rsidRPr="00D6423A">
        <w:rPr>
          <w:sz w:val="28"/>
          <w:szCs w:val="28"/>
        </w:rPr>
        <w:t xml:space="preserve"> муниципального образования от 19.12.2017 № 137 «О бюджете </w:t>
      </w:r>
      <w:proofErr w:type="spellStart"/>
      <w:r w:rsidRPr="00D6423A">
        <w:rPr>
          <w:sz w:val="28"/>
          <w:szCs w:val="28"/>
        </w:rPr>
        <w:t>Усть</w:t>
      </w:r>
      <w:proofErr w:type="spellEnd"/>
      <w:r w:rsidRPr="00D6423A">
        <w:rPr>
          <w:sz w:val="28"/>
          <w:szCs w:val="28"/>
        </w:rPr>
        <w:t>–</w:t>
      </w:r>
      <w:proofErr w:type="spellStart"/>
      <w:r w:rsidRPr="00D6423A">
        <w:rPr>
          <w:sz w:val="28"/>
          <w:szCs w:val="28"/>
        </w:rPr>
        <w:t>Кутского</w:t>
      </w:r>
      <w:proofErr w:type="spellEnd"/>
      <w:r w:rsidRPr="00D6423A">
        <w:rPr>
          <w:sz w:val="28"/>
          <w:szCs w:val="28"/>
        </w:rPr>
        <w:t xml:space="preserve"> муниципального образования на 2018 год и плановый период 2019 и 2020 годы» прогнозируемые назначения КУМИ УКМО, как администратору доходов, утверждены в сумме 24 526 </w:t>
      </w:r>
      <w:r w:rsidR="00585FA3">
        <w:rPr>
          <w:sz w:val="28"/>
          <w:szCs w:val="28"/>
        </w:rPr>
        <w:t>,8 тыс.</w:t>
      </w:r>
      <w:r w:rsidRPr="00D6423A">
        <w:rPr>
          <w:sz w:val="28"/>
          <w:szCs w:val="28"/>
        </w:rPr>
        <w:t xml:space="preserve"> рублей.</w:t>
      </w:r>
    </w:p>
    <w:p w:rsidR="00D6423A" w:rsidRPr="00D6423A" w:rsidRDefault="00D6423A" w:rsidP="00D6423A">
      <w:pPr>
        <w:widowControl/>
        <w:autoSpaceDE/>
        <w:autoSpaceDN/>
        <w:adjustRightInd/>
        <w:ind w:firstLine="709"/>
        <w:jc w:val="both"/>
        <w:rPr>
          <w:sz w:val="28"/>
          <w:szCs w:val="28"/>
        </w:rPr>
      </w:pPr>
      <w:r w:rsidRPr="00D6423A">
        <w:rPr>
          <w:sz w:val="28"/>
          <w:szCs w:val="28"/>
        </w:rPr>
        <w:t xml:space="preserve">В ходе проведения анализа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установлено, что согласно ф.0531787 «Отчет о состоянии лицевого счета </w:t>
      </w:r>
      <w:r w:rsidRPr="00D6423A">
        <w:rPr>
          <w:sz w:val="28"/>
          <w:szCs w:val="28"/>
        </w:rPr>
        <w:lastRenderedPageBreak/>
        <w:t>администратора доходов бюджета» на 01.01.2019 поступило доходов за 2018 год в сумме 25</w:t>
      </w:r>
      <w:r w:rsidR="00585FA3">
        <w:rPr>
          <w:sz w:val="28"/>
          <w:szCs w:val="28"/>
        </w:rPr>
        <w:t> </w:t>
      </w:r>
      <w:r w:rsidRPr="00D6423A">
        <w:rPr>
          <w:sz w:val="28"/>
          <w:szCs w:val="28"/>
        </w:rPr>
        <w:t>258</w:t>
      </w:r>
      <w:r w:rsidR="00585FA3">
        <w:rPr>
          <w:sz w:val="28"/>
          <w:szCs w:val="28"/>
        </w:rPr>
        <w:t>,5 тыс.</w:t>
      </w:r>
      <w:r w:rsidRPr="00D6423A">
        <w:rPr>
          <w:sz w:val="28"/>
          <w:szCs w:val="28"/>
        </w:rPr>
        <w:t xml:space="preserve"> рублей, что соответствует показателям раздела 1 графы 5 (ф. 0503127) – «Доходы бюджета» по строке 010. </w:t>
      </w:r>
    </w:p>
    <w:p w:rsidR="00D6423A" w:rsidRDefault="00D6423A" w:rsidP="00D6423A">
      <w:pPr>
        <w:widowControl/>
        <w:autoSpaceDE/>
        <w:autoSpaceDN/>
        <w:adjustRightInd/>
        <w:ind w:firstLine="709"/>
        <w:jc w:val="both"/>
        <w:rPr>
          <w:sz w:val="28"/>
          <w:szCs w:val="28"/>
        </w:rPr>
      </w:pPr>
      <w:r w:rsidRPr="00D6423A">
        <w:rPr>
          <w:sz w:val="28"/>
          <w:szCs w:val="28"/>
        </w:rPr>
        <w:t>Информация об администрируемых доходах приведена в следующей таблице:</w:t>
      </w:r>
    </w:p>
    <w:p w:rsidR="00857006" w:rsidRPr="00D6423A" w:rsidRDefault="00857006" w:rsidP="00D6423A">
      <w:pPr>
        <w:widowControl/>
        <w:autoSpaceDE/>
        <w:autoSpaceDN/>
        <w:adjustRightInd/>
        <w:ind w:firstLine="709"/>
        <w:jc w:val="both"/>
        <w:rPr>
          <w:sz w:val="28"/>
          <w:szCs w:val="28"/>
        </w:rPr>
      </w:pPr>
    </w:p>
    <w:p w:rsidR="00D6423A" w:rsidRPr="00D6423A" w:rsidRDefault="00D6423A" w:rsidP="00D6423A">
      <w:pPr>
        <w:widowControl/>
        <w:tabs>
          <w:tab w:val="left" w:pos="0"/>
        </w:tabs>
        <w:autoSpaceDE/>
        <w:autoSpaceDN/>
        <w:adjustRightInd/>
        <w:ind w:firstLine="709"/>
        <w:jc w:val="right"/>
        <w:rPr>
          <w:sz w:val="22"/>
          <w:szCs w:val="22"/>
        </w:rPr>
      </w:pPr>
      <w:r w:rsidRPr="00D6423A">
        <w:rPr>
          <w:sz w:val="22"/>
          <w:szCs w:val="22"/>
        </w:rPr>
        <w:t>рублей</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75"/>
        <w:gridCol w:w="1276"/>
        <w:gridCol w:w="851"/>
        <w:gridCol w:w="1275"/>
        <w:gridCol w:w="1276"/>
        <w:gridCol w:w="851"/>
        <w:gridCol w:w="1276"/>
      </w:tblGrid>
      <w:tr w:rsidR="00C942E9" w:rsidRPr="00D6423A" w:rsidTr="00C942E9">
        <w:trPr>
          <w:trHeight w:val="70"/>
        </w:trPr>
        <w:tc>
          <w:tcPr>
            <w:tcW w:w="2235" w:type="dxa"/>
            <w:vMerge w:val="restart"/>
            <w:shd w:val="clear" w:color="auto" w:fill="auto"/>
            <w:hideMark/>
          </w:tcPr>
          <w:p w:rsidR="00D6423A" w:rsidRPr="00C942E9" w:rsidRDefault="00D6423A" w:rsidP="00C942E9">
            <w:pPr>
              <w:widowControl/>
              <w:autoSpaceDE/>
              <w:autoSpaceDN/>
              <w:adjustRightInd/>
              <w:jc w:val="center"/>
              <w:rPr>
                <w:b/>
                <w:bCs/>
                <w:sz w:val="18"/>
                <w:szCs w:val="18"/>
              </w:rPr>
            </w:pPr>
            <w:r w:rsidRPr="00C942E9">
              <w:rPr>
                <w:b/>
                <w:bCs/>
                <w:sz w:val="18"/>
                <w:szCs w:val="18"/>
              </w:rPr>
              <w:t xml:space="preserve">Наименование показателей </w:t>
            </w:r>
          </w:p>
          <w:p w:rsidR="00D6423A" w:rsidRPr="00C942E9" w:rsidRDefault="00D6423A" w:rsidP="00C942E9">
            <w:pPr>
              <w:widowControl/>
              <w:autoSpaceDE/>
              <w:autoSpaceDN/>
              <w:adjustRightInd/>
              <w:jc w:val="center"/>
              <w:rPr>
                <w:b/>
                <w:bCs/>
                <w:sz w:val="18"/>
                <w:szCs w:val="18"/>
              </w:rPr>
            </w:pPr>
          </w:p>
        </w:tc>
        <w:tc>
          <w:tcPr>
            <w:tcW w:w="2551" w:type="dxa"/>
            <w:gridSpan w:val="2"/>
            <w:shd w:val="clear" w:color="auto" w:fill="auto"/>
            <w:hideMark/>
          </w:tcPr>
          <w:p w:rsidR="00D6423A" w:rsidRPr="00C942E9" w:rsidRDefault="00D6423A" w:rsidP="00C942E9">
            <w:pPr>
              <w:widowControl/>
              <w:autoSpaceDE/>
              <w:autoSpaceDN/>
              <w:adjustRightInd/>
              <w:jc w:val="center"/>
              <w:rPr>
                <w:b/>
                <w:bCs/>
                <w:sz w:val="18"/>
                <w:szCs w:val="18"/>
              </w:rPr>
            </w:pPr>
            <w:r w:rsidRPr="00C942E9">
              <w:rPr>
                <w:b/>
                <w:bCs/>
                <w:sz w:val="18"/>
                <w:szCs w:val="18"/>
              </w:rPr>
              <w:t>Утвержденные бюджетные назначение</w:t>
            </w:r>
          </w:p>
        </w:tc>
        <w:tc>
          <w:tcPr>
            <w:tcW w:w="851" w:type="dxa"/>
            <w:vMerge w:val="restart"/>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 xml:space="preserve">Отклонение </w:t>
            </w:r>
          </w:p>
          <w:p w:rsidR="00D6423A" w:rsidRPr="00C942E9" w:rsidRDefault="00D6423A" w:rsidP="00C942E9">
            <w:pPr>
              <w:widowControl/>
              <w:autoSpaceDE/>
              <w:autoSpaceDN/>
              <w:adjustRightInd/>
              <w:jc w:val="center"/>
              <w:rPr>
                <w:b/>
                <w:bCs/>
                <w:sz w:val="18"/>
                <w:szCs w:val="18"/>
              </w:rPr>
            </w:pPr>
            <w:r w:rsidRPr="00C942E9">
              <w:rPr>
                <w:b/>
                <w:bCs/>
                <w:sz w:val="18"/>
                <w:szCs w:val="18"/>
              </w:rPr>
              <w:t>гр.2-гр.4</w:t>
            </w:r>
          </w:p>
        </w:tc>
        <w:tc>
          <w:tcPr>
            <w:tcW w:w="2551" w:type="dxa"/>
            <w:gridSpan w:val="2"/>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Исполнение</w:t>
            </w:r>
          </w:p>
        </w:tc>
        <w:tc>
          <w:tcPr>
            <w:tcW w:w="851" w:type="dxa"/>
            <w:vMerge w:val="restart"/>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 xml:space="preserve">Отклонение </w:t>
            </w:r>
          </w:p>
          <w:p w:rsidR="00D6423A" w:rsidRPr="00C942E9" w:rsidRDefault="00D6423A" w:rsidP="00C942E9">
            <w:pPr>
              <w:widowControl/>
              <w:autoSpaceDE/>
              <w:autoSpaceDN/>
              <w:adjustRightInd/>
              <w:jc w:val="center"/>
              <w:rPr>
                <w:b/>
                <w:bCs/>
                <w:sz w:val="18"/>
                <w:szCs w:val="18"/>
              </w:rPr>
            </w:pPr>
            <w:r w:rsidRPr="00C942E9">
              <w:rPr>
                <w:b/>
                <w:bCs/>
                <w:sz w:val="18"/>
                <w:szCs w:val="18"/>
              </w:rPr>
              <w:t>гр.5-гр.6</w:t>
            </w:r>
          </w:p>
        </w:tc>
        <w:tc>
          <w:tcPr>
            <w:tcW w:w="1276" w:type="dxa"/>
            <w:vMerge w:val="restart"/>
            <w:shd w:val="clear" w:color="auto" w:fill="auto"/>
          </w:tcPr>
          <w:p w:rsidR="00D6423A" w:rsidRPr="00C942E9" w:rsidRDefault="00D6423A" w:rsidP="00C942E9">
            <w:pPr>
              <w:widowControl/>
              <w:autoSpaceDE/>
              <w:autoSpaceDN/>
              <w:adjustRightInd/>
              <w:jc w:val="center"/>
              <w:rPr>
                <w:b/>
                <w:bCs/>
                <w:sz w:val="18"/>
                <w:szCs w:val="18"/>
              </w:rPr>
            </w:pPr>
            <w:r w:rsidRPr="00D6423A">
              <w:t>Неисполненные бюджетные назначения</w:t>
            </w:r>
          </w:p>
        </w:tc>
      </w:tr>
      <w:tr w:rsidR="00C942E9" w:rsidRPr="00D6423A" w:rsidTr="00C942E9">
        <w:trPr>
          <w:trHeight w:val="352"/>
        </w:trPr>
        <w:tc>
          <w:tcPr>
            <w:tcW w:w="2235" w:type="dxa"/>
            <w:vMerge/>
            <w:shd w:val="clear" w:color="auto" w:fill="auto"/>
          </w:tcPr>
          <w:p w:rsidR="00D6423A" w:rsidRPr="00C942E9" w:rsidRDefault="00D6423A" w:rsidP="00C942E9">
            <w:pPr>
              <w:widowControl/>
              <w:autoSpaceDE/>
              <w:autoSpaceDN/>
              <w:adjustRightInd/>
              <w:jc w:val="center"/>
              <w:rPr>
                <w:b/>
                <w:bCs/>
                <w:sz w:val="18"/>
                <w:szCs w:val="18"/>
              </w:rPr>
            </w:pPr>
          </w:p>
        </w:tc>
        <w:tc>
          <w:tcPr>
            <w:tcW w:w="1275"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 xml:space="preserve">Справка </w:t>
            </w:r>
            <w:proofErr w:type="spellStart"/>
            <w:r w:rsidRPr="00C942E9">
              <w:rPr>
                <w:b/>
                <w:bCs/>
                <w:sz w:val="18"/>
                <w:szCs w:val="18"/>
              </w:rPr>
              <w:t>Финуправления</w:t>
            </w:r>
            <w:proofErr w:type="spellEnd"/>
          </w:p>
        </w:tc>
        <w:tc>
          <w:tcPr>
            <w:tcW w:w="1276"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Ф.0503127</w:t>
            </w:r>
          </w:p>
        </w:tc>
        <w:tc>
          <w:tcPr>
            <w:tcW w:w="851" w:type="dxa"/>
            <w:vMerge/>
            <w:shd w:val="clear" w:color="auto" w:fill="auto"/>
          </w:tcPr>
          <w:p w:rsidR="00D6423A" w:rsidRPr="00C942E9" w:rsidRDefault="00D6423A" w:rsidP="00C942E9">
            <w:pPr>
              <w:widowControl/>
              <w:autoSpaceDE/>
              <w:autoSpaceDN/>
              <w:adjustRightInd/>
              <w:jc w:val="center"/>
              <w:rPr>
                <w:b/>
                <w:bCs/>
                <w:sz w:val="18"/>
                <w:szCs w:val="18"/>
              </w:rPr>
            </w:pPr>
          </w:p>
        </w:tc>
        <w:tc>
          <w:tcPr>
            <w:tcW w:w="1275"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 xml:space="preserve">Справка </w:t>
            </w:r>
            <w:proofErr w:type="spellStart"/>
            <w:r w:rsidRPr="00C942E9">
              <w:rPr>
                <w:b/>
                <w:bCs/>
                <w:sz w:val="18"/>
                <w:szCs w:val="18"/>
              </w:rPr>
              <w:t>Финуправления</w:t>
            </w:r>
            <w:proofErr w:type="spellEnd"/>
          </w:p>
        </w:tc>
        <w:tc>
          <w:tcPr>
            <w:tcW w:w="1276"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Ф.0503127</w:t>
            </w:r>
          </w:p>
        </w:tc>
        <w:tc>
          <w:tcPr>
            <w:tcW w:w="851" w:type="dxa"/>
            <w:vMerge/>
            <w:shd w:val="clear" w:color="auto" w:fill="auto"/>
          </w:tcPr>
          <w:p w:rsidR="00D6423A" w:rsidRPr="00C942E9" w:rsidRDefault="00D6423A" w:rsidP="00C942E9">
            <w:pPr>
              <w:widowControl/>
              <w:autoSpaceDE/>
              <w:autoSpaceDN/>
              <w:adjustRightInd/>
              <w:jc w:val="center"/>
              <w:rPr>
                <w:b/>
                <w:bCs/>
                <w:sz w:val="18"/>
                <w:szCs w:val="18"/>
              </w:rPr>
            </w:pPr>
          </w:p>
        </w:tc>
        <w:tc>
          <w:tcPr>
            <w:tcW w:w="1276" w:type="dxa"/>
            <w:vMerge/>
            <w:shd w:val="clear" w:color="auto" w:fill="auto"/>
          </w:tcPr>
          <w:p w:rsidR="00D6423A" w:rsidRPr="00C942E9" w:rsidRDefault="00D6423A" w:rsidP="00C942E9">
            <w:pPr>
              <w:widowControl/>
              <w:autoSpaceDE/>
              <w:autoSpaceDN/>
              <w:adjustRightInd/>
              <w:jc w:val="center"/>
              <w:rPr>
                <w:b/>
                <w:bCs/>
                <w:sz w:val="18"/>
                <w:szCs w:val="18"/>
              </w:rPr>
            </w:pPr>
          </w:p>
        </w:tc>
      </w:tr>
      <w:tr w:rsidR="00C942E9" w:rsidRPr="00D6423A" w:rsidTr="00C942E9">
        <w:trPr>
          <w:trHeight w:val="70"/>
        </w:trPr>
        <w:tc>
          <w:tcPr>
            <w:tcW w:w="2235"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1</w:t>
            </w:r>
          </w:p>
        </w:tc>
        <w:tc>
          <w:tcPr>
            <w:tcW w:w="1275"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2</w:t>
            </w:r>
          </w:p>
        </w:tc>
        <w:tc>
          <w:tcPr>
            <w:tcW w:w="1276"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3</w:t>
            </w:r>
          </w:p>
        </w:tc>
        <w:tc>
          <w:tcPr>
            <w:tcW w:w="851"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4</w:t>
            </w:r>
          </w:p>
        </w:tc>
        <w:tc>
          <w:tcPr>
            <w:tcW w:w="1275"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5</w:t>
            </w:r>
          </w:p>
        </w:tc>
        <w:tc>
          <w:tcPr>
            <w:tcW w:w="1276"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6</w:t>
            </w:r>
          </w:p>
        </w:tc>
        <w:tc>
          <w:tcPr>
            <w:tcW w:w="851"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7</w:t>
            </w:r>
          </w:p>
        </w:tc>
        <w:tc>
          <w:tcPr>
            <w:tcW w:w="1276"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8</w:t>
            </w:r>
          </w:p>
        </w:tc>
      </w:tr>
      <w:tr w:rsidR="00C942E9" w:rsidRPr="00D6423A" w:rsidTr="00C942E9">
        <w:trPr>
          <w:trHeight w:val="271"/>
        </w:trPr>
        <w:tc>
          <w:tcPr>
            <w:tcW w:w="2235"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Доходы бюджета - всего</w:t>
            </w:r>
          </w:p>
        </w:tc>
        <w:tc>
          <w:tcPr>
            <w:tcW w:w="1275"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24 526 770,00</w:t>
            </w:r>
          </w:p>
        </w:tc>
        <w:tc>
          <w:tcPr>
            <w:tcW w:w="1276"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24 526 770,00</w:t>
            </w:r>
          </w:p>
        </w:tc>
        <w:tc>
          <w:tcPr>
            <w:tcW w:w="851"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0,00</w:t>
            </w:r>
          </w:p>
        </w:tc>
        <w:tc>
          <w:tcPr>
            <w:tcW w:w="1275"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25 258 460,39</w:t>
            </w:r>
          </w:p>
        </w:tc>
        <w:tc>
          <w:tcPr>
            <w:tcW w:w="1276"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25 258 460,39</w:t>
            </w:r>
          </w:p>
        </w:tc>
        <w:tc>
          <w:tcPr>
            <w:tcW w:w="851"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0,00</w:t>
            </w:r>
          </w:p>
        </w:tc>
        <w:tc>
          <w:tcPr>
            <w:tcW w:w="1276" w:type="dxa"/>
            <w:shd w:val="clear" w:color="auto" w:fill="auto"/>
          </w:tcPr>
          <w:p w:rsidR="00D6423A" w:rsidRPr="00C942E9" w:rsidRDefault="00D6423A" w:rsidP="00C942E9">
            <w:pPr>
              <w:widowControl/>
              <w:autoSpaceDE/>
              <w:autoSpaceDN/>
              <w:adjustRightInd/>
              <w:jc w:val="center"/>
              <w:rPr>
                <w:b/>
                <w:bCs/>
                <w:sz w:val="18"/>
                <w:szCs w:val="18"/>
              </w:rPr>
            </w:pPr>
            <w:r w:rsidRPr="00C942E9">
              <w:rPr>
                <w:b/>
                <w:bCs/>
                <w:sz w:val="18"/>
                <w:szCs w:val="18"/>
              </w:rPr>
              <w:t>114 584,47</w:t>
            </w:r>
          </w:p>
        </w:tc>
      </w:tr>
      <w:tr w:rsidR="00C942E9" w:rsidRPr="00D6423A" w:rsidTr="00C942E9">
        <w:trPr>
          <w:trHeight w:val="1009"/>
        </w:trPr>
        <w:tc>
          <w:tcPr>
            <w:tcW w:w="2235" w:type="dxa"/>
            <w:shd w:val="clear" w:color="auto" w:fill="auto"/>
            <w:noWrap/>
            <w:hideMark/>
          </w:tcPr>
          <w:p w:rsidR="00D6423A" w:rsidRPr="00D6423A" w:rsidRDefault="00D6423A" w:rsidP="00C942E9">
            <w:pPr>
              <w:widowControl/>
              <w:tabs>
                <w:tab w:val="left" w:pos="0"/>
              </w:tabs>
              <w:autoSpaceDE/>
              <w:autoSpaceDN/>
              <w:adjustRightInd/>
              <w:jc w:val="both"/>
            </w:pPr>
            <w:r w:rsidRPr="00D6423A">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w:t>
            </w:r>
          </w:p>
          <w:p w:rsidR="00D6423A" w:rsidRPr="00D6423A" w:rsidRDefault="00D6423A" w:rsidP="00C942E9">
            <w:pPr>
              <w:widowControl/>
              <w:tabs>
                <w:tab w:val="left" w:pos="0"/>
              </w:tabs>
              <w:autoSpaceDE/>
              <w:autoSpaceDN/>
              <w:adjustRightInd/>
              <w:jc w:val="both"/>
            </w:pPr>
            <w:r w:rsidRPr="00D6423A">
              <w:t>1 11 01050 05 0000 120</w:t>
            </w:r>
          </w:p>
        </w:tc>
        <w:tc>
          <w:tcPr>
            <w:tcW w:w="1275" w:type="dxa"/>
            <w:shd w:val="clear" w:color="auto" w:fill="auto"/>
            <w:hideMark/>
          </w:tcPr>
          <w:p w:rsidR="00D6423A" w:rsidRPr="00C942E9" w:rsidRDefault="00D6423A" w:rsidP="00C942E9">
            <w:pPr>
              <w:widowControl/>
              <w:tabs>
                <w:tab w:val="left" w:pos="0"/>
              </w:tabs>
              <w:autoSpaceDE/>
              <w:autoSpaceDN/>
              <w:adjustRightInd/>
              <w:jc w:val="both"/>
              <w:rPr>
                <w:sz w:val="18"/>
                <w:szCs w:val="18"/>
              </w:rPr>
            </w:pPr>
          </w:p>
          <w:p w:rsidR="00D6423A" w:rsidRPr="00D6423A" w:rsidRDefault="00D6423A" w:rsidP="00C942E9">
            <w:pPr>
              <w:widowControl/>
              <w:tabs>
                <w:tab w:val="left" w:pos="0"/>
              </w:tabs>
              <w:autoSpaceDE/>
              <w:autoSpaceDN/>
              <w:adjustRightInd/>
              <w:jc w:val="both"/>
            </w:pPr>
            <w:r w:rsidRPr="00C942E9">
              <w:rPr>
                <w:sz w:val="18"/>
                <w:szCs w:val="18"/>
              </w:rPr>
              <w:t>6 380 136,00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6 380 136,99</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5"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6 380 136,99</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6 380 136,99</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r>
      <w:tr w:rsidR="00C942E9" w:rsidRPr="00D6423A" w:rsidTr="00C942E9">
        <w:trPr>
          <w:trHeight w:val="1272"/>
        </w:trPr>
        <w:tc>
          <w:tcPr>
            <w:tcW w:w="2235" w:type="dxa"/>
            <w:shd w:val="clear" w:color="auto" w:fill="auto"/>
            <w:noWrap/>
            <w:hideMark/>
          </w:tcPr>
          <w:p w:rsidR="00D6423A" w:rsidRPr="00D6423A" w:rsidRDefault="00D6423A" w:rsidP="00C942E9">
            <w:pPr>
              <w:widowControl/>
              <w:tabs>
                <w:tab w:val="left" w:pos="0"/>
              </w:tabs>
              <w:autoSpaceDE/>
              <w:autoSpaceDN/>
              <w:adjustRightInd/>
              <w:jc w:val="both"/>
            </w:pPr>
            <w:r w:rsidRPr="00D6423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D6423A" w:rsidRPr="00D6423A" w:rsidRDefault="00D6423A" w:rsidP="00C942E9">
            <w:pPr>
              <w:widowControl/>
              <w:tabs>
                <w:tab w:val="left" w:pos="0"/>
              </w:tabs>
              <w:autoSpaceDE/>
              <w:autoSpaceDN/>
              <w:adjustRightInd/>
              <w:jc w:val="both"/>
            </w:pPr>
            <w:r w:rsidRPr="00D6423A">
              <w:t>1 11 05013 05 0000 120</w:t>
            </w:r>
          </w:p>
        </w:tc>
        <w:tc>
          <w:tcPr>
            <w:tcW w:w="1275" w:type="dxa"/>
            <w:shd w:val="clear" w:color="auto" w:fill="auto"/>
            <w:hideMark/>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3 419 281,00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3 419 281,00</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autoSpaceDE/>
              <w:autoSpaceDN/>
              <w:adjustRightInd/>
              <w:rPr>
                <w:sz w:val="18"/>
                <w:szCs w:val="18"/>
              </w:rPr>
            </w:pPr>
            <w:r w:rsidRPr="00C942E9">
              <w:rPr>
                <w:sz w:val="18"/>
                <w:szCs w:val="18"/>
              </w:rPr>
              <w:t>0,00</w:t>
            </w:r>
          </w:p>
        </w:tc>
        <w:tc>
          <w:tcPr>
            <w:tcW w:w="1275"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3 476 858,84</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3 476 858,84</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+57 577,84</w:t>
            </w:r>
          </w:p>
        </w:tc>
      </w:tr>
      <w:tr w:rsidR="00C942E9" w:rsidRPr="00D6423A" w:rsidTr="00C942E9">
        <w:trPr>
          <w:trHeight w:val="1009"/>
        </w:trPr>
        <w:tc>
          <w:tcPr>
            <w:tcW w:w="2235" w:type="dxa"/>
            <w:shd w:val="clear" w:color="auto" w:fill="auto"/>
            <w:noWrap/>
            <w:hideMark/>
          </w:tcPr>
          <w:p w:rsidR="00D6423A" w:rsidRPr="00D6423A" w:rsidRDefault="00D6423A" w:rsidP="00C942E9">
            <w:pPr>
              <w:widowControl/>
              <w:tabs>
                <w:tab w:val="left" w:pos="0"/>
              </w:tabs>
              <w:autoSpaceDE/>
              <w:autoSpaceDN/>
              <w:adjustRightInd/>
              <w:jc w:val="both"/>
            </w:pPr>
            <w:r w:rsidRPr="00D6423A">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w:t>
            </w:r>
            <w:r w:rsidRPr="00D6423A">
              <w:lastRenderedPageBreak/>
              <w:t>бюджетных и автономных учреждений)</w:t>
            </w:r>
          </w:p>
          <w:p w:rsidR="00D6423A" w:rsidRPr="00D6423A" w:rsidRDefault="00D6423A" w:rsidP="00C942E9">
            <w:pPr>
              <w:widowControl/>
              <w:tabs>
                <w:tab w:val="left" w:pos="0"/>
              </w:tabs>
              <w:autoSpaceDE/>
              <w:autoSpaceDN/>
              <w:adjustRightInd/>
              <w:jc w:val="both"/>
            </w:pPr>
            <w:r w:rsidRPr="00D6423A">
              <w:t>1 11 05025 05 0000 120</w:t>
            </w:r>
          </w:p>
        </w:tc>
        <w:tc>
          <w:tcPr>
            <w:tcW w:w="1275" w:type="dxa"/>
            <w:shd w:val="clear" w:color="auto" w:fill="auto"/>
            <w:hideMark/>
          </w:tcPr>
          <w:p w:rsidR="00D6423A" w:rsidRPr="00D6423A" w:rsidRDefault="00D6423A" w:rsidP="00C942E9">
            <w:pPr>
              <w:widowControl/>
              <w:tabs>
                <w:tab w:val="left" w:pos="0"/>
              </w:tabs>
              <w:autoSpaceDE/>
              <w:autoSpaceDN/>
              <w:adjustRightInd/>
              <w:jc w:val="both"/>
            </w:pPr>
          </w:p>
          <w:p w:rsidR="00D6423A" w:rsidRPr="00D6423A" w:rsidRDefault="00D6423A" w:rsidP="00C942E9">
            <w:pPr>
              <w:widowControl/>
              <w:tabs>
                <w:tab w:val="left" w:pos="0"/>
              </w:tabs>
              <w:autoSpaceDE/>
              <w:autoSpaceDN/>
              <w:adjustRightInd/>
              <w:jc w:val="both"/>
            </w:pPr>
            <w:r w:rsidRPr="00D6423A">
              <w:t>380 746,00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380 746,00</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5"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357 041,12</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357 041,12</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23 704,88</w:t>
            </w:r>
          </w:p>
        </w:tc>
      </w:tr>
      <w:tr w:rsidR="00C942E9" w:rsidRPr="00D6423A" w:rsidTr="00C942E9">
        <w:trPr>
          <w:trHeight w:val="672"/>
        </w:trPr>
        <w:tc>
          <w:tcPr>
            <w:tcW w:w="2235" w:type="dxa"/>
            <w:shd w:val="clear" w:color="auto" w:fill="auto"/>
            <w:noWrap/>
            <w:hideMark/>
          </w:tcPr>
          <w:p w:rsidR="00D6423A" w:rsidRPr="00D6423A" w:rsidRDefault="00D6423A" w:rsidP="00C942E9">
            <w:pPr>
              <w:widowControl/>
              <w:tabs>
                <w:tab w:val="left" w:pos="0"/>
              </w:tabs>
              <w:autoSpaceDE/>
              <w:autoSpaceDN/>
              <w:adjustRightInd/>
              <w:jc w:val="both"/>
            </w:pPr>
            <w:r w:rsidRPr="00D6423A">
              <w:t>Доходы от сдачи в аренду имущества, составляющего казну муниципальных районов (за исключением земельных участков)</w:t>
            </w:r>
          </w:p>
          <w:p w:rsidR="00D6423A" w:rsidRPr="00D6423A" w:rsidRDefault="00D6423A" w:rsidP="00C942E9">
            <w:pPr>
              <w:widowControl/>
              <w:tabs>
                <w:tab w:val="left" w:pos="0"/>
              </w:tabs>
              <w:autoSpaceDE/>
              <w:autoSpaceDN/>
              <w:adjustRightInd/>
              <w:jc w:val="both"/>
            </w:pPr>
            <w:r w:rsidRPr="00D6423A">
              <w:t>1 11 05075 05 0000 120</w:t>
            </w:r>
          </w:p>
        </w:tc>
        <w:tc>
          <w:tcPr>
            <w:tcW w:w="1275" w:type="dxa"/>
            <w:shd w:val="clear" w:color="auto" w:fill="auto"/>
            <w:hideMark/>
          </w:tcPr>
          <w:p w:rsidR="00D6423A" w:rsidRPr="00D6423A" w:rsidRDefault="00D6423A" w:rsidP="00C942E9">
            <w:pPr>
              <w:widowControl/>
              <w:tabs>
                <w:tab w:val="left" w:pos="0"/>
              </w:tabs>
              <w:autoSpaceDE/>
              <w:autoSpaceDN/>
              <w:adjustRightInd/>
              <w:jc w:val="both"/>
            </w:pPr>
          </w:p>
          <w:p w:rsidR="00D6423A" w:rsidRPr="00D6423A" w:rsidRDefault="00D6423A" w:rsidP="00C942E9">
            <w:pPr>
              <w:widowControl/>
              <w:tabs>
                <w:tab w:val="left" w:pos="0"/>
              </w:tabs>
              <w:autoSpaceDE/>
              <w:autoSpaceDN/>
              <w:adjustRightInd/>
              <w:jc w:val="both"/>
            </w:pPr>
            <w:r w:rsidRPr="00D6423A">
              <w:t>9 050 000,00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9 050 000,00</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5"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9 829 918,84</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9 829 918,84</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+779 918,84</w:t>
            </w:r>
          </w:p>
        </w:tc>
      </w:tr>
      <w:tr w:rsidR="00C942E9" w:rsidRPr="00D6423A" w:rsidTr="00C942E9">
        <w:trPr>
          <w:trHeight w:val="818"/>
        </w:trPr>
        <w:tc>
          <w:tcPr>
            <w:tcW w:w="2235" w:type="dxa"/>
            <w:shd w:val="clear" w:color="auto" w:fill="auto"/>
            <w:noWrap/>
            <w:hideMark/>
          </w:tcPr>
          <w:p w:rsidR="00D6423A" w:rsidRPr="00D6423A" w:rsidRDefault="00D6423A" w:rsidP="00C942E9">
            <w:pPr>
              <w:widowControl/>
              <w:tabs>
                <w:tab w:val="left" w:pos="0"/>
              </w:tabs>
              <w:autoSpaceDE/>
              <w:autoSpaceDN/>
              <w:adjustRightInd/>
              <w:jc w:val="both"/>
            </w:pPr>
            <w:r w:rsidRPr="00D6423A">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p w:rsidR="00D6423A" w:rsidRPr="00D6423A" w:rsidRDefault="00D6423A" w:rsidP="00C942E9">
            <w:pPr>
              <w:widowControl/>
              <w:tabs>
                <w:tab w:val="left" w:pos="0"/>
              </w:tabs>
              <w:autoSpaceDE/>
              <w:autoSpaceDN/>
              <w:adjustRightInd/>
              <w:jc w:val="both"/>
            </w:pPr>
            <w:r w:rsidRPr="00D6423A">
              <w:t>1 11 07015 05 0000 120</w:t>
            </w:r>
          </w:p>
        </w:tc>
        <w:tc>
          <w:tcPr>
            <w:tcW w:w="1275" w:type="dxa"/>
            <w:shd w:val="clear" w:color="auto" w:fill="auto"/>
            <w:hideMark/>
          </w:tcPr>
          <w:p w:rsidR="00D6423A" w:rsidRPr="00D6423A" w:rsidRDefault="00D6423A" w:rsidP="00C942E9">
            <w:pPr>
              <w:widowControl/>
              <w:tabs>
                <w:tab w:val="left" w:pos="0"/>
              </w:tabs>
              <w:autoSpaceDE/>
              <w:autoSpaceDN/>
              <w:adjustRightInd/>
              <w:jc w:val="both"/>
            </w:pPr>
          </w:p>
          <w:p w:rsidR="00D6423A" w:rsidRPr="00D6423A" w:rsidRDefault="00D6423A" w:rsidP="00C942E9">
            <w:pPr>
              <w:widowControl/>
              <w:tabs>
                <w:tab w:val="left" w:pos="0"/>
              </w:tabs>
              <w:autoSpaceDE/>
              <w:autoSpaceDN/>
              <w:adjustRightInd/>
              <w:jc w:val="both"/>
            </w:pPr>
            <w:r w:rsidRPr="00D6423A">
              <w:t>157 600,0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157 600,00</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5"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157 600,00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157 600,00</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r>
      <w:tr w:rsidR="00C942E9" w:rsidRPr="00D6423A" w:rsidTr="00C942E9">
        <w:trPr>
          <w:trHeight w:val="1309"/>
        </w:trPr>
        <w:tc>
          <w:tcPr>
            <w:tcW w:w="2235" w:type="dxa"/>
            <w:shd w:val="clear" w:color="auto" w:fill="auto"/>
            <w:noWrap/>
            <w:hideMark/>
          </w:tcPr>
          <w:p w:rsidR="00D6423A" w:rsidRPr="00D6423A" w:rsidRDefault="00D6423A" w:rsidP="00C942E9">
            <w:pPr>
              <w:widowControl/>
              <w:tabs>
                <w:tab w:val="left" w:pos="0"/>
              </w:tabs>
              <w:autoSpaceDE/>
              <w:autoSpaceDN/>
              <w:adjustRightInd/>
              <w:jc w:val="both"/>
            </w:pPr>
            <w:r w:rsidRPr="00D6423A">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p w:rsidR="00D6423A" w:rsidRPr="00D6423A" w:rsidRDefault="00D6423A" w:rsidP="00C942E9">
            <w:pPr>
              <w:widowControl/>
              <w:tabs>
                <w:tab w:val="left" w:pos="0"/>
              </w:tabs>
              <w:autoSpaceDE/>
              <w:autoSpaceDN/>
              <w:adjustRightInd/>
              <w:jc w:val="both"/>
            </w:pPr>
            <w:r w:rsidRPr="00D6423A">
              <w:t>1 14 02053 05 0000 410</w:t>
            </w:r>
          </w:p>
        </w:tc>
        <w:tc>
          <w:tcPr>
            <w:tcW w:w="1275" w:type="dxa"/>
            <w:shd w:val="clear" w:color="auto" w:fill="auto"/>
            <w:hideMark/>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2 456 600,00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2 456 600,00</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5"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2 365 720,41</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2 365 720,41</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90 879,59</w:t>
            </w:r>
          </w:p>
        </w:tc>
      </w:tr>
      <w:tr w:rsidR="00C942E9" w:rsidRPr="00D6423A" w:rsidTr="00C942E9">
        <w:trPr>
          <w:trHeight w:val="960"/>
        </w:trPr>
        <w:tc>
          <w:tcPr>
            <w:tcW w:w="2235" w:type="dxa"/>
            <w:shd w:val="clear" w:color="auto" w:fill="auto"/>
            <w:noWrap/>
            <w:hideMark/>
          </w:tcPr>
          <w:p w:rsidR="00D6423A" w:rsidRPr="00D6423A" w:rsidRDefault="00D6423A" w:rsidP="00C942E9">
            <w:pPr>
              <w:widowControl/>
              <w:tabs>
                <w:tab w:val="left" w:pos="0"/>
              </w:tabs>
              <w:autoSpaceDE/>
              <w:autoSpaceDN/>
              <w:adjustRightInd/>
              <w:jc w:val="both"/>
            </w:pPr>
            <w:r w:rsidRPr="00D6423A">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p w:rsidR="00D6423A" w:rsidRPr="00D6423A" w:rsidRDefault="00D6423A" w:rsidP="00C942E9">
            <w:pPr>
              <w:widowControl/>
              <w:tabs>
                <w:tab w:val="left" w:pos="0"/>
              </w:tabs>
              <w:autoSpaceDE/>
              <w:autoSpaceDN/>
              <w:adjustRightInd/>
              <w:jc w:val="both"/>
            </w:pPr>
            <w:r w:rsidRPr="00D6423A">
              <w:t>1 14 06013 05 0000 430</w:t>
            </w:r>
          </w:p>
        </w:tc>
        <w:tc>
          <w:tcPr>
            <w:tcW w:w="1275" w:type="dxa"/>
            <w:shd w:val="clear" w:color="auto" w:fill="auto"/>
            <w:hideMark/>
          </w:tcPr>
          <w:p w:rsidR="00D6423A" w:rsidRPr="00D6423A" w:rsidRDefault="00D6423A" w:rsidP="00C942E9">
            <w:pPr>
              <w:widowControl/>
              <w:tabs>
                <w:tab w:val="left" w:pos="0"/>
              </w:tabs>
              <w:autoSpaceDE/>
              <w:autoSpaceDN/>
              <w:adjustRightInd/>
              <w:jc w:val="both"/>
            </w:pPr>
          </w:p>
          <w:p w:rsidR="00D6423A" w:rsidRPr="00D6423A" w:rsidRDefault="00D6423A" w:rsidP="00C942E9">
            <w:pPr>
              <w:widowControl/>
              <w:tabs>
                <w:tab w:val="left" w:pos="0"/>
              </w:tabs>
              <w:autoSpaceDE/>
              <w:autoSpaceDN/>
              <w:adjustRightInd/>
              <w:jc w:val="both"/>
            </w:pPr>
            <w:r w:rsidRPr="00D6423A">
              <w:t>2 486,00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2 486,00</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5"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2 486,23</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2 486,23</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+0,23</w:t>
            </w:r>
          </w:p>
        </w:tc>
      </w:tr>
      <w:tr w:rsidR="00C942E9" w:rsidRPr="00D6423A" w:rsidTr="00C942E9">
        <w:trPr>
          <w:trHeight w:val="743"/>
        </w:trPr>
        <w:tc>
          <w:tcPr>
            <w:tcW w:w="2235" w:type="dxa"/>
            <w:shd w:val="clear" w:color="auto" w:fill="auto"/>
            <w:noWrap/>
            <w:hideMark/>
          </w:tcPr>
          <w:p w:rsidR="00D6423A" w:rsidRPr="00D6423A" w:rsidRDefault="00D6423A" w:rsidP="00C942E9">
            <w:pPr>
              <w:widowControl/>
              <w:tabs>
                <w:tab w:val="left" w:pos="0"/>
              </w:tabs>
              <w:autoSpaceDE/>
              <w:autoSpaceDN/>
              <w:adjustRightInd/>
              <w:jc w:val="both"/>
            </w:pPr>
            <w:r w:rsidRPr="00D6423A">
              <w:lastRenderedPageBreak/>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rsidR="00D6423A" w:rsidRPr="00D6423A" w:rsidRDefault="00D6423A" w:rsidP="00C942E9">
            <w:pPr>
              <w:widowControl/>
              <w:tabs>
                <w:tab w:val="left" w:pos="0"/>
              </w:tabs>
              <w:autoSpaceDE/>
              <w:autoSpaceDN/>
              <w:adjustRightInd/>
              <w:jc w:val="both"/>
            </w:pPr>
            <w:r w:rsidRPr="00D6423A">
              <w:t>1 14 06025 05 0000 430</w:t>
            </w:r>
          </w:p>
        </w:tc>
        <w:tc>
          <w:tcPr>
            <w:tcW w:w="1275" w:type="dxa"/>
            <w:shd w:val="clear" w:color="auto" w:fill="auto"/>
            <w:hideMark/>
          </w:tcPr>
          <w:p w:rsidR="00D6423A" w:rsidRPr="00D6423A" w:rsidRDefault="00D6423A" w:rsidP="00C942E9">
            <w:pPr>
              <w:widowControl/>
              <w:tabs>
                <w:tab w:val="left" w:pos="0"/>
              </w:tabs>
              <w:autoSpaceDE/>
              <w:autoSpaceDN/>
              <w:adjustRightInd/>
              <w:jc w:val="both"/>
            </w:pPr>
          </w:p>
          <w:p w:rsidR="00D6423A" w:rsidRPr="00D6423A" w:rsidRDefault="00D6423A" w:rsidP="00C942E9">
            <w:pPr>
              <w:widowControl/>
              <w:tabs>
                <w:tab w:val="left" w:pos="0"/>
              </w:tabs>
              <w:autoSpaceDE/>
              <w:autoSpaceDN/>
              <w:adjustRightInd/>
              <w:jc w:val="both"/>
            </w:pPr>
            <w:r w:rsidRPr="00D6423A">
              <w:t>851 368,00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851 368,00</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5"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851 368,44</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851 368,44</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+0,44</w:t>
            </w:r>
          </w:p>
        </w:tc>
      </w:tr>
      <w:tr w:rsidR="00C942E9" w:rsidRPr="00D6423A" w:rsidTr="00C942E9">
        <w:trPr>
          <w:trHeight w:val="458"/>
        </w:trPr>
        <w:tc>
          <w:tcPr>
            <w:tcW w:w="2235" w:type="dxa"/>
            <w:shd w:val="clear" w:color="auto" w:fill="auto"/>
            <w:noWrap/>
            <w:hideMark/>
          </w:tcPr>
          <w:p w:rsidR="00D6423A" w:rsidRPr="00D6423A" w:rsidRDefault="00D6423A" w:rsidP="00C942E9">
            <w:pPr>
              <w:widowControl/>
              <w:tabs>
                <w:tab w:val="left" w:pos="0"/>
              </w:tabs>
              <w:autoSpaceDE/>
              <w:autoSpaceDN/>
              <w:adjustRightInd/>
              <w:jc w:val="both"/>
            </w:pPr>
            <w:r w:rsidRPr="00D6423A">
              <w:t xml:space="preserve">Невыясненные поступления, зачисляемые в бюджеты муниципальных районов </w:t>
            </w:r>
          </w:p>
          <w:p w:rsidR="00D6423A" w:rsidRPr="00D6423A" w:rsidRDefault="00D6423A" w:rsidP="00C942E9">
            <w:pPr>
              <w:widowControl/>
              <w:tabs>
                <w:tab w:val="left" w:pos="0"/>
              </w:tabs>
              <w:autoSpaceDE/>
              <w:autoSpaceDN/>
              <w:adjustRightInd/>
              <w:jc w:val="both"/>
            </w:pPr>
            <w:r w:rsidRPr="00D6423A">
              <w:t>1 17 01050 05 0000 180</w:t>
            </w:r>
          </w:p>
        </w:tc>
        <w:tc>
          <w:tcPr>
            <w:tcW w:w="1275" w:type="dxa"/>
            <w:shd w:val="clear" w:color="auto" w:fill="auto"/>
            <w:hideMark/>
          </w:tcPr>
          <w:p w:rsidR="00D6423A" w:rsidRPr="00D6423A" w:rsidRDefault="00D6423A" w:rsidP="00C942E9">
            <w:pPr>
              <w:widowControl/>
              <w:tabs>
                <w:tab w:val="left" w:pos="0"/>
              </w:tabs>
              <w:autoSpaceDE/>
              <w:autoSpaceDN/>
              <w:adjustRightInd/>
              <w:jc w:val="both"/>
            </w:pPr>
            <w:r w:rsidRPr="00D6423A">
              <w:t>-</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r w:rsidRPr="00C942E9">
              <w:rPr>
                <w:sz w:val="18"/>
                <w:szCs w:val="18"/>
              </w:rPr>
              <w:t>-</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r w:rsidRPr="00C942E9">
              <w:rPr>
                <w:sz w:val="18"/>
                <w:szCs w:val="18"/>
              </w:rPr>
              <w:t>-</w:t>
            </w:r>
          </w:p>
        </w:tc>
        <w:tc>
          <w:tcPr>
            <w:tcW w:w="1275"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8 776,52</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8 776,52</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+8 776,52</w:t>
            </w:r>
          </w:p>
        </w:tc>
      </w:tr>
      <w:tr w:rsidR="00C942E9" w:rsidRPr="00D6423A" w:rsidTr="00C942E9">
        <w:trPr>
          <w:trHeight w:val="1020"/>
        </w:trPr>
        <w:tc>
          <w:tcPr>
            <w:tcW w:w="2235" w:type="dxa"/>
            <w:shd w:val="clear" w:color="auto" w:fill="auto"/>
            <w:hideMark/>
          </w:tcPr>
          <w:p w:rsidR="00D6423A" w:rsidRPr="00C942E9" w:rsidRDefault="00D6423A" w:rsidP="00C942E9">
            <w:pPr>
              <w:widowControl/>
              <w:tabs>
                <w:tab w:val="left" w:pos="0"/>
              </w:tabs>
              <w:autoSpaceDE/>
              <w:autoSpaceDN/>
              <w:adjustRightInd/>
              <w:jc w:val="both"/>
              <w:rPr>
                <w:vertAlign w:val="superscript"/>
              </w:rPr>
            </w:pPr>
            <w:r w:rsidRPr="00D6423A">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 </w:t>
            </w:r>
          </w:p>
          <w:p w:rsidR="00D6423A" w:rsidRPr="00D6423A" w:rsidRDefault="00D6423A" w:rsidP="00C942E9">
            <w:pPr>
              <w:widowControl/>
              <w:tabs>
                <w:tab w:val="left" w:pos="0"/>
              </w:tabs>
              <w:autoSpaceDE/>
              <w:autoSpaceDN/>
              <w:adjustRightInd/>
              <w:jc w:val="both"/>
            </w:pPr>
            <w:r w:rsidRPr="00D6423A">
              <w:t>2 02 40014 05 0000 151</w:t>
            </w:r>
          </w:p>
        </w:tc>
        <w:tc>
          <w:tcPr>
            <w:tcW w:w="1275" w:type="dxa"/>
            <w:shd w:val="clear" w:color="auto" w:fill="auto"/>
            <w:hideMark/>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1 828 553,00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1 828 553,00</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5"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1 828 553,00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1 828 553,00</w:t>
            </w:r>
          </w:p>
        </w:tc>
        <w:tc>
          <w:tcPr>
            <w:tcW w:w="851"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c>
          <w:tcPr>
            <w:tcW w:w="1276" w:type="dxa"/>
            <w:shd w:val="clear" w:color="auto" w:fill="auto"/>
          </w:tcPr>
          <w:p w:rsidR="00D6423A" w:rsidRPr="00C942E9" w:rsidRDefault="00D6423A" w:rsidP="00C942E9">
            <w:pPr>
              <w:widowControl/>
              <w:tabs>
                <w:tab w:val="left" w:pos="0"/>
              </w:tabs>
              <w:autoSpaceDE/>
              <w:autoSpaceDN/>
              <w:adjustRightInd/>
              <w:jc w:val="both"/>
              <w:rPr>
                <w:sz w:val="18"/>
                <w:szCs w:val="18"/>
              </w:rPr>
            </w:pPr>
          </w:p>
          <w:p w:rsidR="00D6423A" w:rsidRPr="00C942E9" w:rsidRDefault="00D6423A" w:rsidP="00C942E9">
            <w:pPr>
              <w:widowControl/>
              <w:tabs>
                <w:tab w:val="left" w:pos="0"/>
              </w:tabs>
              <w:autoSpaceDE/>
              <w:autoSpaceDN/>
              <w:adjustRightInd/>
              <w:jc w:val="both"/>
              <w:rPr>
                <w:sz w:val="18"/>
                <w:szCs w:val="18"/>
              </w:rPr>
            </w:pPr>
            <w:r w:rsidRPr="00C942E9">
              <w:rPr>
                <w:sz w:val="18"/>
                <w:szCs w:val="18"/>
              </w:rPr>
              <w:t>0,00</w:t>
            </w:r>
          </w:p>
        </w:tc>
      </w:tr>
    </w:tbl>
    <w:p w:rsidR="00D6423A" w:rsidRPr="00D6423A" w:rsidRDefault="00D6423A" w:rsidP="00D6423A">
      <w:pPr>
        <w:widowControl/>
        <w:tabs>
          <w:tab w:val="left" w:pos="0"/>
        </w:tabs>
        <w:autoSpaceDE/>
        <w:autoSpaceDN/>
        <w:adjustRightInd/>
        <w:ind w:firstLine="709"/>
        <w:jc w:val="right"/>
        <w:rPr>
          <w:sz w:val="24"/>
          <w:szCs w:val="24"/>
        </w:rPr>
      </w:pPr>
    </w:p>
    <w:p w:rsidR="00D6423A" w:rsidRPr="00D6423A" w:rsidRDefault="00D6423A" w:rsidP="00D6423A">
      <w:pPr>
        <w:widowControl/>
        <w:tabs>
          <w:tab w:val="left" w:pos="709"/>
        </w:tabs>
        <w:autoSpaceDE/>
        <w:autoSpaceDN/>
        <w:adjustRightInd/>
        <w:ind w:firstLine="709"/>
        <w:jc w:val="both"/>
        <w:rPr>
          <w:sz w:val="28"/>
          <w:szCs w:val="28"/>
        </w:rPr>
      </w:pPr>
      <w:r w:rsidRPr="00D6423A">
        <w:rPr>
          <w:sz w:val="28"/>
          <w:szCs w:val="28"/>
        </w:rPr>
        <w:t xml:space="preserve">Фактически исполнение бюджета по доходам составило 102,98 %, в том числе за счет налоговых и неналоговых доходов на 103,2 %, за счет безвозмездных поступлений исполнение составило 100 %. </w:t>
      </w:r>
    </w:p>
    <w:p w:rsidR="00D6423A" w:rsidRPr="00D6423A" w:rsidRDefault="00D6423A" w:rsidP="00D6423A">
      <w:pPr>
        <w:widowControl/>
        <w:tabs>
          <w:tab w:val="left" w:pos="0"/>
        </w:tabs>
        <w:autoSpaceDE/>
        <w:autoSpaceDN/>
        <w:adjustRightInd/>
        <w:ind w:firstLine="576"/>
        <w:jc w:val="both"/>
        <w:rPr>
          <w:sz w:val="28"/>
          <w:szCs w:val="28"/>
        </w:rPr>
      </w:pPr>
      <w:r w:rsidRPr="00D6423A">
        <w:rPr>
          <w:sz w:val="28"/>
          <w:szCs w:val="28"/>
        </w:rPr>
        <w:t xml:space="preserve">Анализ раздела </w:t>
      </w:r>
      <w:r w:rsidRPr="00D6423A">
        <w:rPr>
          <w:sz w:val="28"/>
          <w:szCs w:val="28"/>
          <w:lang w:val="en-US"/>
        </w:rPr>
        <w:t>I</w:t>
      </w:r>
      <w:r w:rsidRPr="00D6423A">
        <w:rPr>
          <w:sz w:val="28"/>
          <w:szCs w:val="28"/>
        </w:rPr>
        <w:t xml:space="preserve"> ф. 0503127 показал, что КУМИ УКМО учтены бюджетные назначения и исполнения всех подведомственных учреждений.</w:t>
      </w:r>
    </w:p>
    <w:p w:rsidR="00D6423A" w:rsidRPr="00D6423A" w:rsidRDefault="00D6423A" w:rsidP="00D6423A">
      <w:pPr>
        <w:widowControl/>
        <w:tabs>
          <w:tab w:val="left" w:pos="0"/>
        </w:tabs>
        <w:autoSpaceDE/>
        <w:autoSpaceDN/>
        <w:adjustRightInd/>
        <w:ind w:firstLine="576"/>
        <w:jc w:val="both"/>
        <w:rPr>
          <w:sz w:val="28"/>
          <w:szCs w:val="28"/>
        </w:rPr>
      </w:pPr>
      <w:r w:rsidRPr="00D6423A">
        <w:rPr>
          <w:sz w:val="28"/>
          <w:szCs w:val="28"/>
        </w:rPr>
        <w:t>Итоговые цифровые показатели отчета ф.0503127 были сверены с данными ф. 0503164 «Сведения об исполнении бюджета». Строка 010 «Доходы бюджета –всего, графы 4 «Утвержденные бюджетные назначения» соответствуют показателям графы 3 формы 0503164 строка 010 и составляет 24</w:t>
      </w:r>
      <w:r w:rsidR="00F11D3A">
        <w:rPr>
          <w:sz w:val="28"/>
          <w:szCs w:val="28"/>
        </w:rPr>
        <w:t> </w:t>
      </w:r>
      <w:r w:rsidRPr="00D6423A">
        <w:rPr>
          <w:sz w:val="28"/>
          <w:szCs w:val="28"/>
        </w:rPr>
        <w:t>526 770,00 рублей.</w:t>
      </w:r>
    </w:p>
    <w:p w:rsidR="00D6423A" w:rsidRDefault="00F11D3A" w:rsidP="00D6423A">
      <w:pPr>
        <w:widowControl/>
        <w:tabs>
          <w:tab w:val="left" w:pos="0"/>
        </w:tabs>
        <w:autoSpaceDE/>
        <w:autoSpaceDN/>
        <w:adjustRightInd/>
        <w:ind w:firstLine="576"/>
        <w:jc w:val="both"/>
        <w:rPr>
          <w:sz w:val="28"/>
          <w:szCs w:val="28"/>
        </w:rPr>
      </w:pPr>
      <w:r>
        <w:rPr>
          <w:sz w:val="28"/>
          <w:szCs w:val="28"/>
        </w:rPr>
        <w:t>Д</w:t>
      </w:r>
      <w:r w:rsidR="00D6423A" w:rsidRPr="00D6423A">
        <w:rPr>
          <w:sz w:val="28"/>
          <w:szCs w:val="28"/>
        </w:rPr>
        <w:t>остоверность показателей формы 0503127 строки 010 «Доходы бюджета-всего», графы 5 «Исполнено через финансовые органы» подтверждается суммированием одноименных показателей по кодам доходов графы 5 формы 0503164 строка 010 и составляет 25 258 460,39 рублей. Исполнение бюджета по доходам за 2018 год составили 102,98 %.</w:t>
      </w:r>
    </w:p>
    <w:p w:rsidR="00007EC9" w:rsidRPr="00D6423A" w:rsidRDefault="00007EC9" w:rsidP="00007EC9">
      <w:pPr>
        <w:widowControl/>
        <w:tabs>
          <w:tab w:val="left" w:pos="709"/>
        </w:tabs>
        <w:autoSpaceDE/>
        <w:autoSpaceDN/>
        <w:adjustRightInd/>
        <w:ind w:firstLine="709"/>
        <w:jc w:val="both"/>
        <w:rPr>
          <w:sz w:val="28"/>
          <w:szCs w:val="28"/>
        </w:rPr>
      </w:pPr>
      <w:r w:rsidRPr="00E12FFC">
        <w:rPr>
          <w:sz w:val="28"/>
          <w:szCs w:val="28"/>
        </w:rPr>
        <w:t xml:space="preserve">Также в ходе внешней проверки установлены отдельные недостатки в бухгалтерском учете. По строке 010 графы 4 раздела I «Доходы бюджета-всего» формы 0503127 отражаются объемы (прогнозных) показателей по закрепленным доходам бюджета на основании данных счетов 150400000 «Сметные (плановые, </w:t>
      </w:r>
      <w:r w:rsidRPr="00E12FFC">
        <w:rPr>
          <w:sz w:val="28"/>
          <w:szCs w:val="28"/>
        </w:rPr>
        <w:lastRenderedPageBreak/>
        <w:t>прогнозные) назначения», которые в нарушение требований Инструкций №157н и 162н КУМИ ведутся не в полном объеме.</w:t>
      </w:r>
    </w:p>
    <w:p w:rsidR="00007EC9" w:rsidRPr="00D6423A" w:rsidRDefault="00007EC9" w:rsidP="00D6423A">
      <w:pPr>
        <w:widowControl/>
        <w:tabs>
          <w:tab w:val="left" w:pos="0"/>
        </w:tabs>
        <w:autoSpaceDE/>
        <w:autoSpaceDN/>
        <w:adjustRightInd/>
        <w:ind w:firstLine="576"/>
        <w:jc w:val="both"/>
        <w:rPr>
          <w:sz w:val="28"/>
          <w:szCs w:val="28"/>
        </w:rPr>
      </w:pPr>
    </w:p>
    <w:p w:rsidR="00D6423A" w:rsidRPr="00D6423A" w:rsidRDefault="00D6423A" w:rsidP="00F11D3A">
      <w:pPr>
        <w:widowControl/>
        <w:autoSpaceDE/>
        <w:autoSpaceDN/>
        <w:adjustRightInd/>
        <w:ind w:firstLine="709"/>
        <w:jc w:val="both"/>
        <w:rPr>
          <w:sz w:val="28"/>
          <w:szCs w:val="28"/>
        </w:rPr>
      </w:pPr>
      <w:r w:rsidRPr="00D6423A">
        <w:rPr>
          <w:sz w:val="28"/>
          <w:szCs w:val="28"/>
        </w:rPr>
        <w:t xml:space="preserve">2. Бюджетные ассигнования главному распорядителю бюджетных средств Решением Думы от 19.12.2017 № 137 «О бюджете </w:t>
      </w:r>
      <w:proofErr w:type="spellStart"/>
      <w:r w:rsidRPr="00D6423A">
        <w:rPr>
          <w:sz w:val="28"/>
          <w:szCs w:val="28"/>
        </w:rPr>
        <w:t>Усть-Куткого</w:t>
      </w:r>
      <w:proofErr w:type="spellEnd"/>
      <w:r w:rsidRPr="00D6423A">
        <w:rPr>
          <w:sz w:val="28"/>
          <w:szCs w:val="28"/>
        </w:rPr>
        <w:t xml:space="preserve"> муниципального образования на 2018 год и на плановый период 2019 и 2020 годов» на содержание КУМИ УКМО бюджетные ассигнования главному распорядителю бюджетных средств КУМИ УКМО утверждены в сумме 50 739,1 тыс. рублей, в том числе по разделам:</w:t>
      </w:r>
    </w:p>
    <w:p w:rsidR="00D6423A" w:rsidRPr="00D6423A" w:rsidRDefault="00D6423A" w:rsidP="00D6423A">
      <w:pPr>
        <w:widowControl/>
        <w:tabs>
          <w:tab w:val="left" w:pos="0"/>
        </w:tabs>
        <w:autoSpaceDE/>
        <w:autoSpaceDN/>
        <w:adjustRightInd/>
        <w:ind w:firstLine="576"/>
        <w:jc w:val="both"/>
        <w:rPr>
          <w:sz w:val="28"/>
          <w:szCs w:val="28"/>
        </w:rPr>
      </w:pPr>
      <w:r w:rsidRPr="00D6423A">
        <w:rPr>
          <w:sz w:val="28"/>
          <w:szCs w:val="28"/>
        </w:rPr>
        <w:t>- Общегосударственные вопросы (0100) – 23 394,8 тыс. рублей;</w:t>
      </w:r>
    </w:p>
    <w:p w:rsidR="00D6423A" w:rsidRPr="00D6423A" w:rsidRDefault="00D6423A" w:rsidP="00D6423A">
      <w:pPr>
        <w:widowControl/>
        <w:tabs>
          <w:tab w:val="left" w:pos="0"/>
        </w:tabs>
        <w:autoSpaceDE/>
        <w:autoSpaceDN/>
        <w:adjustRightInd/>
        <w:ind w:firstLine="576"/>
        <w:jc w:val="both"/>
        <w:rPr>
          <w:sz w:val="28"/>
          <w:szCs w:val="28"/>
        </w:rPr>
      </w:pPr>
      <w:r w:rsidRPr="00D6423A">
        <w:rPr>
          <w:sz w:val="28"/>
          <w:szCs w:val="28"/>
        </w:rPr>
        <w:t>- Национальная безопасность (0300) – 7 326,3 тыс. рублей;</w:t>
      </w:r>
    </w:p>
    <w:p w:rsidR="00D6423A" w:rsidRPr="00D6423A" w:rsidRDefault="00D6423A" w:rsidP="00D6423A">
      <w:pPr>
        <w:widowControl/>
        <w:tabs>
          <w:tab w:val="left" w:pos="0"/>
        </w:tabs>
        <w:autoSpaceDE/>
        <w:autoSpaceDN/>
        <w:adjustRightInd/>
        <w:ind w:firstLine="576"/>
        <w:jc w:val="both"/>
        <w:rPr>
          <w:sz w:val="28"/>
          <w:szCs w:val="28"/>
        </w:rPr>
      </w:pPr>
      <w:r w:rsidRPr="00D6423A">
        <w:rPr>
          <w:sz w:val="28"/>
          <w:szCs w:val="28"/>
        </w:rPr>
        <w:t>- Национальная экономика (0400) – 11 288,00 тыс. рублей;</w:t>
      </w:r>
    </w:p>
    <w:p w:rsidR="00D6423A" w:rsidRPr="00D6423A" w:rsidRDefault="00D6423A" w:rsidP="00D6423A">
      <w:pPr>
        <w:widowControl/>
        <w:tabs>
          <w:tab w:val="left" w:pos="0"/>
        </w:tabs>
        <w:autoSpaceDE/>
        <w:autoSpaceDN/>
        <w:adjustRightInd/>
        <w:ind w:firstLine="576"/>
        <w:jc w:val="both"/>
        <w:rPr>
          <w:sz w:val="28"/>
          <w:szCs w:val="28"/>
        </w:rPr>
      </w:pPr>
      <w:r w:rsidRPr="00D6423A">
        <w:rPr>
          <w:sz w:val="28"/>
          <w:szCs w:val="28"/>
        </w:rPr>
        <w:t>- Жилищно-коммунальное хозяйство (0500) – 8 250,00 тыс. рублей;</w:t>
      </w:r>
    </w:p>
    <w:p w:rsidR="00D6423A" w:rsidRDefault="00D6423A" w:rsidP="00D6423A">
      <w:pPr>
        <w:widowControl/>
        <w:tabs>
          <w:tab w:val="left" w:pos="0"/>
        </w:tabs>
        <w:autoSpaceDE/>
        <w:autoSpaceDN/>
        <w:adjustRightInd/>
        <w:ind w:firstLine="576"/>
        <w:jc w:val="both"/>
        <w:rPr>
          <w:sz w:val="28"/>
          <w:szCs w:val="28"/>
        </w:rPr>
      </w:pPr>
      <w:r w:rsidRPr="00D6423A">
        <w:rPr>
          <w:sz w:val="28"/>
          <w:szCs w:val="28"/>
        </w:rPr>
        <w:t>- Образование (0700) – 480,00 тыс. рублей.</w:t>
      </w:r>
    </w:p>
    <w:p w:rsidR="00EB09AA" w:rsidRPr="00EB09AA" w:rsidRDefault="00EB09AA" w:rsidP="00EB09AA">
      <w:pPr>
        <w:widowControl/>
        <w:tabs>
          <w:tab w:val="left" w:pos="0"/>
        </w:tabs>
        <w:autoSpaceDE/>
        <w:autoSpaceDN/>
        <w:adjustRightInd/>
        <w:ind w:firstLine="576"/>
        <w:jc w:val="right"/>
      </w:pPr>
      <w:r w:rsidRPr="00EB09AA">
        <w:t>Тыс. рублей</w:t>
      </w:r>
    </w:p>
    <w:p w:rsidR="00EB09AA" w:rsidRPr="00D6423A" w:rsidRDefault="00EB09AA" w:rsidP="00D6423A">
      <w:pPr>
        <w:widowControl/>
        <w:tabs>
          <w:tab w:val="left" w:pos="0"/>
        </w:tabs>
        <w:autoSpaceDE/>
        <w:autoSpaceDN/>
        <w:adjustRightInd/>
        <w:ind w:firstLine="576"/>
        <w:jc w:val="both"/>
        <w:rPr>
          <w:sz w:val="28"/>
          <w:szCs w:val="28"/>
        </w:rPr>
      </w:pPr>
    </w:p>
    <w:p w:rsidR="00D6423A" w:rsidRPr="00D6423A" w:rsidRDefault="00F11D3A" w:rsidP="00D6423A">
      <w:pPr>
        <w:widowControl/>
        <w:autoSpaceDE/>
        <w:autoSpaceDN/>
        <w:adjustRightInd/>
        <w:ind w:firstLine="709"/>
        <w:jc w:val="both"/>
        <w:rPr>
          <w:sz w:val="28"/>
          <w:szCs w:val="28"/>
        </w:rPr>
      </w:pPr>
      <w:r w:rsidRPr="00D6423A">
        <w:rPr>
          <w:sz w:val="28"/>
          <w:szCs w:val="28"/>
        </w:rPr>
        <w:t xml:space="preserve">В окончательной редакции Решением Думы от 20.12.2018 № 184 «О внесении </w:t>
      </w:r>
      <w:r w:rsidR="00D6423A" w:rsidRPr="00D6423A">
        <w:rPr>
          <w:sz w:val="28"/>
          <w:szCs w:val="28"/>
        </w:rPr>
        <w:t xml:space="preserve">изменений в решение Думы </w:t>
      </w:r>
      <w:proofErr w:type="spellStart"/>
      <w:r w:rsidR="00D6423A" w:rsidRPr="00D6423A">
        <w:rPr>
          <w:sz w:val="28"/>
          <w:szCs w:val="28"/>
        </w:rPr>
        <w:t>Усть-Кутского</w:t>
      </w:r>
      <w:proofErr w:type="spellEnd"/>
      <w:r w:rsidR="00D6423A" w:rsidRPr="00D6423A">
        <w:rPr>
          <w:sz w:val="28"/>
          <w:szCs w:val="28"/>
        </w:rPr>
        <w:t xml:space="preserve"> муниципального образования от 19.12.2017 № 137 «О бюджете </w:t>
      </w:r>
      <w:proofErr w:type="spellStart"/>
      <w:r w:rsidR="00D6423A" w:rsidRPr="00D6423A">
        <w:rPr>
          <w:sz w:val="28"/>
          <w:szCs w:val="28"/>
        </w:rPr>
        <w:t>Усть-Кутского</w:t>
      </w:r>
      <w:proofErr w:type="spellEnd"/>
      <w:r w:rsidR="00D6423A" w:rsidRPr="00D6423A">
        <w:rPr>
          <w:sz w:val="28"/>
          <w:szCs w:val="28"/>
        </w:rPr>
        <w:t xml:space="preserve"> муниципального образования на 2018 год и на плановый период 2019 и 2020 годов» бюджетные ассигнования КУМИ УКМО утверждены в сумме 71 987,7 тыс. рублей, соответственно увеличение по отношению к первоначально утвержденным ассигнованиям составило – 21 248,6 тыс. рублей или на 141,87 % в том числе:</w:t>
      </w:r>
    </w:p>
    <w:p w:rsidR="00D6423A" w:rsidRPr="00D6423A" w:rsidRDefault="00D6423A" w:rsidP="00D6423A">
      <w:pPr>
        <w:widowControl/>
        <w:tabs>
          <w:tab w:val="left" w:pos="0"/>
        </w:tabs>
        <w:autoSpaceDE/>
        <w:autoSpaceDN/>
        <w:adjustRightInd/>
        <w:ind w:firstLine="576"/>
        <w:jc w:val="both"/>
        <w:rPr>
          <w:sz w:val="28"/>
          <w:szCs w:val="28"/>
        </w:rPr>
      </w:pPr>
      <w:r w:rsidRPr="00D6423A">
        <w:rPr>
          <w:sz w:val="28"/>
          <w:szCs w:val="28"/>
        </w:rPr>
        <w:t>- Общегосударственные вопросы (0100) – 20 603,8 тыс. рублей, снижение на 2 791,00 тыс. рублей;</w:t>
      </w:r>
    </w:p>
    <w:p w:rsidR="00D6423A" w:rsidRPr="00D6423A" w:rsidRDefault="00D6423A" w:rsidP="00D6423A">
      <w:pPr>
        <w:widowControl/>
        <w:tabs>
          <w:tab w:val="left" w:pos="0"/>
        </w:tabs>
        <w:autoSpaceDE/>
        <w:autoSpaceDN/>
        <w:adjustRightInd/>
        <w:ind w:firstLine="576"/>
        <w:jc w:val="both"/>
        <w:rPr>
          <w:sz w:val="28"/>
          <w:szCs w:val="28"/>
        </w:rPr>
      </w:pPr>
      <w:r w:rsidRPr="00D6423A">
        <w:rPr>
          <w:sz w:val="28"/>
          <w:szCs w:val="28"/>
        </w:rPr>
        <w:t>- Национальная безопасность (0300) – 7 326,3 тыс. рублей, снижение на 815,7 тыс. рублей;</w:t>
      </w:r>
    </w:p>
    <w:p w:rsidR="00D6423A" w:rsidRPr="00D6423A" w:rsidRDefault="00D6423A" w:rsidP="00D6423A">
      <w:pPr>
        <w:widowControl/>
        <w:tabs>
          <w:tab w:val="left" w:pos="0"/>
        </w:tabs>
        <w:autoSpaceDE/>
        <w:autoSpaceDN/>
        <w:adjustRightInd/>
        <w:ind w:firstLine="576"/>
        <w:jc w:val="both"/>
        <w:rPr>
          <w:sz w:val="28"/>
          <w:szCs w:val="28"/>
        </w:rPr>
      </w:pPr>
      <w:r w:rsidRPr="00D6423A">
        <w:rPr>
          <w:sz w:val="28"/>
          <w:szCs w:val="28"/>
        </w:rPr>
        <w:t>- Национальная экономика (0400) – 11 288,00 тыс. рублей, рост на 26 084,00 тыс. рублей;</w:t>
      </w:r>
    </w:p>
    <w:p w:rsidR="00D6423A" w:rsidRPr="00D6423A" w:rsidRDefault="00D6423A" w:rsidP="00D6423A">
      <w:pPr>
        <w:widowControl/>
        <w:tabs>
          <w:tab w:val="left" w:pos="0"/>
        </w:tabs>
        <w:autoSpaceDE/>
        <w:autoSpaceDN/>
        <w:adjustRightInd/>
        <w:ind w:firstLine="576"/>
        <w:jc w:val="both"/>
        <w:rPr>
          <w:sz w:val="28"/>
          <w:szCs w:val="28"/>
        </w:rPr>
      </w:pPr>
      <w:r w:rsidRPr="00D6423A">
        <w:rPr>
          <w:sz w:val="28"/>
          <w:szCs w:val="28"/>
        </w:rPr>
        <w:t>- Жилищно-коммунальное хозяйство (0500) – 8 250,00 тыс. рублей, снижение на 748,8 тыс. рублей;</w:t>
      </w:r>
    </w:p>
    <w:p w:rsidR="00D6423A" w:rsidRPr="00D6423A" w:rsidRDefault="00D6423A" w:rsidP="00D6423A">
      <w:pPr>
        <w:widowControl/>
        <w:autoSpaceDE/>
        <w:autoSpaceDN/>
        <w:adjustRightInd/>
        <w:ind w:firstLine="709"/>
        <w:rPr>
          <w:sz w:val="28"/>
          <w:szCs w:val="28"/>
        </w:rPr>
      </w:pPr>
      <w:r w:rsidRPr="00D6423A">
        <w:rPr>
          <w:sz w:val="28"/>
          <w:szCs w:val="28"/>
        </w:rPr>
        <w:t xml:space="preserve">- Образование (0700) –0,00 тыс. рублей. </w:t>
      </w:r>
    </w:p>
    <w:tbl>
      <w:tblPr>
        <w:tblpPr w:leftFromText="180" w:rightFromText="180" w:vertAnchor="page" w:horzAnchor="margin" w:tblpY="379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3231"/>
        <w:gridCol w:w="1191"/>
        <w:gridCol w:w="1644"/>
        <w:gridCol w:w="1531"/>
        <w:gridCol w:w="1134"/>
        <w:gridCol w:w="733"/>
      </w:tblGrid>
      <w:tr w:rsidR="00D6423A" w:rsidRPr="00D6423A" w:rsidTr="00D6423A">
        <w:trPr>
          <w:trHeight w:val="383"/>
        </w:trPr>
        <w:tc>
          <w:tcPr>
            <w:tcW w:w="737" w:type="dxa"/>
            <w:vMerge w:val="restart"/>
            <w:vAlign w:val="center"/>
          </w:tcPr>
          <w:p w:rsidR="00D6423A" w:rsidRPr="00D6423A" w:rsidRDefault="00D6423A" w:rsidP="00D6423A">
            <w:pPr>
              <w:widowControl/>
              <w:autoSpaceDE/>
              <w:autoSpaceDN/>
              <w:adjustRightInd/>
              <w:jc w:val="center"/>
            </w:pPr>
            <w:r w:rsidRPr="00D6423A">
              <w:t>ГРБС</w:t>
            </w:r>
          </w:p>
        </w:tc>
        <w:tc>
          <w:tcPr>
            <w:tcW w:w="3231" w:type="dxa"/>
            <w:vMerge w:val="restart"/>
            <w:vAlign w:val="center"/>
          </w:tcPr>
          <w:p w:rsidR="00D6423A" w:rsidRPr="00D6423A" w:rsidRDefault="00D6423A" w:rsidP="00D6423A">
            <w:pPr>
              <w:widowControl/>
              <w:autoSpaceDE/>
              <w:autoSpaceDN/>
              <w:adjustRightInd/>
              <w:jc w:val="center"/>
            </w:pPr>
            <w:r w:rsidRPr="00D6423A">
              <w:t>Наименование кода</w:t>
            </w:r>
          </w:p>
        </w:tc>
        <w:tc>
          <w:tcPr>
            <w:tcW w:w="1191" w:type="dxa"/>
            <w:vMerge w:val="restart"/>
            <w:vAlign w:val="center"/>
          </w:tcPr>
          <w:p w:rsidR="00D6423A" w:rsidRPr="00D6423A" w:rsidRDefault="00D6423A" w:rsidP="00D6423A">
            <w:pPr>
              <w:widowControl/>
              <w:autoSpaceDE/>
              <w:autoSpaceDN/>
              <w:adjustRightInd/>
              <w:jc w:val="center"/>
            </w:pPr>
            <w:r w:rsidRPr="00D6423A">
              <w:t>Код раздела, подраздела</w:t>
            </w:r>
          </w:p>
        </w:tc>
        <w:tc>
          <w:tcPr>
            <w:tcW w:w="1644" w:type="dxa"/>
            <w:vMerge w:val="restart"/>
            <w:vAlign w:val="center"/>
          </w:tcPr>
          <w:p w:rsidR="00D6423A" w:rsidRPr="00D6423A" w:rsidRDefault="00D6423A" w:rsidP="00D6423A">
            <w:pPr>
              <w:widowControl/>
              <w:autoSpaceDE/>
              <w:autoSpaceDN/>
              <w:adjustRightInd/>
              <w:jc w:val="center"/>
            </w:pPr>
            <w:r w:rsidRPr="00D6423A">
              <w:t>Первоначальное решение Думы от 19.12.2017</w:t>
            </w:r>
          </w:p>
          <w:p w:rsidR="00D6423A" w:rsidRPr="00D6423A" w:rsidRDefault="00D6423A" w:rsidP="00D6423A">
            <w:pPr>
              <w:widowControl/>
              <w:autoSpaceDE/>
              <w:autoSpaceDN/>
              <w:adjustRightInd/>
              <w:jc w:val="center"/>
            </w:pPr>
            <w:r w:rsidRPr="00D6423A">
              <w:t>№ 137</w:t>
            </w:r>
          </w:p>
        </w:tc>
        <w:tc>
          <w:tcPr>
            <w:tcW w:w="1531" w:type="dxa"/>
            <w:vMerge w:val="restart"/>
            <w:vAlign w:val="center"/>
          </w:tcPr>
          <w:p w:rsidR="00D6423A" w:rsidRPr="00D6423A" w:rsidRDefault="00D6423A" w:rsidP="00D6423A">
            <w:pPr>
              <w:widowControl/>
              <w:autoSpaceDE/>
              <w:autoSpaceDN/>
              <w:adjustRightInd/>
              <w:jc w:val="center"/>
            </w:pPr>
            <w:r w:rsidRPr="00D6423A">
              <w:t>Окончательное решение Думы от 20.12.2018 № 184</w:t>
            </w:r>
          </w:p>
        </w:tc>
        <w:tc>
          <w:tcPr>
            <w:tcW w:w="1867" w:type="dxa"/>
            <w:gridSpan w:val="2"/>
            <w:vAlign w:val="center"/>
          </w:tcPr>
          <w:p w:rsidR="00D6423A" w:rsidRPr="00D6423A" w:rsidRDefault="00D6423A" w:rsidP="00D6423A">
            <w:pPr>
              <w:widowControl/>
              <w:autoSpaceDE/>
              <w:autoSpaceDN/>
              <w:adjustRightInd/>
              <w:jc w:val="center"/>
            </w:pPr>
            <w:r w:rsidRPr="00D6423A">
              <w:t xml:space="preserve">Изменение </w:t>
            </w:r>
          </w:p>
        </w:tc>
      </w:tr>
      <w:tr w:rsidR="00D6423A" w:rsidRPr="00D6423A" w:rsidTr="00D6423A">
        <w:trPr>
          <w:trHeight w:val="383"/>
        </w:trPr>
        <w:tc>
          <w:tcPr>
            <w:tcW w:w="737" w:type="dxa"/>
            <w:vMerge/>
            <w:vAlign w:val="center"/>
          </w:tcPr>
          <w:p w:rsidR="00D6423A" w:rsidRPr="00D6423A" w:rsidRDefault="00D6423A" w:rsidP="00D6423A">
            <w:pPr>
              <w:widowControl/>
              <w:autoSpaceDE/>
              <w:autoSpaceDN/>
              <w:adjustRightInd/>
              <w:jc w:val="center"/>
            </w:pPr>
          </w:p>
        </w:tc>
        <w:tc>
          <w:tcPr>
            <w:tcW w:w="3231" w:type="dxa"/>
            <w:vMerge/>
            <w:vAlign w:val="center"/>
          </w:tcPr>
          <w:p w:rsidR="00D6423A" w:rsidRPr="00D6423A" w:rsidRDefault="00D6423A" w:rsidP="00D6423A">
            <w:pPr>
              <w:widowControl/>
              <w:autoSpaceDE/>
              <w:autoSpaceDN/>
              <w:adjustRightInd/>
              <w:jc w:val="center"/>
            </w:pPr>
          </w:p>
        </w:tc>
        <w:tc>
          <w:tcPr>
            <w:tcW w:w="1191" w:type="dxa"/>
            <w:vMerge/>
            <w:vAlign w:val="center"/>
          </w:tcPr>
          <w:p w:rsidR="00D6423A" w:rsidRPr="00D6423A" w:rsidRDefault="00D6423A" w:rsidP="00D6423A">
            <w:pPr>
              <w:widowControl/>
              <w:autoSpaceDE/>
              <w:autoSpaceDN/>
              <w:adjustRightInd/>
              <w:jc w:val="center"/>
            </w:pPr>
          </w:p>
        </w:tc>
        <w:tc>
          <w:tcPr>
            <w:tcW w:w="1644" w:type="dxa"/>
            <w:vMerge/>
            <w:vAlign w:val="center"/>
          </w:tcPr>
          <w:p w:rsidR="00D6423A" w:rsidRPr="00D6423A" w:rsidRDefault="00D6423A" w:rsidP="00D6423A">
            <w:pPr>
              <w:widowControl/>
              <w:autoSpaceDE/>
              <w:autoSpaceDN/>
              <w:adjustRightInd/>
              <w:jc w:val="center"/>
            </w:pPr>
          </w:p>
        </w:tc>
        <w:tc>
          <w:tcPr>
            <w:tcW w:w="1531" w:type="dxa"/>
            <w:vMerge/>
            <w:vAlign w:val="center"/>
          </w:tcPr>
          <w:p w:rsidR="00D6423A" w:rsidRPr="00D6423A" w:rsidRDefault="00D6423A" w:rsidP="00D6423A">
            <w:pPr>
              <w:widowControl/>
              <w:autoSpaceDE/>
              <w:autoSpaceDN/>
              <w:adjustRightInd/>
              <w:jc w:val="center"/>
            </w:pPr>
          </w:p>
        </w:tc>
        <w:tc>
          <w:tcPr>
            <w:tcW w:w="1134" w:type="dxa"/>
            <w:vAlign w:val="center"/>
          </w:tcPr>
          <w:p w:rsidR="00D6423A" w:rsidRPr="00D6423A" w:rsidRDefault="00D6423A" w:rsidP="00D6423A">
            <w:pPr>
              <w:widowControl/>
              <w:autoSpaceDE/>
              <w:autoSpaceDN/>
              <w:adjustRightInd/>
              <w:jc w:val="center"/>
            </w:pPr>
            <w:r w:rsidRPr="00D6423A">
              <w:t>сумма</w:t>
            </w:r>
          </w:p>
        </w:tc>
        <w:tc>
          <w:tcPr>
            <w:tcW w:w="733" w:type="dxa"/>
            <w:vAlign w:val="center"/>
          </w:tcPr>
          <w:p w:rsidR="00D6423A" w:rsidRPr="00D6423A" w:rsidRDefault="00D6423A" w:rsidP="00D6423A">
            <w:pPr>
              <w:widowControl/>
              <w:autoSpaceDE/>
              <w:autoSpaceDN/>
              <w:adjustRightInd/>
              <w:jc w:val="center"/>
            </w:pPr>
            <w:r w:rsidRPr="00D6423A">
              <w:t>%</w:t>
            </w:r>
          </w:p>
        </w:tc>
      </w:tr>
      <w:tr w:rsidR="00D6423A" w:rsidRPr="00D6423A" w:rsidTr="00D6423A">
        <w:tc>
          <w:tcPr>
            <w:tcW w:w="737" w:type="dxa"/>
            <w:vAlign w:val="center"/>
          </w:tcPr>
          <w:p w:rsidR="00D6423A" w:rsidRPr="00D6423A" w:rsidRDefault="00D6423A" w:rsidP="00D6423A">
            <w:pPr>
              <w:widowControl/>
              <w:autoSpaceDE/>
              <w:autoSpaceDN/>
              <w:adjustRightInd/>
              <w:jc w:val="center"/>
            </w:pPr>
            <w:r w:rsidRPr="00D6423A">
              <w:t>1</w:t>
            </w:r>
          </w:p>
        </w:tc>
        <w:tc>
          <w:tcPr>
            <w:tcW w:w="3231" w:type="dxa"/>
            <w:vAlign w:val="center"/>
          </w:tcPr>
          <w:p w:rsidR="00D6423A" w:rsidRPr="00D6423A" w:rsidRDefault="00D6423A" w:rsidP="00D6423A">
            <w:pPr>
              <w:widowControl/>
              <w:autoSpaceDE/>
              <w:autoSpaceDN/>
              <w:adjustRightInd/>
              <w:jc w:val="center"/>
            </w:pPr>
            <w:r w:rsidRPr="00D6423A">
              <w:t>2</w:t>
            </w:r>
          </w:p>
        </w:tc>
        <w:tc>
          <w:tcPr>
            <w:tcW w:w="1191" w:type="dxa"/>
            <w:vAlign w:val="center"/>
          </w:tcPr>
          <w:p w:rsidR="00D6423A" w:rsidRPr="00D6423A" w:rsidRDefault="00D6423A" w:rsidP="00D6423A">
            <w:pPr>
              <w:widowControl/>
              <w:autoSpaceDE/>
              <w:autoSpaceDN/>
              <w:adjustRightInd/>
              <w:jc w:val="center"/>
            </w:pPr>
            <w:r w:rsidRPr="00D6423A">
              <w:t>3</w:t>
            </w:r>
          </w:p>
        </w:tc>
        <w:tc>
          <w:tcPr>
            <w:tcW w:w="1644" w:type="dxa"/>
            <w:vAlign w:val="center"/>
          </w:tcPr>
          <w:p w:rsidR="00D6423A" w:rsidRPr="00D6423A" w:rsidRDefault="00D6423A" w:rsidP="00D6423A">
            <w:pPr>
              <w:widowControl/>
              <w:autoSpaceDE/>
              <w:autoSpaceDN/>
              <w:adjustRightInd/>
              <w:jc w:val="center"/>
            </w:pPr>
            <w:r w:rsidRPr="00D6423A">
              <w:t>4</w:t>
            </w:r>
          </w:p>
        </w:tc>
        <w:tc>
          <w:tcPr>
            <w:tcW w:w="1531" w:type="dxa"/>
            <w:vAlign w:val="center"/>
          </w:tcPr>
          <w:p w:rsidR="00D6423A" w:rsidRPr="00D6423A" w:rsidRDefault="00D6423A" w:rsidP="00D6423A">
            <w:pPr>
              <w:widowControl/>
              <w:autoSpaceDE/>
              <w:autoSpaceDN/>
              <w:adjustRightInd/>
              <w:jc w:val="center"/>
            </w:pPr>
            <w:r w:rsidRPr="00D6423A">
              <w:t>5</w:t>
            </w:r>
          </w:p>
        </w:tc>
        <w:tc>
          <w:tcPr>
            <w:tcW w:w="1134" w:type="dxa"/>
            <w:vAlign w:val="center"/>
          </w:tcPr>
          <w:p w:rsidR="00D6423A" w:rsidRPr="00D6423A" w:rsidRDefault="00D6423A" w:rsidP="00D6423A">
            <w:pPr>
              <w:widowControl/>
              <w:autoSpaceDE/>
              <w:autoSpaceDN/>
              <w:adjustRightInd/>
              <w:jc w:val="center"/>
            </w:pPr>
            <w:r w:rsidRPr="00D6423A">
              <w:t>6</w:t>
            </w:r>
          </w:p>
        </w:tc>
        <w:tc>
          <w:tcPr>
            <w:tcW w:w="733" w:type="dxa"/>
          </w:tcPr>
          <w:p w:rsidR="00D6423A" w:rsidRPr="00D6423A" w:rsidRDefault="00D6423A" w:rsidP="00D6423A">
            <w:pPr>
              <w:widowControl/>
              <w:autoSpaceDE/>
              <w:autoSpaceDN/>
              <w:adjustRightInd/>
              <w:jc w:val="center"/>
            </w:pPr>
            <w:r w:rsidRPr="00D6423A">
              <w:t>7</w:t>
            </w:r>
          </w:p>
        </w:tc>
      </w:tr>
      <w:tr w:rsidR="00D6423A" w:rsidRPr="00D6423A" w:rsidTr="00D6423A">
        <w:tc>
          <w:tcPr>
            <w:tcW w:w="737" w:type="dxa"/>
            <w:vAlign w:val="center"/>
          </w:tcPr>
          <w:p w:rsidR="00D6423A" w:rsidRPr="00D6423A" w:rsidRDefault="00D6423A" w:rsidP="00D6423A">
            <w:pPr>
              <w:widowControl/>
              <w:autoSpaceDE/>
              <w:autoSpaceDN/>
              <w:adjustRightInd/>
              <w:jc w:val="center"/>
            </w:pPr>
            <w:r w:rsidRPr="00D6423A">
              <w:t>913</w:t>
            </w:r>
          </w:p>
        </w:tc>
        <w:tc>
          <w:tcPr>
            <w:tcW w:w="3231" w:type="dxa"/>
            <w:vAlign w:val="center"/>
          </w:tcPr>
          <w:p w:rsidR="00D6423A" w:rsidRPr="00D6423A" w:rsidRDefault="00D6423A" w:rsidP="00D6423A">
            <w:pPr>
              <w:widowControl/>
              <w:autoSpaceDE/>
              <w:autoSpaceDN/>
              <w:adjustRightInd/>
              <w:jc w:val="center"/>
              <w:rPr>
                <w:b/>
              </w:rPr>
            </w:pPr>
            <w:r w:rsidRPr="00D6423A">
              <w:rPr>
                <w:b/>
              </w:rPr>
              <w:t>Комитет по управлению муниципальным имуществом, всего</w:t>
            </w:r>
          </w:p>
        </w:tc>
        <w:tc>
          <w:tcPr>
            <w:tcW w:w="1191" w:type="dxa"/>
            <w:vAlign w:val="center"/>
          </w:tcPr>
          <w:p w:rsidR="00D6423A" w:rsidRPr="00D6423A" w:rsidRDefault="00D6423A" w:rsidP="00D6423A">
            <w:pPr>
              <w:widowControl/>
              <w:autoSpaceDE/>
              <w:autoSpaceDN/>
              <w:adjustRightInd/>
              <w:jc w:val="center"/>
              <w:rPr>
                <w:b/>
              </w:rPr>
            </w:pPr>
          </w:p>
        </w:tc>
        <w:tc>
          <w:tcPr>
            <w:tcW w:w="1644" w:type="dxa"/>
            <w:vAlign w:val="center"/>
          </w:tcPr>
          <w:p w:rsidR="00D6423A" w:rsidRPr="00D6423A" w:rsidRDefault="00D6423A" w:rsidP="00D6423A">
            <w:pPr>
              <w:widowControl/>
              <w:autoSpaceDE/>
              <w:autoSpaceDN/>
              <w:adjustRightInd/>
              <w:jc w:val="center"/>
              <w:rPr>
                <w:b/>
              </w:rPr>
            </w:pPr>
            <w:r w:rsidRPr="00D6423A">
              <w:rPr>
                <w:b/>
              </w:rPr>
              <w:t>50 739,1</w:t>
            </w:r>
          </w:p>
        </w:tc>
        <w:tc>
          <w:tcPr>
            <w:tcW w:w="1531" w:type="dxa"/>
            <w:vAlign w:val="center"/>
          </w:tcPr>
          <w:p w:rsidR="00D6423A" w:rsidRPr="00D6423A" w:rsidRDefault="00D6423A" w:rsidP="00D6423A">
            <w:pPr>
              <w:widowControl/>
              <w:autoSpaceDE/>
              <w:autoSpaceDN/>
              <w:adjustRightInd/>
              <w:jc w:val="center"/>
              <w:rPr>
                <w:b/>
              </w:rPr>
            </w:pPr>
            <w:r w:rsidRPr="00D6423A">
              <w:rPr>
                <w:b/>
              </w:rPr>
              <w:t>71 987,7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rPr>
                <w:b/>
                <w:bCs/>
              </w:rPr>
            </w:pPr>
            <w:r w:rsidRPr="00D6423A">
              <w:rPr>
                <w:b/>
                <w:bCs/>
              </w:rPr>
              <w:t>21 248,6</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rPr>
                <w:b/>
                <w:bCs/>
              </w:rPr>
            </w:pPr>
            <w:r w:rsidRPr="00D6423A">
              <w:rPr>
                <w:b/>
                <w:bCs/>
              </w:rPr>
              <w:t>141 8</w:t>
            </w:r>
          </w:p>
        </w:tc>
      </w:tr>
      <w:tr w:rsidR="00D6423A" w:rsidRPr="00D6423A" w:rsidTr="00D6423A">
        <w:tc>
          <w:tcPr>
            <w:tcW w:w="737" w:type="dxa"/>
            <w:vAlign w:val="center"/>
          </w:tcPr>
          <w:p w:rsidR="00D6423A" w:rsidRPr="00D6423A" w:rsidRDefault="00D6423A" w:rsidP="00D6423A">
            <w:pPr>
              <w:widowControl/>
              <w:autoSpaceDE/>
              <w:autoSpaceDN/>
              <w:adjustRightInd/>
              <w:jc w:val="center"/>
            </w:pPr>
          </w:p>
        </w:tc>
        <w:tc>
          <w:tcPr>
            <w:tcW w:w="3231" w:type="dxa"/>
            <w:vAlign w:val="center"/>
          </w:tcPr>
          <w:p w:rsidR="00D6423A" w:rsidRPr="00D6423A" w:rsidRDefault="00D6423A" w:rsidP="00D6423A">
            <w:pPr>
              <w:widowControl/>
              <w:autoSpaceDE/>
              <w:autoSpaceDN/>
              <w:adjustRightInd/>
            </w:pPr>
            <w:r w:rsidRPr="00D6423A">
              <w:t>в том числе:</w:t>
            </w:r>
          </w:p>
        </w:tc>
        <w:tc>
          <w:tcPr>
            <w:tcW w:w="1191" w:type="dxa"/>
            <w:vAlign w:val="center"/>
          </w:tcPr>
          <w:p w:rsidR="00D6423A" w:rsidRPr="00D6423A" w:rsidRDefault="00D6423A" w:rsidP="00D6423A">
            <w:pPr>
              <w:widowControl/>
              <w:autoSpaceDE/>
              <w:autoSpaceDN/>
              <w:adjustRightInd/>
              <w:jc w:val="center"/>
            </w:pPr>
          </w:p>
        </w:tc>
        <w:tc>
          <w:tcPr>
            <w:tcW w:w="1644" w:type="dxa"/>
            <w:vAlign w:val="center"/>
          </w:tcPr>
          <w:p w:rsidR="00D6423A" w:rsidRPr="00D6423A" w:rsidRDefault="00D6423A" w:rsidP="00D6423A">
            <w:pPr>
              <w:widowControl/>
              <w:autoSpaceDE/>
              <w:autoSpaceDN/>
              <w:adjustRightInd/>
              <w:jc w:val="center"/>
            </w:pPr>
          </w:p>
        </w:tc>
        <w:tc>
          <w:tcPr>
            <w:tcW w:w="1531" w:type="dxa"/>
            <w:vAlign w:val="center"/>
          </w:tcPr>
          <w:p w:rsidR="00D6423A" w:rsidRPr="00D6423A" w:rsidRDefault="00D6423A" w:rsidP="00D6423A">
            <w:pPr>
              <w:widowControl/>
              <w:autoSpaceDE/>
              <w:autoSpaceDN/>
              <w:adjustRightInd/>
              <w:jc w:val="center"/>
            </w:pPr>
          </w:p>
        </w:tc>
        <w:tc>
          <w:tcPr>
            <w:tcW w:w="1134" w:type="dxa"/>
            <w:tcBorders>
              <w:top w:val="nil"/>
              <w:left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p>
        </w:tc>
        <w:tc>
          <w:tcPr>
            <w:tcW w:w="733" w:type="dxa"/>
            <w:tcBorders>
              <w:top w:val="nil"/>
              <w:left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p>
        </w:tc>
      </w:tr>
      <w:tr w:rsidR="00D6423A" w:rsidRPr="00D6423A" w:rsidTr="00D6423A">
        <w:tc>
          <w:tcPr>
            <w:tcW w:w="737" w:type="dxa"/>
            <w:vAlign w:val="center"/>
          </w:tcPr>
          <w:p w:rsidR="00D6423A" w:rsidRPr="00D6423A" w:rsidRDefault="00D6423A" w:rsidP="00D6423A">
            <w:pPr>
              <w:widowControl/>
              <w:autoSpaceDE/>
              <w:autoSpaceDN/>
              <w:adjustRightInd/>
              <w:jc w:val="center"/>
            </w:pPr>
          </w:p>
        </w:tc>
        <w:tc>
          <w:tcPr>
            <w:tcW w:w="3231" w:type="dxa"/>
            <w:vAlign w:val="center"/>
          </w:tcPr>
          <w:p w:rsidR="00D6423A" w:rsidRPr="00D6423A" w:rsidRDefault="00D6423A" w:rsidP="00D6423A">
            <w:pPr>
              <w:widowControl/>
              <w:autoSpaceDE/>
              <w:autoSpaceDN/>
              <w:adjustRightInd/>
            </w:pPr>
            <w:r w:rsidRPr="00D6423A">
              <w:t>Общегосударственные вопросы</w:t>
            </w:r>
          </w:p>
        </w:tc>
        <w:tc>
          <w:tcPr>
            <w:tcW w:w="1191" w:type="dxa"/>
            <w:vAlign w:val="center"/>
          </w:tcPr>
          <w:p w:rsidR="00D6423A" w:rsidRPr="00D6423A" w:rsidRDefault="00D6423A" w:rsidP="00D6423A">
            <w:pPr>
              <w:widowControl/>
              <w:autoSpaceDE/>
              <w:autoSpaceDN/>
              <w:adjustRightInd/>
              <w:jc w:val="center"/>
            </w:pPr>
            <w:r w:rsidRPr="00D6423A">
              <w:t>0100</w:t>
            </w:r>
          </w:p>
        </w:tc>
        <w:tc>
          <w:tcPr>
            <w:tcW w:w="1644" w:type="dxa"/>
            <w:vAlign w:val="center"/>
          </w:tcPr>
          <w:p w:rsidR="00D6423A" w:rsidRPr="00D6423A" w:rsidRDefault="00D6423A" w:rsidP="00D6423A">
            <w:pPr>
              <w:widowControl/>
              <w:autoSpaceDE/>
              <w:autoSpaceDN/>
              <w:adjustRightInd/>
              <w:jc w:val="center"/>
            </w:pPr>
            <w:r w:rsidRPr="00D6423A">
              <w:t>23 394,8</w:t>
            </w:r>
          </w:p>
        </w:tc>
        <w:tc>
          <w:tcPr>
            <w:tcW w:w="1531" w:type="dxa"/>
            <w:vAlign w:val="center"/>
          </w:tcPr>
          <w:p w:rsidR="00D6423A" w:rsidRPr="00D6423A" w:rsidRDefault="00D6423A" w:rsidP="00D6423A">
            <w:pPr>
              <w:widowControl/>
              <w:autoSpaceDE/>
              <w:autoSpaceDN/>
              <w:adjustRightInd/>
              <w:jc w:val="center"/>
            </w:pPr>
            <w:r w:rsidRPr="00D6423A">
              <w:t>20 603,8</w:t>
            </w:r>
          </w:p>
        </w:tc>
        <w:tc>
          <w:tcPr>
            <w:tcW w:w="1134" w:type="dxa"/>
            <w:tcBorders>
              <w:top w:val="nil"/>
              <w:left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r w:rsidRPr="00D6423A">
              <w:t>-2 791,0</w:t>
            </w:r>
          </w:p>
        </w:tc>
        <w:tc>
          <w:tcPr>
            <w:tcW w:w="733" w:type="dxa"/>
            <w:tcBorders>
              <w:top w:val="nil"/>
              <w:left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r w:rsidRPr="00D6423A">
              <w:t>88,1</w:t>
            </w:r>
          </w:p>
        </w:tc>
      </w:tr>
      <w:tr w:rsidR="00D6423A" w:rsidRPr="00D6423A" w:rsidTr="00D6423A">
        <w:tc>
          <w:tcPr>
            <w:tcW w:w="737" w:type="dxa"/>
            <w:vAlign w:val="center"/>
          </w:tcPr>
          <w:p w:rsidR="00D6423A" w:rsidRPr="00D6423A" w:rsidRDefault="00D6423A" w:rsidP="00D6423A">
            <w:pPr>
              <w:widowControl/>
              <w:autoSpaceDE/>
              <w:autoSpaceDN/>
              <w:adjustRightInd/>
              <w:jc w:val="center"/>
            </w:pPr>
          </w:p>
        </w:tc>
        <w:tc>
          <w:tcPr>
            <w:tcW w:w="3231" w:type="dxa"/>
            <w:vAlign w:val="center"/>
          </w:tcPr>
          <w:p w:rsidR="00D6423A" w:rsidRPr="00D6423A" w:rsidRDefault="00D6423A" w:rsidP="00D6423A">
            <w:pPr>
              <w:widowControl/>
              <w:autoSpaceDE/>
              <w:autoSpaceDN/>
              <w:adjustRightInd/>
            </w:pPr>
            <w:r w:rsidRPr="00D6423A">
              <w:t>Национальная безопасность и правоохранительная деятельность</w:t>
            </w:r>
          </w:p>
        </w:tc>
        <w:tc>
          <w:tcPr>
            <w:tcW w:w="1191" w:type="dxa"/>
            <w:vAlign w:val="center"/>
          </w:tcPr>
          <w:p w:rsidR="00D6423A" w:rsidRPr="00D6423A" w:rsidRDefault="00D6423A" w:rsidP="00D6423A">
            <w:pPr>
              <w:widowControl/>
              <w:autoSpaceDE/>
              <w:autoSpaceDN/>
              <w:adjustRightInd/>
              <w:jc w:val="center"/>
            </w:pPr>
            <w:r w:rsidRPr="00D6423A">
              <w:t>0300</w:t>
            </w:r>
          </w:p>
        </w:tc>
        <w:tc>
          <w:tcPr>
            <w:tcW w:w="1644" w:type="dxa"/>
            <w:vAlign w:val="center"/>
          </w:tcPr>
          <w:p w:rsidR="00D6423A" w:rsidRPr="00D6423A" w:rsidRDefault="00D6423A" w:rsidP="00D6423A">
            <w:pPr>
              <w:widowControl/>
              <w:autoSpaceDE/>
              <w:autoSpaceDN/>
              <w:adjustRightInd/>
              <w:jc w:val="center"/>
            </w:pPr>
            <w:r w:rsidRPr="00D6423A">
              <w:t>7 326,3</w:t>
            </w:r>
          </w:p>
        </w:tc>
        <w:tc>
          <w:tcPr>
            <w:tcW w:w="1531" w:type="dxa"/>
            <w:vAlign w:val="center"/>
          </w:tcPr>
          <w:p w:rsidR="00D6423A" w:rsidRPr="00D6423A" w:rsidRDefault="00D6423A" w:rsidP="00D6423A">
            <w:pPr>
              <w:widowControl/>
              <w:autoSpaceDE/>
              <w:autoSpaceDN/>
              <w:adjustRightInd/>
              <w:jc w:val="center"/>
            </w:pPr>
            <w:r w:rsidRPr="00D6423A">
              <w:t>6 510,6</w:t>
            </w:r>
          </w:p>
        </w:tc>
        <w:tc>
          <w:tcPr>
            <w:tcW w:w="1134" w:type="dxa"/>
            <w:tcBorders>
              <w:top w:val="nil"/>
              <w:left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r w:rsidRPr="00D6423A">
              <w:t>-2 184,3</w:t>
            </w:r>
          </w:p>
        </w:tc>
        <w:tc>
          <w:tcPr>
            <w:tcW w:w="733" w:type="dxa"/>
            <w:tcBorders>
              <w:top w:val="nil"/>
              <w:left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r w:rsidRPr="00D6423A">
              <w:t>88,9</w:t>
            </w:r>
          </w:p>
        </w:tc>
      </w:tr>
      <w:tr w:rsidR="00D6423A" w:rsidRPr="00D6423A" w:rsidTr="00D6423A">
        <w:tc>
          <w:tcPr>
            <w:tcW w:w="737" w:type="dxa"/>
            <w:vAlign w:val="center"/>
          </w:tcPr>
          <w:p w:rsidR="00D6423A" w:rsidRPr="00D6423A" w:rsidRDefault="00D6423A" w:rsidP="00D6423A">
            <w:pPr>
              <w:widowControl/>
              <w:autoSpaceDE/>
              <w:autoSpaceDN/>
              <w:adjustRightInd/>
              <w:jc w:val="center"/>
            </w:pPr>
          </w:p>
        </w:tc>
        <w:tc>
          <w:tcPr>
            <w:tcW w:w="3231" w:type="dxa"/>
            <w:vAlign w:val="center"/>
          </w:tcPr>
          <w:p w:rsidR="00D6423A" w:rsidRPr="00D6423A" w:rsidRDefault="00D6423A" w:rsidP="00D6423A">
            <w:pPr>
              <w:widowControl/>
              <w:autoSpaceDE/>
              <w:autoSpaceDN/>
              <w:adjustRightInd/>
            </w:pPr>
            <w:r w:rsidRPr="00D6423A">
              <w:t>Национальная экономика</w:t>
            </w:r>
          </w:p>
        </w:tc>
        <w:tc>
          <w:tcPr>
            <w:tcW w:w="1191" w:type="dxa"/>
            <w:vAlign w:val="center"/>
          </w:tcPr>
          <w:p w:rsidR="00D6423A" w:rsidRPr="00D6423A" w:rsidRDefault="00D6423A" w:rsidP="00D6423A">
            <w:pPr>
              <w:widowControl/>
              <w:autoSpaceDE/>
              <w:autoSpaceDN/>
              <w:adjustRightInd/>
              <w:jc w:val="center"/>
            </w:pPr>
            <w:r w:rsidRPr="00D6423A">
              <w:t>0400</w:t>
            </w:r>
          </w:p>
        </w:tc>
        <w:tc>
          <w:tcPr>
            <w:tcW w:w="1644" w:type="dxa"/>
            <w:vAlign w:val="center"/>
          </w:tcPr>
          <w:p w:rsidR="00D6423A" w:rsidRPr="00D6423A" w:rsidRDefault="00D6423A" w:rsidP="00D6423A">
            <w:pPr>
              <w:widowControl/>
              <w:autoSpaceDE/>
              <w:autoSpaceDN/>
              <w:adjustRightInd/>
              <w:jc w:val="center"/>
            </w:pPr>
            <w:r w:rsidRPr="00D6423A">
              <w:t>11 288,0</w:t>
            </w:r>
          </w:p>
        </w:tc>
        <w:tc>
          <w:tcPr>
            <w:tcW w:w="1531" w:type="dxa"/>
            <w:vAlign w:val="center"/>
          </w:tcPr>
          <w:p w:rsidR="00D6423A" w:rsidRPr="00D6423A" w:rsidRDefault="00D6423A" w:rsidP="00D6423A">
            <w:pPr>
              <w:widowControl/>
              <w:autoSpaceDE/>
              <w:autoSpaceDN/>
              <w:adjustRightInd/>
              <w:jc w:val="center"/>
            </w:pPr>
            <w:r w:rsidRPr="00D6423A">
              <w:t>37 372,0</w:t>
            </w:r>
          </w:p>
        </w:tc>
        <w:tc>
          <w:tcPr>
            <w:tcW w:w="1134" w:type="dxa"/>
            <w:tcBorders>
              <w:top w:val="nil"/>
              <w:left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r w:rsidRPr="00D6423A">
              <w:t>26 084,0</w:t>
            </w:r>
          </w:p>
        </w:tc>
        <w:tc>
          <w:tcPr>
            <w:tcW w:w="733" w:type="dxa"/>
            <w:tcBorders>
              <w:top w:val="nil"/>
              <w:left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r w:rsidRPr="00D6423A">
              <w:t>331,1</w:t>
            </w:r>
          </w:p>
        </w:tc>
      </w:tr>
      <w:tr w:rsidR="00D6423A" w:rsidRPr="00D6423A" w:rsidTr="00D6423A">
        <w:tc>
          <w:tcPr>
            <w:tcW w:w="737" w:type="dxa"/>
            <w:vAlign w:val="center"/>
          </w:tcPr>
          <w:p w:rsidR="00D6423A" w:rsidRPr="00D6423A" w:rsidRDefault="00D6423A" w:rsidP="00D6423A">
            <w:pPr>
              <w:widowControl/>
              <w:autoSpaceDE/>
              <w:autoSpaceDN/>
              <w:adjustRightInd/>
              <w:jc w:val="center"/>
            </w:pPr>
          </w:p>
        </w:tc>
        <w:tc>
          <w:tcPr>
            <w:tcW w:w="3231" w:type="dxa"/>
            <w:vAlign w:val="center"/>
          </w:tcPr>
          <w:p w:rsidR="00D6423A" w:rsidRPr="00D6423A" w:rsidRDefault="00D6423A" w:rsidP="00D6423A">
            <w:pPr>
              <w:widowControl/>
              <w:autoSpaceDE/>
              <w:autoSpaceDN/>
              <w:adjustRightInd/>
            </w:pPr>
            <w:r w:rsidRPr="00D6423A">
              <w:t>Жилищно-коммунальное хозяйство</w:t>
            </w:r>
          </w:p>
        </w:tc>
        <w:tc>
          <w:tcPr>
            <w:tcW w:w="1191" w:type="dxa"/>
            <w:vAlign w:val="center"/>
          </w:tcPr>
          <w:p w:rsidR="00D6423A" w:rsidRPr="00D6423A" w:rsidRDefault="00D6423A" w:rsidP="00D6423A">
            <w:pPr>
              <w:widowControl/>
              <w:autoSpaceDE/>
              <w:autoSpaceDN/>
              <w:adjustRightInd/>
              <w:jc w:val="center"/>
            </w:pPr>
            <w:r w:rsidRPr="00D6423A">
              <w:t>0500</w:t>
            </w:r>
          </w:p>
        </w:tc>
        <w:tc>
          <w:tcPr>
            <w:tcW w:w="1644" w:type="dxa"/>
            <w:vAlign w:val="center"/>
          </w:tcPr>
          <w:p w:rsidR="00D6423A" w:rsidRPr="00D6423A" w:rsidRDefault="00D6423A" w:rsidP="00D6423A">
            <w:pPr>
              <w:widowControl/>
              <w:autoSpaceDE/>
              <w:autoSpaceDN/>
              <w:adjustRightInd/>
              <w:jc w:val="center"/>
            </w:pPr>
            <w:r w:rsidRPr="00D6423A">
              <w:t>8 250,0</w:t>
            </w:r>
          </w:p>
        </w:tc>
        <w:tc>
          <w:tcPr>
            <w:tcW w:w="1531" w:type="dxa"/>
            <w:vAlign w:val="center"/>
          </w:tcPr>
          <w:p w:rsidR="00D6423A" w:rsidRPr="00D6423A" w:rsidRDefault="00D6423A" w:rsidP="00D6423A">
            <w:pPr>
              <w:widowControl/>
              <w:autoSpaceDE/>
              <w:autoSpaceDN/>
              <w:adjustRightInd/>
              <w:jc w:val="center"/>
            </w:pPr>
            <w:r w:rsidRPr="00D6423A">
              <w:t>7 501,2</w:t>
            </w:r>
          </w:p>
        </w:tc>
        <w:tc>
          <w:tcPr>
            <w:tcW w:w="1134" w:type="dxa"/>
            <w:tcBorders>
              <w:top w:val="nil"/>
              <w:left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r w:rsidRPr="00D6423A">
              <w:t>-748,8</w:t>
            </w:r>
          </w:p>
        </w:tc>
        <w:tc>
          <w:tcPr>
            <w:tcW w:w="733" w:type="dxa"/>
            <w:tcBorders>
              <w:top w:val="nil"/>
              <w:left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r w:rsidRPr="00D6423A">
              <w:t>90,9</w:t>
            </w:r>
          </w:p>
        </w:tc>
      </w:tr>
      <w:tr w:rsidR="00D6423A" w:rsidRPr="00D6423A" w:rsidTr="00D6423A">
        <w:tc>
          <w:tcPr>
            <w:tcW w:w="737" w:type="dxa"/>
            <w:vAlign w:val="center"/>
          </w:tcPr>
          <w:p w:rsidR="00D6423A" w:rsidRPr="00D6423A" w:rsidRDefault="00D6423A" w:rsidP="00D6423A">
            <w:pPr>
              <w:widowControl/>
              <w:autoSpaceDE/>
              <w:autoSpaceDN/>
              <w:adjustRightInd/>
              <w:jc w:val="center"/>
            </w:pPr>
          </w:p>
        </w:tc>
        <w:tc>
          <w:tcPr>
            <w:tcW w:w="3231" w:type="dxa"/>
            <w:vAlign w:val="center"/>
          </w:tcPr>
          <w:p w:rsidR="00D6423A" w:rsidRPr="00D6423A" w:rsidRDefault="00D6423A" w:rsidP="00D6423A">
            <w:pPr>
              <w:widowControl/>
              <w:autoSpaceDE/>
              <w:autoSpaceDN/>
              <w:adjustRightInd/>
            </w:pPr>
            <w:r w:rsidRPr="00D6423A">
              <w:t>Образование</w:t>
            </w:r>
          </w:p>
        </w:tc>
        <w:tc>
          <w:tcPr>
            <w:tcW w:w="1191" w:type="dxa"/>
            <w:vAlign w:val="center"/>
          </w:tcPr>
          <w:p w:rsidR="00D6423A" w:rsidRPr="00D6423A" w:rsidRDefault="00D6423A" w:rsidP="00D6423A">
            <w:pPr>
              <w:widowControl/>
              <w:autoSpaceDE/>
              <w:autoSpaceDN/>
              <w:adjustRightInd/>
              <w:jc w:val="center"/>
            </w:pPr>
            <w:r w:rsidRPr="00D6423A">
              <w:t>0700</w:t>
            </w:r>
          </w:p>
        </w:tc>
        <w:tc>
          <w:tcPr>
            <w:tcW w:w="1644" w:type="dxa"/>
            <w:vAlign w:val="center"/>
          </w:tcPr>
          <w:p w:rsidR="00D6423A" w:rsidRPr="00D6423A" w:rsidRDefault="00D6423A" w:rsidP="00D6423A">
            <w:pPr>
              <w:widowControl/>
              <w:autoSpaceDE/>
              <w:autoSpaceDN/>
              <w:adjustRightInd/>
              <w:jc w:val="center"/>
            </w:pPr>
            <w:r w:rsidRPr="00D6423A">
              <w:t>480,0</w:t>
            </w:r>
          </w:p>
        </w:tc>
        <w:tc>
          <w:tcPr>
            <w:tcW w:w="1531" w:type="dxa"/>
            <w:tcBorders>
              <w:bottom w:val="single" w:sz="4" w:space="0" w:color="auto"/>
            </w:tcBorders>
            <w:vAlign w:val="center"/>
          </w:tcPr>
          <w:p w:rsidR="00D6423A" w:rsidRPr="00D6423A" w:rsidRDefault="00D6423A" w:rsidP="00D6423A">
            <w:pPr>
              <w:widowControl/>
              <w:autoSpaceDE/>
              <w:autoSpaceDN/>
              <w:adjustRightInd/>
              <w:jc w:val="center"/>
            </w:pPr>
            <w:r w:rsidRPr="00D6423A">
              <w:t>0,0</w:t>
            </w:r>
          </w:p>
        </w:tc>
        <w:tc>
          <w:tcPr>
            <w:tcW w:w="1134" w:type="dxa"/>
            <w:tcBorders>
              <w:top w:val="nil"/>
              <w:left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r w:rsidRPr="00D6423A">
              <w:t>-480,0</w:t>
            </w:r>
          </w:p>
        </w:tc>
        <w:tc>
          <w:tcPr>
            <w:tcW w:w="733" w:type="dxa"/>
            <w:tcBorders>
              <w:top w:val="nil"/>
              <w:left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r w:rsidRPr="00D6423A">
              <w:t>-</w:t>
            </w:r>
          </w:p>
        </w:tc>
      </w:tr>
    </w:tbl>
    <w:p w:rsidR="00D6423A" w:rsidRPr="00D6423A" w:rsidRDefault="00D6423A" w:rsidP="00D6423A">
      <w:pPr>
        <w:widowControl/>
        <w:tabs>
          <w:tab w:val="left" w:pos="0"/>
        </w:tabs>
        <w:autoSpaceDE/>
        <w:autoSpaceDN/>
        <w:adjustRightInd/>
        <w:ind w:firstLine="576"/>
        <w:jc w:val="both"/>
        <w:rPr>
          <w:sz w:val="28"/>
          <w:szCs w:val="28"/>
        </w:rPr>
      </w:pPr>
      <w:r w:rsidRPr="00D6423A">
        <w:rPr>
          <w:sz w:val="28"/>
          <w:szCs w:val="28"/>
        </w:rPr>
        <w:lastRenderedPageBreak/>
        <w:t>Согласно данным на 01.01.2019 года, отраженным в форме 0503127 «Отчет об исполнении бюджета» гр.4 и форме 0503164 «Сведения об исполнении бюджета» гр.3 строка 200 бюджетные назначения составили 71 987,7 тыс. рублей.</w:t>
      </w:r>
    </w:p>
    <w:p w:rsidR="00D6423A" w:rsidRPr="00D6423A" w:rsidRDefault="00D6423A" w:rsidP="00D6423A">
      <w:pPr>
        <w:widowControl/>
        <w:tabs>
          <w:tab w:val="left" w:pos="0"/>
        </w:tabs>
        <w:autoSpaceDE/>
        <w:autoSpaceDN/>
        <w:adjustRightInd/>
        <w:ind w:firstLine="576"/>
        <w:jc w:val="both"/>
        <w:rPr>
          <w:sz w:val="28"/>
          <w:szCs w:val="28"/>
        </w:rPr>
      </w:pPr>
      <w:r w:rsidRPr="00D6423A">
        <w:rPr>
          <w:sz w:val="28"/>
          <w:szCs w:val="28"/>
        </w:rPr>
        <w:t>Исполнение бюджета главного распорядителя в целом по расходам в 2018 году составило 65 232,9 тыс. рублей, или 90,62 % от доведенных лимитов. Отчет составлен в рамках доведенных лимитов бюджетных ассигнований.</w:t>
      </w:r>
    </w:p>
    <w:p w:rsidR="00D6423A" w:rsidRPr="00D6423A" w:rsidRDefault="00D6423A" w:rsidP="00D6423A">
      <w:pPr>
        <w:widowControl/>
        <w:autoSpaceDE/>
        <w:autoSpaceDN/>
        <w:adjustRightInd/>
        <w:ind w:firstLine="709"/>
        <w:jc w:val="both"/>
        <w:rPr>
          <w:sz w:val="28"/>
          <w:szCs w:val="28"/>
        </w:rPr>
      </w:pPr>
      <w:r w:rsidRPr="00D6423A">
        <w:rPr>
          <w:sz w:val="28"/>
          <w:szCs w:val="28"/>
        </w:rPr>
        <w:t>Показатели, характеризующие исполнение бюджета ГРБС по расходам представлены в таблице:</w:t>
      </w:r>
    </w:p>
    <w:p w:rsidR="00D6423A" w:rsidRPr="00D6423A" w:rsidRDefault="00D6423A" w:rsidP="00D6423A">
      <w:pPr>
        <w:widowControl/>
        <w:autoSpaceDE/>
        <w:autoSpaceDN/>
        <w:adjustRightInd/>
        <w:ind w:firstLine="709"/>
        <w:jc w:val="right"/>
        <w:rPr>
          <w:sz w:val="22"/>
          <w:szCs w:val="22"/>
        </w:rPr>
      </w:pPr>
      <w:r w:rsidRPr="00D6423A">
        <w:rPr>
          <w:sz w:val="22"/>
          <w:szCs w:val="22"/>
        </w:rPr>
        <w:t>рублей</w:t>
      </w:r>
    </w:p>
    <w:tbl>
      <w:tblPr>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560"/>
        <w:gridCol w:w="1417"/>
        <w:gridCol w:w="851"/>
        <w:gridCol w:w="1417"/>
        <w:gridCol w:w="1701"/>
        <w:gridCol w:w="994"/>
      </w:tblGrid>
      <w:tr w:rsidR="00D6423A" w:rsidRPr="00D6423A" w:rsidTr="00EB09AA">
        <w:trPr>
          <w:trHeight w:val="528"/>
        </w:trPr>
        <w:tc>
          <w:tcPr>
            <w:tcW w:w="2376" w:type="dxa"/>
            <w:vMerge w:val="restart"/>
            <w:tcBorders>
              <w:left w:val="single" w:sz="4" w:space="0" w:color="auto"/>
            </w:tcBorders>
            <w:vAlign w:val="center"/>
          </w:tcPr>
          <w:p w:rsidR="00D6423A" w:rsidRPr="00D6423A" w:rsidRDefault="00D6423A" w:rsidP="00D6423A">
            <w:pPr>
              <w:widowControl/>
              <w:autoSpaceDE/>
              <w:autoSpaceDN/>
              <w:adjustRightInd/>
              <w:jc w:val="center"/>
            </w:pPr>
            <w:r w:rsidRPr="00D6423A">
              <w:t>Наименование</w:t>
            </w:r>
          </w:p>
        </w:tc>
        <w:tc>
          <w:tcPr>
            <w:tcW w:w="3828" w:type="dxa"/>
            <w:gridSpan w:val="3"/>
            <w:vAlign w:val="center"/>
          </w:tcPr>
          <w:p w:rsidR="00D6423A" w:rsidRPr="00D6423A" w:rsidRDefault="00D6423A" w:rsidP="00D6423A">
            <w:pPr>
              <w:widowControl/>
              <w:autoSpaceDE/>
              <w:autoSpaceDN/>
              <w:adjustRightInd/>
              <w:jc w:val="center"/>
            </w:pPr>
            <w:r w:rsidRPr="00D6423A">
              <w:t>Утверждено бюджетных назначений</w:t>
            </w:r>
          </w:p>
        </w:tc>
        <w:tc>
          <w:tcPr>
            <w:tcW w:w="1417" w:type="dxa"/>
            <w:vMerge w:val="restart"/>
            <w:vAlign w:val="center"/>
          </w:tcPr>
          <w:p w:rsidR="00D6423A" w:rsidRPr="00D6423A" w:rsidRDefault="00D6423A" w:rsidP="00D6423A">
            <w:pPr>
              <w:widowControl/>
              <w:autoSpaceDE/>
              <w:autoSpaceDN/>
              <w:adjustRightInd/>
              <w:jc w:val="center"/>
            </w:pPr>
            <w:r w:rsidRPr="00D6423A">
              <w:t>Исполнено (ф0503127)</w:t>
            </w:r>
          </w:p>
          <w:p w:rsidR="00D6423A" w:rsidRPr="00D6423A" w:rsidRDefault="00D6423A" w:rsidP="00D6423A">
            <w:pPr>
              <w:widowControl/>
              <w:autoSpaceDE/>
              <w:autoSpaceDN/>
              <w:adjustRightInd/>
              <w:jc w:val="center"/>
            </w:pPr>
          </w:p>
        </w:tc>
        <w:tc>
          <w:tcPr>
            <w:tcW w:w="1701" w:type="dxa"/>
            <w:vMerge w:val="restart"/>
            <w:tcBorders>
              <w:top w:val="single" w:sz="4" w:space="0" w:color="auto"/>
              <w:right w:val="single" w:sz="4" w:space="0" w:color="auto"/>
            </w:tcBorders>
            <w:shd w:val="clear" w:color="auto" w:fill="auto"/>
          </w:tcPr>
          <w:p w:rsidR="00D6423A" w:rsidRPr="00D6423A" w:rsidRDefault="00D6423A" w:rsidP="00D6423A">
            <w:pPr>
              <w:widowControl/>
              <w:autoSpaceDE/>
              <w:autoSpaceDN/>
              <w:adjustRightInd/>
              <w:jc w:val="center"/>
            </w:pPr>
          </w:p>
          <w:p w:rsidR="00D6423A" w:rsidRPr="00D6423A" w:rsidRDefault="00D6423A" w:rsidP="00D6423A">
            <w:pPr>
              <w:widowControl/>
              <w:autoSpaceDE/>
              <w:autoSpaceDN/>
              <w:adjustRightInd/>
              <w:jc w:val="center"/>
            </w:pPr>
            <w:r w:rsidRPr="00D6423A">
              <w:t>Неисполненные назначения</w:t>
            </w:r>
          </w:p>
        </w:tc>
        <w:tc>
          <w:tcPr>
            <w:tcW w:w="994" w:type="dxa"/>
            <w:vMerge w:val="restart"/>
            <w:tcBorders>
              <w:top w:val="single" w:sz="4" w:space="0" w:color="auto"/>
              <w:right w:val="single" w:sz="4" w:space="0" w:color="auto"/>
            </w:tcBorders>
            <w:shd w:val="clear" w:color="auto" w:fill="auto"/>
          </w:tcPr>
          <w:p w:rsidR="00D6423A" w:rsidRPr="00D6423A" w:rsidRDefault="00D6423A" w:rsidP="00D6423A">
            <w:pPr>
              <w:widowControl/>
              <w:autoSpaceDE/>
              <w:autoSpaceDN/>
              <w:adjustRightInd/>
            </w:pPr>
            <w:r w:rsidRPr="00D6423A">
              <w:t>% исполнения</w:t>
            </w:r>
          </w:p>
        </w:tc>
      </w:tr>
      <w:tr w:rsidR="00D6423A" w:rsidRPr="00D6423A" w:rsidTr="00EB09AA">
        <w:trPr>
          <w:trHeight w:val="363"/>
        </w:trPr>
        <w:tc>
          <w:tcPr>
            <w:tcW w:w="2376" w:type="dxa"/>
            <w:vMerge/>
            <w:tcBorders>
              <w:left w:val="single" w:sz="4" w:space="0" w:color="auto"/>
            </w:tcBorders>
            <w:vAlign w:val="center"/>
          </w:tcPr>
          <w:p w:rsidR="00D6423A" w:rsidRPr="00D6423A" w:rsidRDefault="00D6423A" w:rsidP="00D6423A">
            <w:pPr>
              <w:widowControl/>
              <w:autoSpaceDE/>
              <w:autoSpaceDN/>
              <w:adjustRightInd/>
              <w:jc w:val="center"/>
            </w:pPr>
          </w:p>
        </w:tc>
        <w:tc>
          <w:tcPr>
            <w:tcW w:w="1560" w:type="dxa"/>
            <w:vAlign w:val="center"/>
          </w:tcPr>
          <w:p w:rsidR="00D6423A" w:rsidRPr="00D6423A" w:rsidRDefault="00D6423A" w:rsidP="00EB09AA">
            <w:pPr>
              <w:widowControl/>
              <w:autoSpaceDE/>
              <w:autoSpaceDN/>
              <w:adjustRightInd/>
              <w:jc w:val="center"/>
            </w:pPr>
            <w:r w:rsidRPr="00D6423A">
              <w:t>По бюджетн</w:t>
            </w:r>
            <w:r w:rsidR="00EB09AA">
              <w:t>ой</w:t>
            </w:r>
            <w:r w:rsidRPr="00D6423A">
              <w:t xml:space="preserve"> роспис</w:t>
            </w:r>
            <w:r w:rsidR="00EB09AA">
              <w:t>и</w:t>
            </w:r>
          </w:p>
        </w:tc>
        <w:tc>
          <w:tcPr>
            <w:tcW w:w="1417" w:type="dxa"/>
            <w:tcBorders>
              <w:right w:val="single" w:sz="4" w:space="0" w:color="auto"/>
            </w:tcBorders>
            <w:vAlign w:val="center"/>
          </w:tcPr>
          <w:p w:rsidR="00D6423A" w:rsidRPr="00D6423A" w:rsidRDefault="00D6423A" w:rsidP="00D6423A">
            <w:pPr>
              <w:widowControl/>
              <w:autoSpaceDE/>
              <w:autoSpaceDN/>
              <w:adjustRightInd/>
              <w:jc w:val="center"/>
            </w:pPr>
            <w:r w:rsidRPr="00D6423A">
              <w:t xml:space="preserve">Форма № 0503127 </w:t>
            </w:r>
          </w:p>
        </w:tc>
        <w:tc>
          <w:tcPr>
            <w:tcW w:w="851" w:type="dxa"/>
            <w:tcBorders>
              <w:left w:val="single" w:sz="4" w:space="0" w:color="auto"/>
            </w:tcBorders>
            <w:vAlign w:val="center"/>
          </w:tcPr>
          <w:p w:rsidR="00D6423A" w:rsidRPr="00D6423A" w:rsidRDefault="00D6423A" w:rsidP="00D6423A">
            <w:pPr>
              <w:widowControl/>
              <w:autoSpaceDE/>
              <w:autoSpaceDN/>
              <w:adjustRightInd/>
              <w:jc w:val="center"/>
            </w:pPr>
            <w:r w:rsidRPr="00D6423A">
              <w:t>Расхождения</w:t>
            </w:r>
          </w:p>
        </w:tc>
        <w:tc>
          <w:tcPr>
            <w:tcW w:w="1417" w:type="dxa"/>
            <w:vMerge/>
            <w:vAlign w:val="center"/>
          </w:tcPr>
          <w:p w:rsidR="00D6423A" w:rsidRPr="00D6423A" w:rsidRDefault="00D6423A" w:rsidP="00D6423A">
            <w:pPr>
              <w:widowControl/>
              <w:autoSpaceDE/>
              <w:autoSpaceDN/>
              <w:adjustRightInd/>
              <w:jc w:val="center"/>
            </w:pPr>
          </w:p>
        </w:tc>
        <w:tc>
          <w:tcPr>
            <w:tcW w:w="1701" w:type="dxa"/>
            <w:vMerge/>
            <w:tcBorders>
              <w:bottom w:val="single" w:sz="4" w:space="0" w:color="auto"/>
              <w:right w:val="single" w:sz="4" w:space="0" w:color="auto"/>
            </w:tcBorders>
            <w:shd w:val="clear" w:color="auto" w:fill="auto"/>
          </w:tcPr>
          <w:p w:rsidR="00D6423A" w:rsidRPr="00D6423A" w:rsidRDefault="00D6423A" w:rsidP="00D6423A">
            <w:pPr>
              <w:widowControl/>
              <w:autoSpaceDE/>
              <w:autoSpaceDN/>
              <w:adjustRightInd/>
              <w:jc w:val="center"/>
            </w:pPr>
          </w:p>
        </w:tc>
        <w:tc>
          <w:tcPr>
            <w:tcW w:w="994" w:type="dxa"/>
            <w:vMerge/>
            <w:tcBorders>
              <w:bottom w:val="single" w:sz="4" w:space="0" w:color="auto"/>
              <w:right w:val="single" w:sz="4" w:space="0" w:color="auto"/>
            </w:tcBorders>
            <w:shd w:val="clear" w:color="auto" w:fill="auto"/>
          </w:tcPr>
          <w:p w:rsidR="00D6423A" w:rsidRPr="00D6423A" w:rsidRDefault="00D6423A" w:rsidP="00D6423A">
            <w:pPr>
              <w:widowControl/>
              <w:autoSpaceDE/>
              <w:autoSpaceDN/>
              <w:adjustRightInd/>
            </w:pPr>
          </w:p>
        </w:tc>
      </w:tr>
      <w:tr w:rsidR="00D6423A" w:rsidRPr="00D6423A" w:rsidTr="00EB09AA">
        <w:tc>
          <w:tcPr>
            <w:tcW w:w="2376" w:type="dxa"/>
            <w:vAlign w:val="center"/>
          </w:tcPr>
          <w:p w:rsidR="00D6423A" w:rsidRPr="00D6423A" w:rsidRDefault="00D6423A" w:rsidP="00D6423A">
            <w:pPr>
              <w:widowControl/>
              <w:autoSpaceDE/>
              <w:autoSpaceDN/>
              <w:adjustRightInd/>
              <w:rPr>
                <w:b/>
              </w:rPr>
            </w:pPr>
            <w:r w:rsidRPr="00D6423A">
              <w:rPr>
                <w:b/>
              </w:rPr>
              <w:t>Расходы - всего, в том числе:</w:t>
            </w:r>
          </w:p>
        </w:tc>
        <w:tc>
          <w:tcPr>
            <w:tcW w:w="1560" w:type="dxa"/>
            <w:vAlign w:val="center"/>
          </w:tcPr>
          <w:p w:rsidR="00D6423A" w:rsidRPr="00D6423A" w:rsidRDefault="00D6423A" w:rsidP="00D6423A">
            <w:pPr>
              <w:widowControl/>
              <w:autoSpaceDE/>
              <w:autoSpaceDN/>
              <w:adjustRightInd/>
              <w:jc w:val="center"/>
              <w:rPr>
                <w:b/>
              </w:rPr>
            </w:pPr>
            <w:r w:rsidRPr="00D6423A">
              <w:rPr>
                <w:b/>
              </w:rPr>
              <w:t>71 987 655,55</w:t>
            </w:r>
          </w:p>
        </w:tc>
        <w:tc>
          <w:tcPr>
            <w:tcW w:w="1417" w:type="dxa"/>
            <w:tcBorders>
              <w:right w:val="single" w:sz="4" w:space="0" w:color="auto"/>
            </w:tcBorders>
            <w:vAlign w:val="center"/>
          </w:tcPr>
          <w:p w:rsidR="00D6423A" w:rsidRPr="00D6423A" w:rsidRDefault="00D6423A" w:rsidP="00D6423A">
            <w:pPr>
              <w:widowControl/>
              <w:autoSpaceDE/>
              <w:autoSpaceDN/>
              <w:adjustRightInd/>
              <w:jc w:val="center"/>
              <w:rPr>
                <w:b/>
              </w:rPr>
            </w:pPr>
            <w:r w:rsidRPr="00D6423A">
              <w:rPr>
                <w:b/>
              </w:rPr>
              <w:t>71 987 655,55</w:t>
            </w:r>
          </w:p>
        </w:tc>
        <w:tc>
          <w:tcPr>
            <w:tcW w:w="851" w:type="dxa"/>
            <w:tcBorders>
              <w:left w:val="single" w:sz="4" w:space="0" w:color="auto"/>
            </w:tcBorders>
            <w:vAlign w:val="center"/>
          </w:tcPr>
          <w:p w:rsidR="00D6423A" w:rsidRPr="00D6423A" w:rsidRDefault="00D6423A" w:rsidP="00D6423A">
            <w:pPr>
              <w:widowControl/>
              <w:autoSpaceDE/>
              <w:autoSpaceDN/>
              <w:adjustRightInd/>
              <w:jc w:val="center"/>
              <w:rPr>
                <w:b/>
              </w:rPr>
            </w:pPr>
            <w:r w:rsidRPr="00D6423A">
              <w:rPr>
                <w:b/>
              </w:rPr>
              <w:t>0,0</w:t>
            </w:r>
          </w:p>
        </w:tc>
        <w:tc>
          <w:tcPr>
            <w:tcW w:w="1417" w:type="dxa"/>
            <w:vAlign w:val="center"/>
          </w:tcPr>
          <w:p w:rsidR="00D6423A" w:rsidRPr="00D6423A" w:rsidRDefault="00D6423A" w:rsidP="00D6423A">
            <w:pPr>
              <w:widowControl/>
              <w:autoSpaceDE/>
              <w:autoSpaceDN/>
              <w:adjustRightInd/>
              <w:jc w:val="center"/>
              <w:rPr>
                <w:b/>
              </w:rPr>
            </w:pPr>
            <w:r w:rsidRPr="00D6423A">
              <w:rPr>
                <w:b/>
              </w:rPr>
              <w:t>65 235 952,09</w:t>
            </w:r>
          </w:p>
        </w:tc>
        <w:tc>
          <w:tcPr>
            <w:tcW w:w="1701" w:type="dxa"/>
            <w:tcBorders>
              <w:top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rPr>
                <w:b/>
              </w:rPr>
            </w:pPr>
            <w:r w:rsidRPr="00D6423A">
              <w:rPr>
                <w:b/>
              </w:rPr>
              <w:t>6 751 703,46</w:t>
            </w:r>
          </w:p>
        </w:tc>
        <w:tc>
          <w:tcPr>
            <w:tcW w:w="994" w:type="dxa"/>
            <w:tcBorders>
              <w:top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r w:rsidRPr="00D6423A">
              <w:t>90,62</w:t>
            </w:r>
          </w:p>
        </w:tc>
      </w:tr>
      <w:tr w:rsidR="00D6423A" w:rsidRPr="00D6423A" w:rsidTr="00EB09AA">
        <w:tc>
          <w:tcPr>
            <w:tcW w:w="2376" w:type="dxa"/>
            <w:vAlign w:val="center"/>
          </w:tcPr>
          <w:p w:rsidR="00D6423A" w:rsidRPr="00D6423A" w:rsidRDefault="00D6423A" w:rsidP="00D6423A">
            <w:pPr>
              <w:widowControl/>
              <w:autoSpaceDE/>
              <w:autoSpaceDN/>
              <w:adjustRightInd/>
            </w:pPr>
            <w:r w:rsidRPr="00D6423A">
              <w:t>КУМИ УКМО</w:t>
            </w:r>
          </w:p>
        </w:tc>
        <w:tc>
          <w:tcPr>
            <w:tcW w:w="1560" w:type="dxa"/>
            <w:vAlign w:val="center"/>
          </w:tcPr>
          <w:p w:rsidR="00D6423A" w:rsidRPr="00D6423A" w:rsidRDefault="00D6423A" w:rsidP="00D6423A">
            <w:pPr>
              <w:widowControl/>
              <w:autoSpaceDE/>
              <w:autoSpaceDN/>
              <w:adjustRightInd/>
              <w:jc w:val="center"/>
            </w:pPr>
            <w:r w:rsidRPr="00D6423A">
              <w:t>65 477 019,62</w:t>
            </w:r>
          </w:p>
        </w:tc>
        <w:tc>
          <w:tcPr>
            <w:tcW w:w="1417" w:type="dxa"/>
            <w:tcBorders>
              <w:right w:val="single" w:sz="4" w:space="0" w:color="auto"/>
            </w:tcBorders>
            <w:vAlign w:val="center"/>
          </w:tcPr>
          <w:p w:rsidR="00D6423A" w:rsidRPr="00D6423A" w:rsidRDefault="00D6423A" w:rsidP="00D6423A">
            <w:pPr>
              <w:widowControl/>
              <w:autoSpaceDE/>
              <w:autoSpaceDN/>
              <w:adjustRightInd/>
              <w:jc w:val="center"/>
            </w:pPr>
            <w:r w:rsidRPr="00D6423A">
              <w:t>65 477 019,62</w:t>
            </w:r>
          </w:p>
        </w:tc>
        <w:tc>
          <w:tcPr>
            <w:tcW w:w="851" w:type="dxa"/>
            <w:tcBorders>
              <w:left w:val="single" w:sz="4" w:space="0" w:color="auto"/>
            </w:tcBorders>
            <w:vAlign w:val="center"/>
          </w:tcPr>
          <w:p w:rsidR="00D6423A" w:rsidRPr="00D6423A" w:rsidRDefault="00D6423A" w:rsidP="00D6423A">
            <w:pPr>
              <w:widowControl/>
              <w:autoSpaceDE/>
              <w:autoSpaceDN/>
              <w:adjustRightInd/>
              <w:jc w:val="center"/>
            </w:pPr>
            <w:r w:rsidRPr="00D6423A">
              <w:t>0,0</w:t>
            </w:r>
          </w:p>
        </w:tc>
        <w:tc>
          <w:tcPr>
            <w:tcW w:w="1417" w:type="dxa"/>
            <w:vAlign w:val="center"/>
          </w:tcPr>
          <w:p w:rsidR="00D6423A" w:rsidRPr="00D6423A" w:rsidRDefault="00D6423A" w:rsidP="00D6423A">
            <w:pPr>
              <w:widowControl/>
              <w:autoSpaceDE/>
              <w:autoSpaceDN/>
              <w:adjustRightInd/>
              <w:jc w:val="center"/>
            </w:pPr>
            <w:r w:rsidRPr="00D6423A">
              <w:t>58 770 760,65</w:t>
            </w:r>
          </w:p>
        </w:tc>
        <w:tc>
          <w:tcPr>
            <w:tcW w:w="1701" w:type="dxa"/>
            <w:tcBorders>
              <w:top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r w:rsidRPr="00D6423A">
              <w:t>-6 706 258,97</w:t>
            </w:r>
          </w:p>
        </w:tc>
        <w:tc>
          <w:tcPr>
            <w:tcW w:w="994" w:type="dxa"/>
            <w:tcBorders>
              <w:top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r w:rsidRPr="00D6423A">
              <w:t>89,76</w:t>
            </w:r>
          </w:p>
        </w:tc>
      </w:tr>
      <w:tr w:rsidR="00D6423A" w:rsidRPr="00D6423A" w:rsidTr="00EB09AA">
        <w:tc>
          <w:tcPr>
            <w:tcW w:w="2376" w:type="dxa"/>
            <w:vAlign w:val="center"/>
          </w:tcPr>
          <w:p w:rsidR="00D6423A" w:rsidRPr="00D6423A" w:rsidRDefault="00D6423A" w:rsidP="00D6423A">
            <w:pPr>
              <w:widowControl/>
              <w:autoSpaceDE/>
              <w:autoSpaceDN/>
              <w:adjustRightInd/>
            </w:pPr>
            <w:r w:rsidRPr="00D6423A">
              <w:t xml:space="preserve">МКУ «ЕДДС» УКМО </w:t>
            </w:r>
          </w:p>
        </w:tc>
        <w:tc>
          <w:tcPr>
            <w:tcW w:w="1560" w:type="dxa"/>
            <w:vAlign w:val="center"/>
          </w:tcPr>
          <w:p w:rsidR="00D6423A" w:rsidRPr="00D6423A" w:rsidRDefault="00D6423A" w:rsidP="00D6423A">
            <w:pPr>
              <w:widowControl/>
              <w:autoSpaceDE/>
              <w:autoSpaceDN/>
              <w:adjustRightInd/>
              <w:jc w:val="center"/>
            </w:pPr>
            <w:r w:rsidRPr="00D6423A">
              <w:t>6 510 635,93</w:t>
            </w:r>
          </w:p>
        </w:tc>
        <w:tc>
          <w:tcPr>
            <w:tcW w:w="1417" w:type="dxa"/>
            <w:tcBorders>
              <w:right w:val="single" w:sz="4" w:space="0" w:color="auto"/>
            </w:tcBorders>
            <w:vAlign w:val="center"/>
          </w:tcPr>
          <w:p w:rsidR="00D6423A" w:rsidRPr="00D6423A" w:rsidRDefault="00D6423A" w:rsidP="00D6423A">
            <w:pPr>
              <w:widowControl/>
              <w:autoSpaceDE/>
              <w:autoSpaceDN/>
              <w:adjustRightInd/>
              <w:jc w:val="center"/>
            </w:pPr>
            <w:r w:rsidRPr="00D6423A">
              <w:t>6 510 635,93</w:t>
            </w:r>
          </w:p>
        </w:tc>
        <w:tc>
          <w:tcPr>
            <w:tcW w:w="851" w:type="dxa"/>
            <w:tcBorders>
              <w:left w:val="single" w:sz="4" w:space="0" w:color="auto"/>
            </w:tcBorders>
            <w:vAlign w:val="center"/>
          </w:tcPr>
          <w:p w:rsidR="00D6423A" w:rsidRPr="00D6423A" w:rsidRDefault="00D6423A" w:rsidP="00D6423A">
            <w:pPr>
              <w:widowControl/>
              <w:autoSpaceDE/>
              <w:autoSpaceDN/>
              <w:adjustRightInd/>
              <w:jc w:val="center"/>
            </w:pPr>
            <w:r w:rsidRPr="00D6423A">
              <w:t>0,0</w:t>
            </w:r>
          </w:p>
        </w:tc>
        <w:tc>
          <w:tcPr>
            <w:tcW w:w="1417" w:type="dxa"/>
            <w:tcBorders>
              <w:bottom w:val="single" w:sz="4" w:space="0" w:color="auto"/>
            </w:tcBorders>
            <w:vAlign w:val="center"/>
          </w:tcPr>
          <w:p w:rsidR="00D6423A" w:rsidRPr="00D6423A" w:rsidRDefault="00D6423A" w:rsidP="00D6423A">
            <w:pPr>
              <w:widowControl/>
              <w:autoSpaceDE/>
              <w:autoSpaceDN/>
              <w:adjustRightInd/>
              <w:jc w:val="center"/>
            </w:pPr>
            <w:r w:rsidRPr="00D6423A">
              <w:t>6 465 191,44</w:t>
            </w:r>
          </w:p>
        </w:tc>
        <w:tc>
          <w:tcPr>
            <w:tcW w:w="1701" w:type="dxa"/>
            <w:tcBorders>
              <w:top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r w:rsidRPr="00D6423A">
              <w:t>45 444,49</w:t>
            </w:r>
          </w:p>
        </w:tc>
        <w:tc>
          <w:tcPr>
            <w:tcW w:w="994" w:type="dxa"/>
            <w:tcBorders>
              <w:top w:val="single" w:sz="4" w:space="0" w:color="auto"/>
              <w:bottom w:val="single" w:sz="4" w:space="0" w:color="auto"/>
              <w:right w:val="single" w:sz="4" w:space="0" w:color="auto"/>
            </w:tcBorders>
            <w:shd w:val="clear" w:color="auto" w:fill="auto"/>
            <w:vAlign w:val="center"/>
          </w:tcPr>
          <w:p w:rsidR="00D6423A" w:rsidRPr="00D6423A" w:rsidRDefault="00D6423A" w:rsidP="00D6423A">
            <w:pPr>
              <w:widowControl/>
              <w:autoSpaceDE/>
              <w:autoSpaceDN/>
              <w:adjustRightInd/>
              <w:jc w:val="center"/>
            </w:pPr>
            <w:r w:rsidRPr="00D6423A">
              <w:t>99,3</w:t>
            </w:r>
          </w:p>
        </w:tc>
      </w:tr>
    </w:tbl>
    <w:p w:rsidR="00D6423A" w:rsidRPr="00D6423A" w:rsidRDefault="00D6423A" w:rsidP="00D6423A">
      <w:pPr>
        <w:widowControl/>
        <w:autoSpaceDE/>
        <w:autoSpaceDN/>
        <w:adjustRightInd/>
        <w:ind w:firstLine="709"/>
        <w:jc w:val="both"/>
        <w:rPr>
          <w:sz w:val="28"/>
          <w:szCs w:val="28"/>
        </w:rPr>
      </w:pPr>
    </w:p>
    <w:p w:rsidR="00D6423A" w:rsidRPr="00D6423A" w:rsidRDefault="00D6423A" w:rsidP="00D6423A">
      <w:pPr>
        <w:widowControl/>
        <w:autoSpaceDE/>
        <w:autoSpaceDN/>
        <w:adjustRightInd/>
        <w:ind w:firstLine="709"/>
        <w:jc w:val="both"/>
        <w:rPr>
          <w:sz w:val="28"/>
          <w:szCs w:val="28"/>
        </w:rPr>
      </w:pPr>
      <w:r w:rsidRPr="00D6423A">
        <w:rPr>
          <w:sz w:val="28"/>
          <w:szCs w:val="28"/>
        </w:rPr>
        <w:t xml:space="preserve">Анализ раздела </w:t>
      </w:r>
      <w:r w:rsidRPr="00D6423A">
        <w:rPr>
          <w:sz w:val="28"/>
          <w:szCs w:val="28"/>
          <w:lang w:val="en-US"/>
        </w:rPr>
        <w:t>II</w:t>
      </w:r>
      <w:r w:rsidRPr="00D6423A">
        <w:rPr>
          <w:sz w:val="28"/>
          <w:szCs w:val="28"/>
        </w:rPr>
        <w:t xml:space="preserve"> «Расходы бюджета» сводного Отчета об исполнении бюджета (ф0503127) показал, что отчет составлен с учетом показателей подведомственных учреждений. Расхождений не выявлено.</w:t>
      </w:r>
    </w:p>
    <w:p w:rsidR="00D6423A" w:rsidRDefault="00D6423A" w:rsidP="00D6423A">
      <w:pPr>
        <w:widowControl/>
        <w:autoSpaceDE/>
        <w:autoSpaceDN/>
        <w:adjustRightInd/>
        <w:ind w:firstLine="709"/>
        <w:jc w:val="both"/>
        <w:rPr>
          <w:sz w:val="28"/>
          <w:szCs w:val="28"/>
        </w:rPr>
      </w:pPr>
      <w:r w:rsidRPr="00D6423A">
        <w:rPr>
          <w:sz w:val="28"/>
          <w:szCs w:val="28"/>
        </w:rPr>
        <w:t xml:space="preserve">Показатели по расходам бюджета указанные в форме 0503127 «Отчет об исполнении бюджета» по строке 200 в графах 4,9,10, соответствуют данным формы 0503164 «Сведения об исполнении бюджета» по строке 200 графам 3,5,7. Графы «Исполнено» и «Не исполнено» формы 0503164 заполнены в соответствии с Инструкцией 191н, </w:t>
      </w:r>
      <w:r w:rsidR="00EB09AA" w:rsidRPr="003E2E06">
        <w:rPr>
          <w:sz w:val="28"/>
          <w:szCs w:val="28"/>
        </w:rPr>
        <w:t xml:space="preserve">но </w:t>
      </w:r>
      <w:r w:rsidRPr="003E2E06">
        <w:rPr>
          <w:sz w:val="28"/>
          <w:szCs w:val="28"/>
        </w:rPr>
        <w:t>в графе 9, раздела 2 ф. 0503164 не отражены причины</w:t>
      </w:r>
      <w:r w:rsidR="00EB09AA" w:rsidRPr="003E2E06">
        <w:rPr>
          <w:sz w:val="28"/>
          <w:szCs w:val="28"/>
        </w:rPr>
        <w:t>,</w:t>
      </w:r>
      <w:r w:rsidRPr="003E2E06">
        <w:rPr>
          <w:sz w:val="28"/>
          <w:szCs w:val="28"/>
        </w:rPr>
        <w:t xml:space="preserve"> поясняющие остатки неиспользованных лимитов.</w:t>
      </w:r>
    </w:p>
    <w:p w:rsidR="00D6423A" w:rsidRPr="00D6423A" w:rsidRDefault="00D6423A" w:rsidP="00D6423A">
      <w:pPr>
        <w:widowControl/>
        <w:autoSpaceDE/>
        <w:autoSpaceDN/>
        <w:adjustRightInd/>
        <w:ind w:firstLine="709"/>
        <w:jc w:val="both"/>
        <w:rPr>
          <w:sz w:val="28"/>
          <w:szCs w:val="28"/>
        </w:rPr>
      </w:pPr>
      <w:r w:rsidRPr="00D6423A">
        <w:rPr>
          <w:sz w:val="28"/>
          <w:szCs w:val="28"/>
        </w:rPr>
        <w:t xml:space="preserve">Показатели граф 4,5,10 сводной формы 0503128 «Отчет о принятых бюджетных обязательствах» соответствует графам 4,5,9 раздела 2 «Расходы бюджета» сводной формы 0503127 «Отчет об исполнении бюджета главного распорядителя». </w:t>
      </w:r>
    </w:p>
    <w:p w:rsidR="00D6423A" w:rsidRDefault="00D6423A" w:rsidP="00D6423A">
      <w:pPr>
        <w:widowControl/>
        <w:autoSpaceDE/>
        <w:autoSpaceDN/>
        <w:adjustRightInd/>
        <w:ind w:firstLine="709"/>
        <w:jc w:val="both"/>
        <w:outlineLvl w:val="2"/>
        <w:rPr>
          <w:b/>
          <w:bCs/>
          <w:sz w:val="26"/>
          <w:szCs w:val="26"/>
        </w:rPr>
      </w:pPr>
      <w:r w:rsidRPr="00D6423A">
        <w:rPr>
          <w:bCs/>
          <w:sz w:val="28"/>
          <w:szCs w:val="28"/>
        </w:rPr>
        <w:t>По отчету о бюджетных обязательствах (ф.0503128) принятые бюджетные обязательства составили 65</w:t>
      </w:r>
      <w:r w:rsidR="00EB09AA">
        <w:rPr>
          <w:bCs/>
          <w:sz w:val="28"/>
          <w:szCs w:val="28"/>
        </w:rPr>
        <w:t> </w:t>
      </w:r>
      <w:r w:rsidRPr="00D6423A">
        <w:rPr>
          <w:bCs/>
          <w:sz w:val="28"/>
          <w:szCs w:val="28"/>
        </w:rPr>
        <w:t>23</w:t>
      </w:r>
      <w:r w:rsidR="00EB09AA">
        <w:rPr>
          <w:bCs/>
          <w:sz w:val="28"/>
          <w:szCs w:val="28"/>
        </w:rPr>
        <w:t>6,0 тыс.</w:t>
      </w:r>
      <w:r w:rsidRPr="00D6423A">
        <w:rPr>
          <w:bCs/>
          <w:sz w:val="28"/>
          <w:szCs w:val="28"/>
        </w:rPr>
        <w:t xml:space="preserve"> рублей, принятые денежные обязательства – 65</w:t>
      </w:r>
      <w:r w:rsidR="00EB09AA">
        <w:rPr>
          <w:bCs/>
          <w:sz w:val="28"/>
          <w:szCs w:val="28"/>
        </w:rPr>
        <w:t> </w:t>
      </w:r>
      <w:r w:rsidRPr="00D6423A">
        <w:rPr>
          <w:bCs/>
          <w:sz w:val="28"/>
          <w:szCs w:val="28"/>
        </w:rPr>
        <w:t>23</w:t>
      </w:r>
      <w:r w:rsidR="00EB09AA">
        <w:rPr>
          <w:bCs/>
          <w:sz w:val="28"/>
          <w:szCs w:val="28"/>
        </w:rPr>
        <w:t>6,0 тыс.</w:t>
      </w:r>
      <w:r w:rsidRPr="00D6423A">
        <w:rPr>
          <w:bCs/>
          <w:sz w:val="28"/>
          <w:szCs w:val="28"/>
        </w:rPr>
        <w:t xml:space="preserve"> рублей, исполнено денежных обязательств 65</w:t>
      </w:r>
      <w:r w:rsidR="00EB09AA">
        <w:rPr>
          <w:bCs/>
          <w:sz w:val="28"/>
          <w:szCs w:val="28"/>
        </w:rPr>
        <w:t> </w:t>
      </w:r>
      <w:r w:rsidRPr="00D6423A">
        <w:rPr>
          <w:bCs/>
          <w:sz w:val="28"/>
          <w:szCs w:val="28"/>
        </w:rPr>
        <w:t>23</w:t>
      </w:r>
      <w:r w:rsidR="00EB09AA">
        <w:rPr>
          <w:bCs/>
          <w:sz w:val="28"/>
          <w:szCs w:val="28"/>
        </w:rPr>
        <w:t>6,30 тыс.</w:t>
      </w:r>
      <w:r w:rsidRPr="00D6423A">
        <w:rPr>
          <w:bCs/>
          <w:sz w:val="28"/>
          <w:szCs w:val="28"/>
        </w:rPr>
        <w:t xml:space="preserve"> рублей. </w:t>
      </w:r>
      <w:r w:rsidRPr="00D6423A">
        <w:rPr>
          <w:b/>
          <w:bCs/>
          <w:sz w:val="26"/>
          <w:szCs w:val="26"/>
        </w:rPr>
        <w:t xml:space="preserve"> </w:t>
      </w:r>
    </w:p>
    <w:p w:rsidR="00BF1829" w:rsidRPr="00D6423A" w:rsidRDefault="00BF1829" w:rsidP="00BF1829">
      <w:pPr>
        <w:widowControl/>
        <w:shd w:val="clear" w:color="auto" w:fill="FFFFFF"/>
        <w:autoSpaceDE/>
        <w:autoSpaceDN/>
        <w:adjustRightInd/>
        <w:ind w:firstLine="709"/>
        <w:jc w:val="both"/>
        <w:rPr>
          <w:sz w:val="28"/>
          <w:szCs w:val="28"/>
        </w:rPr>
      </w:pPr>
      <w:r w:rsidRPr="003E2E06">
        <w:rPr>
          <w:sz w:val="28"/>
          <w:szCs w:val="28"/>
        </w:rPr>
        <w:t>Отчет о принятых бюджетных обязательствах (ф.0503128) проверить с данными главных книг подведомственных учреждений не предоставляется возможным, так как получателями бюджетных средств не в полном объеме либо вообще не ведутся счета бюджетного учета: 150115 «Полученные лимиты бюджетных обязательств (текущего финансового года)», 150211 «Принятые бюджетные обязательства на текущий финансовый год», 150315 «Полученные бюджетные ассигнования текущего финансового года».  На балансовом счете 150212 «Принятые денежные обязательства текущего финансового года» ведется учет бюджетных, а не денежных обязательств.</w:t>
      </w:r>
      <w:r w:rsidRPr="00D6423A">
        <w:rPr>
          <w:sz w:val="28"/>
          <w:szCs w:val="28"/>
        </w:rPr>
        <w:t xml:space="preserve"> </w:t>
      </w:r>
    </w:p>
    <w:p w:rsidR="00D6423A" w:rsidRPr="00D6423A" w:rsidRDefault="00D6423A" w:rsidP="00D6423A">
      <w:pPr>
        <w:widowControl/>
        <w:shd w:val="clear" w:color="auto" w:fill="FFFFFF"/>
        <w:autoSpaceDE/>
        <w:autoSpaceDN/>
        <w:adjustRightInd/>
        <w:ind w:firstLine="709"/>
        <w:jc w:val="both"/>
        <w:rPr>
          <w:sz w:val="28"/>
          <w:szCs w:val="28"/>
        </w:rPr>
      </w:pPr>
      <w:r w:rsidRPr="00D6423A">
        <w:rPr>
          <w:sz w:val="28"/>
          <w:szCs w:val="28"/>
        </w:rPr>
        <w:t>Справка по заключению счетов бюджетного учета отчетного финансового года (ф.0503110) отображает обороты</w:t>
      </w:r>
      <w:r w:rsidR="00EB09AA">
        <w:rPr>
          <w:sz w:val="28"/>
          <w:szCs w:val="28"/>
        </w:rPr>
        <w:t>,</w:t>
      </w:r>
      <w:r w:rsidRPr="00D6423A">
        <w:rPr>
          <w:sz w:val="28"/>
          <w:szCs w:val="28"/>
        </w:rPr>
        <w:t xml:space="preserve"> образовавшиеся в ходе исполнения бюджета </w:t>
      </w:r>
      <w:r w:rsidRPr="00D6423A">
        <w:rPr>
          <w:sz w:val="28"/>
          <w:szCs w:val="28"/>
        </w:rPr>
        <w:lastRenderedPageBreak/>
        <w:t xml:space="preserve">по счетам учета, подлежащим закрытию по завершении отчетного финансового года в разрезе счетов бюджетного учета по бюджетной деятельности. </w:t>
      </w:r>
    </w:p>
    <w:p w:rsidR="00D6423A" w:rsidRPr="00D6423A" w:rsidRDefault="00D6423A" w:rsidP="00D6423A">
      <w:pPr>
        <w:widowControl/>
        <w:shd w:val="clear" w:color="auto" w:fill="FFFFFF"/>
        <w:autoSpaceDE/>
        <w:autoSpaceDN/>
        <w:adjustRightInd/>
        <w:ind w:firstLine="709"/>
        <w:jc w:val="both"/>
        <w:rPr>
          <w:sz w:val="28"/>
          <w:szCs w:val="28"/>
        </w:rPr>
      </w:pPr>
      <w:r w:rsidRPr="00D6423A">
        <w:rPr>
          <w:sz w:val="28"/>
          <w:szCs w:val="28"/>
        </w:rPr>
        <w:t>Значени</w:t>
      </w:r>
      <w:r w:rsidR="00EB09AA">
        <w:rPr>
          <w:sz w:val="28"/>
          <w:szCs w:val="28"/>
        </w:rPr>
        <w:t>я</w:t>
      </w:r>
      <w:r w:rsidRPr="00D6423A">
        <w:rPr>
          <w:sz w:val="28"/>
          <w:szCs w:val="28"/>
        </w:rPr>
        <w:t xml:space="preserve"> показателей Справка по заключению счетов бюджетного учета финансового года на 01.01.2019 года соответствуют значениям показателей бухгалтерской записи по закрытию года Главной книги за 2018 год. Данные справки по заключению счетов (ф.0503110) соответствует данным Отчета об исполнении бюджета (ф. № 0503127) в части кассовых расходов бюджета 65</w:t>
      </w:r>
      <w:r w:rsidR="00EB09AA">
        <w:rPr>
          <w:sz w:val="28"/>
          <w:szCs w:val="28"/>
        </w:rPr>
        <w:t> </w:t>
      </w:r>
      <w:r w:rsidRPr="00D6423A">
        <w:rPr>
          <w:sz w:val="28"/>
          <w:szCs w:val="28"/>
        </w:rPr>
        <w:t>23</w:t>
      </w:r>
      <w:r w:rsidR="00EB09AA">
        <w:rPr>
          <w:sz w:val="28"/>
          <w:szCs w:val="28"/>
        </w:rPr>
        <w:t>6,0 тыс.</w:t>
      </w:r>
      <w:r w:rsidRPr="00D6423A">
        <w:rPr>
          <w:sz w:val="28"/>
          <w:szCs w:val="28"/>
        </w:rPr>
        <w:t xml:space="preserve"> рублей и Отчета о финансовых результатах деятельности (ф. № 0503121) в части фактических расходов 96</w:t>
      </w:r>
      <w:r w:rsidR="00EB09AA">
        <w:rPr>
          <w:sz w:val="28"/>
          <w:szCs w:val="28"/>
        </w:rPr>
        <w:t> </w:t>
      </w:r>
      <w:r w:rsidRPr="00D6423A">
        <w:rPr>
          <w:sz w:val="28"/>
          <w:szCs w:val="28"/>
        </w:rPr>
        <w:t>089</w:t>
      </w:r>
      <w:r w:rsidR="00EB09AA">
        <w:rPr>
          <w:sz w:val="28"/>
          <w:szCs w:val="28"/>
        </w:rPr>
        <w:t>,3 тыс.</w:t>
      </w:r>
      <w:r w:rsidRPr="00D6423A">
        <w:rPr>
          <w:sz w:val="28"/>
          <w:szCs w:val="28"/>
        </w:rPr>
        <w:t xml:space="preserve"> рублей. </w:t>
      </w:r>
    </w:p>
    <w:p w:rsidR="00007EC9" w:rsidRPr="00D6423A" w:rsidRDefault="00007EC9" w:rsidP="00007EC9">
      <w:pPr>
        <w:widowControl/>
        <w:autoSpaceDE/>
        <w:autoSpaceDN/>
        <w:adjustRightInd/>
        <w:ind w:firstLine="709"/>
        <w:jc w:val="both"/>
        <w:outlineLvl w:val="2"/>
        <w:rPr>
          <w:sz w:val="28"/>
          <w:szCs w:val="28"/>
        </w:rPr>
      </w:pPr>
      <w:r w:rsidRPr="00D6423A">
        <w:rPr>
          <w:bCs/>
          <w:sz w:val="28"/>
          <w:szCs w:val="28"/>
        </w:rPr>
        <w:t xml:space="preserve">Нарушения, выявленные в 2017 году устранены в текущем периоде. </w:t>
      </w:r>
      <w:r w:rsidRPr="00D6423A">
        <w:rPr>
          <w:sz w:val="28"/>
          <w:szCs w:val="28"/>
        </w:rPr>
        <w:t>КУМИ УКМО заведен балансовом счете 030401000 «Расчеты по средствам, полученным во временное распоряжение». Остатки на этом счете в балансе присутствуют, на лицевом счете 05343009020 «лицевой счет для учета операций со средствами, поступающими во временное распоряжение получателя бюджетных средств», открытом КУМИ УКМО, на 01.01.2019 в сумме 93 280,25 рублей, что соответствует бюджетному счету 1304.01 «Расчеты по средствам, полученным во временное распоряжение».</w:t>
      </w:r>
    </w:p>
    <w:p w:rsidR="00D6423A" w:rsidRPr="00D6423A" w:rsidRDefault="00D6423A" w:rsidP="00D6423A">
      <w:pPr>
        <w:widowControl/>
        <w:shd w:val="clear" w:color="auto" w:fill="FFFFFF"/>
        <w:autoSpaceDE/>
        <w:autoSpaceDN/>
        <w:adjustRightInd/>
        <w:ind w:firstLine="709"/>
        <w:jc w:val="both"/>
        <w:rPr>
          <w:sz w:val="28"/>
          <w:szCs w:val="28"/>
        </w:rPr>
      </w:pPr>
      <w:r w:rsidRPr="00D6423A">
        <w:rPr>
          <w:sz w:val="28"/>
          <w:szCs w:val="28"/>
        </w:rPr>
        <w:t>Баланс (ф. № 0503130) на 01.01.2019 года составлен после закрытия счетов бюджетного учета отчетного финансового года, что подтверждено справкой по заключению счетов ф. № 0503110.</w:t>
      </w:r>
    </w:p>
    <w:p w:rsidR="00D6423A" w:rsidRPr="00D6423A" w:rsidRDefault="00D6423A" w:rsidP="00D6423A">
      <w:pPr>
        <w:widowControl/>
        <w:shd w:val="clear" w:color="auto" w:fill="FFFFFF"/>
        <w:autoSpaceDE/>
        <w:autoSpaceDN/>
        <w:adjustRightInd/>
        <w:ind w:firstLine="709"/>
        <w:jc w:val="both"/>
        <w:rPr>
          <w:sz w:val="28"/>
          <w:szCs w:val="28"/>
        </w:rPr>
      </w:pPr>
      <w:r w:rsidRPr="00D6423A">
        <w:rPr>
          <w:sz w:val="28"/>
          <w:szCs w:val="28"/>
        </w:rPr>
        <w:t xml:space="preserve">Проверка показателей </w:t>
      </w:r>
      <w:r w:rsidRPr="00EB09AA">
        <w:rPr>
          <w:sz w:val="28"/>
          <w:szCs w:val="28"/>
        </w:rPr>
        <w:t>формы 0503130</w:t>
      </w:r>
      <w:r w:rsidRPr="00D6423A">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w:t>
      </w:r>
      <w:r w:rsidR="00EB09AA">
        <w:rPr>
          <w:sz w:val="28"/>
          <w:szCs w:val="28"/>
        </w:rPr>
        <w:t xml:space="preserve">- </w:t>
      </w:r>
      <w:r w:rsidRPr="00D6423A">
        <w:rPr>
          <w:sz w:val="28"/>
          <w:szCs w:val="28"/>
        </w:rPr>
        <w:t>Баланс) показала, что все данные этой формы соответствуют показателям остальных форм отчетности.  В соответствии с п. 13 Инструкции № 191н показатели формы № 0503130 «Баланс» отражены по бюджетной деятельности. Баланс на 01 января 2019 года составлен с соблюдением всех контрольных соотношений.</w:t>
      </w:r>
    </w:p>
    <w:p w:rsidR="00D6423A" w:rsidRPr="00D6423A" w:rsidRDefault="00D6423A" w:rsidP="00D6423A">
      <w:pPr>
        <w:widowControl/>
        <w:autoSpaceDE/>
        <w:autoSpaceDN/>
        <w:adjustRightInd/>
        <w:ind w:firstLine="709"/>
        <w:jc w:val="both"/>
        <w:rPr>
          <w:sz w:val="28"/>
          <w:szCs w:val="28"/>
        </w:rPr>
      </w:pPr>
      <w:r w:rsidRPr="00D6423A">
        <w:rPr>
          <w:sz w:val="28"/>
          <w:szCs w:val="28"/>
        </w:rPr>
        <w:t>Валюта баланса главного распорядителя средств бюджета (ф. №0503130) на конец предшествующего года составляла 267</w:t>
      </w:r>
      <w:r w:rsidR="00EB09AA">
        <w:rPr>
          <w:sz w:val="28"/>
          <w:szCs w:val="28"/>
        </w:rPr>
        <w:t> </w:t>
      </w:r>
      <w:r w:rsidRPr="00D6423A">
        <w:rPr>
          <w:sz w:val="28"/>
          <w:szCs w:val="28"/>
        </w:rPr>
        <w:t>581</w:t>
      </w:r>
      <w:r w:rsidR="00EB09AA">
        <w:rPr>
          <w:sz w:val="28"/>
          <w:szCs w:val="28"/>
        </w:rPr>
        <w:t>,4 тыс.</w:t>
      </w:r>
      <w:r w:rsidRPr="00D6423A">
        <w:rPr>
          <w:sz w:val="28"/>
          <w:szCs w:val="28"/>
        </w:rPr>
        <w:t xml:space="preserve"> рублей. Валюта баланса на начало отчетного периода отражена в сумме 237</w:t>
      </w:r>
      <w:r w:rsidR="00EB09AA">
        <w:rPr>
          <w:sz w:val="28"/>
          <w:szCs w:val="28"/>
        </w:rPr>
        <w:t> </w:t>
      </w:r>
      <w:r w:rsidRPr="00D6423A">
        <w:rPr>
          <w:sz w:val="28"/>
          <w:szCs w:val="28"/>
        </w:rPr>
        <w:t>515</w:t>
      </w:r>
      <w:r w:rsidR="00EB09AA">
        <w:rPr>
          <w:sz w:val="28"/>
          <w:szCs w:val="28"/>
        </w:rPr>
        <w:t>,7 тыс.</w:t>
      </w:r>
      <w:r w:rsidRPr="00D6423A">
        <w:rPr>
          <w:sz w:val="28"/>
          <w:szCs w:val="28"/>
        </w:rPr>
        <w:t xml:space="preserve"> рублей. Расхождения составляют в сумме 30</w:t>
      </w:r>
      <w:r w:rsidR="00F63280">
        <w:rPr>
          <w:sz w:val="28"/>
          <w:szCs w:val="28"/>
        </w:rPr>
        <w:t> </w:t>
      </w:r>
      <w:r w:rsidRPr="00D6423A">
        <w:rPr>
          <w:sz w:val="28"/>
          <w:szCs w:val="28"/>
        </w:rPr>
        <w:t>065</w:t>
      </w:r>
      <w:r w:rsidR="00F63280">
        <w:rPr>
          <w:sz w:val="28"/>
          <w:szCs w:val="28"/>
        </w:rPr>
        <w:t>,7 тыс.</w:t>
      </w:r>
      <w:r w:rsidRPr="00D6423A">
        <w:rPr>
          <w:sz w:val="28"/>
          <w:szCs w:val="28"/>
        </w:rPr>
        <w:t xml:space="preserve"> рублей, что составляет валюту баланса двух учреждений, вышедших в 2018 году из состава КУМИ УКМО. </w:t>
      </w:r>
    </w:p>
    <w:p w:rsidR="00D6423A" w:rsidRPr="00D6423A" w:rsidRDefault="00D6423A" w:rsidP="00D6423A">
      <w:pPr>
        <w:widowControl/>
        <w:autoSpaceDE/>
        <w:autoSpaceDN/>
        <w:adjustRightInd/>
        <w:ind w:firstLine="709"/>
        <w:jc w:val="both"/>
        <w:rPr>
          <w:sz w:val="28"/>
          <w:szCs w:val="28"/>
        </w:rPr>
      </w:pPr>
      <w:r w:rsidRPr="00D6423A">
        <w:rPr>
          <w:sz w:val="28"/>
          <w:szCs w:val="28"/>
        </w:rPr>
        <w:t>Валюта баланса на конец отчетного периода составила 244</w:t>
      </w:r>
      <w:r w:rsidR="00F63280">
        <w:rPr>
          <w:sz w:val="28"/>
          <w:szCs w:val="28"/>
        </w:rPr>
        <w:t> </w:t>
      </w:r>
      <w:r w:rsidRPr="00D6423A">
        <w:rPr>
          <w:sz w:val="28"/>
          <w:szCs w:val="28"/>
        </w:rPr>
        <w:t>705</w:t>
      </w:r>
      <w:r w:rsidR="00F63280">
        <w:rPr>
          <w:sz w:val="28"/>
          <w:szCs w:val="28"/>
        </w:rPr>
        <w:t>,2 тыс.</w:t>
      </w:r>
      <w:r w:rsidRPr="00D6423A">
        <w:rPr>
          <w:sz w:val="28"/>
          <w:szCs w:val="28"/>
        </w:rPr>
        <w:t xml:space="preserve"> рублей, увеличение составило 7</w:t>
      </w:r>
      <w:r w:rsidR="00F63280">
        <w:rPr>
          <w:sz w:val="28"/>
          <w:szCs w:val="28"/>
        </w:rPr>
        <w:t> </w:t>
      </w:r>
      <w:r w:rsidRPr="00D6423A">
        <w:rPr>
          <w:sz w:val="28"/>
          <w:szCs w:val="28"/>
        </w:rPr>
        <w:t>189</w:t>
      </w:r>
      <w:r w:rsidR="00F63280">
        <w:rPr>
          <w:sz w:val="28"/>
          <w:szCs w:val="28"/>
        </w:rPr>
        <w:t>,5 тыс.</w:t>
      </w:r>
      <w:r w:rsidRPr="00D6423A">
        <w:rPr>
          <w:sz w:val="28"/>
          <w:szCs w:val="28"/>
        </w:rPr>
        <w:t xml:space="preserve"> рублей.</w:t>
      </w:r>
    </w:p>
    <w:p w:rsidR="00D6423A" w:rsidRPr="00D6423A" w:rsidRDefault="00F63280" w:rsidP="00D6423A">
      <w:pPr>
        <w:widowControl/>
        <w:autoSpaceDE/>
        <w:autoSpaceDN/>
        <w:adjustRightInd/>
        <w:ind w:firstLine="709"/>
        <w:jc w:val="both"/>
        <w:rPr>
          <w:b/>
          <w:sz w:val="28"/>
          <w:szCs w:val="28"/>
        </w:rPr>
      </w:pPr>
      <w:r>
        <w:rPr>
          <w:sz w:val="28"/>
          <w:szCs w:val="28"/>
        </w:rPr>
        <w:t>С</w:t>
      </w:r>
      <w:r w:rsidR="00D6423A" w:rsidRPr="00D6423A">
        <w:rPr>
          <w:sz w:val="28"/>
          <w:szCs w:val="28"/>
        </w:rPr>
        <w:t xml:space="preserve">тоимость нефинансовых активов (основных средств, нематериальных активов, материальных запасов - раздел </w:t>
      </w:r>
      <w:r w:rsidR="00D6423A" w:rsidRPr="00F63280">
        <w:rPr>
          <w:sz w:val="28"/>
          <w:szCs w:val="28"/>
        </w:rPr>
        <w:t>I Баланса)</w:t>
      </w:r>
      <w:r w:rsidR="00D6423A" w:rsidRPr="00D6423A">
        <w:rPr>
          <w:sz w:val="28"/>
          <w:szCs w:val="28"/>
        </w:rPr>
        <w:t xml:space="preserve"> по состоянию на начало года составляет 232</w:t>
      </w:r>
      <w:r>
        <w:rPr>
          <w:sz w:val="28"/>
          <w:szCs w:val="28"/>
        </w:rPr>
        <w:t> </w:t>
      </w:r>
      <w:r w:rsidR="00D6423A" w:rsidRPr="00D6423A">
        <w:rPr>
          <w:sz w:val="28"/>
          <w:szCs w:val="28"/>
        </w:rPr>
        <w:t>654</w:t>
      </w:r>
      <w:r>
        <w:rPr>
          <w:sz w:val="28"/>
          <w:szCs w:val="28"/>
        </w:rPr>
        <w:t>,5 тыс.</w:t>
      </w:r>
      <w:r w:rsidR="00D6423A" w:rsidRPr="00D6423A">
        <w:rPr>
          <w:sz w:val="28"/>
          <w:szCs w:val="28"/>
        </w:rPr>
        <w:t xml:space="preserve"> рублей, на конец отчетного периода – 233</w:t>
      </w:r>
      <w:r>
        <w:rPr>
          <w:sz w:val="28"/>
          <w:szCs w:val="28"/>
        </w:rPr>
        <w:t> </w:t>
      </w:r>
      <w:r w:rsidR="00D6423A" w:rsidRPr="00D6423A">
        <w:rPr>
          <w:sz w:val="28"/>
          <w:szCs w:val="28"/>
        </w:rPr>
        <w:t>472</w:t>
      </w:r>
      <w:r>
        <w:rPr>
          <w:sz w:val="28"/>
          <w:szCs w:val="28"/>
        </w:rPr>
        <w:t>,6 тыс.</w:t>
      </w:r>
      <w:r w:rsidR="00D6423A" w:rsidRPr="00D6423A">
        <w:rPr>
          <w:sz w:val="28"/>
          <w:szCs w:val="28"/>
        </w:rPr>
        <w:t xml:space="preserve"> рублей, рост составил 818</w:t>
      </w:r>
      <w:r>
        <w:rPr>
          <w:sz w:val="28"/>
          <w:szCs w:val="28"/>
        </w:rPr>
        <w:t>,1 тыс.</w:t>
      </w:r>
      <w:r w:rsidR="00D6423A" w:rsidRPr="00D6423A">
        <w:rPr>
          <w:sz w:val="28"/>
          <w:szCs w:val="28"/>
        </w:rPr>
        <w:t xml:space="preserve"> рублей. Показатели раздела подтверждаются данными формы № 0503168 «Сведения о движении нефинансовых активов» и результатами инвентаризации. Данные по разделу </w:t>
      </w:r>
      <w:r w:rsidR="00D6423A" w:rsidRPr="00D6423A">
        <w:rPr>
          <w:sz w:val="28"/>
          <w:szCs w:val="28"/>
          <w:lang w:val="en-US"/>
        </w:rPr>
        <w:t>I</w:t>
      </w:r>
      <w:r w:rsidR="00D6423A" w:rsidRPr="00D6423A">
        <w:rPr>
          <w:sz w:val="28"/>
          <w:szCs w:val="28"/>
        </w:rPr>
        <w:t xml:space="preserve"> сводного Баланса сопоставимы с данными раздела </w:t>
      </w:r>
      <w:r w:rsidR="00D6423A" w:rsidRPr="00D6423A">
        <w:rPr>
          <w:sz w:val="28"/>
          <w:szCs w:val="28"/>
          <w:lang w:val="en-US"/>
        </w:rPr>
        <w:t>I</w:t>
      </w:r>
      <w:r w:rsidR="00D6423A" w:rsidRPr="00D6423A">
        <w:rPr>
          <w:sz w:val="28"/>
          <w:szCs w:val="28"/>
        </w:rPr>
        <w:t xml:space="preserve"> Балансов подведомственных учреждений.</w:t>
      </w:r>
    </w:p>
    <w:p w:rsidR="00D6423A" w:rsidRPr="00D6423A" w:rsidRDefault="00F63280" w:rsidP="00D6423A">
      <w:pPr>
        <w:widowControl/>
        <w:autoSpaceDE/>
        <w:autoSpaceDN/>
        <w:adjustRightInd/>
        <w:ind w:firstLine="709"/>
        <w:jc w:val="both"/>
        <w:rPr>
          <w:sz w:val="28"/>
          <w:szCs w:val="28"/>
        </w:rPr>
      </w:pPr>
      <w:r>
        <w:rPr>
          <w:sz w:val="28"/>
          <w:szCs w:val="28"/>
        </w:rPr>
        <w:lastRenderedPageBreak/>
        <w:t>С</w:t>
      </w:r>
      <w:r w:rsidR="00D6423A" w:rsidRPr="00F63280">
        <w:rPr>
          <w:sz w:val="28"/>
          <w:szCs w:val="28"/>
        </w:rPr>
        <w:t>тоимость</w:t>
      </w:r>
      <w:r w:rsidR="00D6423A" w:rsidRPr="00D6423A">
        <w:rPr>
          <w:sz w:val="28"/>
          <w:szCs w:val="28"/>
        </w:rPr>
        <w:t xml:space="preserve"> финансовых активов</w:t>
      </w:r>
      <w:r w:rsidRPr="00F63280">
        <w:rPr>
          <w:sz w:val="28"/>
          <w:szCs w:val="28"/>
        </w:rPr>
        <w:t xml:space="preserve"> </w:t>
      </w:r>
      <w:r>
        <w:rPr>
          <w:sz w:val="28"/>
          <w:szCs w:val="28"/>
        </w:rPr>
        <w:t>(</w:t>
      </w:r>
      <w:r w:rsidRPr="00F63280">
        <w:rPr>
          <w:sz w:val="28"/>
          <w:szCs w:val="28"/>
        </w:rPr>
        <w:t>раздел</w:t>
      </w:r>
      <w:r>
        <w:rPr>
          <w:sz w:val="28"/>
          <w:szCs w:val="28"/>
        </w:rPr>
        <w:t xml:space="preserve"> II Б</w:t>
      </w:r>
      <w:r w:rsidRPr="00F63280">
        <w:rPr>
          <w:sz w:val="28"/>
          <w:szCs w:val="28"/>
        </w:rPr>
        <w:t>аланса</w:t>
      </w:r>
      <w:r>
        <w:rPr>
          <w:sz w:val="28"/>
          <w:szCs w:val="28"/>
        </w:rPr>
        <w:t>)</w:t>
      </w:r>
      <w:r w:rsidR="00D6423A" w:rsidRPr="00D6423A">
        <w:rPr>
          <w:sz w:val="28"/>
          <w:szCs w:val="28"/>
        </w:rPr>
        <w:t xml:space="preserve"> на начало 2018 года по бюджетной деятельности составляла 4</w:t>
      </w:r>
      <w:r>
        <w:rPr>
          <w:sz w:val="28"/>
          <w:szCs w:val="28"/>
        </w:rPr>
        <w:t> </w:t>
      </w:r>
      <w:r w:rsidR="00D6423A" w:rsidRPr="00D6423A">
        <w:rPr>
          <w:sz w:val="28"/>
          <w:szCs w:val="28"/>
        </w:rPr>
        <w:t>861</w:t>
      </w:r>
      <w:r>
        <w:rPr>
          <w:sz w:val="28"/>
          <w:szCs w:val="28"/>
        </w:rPr>
        <w:t>,2 тыс.</w:t>
      </w:r>
      <w:r w:rsidR="00D6423A" w:rsidRPr="00D6423A">
        <w:rPr>
          <w:sz w:val="28"/>
          <w:szCs w:val="28"/>
        </w:rPr>
        <w:t xml:space="preserve"> рублей, на конец отчетного периода – 11</w:t>
      </w:r>
      <w:r>
        <w:rPr>
          <w:sz w:val="28"/>
          <w:szCs w:val="28"/>
        </w:rPr>
        <w:t> </w:t>
      </w:r>
      <w:r w:rsidR="00D6423A" w:rsidRPr="00D6423A">
        <w:rPr>
          <w:sz w:val="28"/>
          <w:szCs w:val="28"/>
        </w:rPr>
        <w:t>232</w:t>
      </w:r>
      <w:r>
        <w:rPr>
          <w:sz w:val="28"/>
          <w:szCs w:val="28"/>
        </w:rPr>
        <w:t>,6 тыс.</w:t>
      </w:r>
      <w:r w:rsidR="00D6423A" w:rsidRPr="00D6423A">
        <w:rPr>
          <w:sz w:val="28"/>
          <w:szCs w:val="28"/>
        </w:rPr>
        <w:t xml:space="preserve"> рублей. </w:t>
      </w:r>
    </w:p>
    <w:p w:rsidR="00D6423A" w:rsidRPr="00D6423A" w:rsidRDefault="00D6423A" w:rsidP="00D6423A">
      <w:pPr>
        <w:widowControl/>
        <w:autoSpaceDE/>
        <w:autoSpaceDN/>
        <w:adjustRightInd/>
        <w:ind w:firstLine="709"/>
        <w:jc w:val="both"/>
        <w:rPr>
          <w:sz w:val="28"/>
          <w:szCs w:val="28"/>
        </w:rPr>
      </w:pPr>
      <w:r w:rsidRPr="00D6423A">
        <w:rPr>
          <w:sz w:val="28"/>
          <w:szCs w:val="28"/>
        </w:rPr>
        <w:t>По данному разделу, кроме финансовых вложений (11</w:t>
      </w:r>
      <w:r w:rsidR="00F63280">
        <w:rPr>
          <w:sz w:val="28"/>
          <w:szCs w:val="28"/>
        </w:rPr>
        <w:t> </w:t>
      </w:r>
      <w:r w:rsidRPr="00D6423A">
        <w:rPr>
          <w:sz w:val="28"/>
          <w:szCs w:val="28"/>
        </w:rPr>
        <w:t>139</w:t>
      </w:r>
      <w:r w:rsidR="00F63280">
        <w:rPr>
          <w:sz w:val="28"/>
          <w:szCs w:val="28"/>
        </w:rPr>
        <w:t>,3 тыс.</w:t>
      </w:r>
      <w:r w:rsidRPr="00D6423A">
        <w:rPr>
          <w:sz w:val="28"/>
          <w:szCs w:val="28"/>
        </w:rPr>
        <w:t xml:space="preserve"> рублей на конец года) отражается дебиторская задолженность по доходам в сумме 11</w:t>
      </w:r>
      <w:r w:rsidR="00F63280">
        <w:rPr>
          <w:sz w:val="28"/>
          <w:szCs w:val="28"/>
        </w:rPr>
        <w:t> </w:t>
      </w:r>
      <w:r w:rsidRPr="00D6423A">
        <w:rPr>
          <w:sz w:val="28"/>
          <w:szCs w:val="28"/>
        </w:rPr>
        <w:t>100</w:t>
      </w:r>
      <w:r w:rsidR="00F63280">
        <w:rPr>
          <w:sz w:val="28"/>
          <w:szCs w:val="28"/>
        </w:rPr>
        <w:t>,6 тыс.</w:t>
      </w:r>
      <w:r w:rsidRPr="00D6423A">
        <w:rPr>
          <w:sz w:val="28"/>
          <w:szCs w:val="28"/>
        </w:rPr>
        <w:t xml:space="preserve"> рублей, рост по отношению к началу года (4</w:t>
      </w:r>
      <w:r w:rsidR="00F63280">
        <w:rPr>
          <w:sz w:val="28"/>
          <w:szCs w:val="28"/>
        </w:rPr>
        <w:t> </w:t>
      </w:r>
      <w:r w:rsidRPr="00D6423A">
        <w:rPr>
          <w:sz w:val="28"/>
          <w:szCs w:val="28"/>
        </w:rPr>
        <w:t>825</w:t>
      </w:r>
      <w:r w:rsidR="00F63280">
        <w:rPr>
          <w:sz w:val="28"/>
          <w:szCs w:val="28"/>
        </w:rPr>
        <w:t xml:space="preserve">,2 тыс. </w:t>
      </w:r>
      <w:r w:rsidRPr="00D6423A">
        <w:rPr>
          <w:sz w:val="28"/>
          <w:szCs w:val="28"/>
        </w:rPr>
        <w:t>рублей), состави</w:t>
      </w:r>
      <w:r w:rsidR="00F63280">
        <w:rPr>
          <w:sz w:val="28"/>
          <w:szCs w:val="28"/>
        </w:rPr>
        <w:t>л</w:t>
      </w:r>
      <w:r w:rsidRPr="00D6423A">
        <w:rPr>
          <w:sz w:val="28"/>
          <w:szCs w:val="28"/>
        </w:rPr>
        <w:t xml:space="preserve"> в сумме 6</w:t>
      </w:r>
      <w:r w:rsidR="00F63280">
        <w:rPr>
          <w:sz w:val="28"/>
          <w:szCs w:val="28"/>
        </w:rPr>
        <w:t> </w:t>
      </w:r>
      <w:r w:rsidRPr="00D6423A">
        <w:rPr>
          <w:sz w:val="28"/>
          <w:szCs w:val="28"/>
        </w:rPr>
        <w:t>275</w:t>
      </w:r>
      <w:r w:rsidR="00F63280">
        <w:rPr>
          <w:sz w:val="28"/>
          <w:szCs w:val="28"/>
        </w:rPr>
        <w:t>,4 тыс.</w:t>
      </w:r>
      <w:r w:rsidRPr="00D6423A">
        <w:rPr>
          <w:sz w:val="28"/>
          <w:szCs w:val="28"/>
        </w:rPr>
        <w:t xml:space="preserve"> рублей, и дебиторская задолженность по выплатам 38</w:t>
      </w:r>
      <w:r w:rsidR="00F63280">
        <w:rPr>
          <w:sz w:val="28"/>
          <w:szCs w:val="28"/>
        </w:rPr>
        <w:t>,8 тыс.</w:t>
      </w:r>
      <w:r w:rsidRPr="00D6423A">
        <w:rPr>
          <w:sz w:val="28"/>
          <w:szCs w:val="28"/>
        </w:rPr>
        <w:t xml:space="preserve"> рублей, рост по отношению к началу года (35</w:t>
      </w:r>
      <w:r w:rsidR="00F63280">
        <w:rPr>
          <w:sz w:val="28"/>
          <w:szCs w:val="28"/>
        </w:rPr>
        <w:t>,9 тыс.</w:t>
      </w:r>
      <w:r w:rsidRPr="00D6423A">
        <w:rPr>
          <w:sz w:val="28"/>
          <w:szCs w:val="28"/>
        </w:rPr>
        <w:t xml:space="preserve"> рублей) состави</w:t>
      </w:r>
      <w:r w:rsidR="00F63280">
        <w:rPr>
          <w:sz w:val="28"/>
          <w:szCs w:val="28"/>
        </w:rPr>
        <w:t>л</w:t>
      </w:r>
      <w:r w:rsidRPr="00D6423A">
        <w:rPr>
          <w:sz w:val="28"/>
          <w:szCs w:val="28"/>
        </w:rPr>
        <w:t xml:space="preserve"> в сумме 2</w:t>
      </w:r>
      <w:r w:rsidR="00F63280">
        <w:rPr>
          <w:sz w:val="28"/>
          <w:szCs w:val="28"/>
        </w:rPr>
        <w:t>,9 тыс.</w:t>
      </w:r>
      <w:r w:rsidRPr="00D6423A">
        <w:rPr>
          <w:sz w:val="28"/>
          <w:szCs w:val="28"/>
        </w:rPr>
        <w:t xml:space="preserve"> рублей, что соответствует «Сведениям по дебиторской и кредиторской задолженности» формы №0503169.</w:t>
      </w:r>
    </w:p>
    <w:p w:rsidR="00D6423A" w:rsidRPr="00D6423A" w:rsidRDefault="00D6423A" w:rsidP="00D6423A">
      <w:pPr>
        <w:widowControl/>
        <w:autoSpaceDE/>
        <w:autoSpaceDN/>
        <w:adjustRightInd/>
        <w:ind w:firstLine="709"/>
        <w:jc w:val="both"/>
        <w:rPr>
          <w:sz w:val="28"/>
          <w:szCs w:val="28"/>
        </w:rPr>
      </w:pPr>
      <w:r w:rsidRPr="00D6423A">
        <w:rPr>
          <w:sz w:val="28"/>
          <w:szCs w:val="28"/>
        </w:rPr>
        <w:t>Дебиторская задолженность числится по следующим счетам:</w:t>
      </w:r>
    </w:p>
    <w:p w:rsidR="00D6423A" w:rsidRPr="00D6423A" w:rsidRDefault="00D6423A" w:rsidP="00D6423A">
      <w:pPr>
        <w:widowControl/>
        <w:autoSpaceDE/>
        <w:autoSpaceDN/>
        <w:adjustRightInd/>
        <w:ind w:firstLine="709"/>
        <w:jc w:val="both"/>
        <w:rPr>
          <w:sz w:val="28"/>
          <w:szCs w:val="28"/>
        </w:rPr>
      </w:pPr>
      <w:r w:rsidRPr="00D6423A">
        <w:rPr>
          <w:sz w:val="28"/>
          <w:szCs w:val="28"/>
        </w:rPr>
        <w:t xml:space="preserve">по счету 020500000 «Расчеты по доходам» в сумме </w:t>
      </w:r>
      <w:r w:rsidRPr="00F63280">
        <w:rPr>
          <w:sz w:val="28"/>
          <w:szCs w:val="28"/>
        </w:rPr>
        <w:t>11</w:t>
      </w:r>
      <w:r w:rsidR="00F63280" w:rsidRPr="00F63280">
        <w:rPr>
          <w:sz w:val="28"/>
          <w:szCs w:val="28"/>
        </w:rPr>
        <w:t> </w:t>
      </w:r>
      <w:r w:rsidRPr="00F63280">
        <w:rPr>
          <w:sz w:val="28"/>
          <w:szCs w:val="28"/>
        </w:rPr>
        <w:t>100</w:t>
      </w:r>
      <w:r w:rsidR="00F63280" w:rsidRPr="00F63280">
        <w:rPr>
          <w:sz w:val="28"/>
          <w:szCs w:val="28"/>
        </w:rPr>
        <w:t>,6 тыс.</w:t>
      </w:r>
      <w:r w:rsidRPr="00D6423A">
        <w:rPr>
          <w:sz w:val="28"/>
          <w:szCs w:val="28"/>
        </w:rPr>
        <w:t xml:space="preserve"> рублей, возросла к концу отчетного периода на сумму 6</w:t>
      </w:r>
      <w:r w:rsidR="00D325A4">
        <w:rPr>
          <w:sz w:val="28"/>
          <w:szCs w:val="28"/>
        </w:rPr>
        <w:t> </w:t>
      </w:r>
      <w:r w:rsidRPr="00D6423A">
        <w:rPr>
          <w:sz w:val="28"/>
          <w:szCs w:val="28"/>
        </w:rPr>
        <w:t>275</w:t>
      </w:r>
      <w:r w:rsidR="00D325A4">
        <w:rPr>
          <w:sz w:val="28"/>
          <w:szCs w:val="28"/>
        </w:rPr>
        <w:t>,4 тыс.</w:t>
      </w:r>
      <w:r w:rsidRPr="00D6423A">
        <w:rPr>
          <w:sz w:val="28"/>
          <w:szCs w:val="28"/>
        </w:rPr>
        <w:t xml:space="preserve"> рублей;</w:t>
      </w:r>
    </w:p>
    <w:p w:rsidR="00D6423A" w:rsidRPr="00D6423A" w:rsidRDefault="00D6423A" w:rsidP="00D6423A">
      <w:pPr>
        <w:widowControl/>
        <w:autoSpaceDE/>
        <w:autoSpaceDN/>
        <w:adjustRightInd/>
        <w:ind w:firstLine="709"/>
        <w:jc w:val="both"/>
        <w:rPr>
          <w:sz w:val="28"/>
          <w:szCs w:val="28"/>
        </w:rPr>
      </w:pPr>
      <w:r w:rsidRPr="00D6423A">
        <w:rPr>
          <w:sz w:val="28"/>
          <w:szCs w:val="28"/>
        </w:rPr>
        <w:t xml:space="preserve">по счету </w:t>
      </w:r>
      <w:r w:rsidRPr="00F63280">
        <w:rPr>
          <w:sz w:val="28"/>
          <w:szCs w:val="28"/>
        </w:rPr>
        <w:t>0 206 00 000</w:t>
      </w:r>
      <w:r w:rsidRPr="00D6423A">
        <w:rPr>
          <w:sz w:val="28"/>
          <w:szCs w:val="28"/>
        </w:rPr>
        <w:t xml:space="preserve"> «Расчеты по выданным авансам» на начало года задолженность отсутствовала, к концу года составила – 11</w:t>
      </w:r>
      <w:r w:rsidR="00D325A4">
        <w:rPr>
          <w:sz w:val="28"/>
          <w:szCs w:val="28"/>
        </w:rPr>
        <w:t>,4 тыс.</w:t>
      </w:r>
      <w:r w:rsidRPr="00D6423A">
        <w:rPr>
          <w:sz w:val="28"/>
          <w:szCs w:val="28"/>
        </w:rPr>
        <w:t xml:space="preserve"> рублей, а именно:</w:t>
      </w:r>
    </w:p>
    <w:p w:rsidR="00D6423A" w:rsidRPr="00D6423A" w:rsidRDefault="00D6423A" w:rsidP="00D6423A">
      <w:pPr>
        <w:widowControl/>
        <w:autoSpaceDE/>
        <w:autoSpaceDN/>
        <w:adjustRightInd/>
        <w:jc w:val="both"/>
        <w:rPr>
          <w:sz w:val="28"/>
          <w:szCs w:val="28"/>
        </w:rPr>
      </w:pPr>
      <w:r w:rsidRPr="00D6423A">
        <w:rPr>
          <w:sz w:val="28"/>
          <w:szCs w:val="28"/>
        </w:rPr>
        <w:t>- по счету 0 206 21 000 «Расчеты по выданным авансам за услуги связи» - 2</w:t>
      </w:r>
      <w:r w:rsidR="00D325A4">
        <w:rPr>
          <w:sz w:val="28"/>
          <w:szCs w:val="28"/>
        </w:rPr>
        <w:t>,9 тыс.</w:t>
      </w:r>
      <w:r w:rsidRPr="00D6423A">
        <w:rPr>
          <w:sz w:val="28"/>
          <w:szCs w:val="28"/>
        </w:rPr>
        <w:t xml:space="preserve"> рублей;</w:t>
      </w:r>
    </w:p>
    <w:p w:rsidR="00D6423A" w:rsidRPr="00D6423A" w:rsidRDefault="00D6423A" w:rsidP="00D6423A">
      <w:pPr>
        <w:widowControl/>
        <w:jc w:val="both"/>
        <w:rPr>
          <w:sz w:val="28"/>
          <w:szCs w:val="28"/>
        </w:rPr>
      </w:pPr>
      <w:r w:rsidRPr="00D6423A">
        <w:rPr>
          <w:sz w:val="28"/>
          <w:szCs w:val="28"/>
        </w:rPr>
        <w:t>- по счету 0 206 23 000 «Расчеты по авансам по коммунальным услугам» - 8</w:t>
      </w:r>
      <w:r w:rsidR="00D325A4">
        <w:rPr>
          <w:sz w:val="28"/>
          <w:szCs w:val="28"/>
        </w:rPr>
        <w:t>,5 тыс.</w:t>
      </w:r>
      <w:r w:rsidRPr="00D6423A">
        <w:rPr>
          <w:sz w:val="28"/>
          <w:szCs w:val="28"/>
        </w:rPr>
        <w:t xml:space="preserve"> рублей;</w:t>
      </w:r>
    </w:p>
    <w:p w:rsidR="00D6423A" w:rsidRPr="00D6423A" w:rsidRDefault="00D6423A" w:rsidP="00D6423A">
      <w:pPr>
        <w:widowControl/>
        <w:ind w:firstLine="709"/>
        <w:jc w:val="both"/>
        <w:rPr>
          <w:sz w:val="28"/>
          <w:szCs w:val="28"/>
        </w:rPr>
      </w:pPr>
      <w:r w:rsidRPr="00D6423A">
        <w:rPr>
          <w:sz w:val="28"/>
          <w:szCs w:val="28"/>
        </w:rPr>
        <w:t xml:space="preserve">по счету </w:t>
      </w:r>
      <w:r w:rsidRPr="00D325A4">
        <w:rPr>
          <w:sz w:val="28"/>
          <w:szCs w:val="28"/>
        </w:rPr>
        <w:t>0 208 00 000</w:t>
      </w:r>
      <w:r w:rsidRPr="00D6423A">
        <w:rPr>
          <w:sz w:val="28"/>
          <w:szCs w:val="28"/>
        </w:rPr>
        <w:t xml:space="preserve"> «Расчеты с подотчетными лицами» задолженность на начало года отсутствовала, на конец года составила 8</w:t>
      </w:r>
      <w:r w:rsidR="00D325A4">
        <w:rPr>
          <w:sz w:val="28"/>
          <w:szCs w:val="28"/>
        </w:rPr>
        <w:t>,2 тыс. рублей;</w:t>
      </w:r>
    </w:p>
    <w:p w:rsidR="00D6423A" w:rsidRPr="00D6423A" w:rsidRDefault="00D6423A" w:rsidP="00D6423A">
      <w:pPr>
        <w:widowControl/>
        <w:autoSpaceDE/>
        <w:autoSpaceDN/>
        <w:adjustRightInd/>
        <w:ind w:firstLine="709"/>
        <w:jc w:val="both"/>
        <w:rPr>
          <w:bCs/>
          <w:sz w:val="28"/>
          <w:szCs w:val="28"/>
          <w:shd w:val="clear" w:color="auto" w:fill="FFFFFF"/>
        </w:rPr>
      </w:pPr>
      <w:r w:rsidRPr="00D6423A">
        <w:rPr>
          <w:sz w:val="28"/>
          <w:szCs w:val="28"/>
        </w:rPr>
        <w:t xml:space="preserve">по счету </w:t>
      </w:r>
      <w:r w:rsidRPr="00D325A4">
        <w:rPr>
          <w:sz w:val="28"/>
          <w:szCs w:val="28"/>
        </w:rPr>
        <w:t>0 303 00 000</w:t>
      </w:r>
      <w:r w:rsidRPr="00D6423A">
        <w:rPr>
          <w:sz w:val="28"/>
          <w:szCs w:val="28"/>
        </w:rPr>
        <w:t xml:space="preserve"> «</w:t>
      </w:r>
      <w:r w:rsidRPr="00D6423A">
        <w:rPr>
          <w:bCs/>
          <w:sz w:val="28"/>
          <w:szCs w:val="28"/>
          <w:shd w:val="clear" w:color="auto" w:fill="FFFFFF"/>
        </w:rPr>
        <w:t xml:space="preserve">Расчеты по платежам в бюджеты» задолженность на конец года составила в сумме </w:t>
      </w:r>
      <w:r w:rsidRPr="00F362D3">
        <w:rPr>
          <w:bCs/>
          <w:sz w:val="28"/>
          <w:szCs w:val="28"/>
          <w:shd w:val="clear" w:color="auto" w:fill="FFFFFF"/>
        </w:rPr>
        <w:t>19</w:t>
      </w:r>
      <w:r w:rsidR="00F362D3" w:rsidRPr="00F362D3">
        <w:rPr>
          <w:bCs/>
          <w:sz w:val="28"/>
          <w:szCs w:val="28"/>
          <w:shd w:val="clear" w:color="auto" w:fill="FFFFFF"/>
        </w:rPr>
        <w:t>,1 тыс.</w:t>
      </w:r>
      <w:r w:rsidRPr="00D6423A">
        <w:rPr>
          <w:bCs/>
          <w:sz w:val="28"/>
          <w:szCs w:val="28"/>
          <w:shd w:val="clear" w:color="auto" w:fill="FFFFFF"/>
        </w:rPr>
        <w:t xml:space="preserve"> рублей, что на 16</w:t>
      </w:r>
      <w:r w:rsidR="00F362D3">
        <w:rPr>
          <w:bCs/>
          <w:sz w:val="28"/>
          <w:szCs w:val="28"/>
          <w:shd w:val="clear" w:color="auto" w:fill="FFFFFF"/>
        </w:rPr>
        <w:t>,8 тыс.</w:t>
      </w:r>
      <w:r w:rsidRPr="00D6423A">
        <w:rPr>
          <w:bCs/>
          <w:sz w:val="28"/>
          <w:szCs w:val="28"/>
          <w:shd w:val="clear" w:color="auto" w:fill="FFFFFF"/>
        </w:rPr>
        <w:t xml:space="preserve"> рублей ниже задолженности на начало года, в том числе:</w:t>
      </w:r>
    </w:p>
    <w:p w:rsidR="00D6423A" w:rsidRPr="00D6423A" w:rsidRDefault="00D6423A" w:rsidP="00D6423A">
      <w:pPr>
        <w:widowControl/>
        <w:autoSpaceDE/>
        <w:autoSpaceDN/>
        <w:adjustRightInd/>
        <w:ind w:firstLine="709"/>
        <w:jc w:val="both"/>
        <w:rPr>
          <w:sz w:val="28"/>
          <w:szCs w:val="28"/>
        </w:rPr>
      </w:pPr>
      <w:r w:rsidRPr="00D6423A">
        <w:rPr>
          <w:bCs/>
          <w:sz w:val="28"/>
          <w:szCs w:val="28"/>
          <w:shd w:val="clear" w:color="auto" w:fill="FFFFFF"/>
        </w:rPr>
        <w:t xml:space="preserve">- по счету </w:t>
      </w:r>
      <w:r w:rsidRPr="00F362D3">
        <w:rPr>
          <w:sz w:val="28"/>
          <w:szCs w:val="28"/>
        </w:rPr>
        <w:t>0 303 02 000</w:t>
      </w:r>
      <w:r w:rsidRPr="00D6423A">
        <w:rPr>
          <w:sz w:val="28"/>
          <w:szCs w:val="28"/>
        </w:rPr>
        <w:t xml:space="preserve"> «Расчеты по страховым взносам на обязательное социальное страхование на случай временной нетрудоспособности и в связи с материнством» - 17</w:t>
      </w:r>
      <w:r w:rsidR="00F362D3">
        <w:rPr>
          <w:sz w:val="28"/>
          <w:szCs w:val="28"/>
        </w:rPr>
        <w:t>,1 тыс.</w:t>
      </w:r>
      <w:r w:rsidRPr="00D6423A">
        <w:rPr>
          <w:sz w:val="28"/>
          <w:szCs w:val="28"/>
        </w:rPr>
        <w:t xml:space="preserve"> рублей;</w:t>
      </w:r>
    </w:p>
    <w:p w:rsidR="00D6423A" w:rsidRPr="00D6423A" w:rsidRDefault="00D6423A" w:rsidP="00F362D3">
      <w:pPr>
        <w:widowControl/>
        <w:jc w:val="both"/>
        <w:rPr>
          <w:sz w:val="28"/>
          <w:szCs w:val="28"/>
        </w:rPr>
      </w:pPr>
      <w:r w:rsidRPr="00D6423A">
        <w:rPr>
          <w:bCs/>
          <w:sz w:val="28"/>
          <w:szCs w:val="28"/>
          <w:shd w:val="clear" w:color="auto" w:fill="FFFFFF"/>
        </w:rPr>
        <w:t xml:space="preserve">- по </w:t>
      </w:r>
      <w:r w:rsidRPr="00F362D3">
        <w:rPr>
          <w:bCs/>
          <w:sz w:val="28"/>
          <w:szCs w:val="28"/>
          <w:shd w:val="clear" w:color="auto" w:fill="FFFFFF"/>
        </w:rPr>
        <w:t xml:space="preserve">счету </w:t>
      </w:r>
      <w:r w:rsidRPr="00F362D3">
        <w:rPr>
          <w:sz w:val="28"/>
          <w:szCs w:val="28"/>
        </w:rPr>
        <w:t>0 303 06 000</w:t>
      </w:r>
      <w:r w:rsidRPr="00D6423A">
        <w:rPr>
          <w:sz w:val="28"/>
          <w:szCs w:val="28"/>
        </w:rPr>
        <w:t xml:space="preserve"> «Расчеты по страховым взносам на обязательное социальное страхование от несчастных случаев на производстве и профессиональных заболеваний» - </w:t>
      </w:r>
      <w:r w:rsidR="00F362D3">
        <w:rPr>
          <w:sz w:val="28"/>
          <w:szCs w:val="28"/>
        </w:rPr>
        <w:t>2,0 тыс.</w:t>
      </w:r>
      <w:r w:rsidRPr="00D6423A">
        <w:rPr>
          <w:sz w:val="28"/>
          <w:szCs w:val="28"/>
        </w:rPr>
        <w:t xml:space="preserve"> рублей;</w:t>
      </w:r>
    </w:p>
    <w:p w:rsidR="00D6423A" w:rsidRPr="00D6423A" w:rsidRDefault="00D6423A" w:rsidP="00D6423A">
      <w:pPr>
        <w:widowControl/>
        <w:ind w:firstLine="709"/>
        <w:jc w:val="both"/>
        <w:rPr>
          <w:sz w:val="28"/>
          <w:szCs w:val="28"/>
        </w:rPr>
      </w:pPr>
      <w:r w:rsidRPr="00D6423A">
        <w:rPr>
          <w:sz w:val="28"/>
          <w:szCs w:val="28"/>
        </w:rPr>
        <w:t xml:space="preserve">Данные по разделу </w:t>
      </w:r>
      <w:r w:rsidRPr="00D6423A">
        <w:rPr>
          <w:sz w:val="28"/>
          <w:szCs w:val="28"/>
          <w:lang w:val="en-US"/>
        </w:rPr>
        <w:t>II</w:t>
      </w:r>
      <w:r w:rsidRPr="00D6423A">
        <w:rPr>
          <w:sz w:val="28"/>
          <w:szCs w:val="28"/>
        </w:rPr>
        <w:t xml:space="preserve"> сводного Баланса сопоставимы с данными раздела </w:t>
      </w:r>
      <w:r w:rsidRPr="00D6423A">
        <w:rPr>
          <w:sz w:val="28"/>
          <w:szCs w:val="28"/>
          <w:lang w:val="en-US"/>
        </w:rPr>
        <w:t>II</w:t>
      </w:r>
      <w:r w:rsidRPr="00D6423A">
        <w:rPr>
          <w:sz w:val="28"/>
          <w:szCs w:val="28"/>
        </w:rPr>
        <w:t xml:space="preserve"> Балансов подведомственных учреждений.</w:t>
      </w:r>
    </w:p>
    <w:p w:rsidR="00D6423A" w:rsidRPr="00D6423A" w:rsidRDefault="00D6423A" w:rsidP="00D6423A">
      <w:pPr>
        <w:widowControl/>
        <w:autoSpaceDE/>
        <w:autoSpaceDN/>
        <w:adjustRightInd/>
        <w:ind w:firstLine="709"/>
        <w:jc w:val="both"/>
        <w:rPr>
          <w:sz w:val="28"/>
          <w:szCs w:val="28"/>
        </w:rPr>
      </w:pPr>
      <w:r w:rsidRPr="00F362D3">
        <w:rPr>
          <w:sz w:val="28"/>
          <w:szCs w:val="28"/>
        </w:rPr>
        <w:t xml:space="preserve">По разделу </w:t>
      </w:r>
      <w:r w:rsidRPr="00F362D3">
        <w:rPr>
          <w:sz w:val="28"/>
          <w:szCs w:val="28"/>
          <w:lang w:val="en-US"/>
        </w:rPr>
        <w:t>III</w:t>
      </w:r>
      <w:r w:rsidRPr="00F362D3">
        <w:rPr>
          <w:sz w:val="28"/>
          <w:szCs w:val="28"/>
        </w:rPr>
        <w:t xml:space="preserve"> «Обязательства»</w:t>
      </w:r>
      <w:r w:rsidRPr="00D6423A">
        <w:rPr>
          <w:sz w:val="28"/>
          <w:szCs w:val="28"/>
        </w:rPr>
        <w:t xml:space="preserve"> учитывается кредиторская задолженность, которая на начало года составляла 54</w:t>
      </w:r>
      <w:r w:rsidR="00F362D3">
        <w:rPr>
          <w:sz w:val="28"/>
          <w:szCs w:val="28"/>
        </w:rPr>
        <w:t>,5 тыс.</w:t>
      </w:r>
      <w:r w:rsidRPr="00D6423A">
        <w:rPr>
          <w:sz w:val="28"/>
          <w:szCs w:val="28"/>
        </w:rPr>
        <w:t xml:space="preserve"> рублей. На конец года по бюджетной деятельности задолженность составила </w:t>
      </w:r>
      <w:r w:rsidR="00F362D3">
        <w:rPr>
          <w:sz w:val="28"/>
          <w:szCs w:val="28"/>
        </w:rPr>
        <w:t>0,1 тыс.</w:t>
      </w:r>
      <w:r w:rsidRPr="00D6423A">
        <w:rPr>
          <w:sz w:val="28"/>
          <w:szCs w:val="28"/>
        </w:rPr>
        <w:t xml:space="preserve"> рублей по счету 0 302 00 000 «Расчеты по принятым обязательствам», что соответствует форме № 0503169.</w:t>
      </w:r>
    </w:p>
    <w:p w:rsidR="00D6423A" w:rsidRPr="00D6423A" w:rsidRDefault="00D6423A" w:rsidP="00D6423A">
      <w:pPr>
        <w:widowControl/>
        <w:autoSpaceDE/>
        <w:autoSpaceDN/>
        <w:adjustRightInd/>
        <w:ind w:firstLine="709"/>
        <w:jc w:val="both"/>
        <w:rPr>
          <w:sz w:val="28"/>
          <w:szCs w:val="28"/>
        </w:rPr>
      </w:pPr>
      <w:r w:rsidRPr="00D6423A">
        <w:rPr>
          <w:sz w:val="28"/>
          <w:szCs w:val="28"/>
        </w:rPr>
        <w:t xml:space="preserve">Данные по разделу </w:t>
      </w:r>
      <w:r w:rsidRPr="00D6423A">
        <w:rPr>
          <w:sz w:val="28"/>
          <w:szCs w:val="28"/>
          <w:lang w:val="en-US"/>
        </w:rPr>
        <w:t>III</w:t>
      </w:r>
      <w:r w:rsidRPr="00D6423A">
        <w:rPr>
          <w:sz w:val="28"/>
          <w:szCs w:val="28"/>
        </w:rPr>
        <w:t xml:space="preserve"> сводного Баланса сопоставимы с данными раздела </w:t>
      </w:r>
      <w:r w:rsidRPr="00D6423A">
        <w:rPr>
          <w:sz w:val="28"/>
          <w:szCs w:val="28"/>
          <w:lang w:val="en-US"/>
        </w:rPr>
        <w:t>III</w:t>
      </w:r>
      <w:r w:rsidRPr="00D6423A">
        <w:rPr>
          <w:sz w:val="28"/>
          <w:szCs w:val="28"/>
        </w:rPr>
        <w:t xml:space="preserve"> Балансов подведомственных учреждений.</w:t>
      </w:r>
    </w:p>
    <w:p w:rsidR="00D6423A" w:rsidRPr="00D6423A" w:rsidRDefault="00D6423A" w:rsidP="00D6423A">
      <w:pPr>
        <w:widowControl/>
        <w:autoSpaceDE/>
        <w:autoSpaceDN/>
        <w:adjustRightInd/>
        <w:ind w:firstLine="709"/>
        <w:jc w:val="both"/>
        <w:rPr>
          <w:sz w:val="28"/>
          <w:szCs w:val="28"/>
        </w:rPr>
      </w:pPr>
      <w:r w:rsidRPr="00F362D3">
        <w:rPr>
          <w:sz w:val="28"/>
          <w:szCs w:val="28"/>
        </w:rPr>
        <w:t xml:space="preserve">Финансовый результат (раздел </w:t>
      </w:r>
      <w:r w:rsidRPr="00F362D3">
        <w:rPr>
          <w:sz w:val="28"/>
          <w:szCs w:val="28"/>
          <w:lang w:val="en-US"/>
        </w:rPr>
        <w:t>IV</w:t>
      </w:r>
      <w:r w:rsidRPr="00F362D3">
        <w:rPr>
          <w:sz w:val="28"/>
          <w:szCs w:val="28"/>
        </w:rPr>
        <w:t xml:space="preserve"> Баланса)</w:t>
      </w:r>
      <w:r w:rsidRPr="00D6423A">
        <w:rPr>
          <w:b/>
          <w:sz w:val="28"/>
          <w:szCs w:val="28"/>
        </w:rPr>
        <w:t xml:space="preserve"> </w:t>
      </w:r>
      <w:r w:rsidRPr="00D6423A">
        <w:rPr>
          <w:sz w:val="28"/>
          <w:szCs w:val="28"/>
        </w:rPr>
        <w:t>на начало 2018 года составлял 237</w:t>
      </w:r>
      <w:r w:rsidR="00F362D3">
        <w:rPr>
          <w:sz w:val="28"/>
          <w:szCs w:val="28"/>
        </w:rPr>
        <w:t> </w:t>
      </w:r>
      <w:r w:rsidRPr="00D6423A">
        <w:rPr>
          <w:sz w:val="28"/>
          <w:szCs w:val="28"/>
        </w:rPr>
        <w:t>461</w:t>
      </w:r>
      <w:r w:rsidR="00F362D3">
        <w:rPr>
          <w:sz w:val="28"/>
          <w:szCs w:val="28"/>
        </w:rPr>
        <w:t>,2 тыс.</w:t>
      </w:r>
      <w:r w:rsidRPr="00D6423A">
        <w:rPr>
          <w:sz w:val="28"/>
          <w:szCs w:val="28"/>
        </w:rPr>
        <w:t xml:space="preserve"> рублей, на конец года увеличился на 7</w:t>
      </w:r>
      <w:r w:rsidR="00F362D3">
        <w:rPr>
          <w:sz w:val="28"/>
          <w:szCs w:val="28"/>
        </w:rPr>
        <w:t> </w:t>
      </w:r>
      <w:r w:rsidRPr="00D6423A">
        <w:rPr>
          <w:sz w:val="28"/>
          <w:szCs w:val="28"/>
        </w:rPr>
        <w:t>150</w:t>
      </w:r>
      <w:r w:rsidR="00F362D3">
        <w:rPr>
          <w:sz w:val="28"/>
          <w:szCs w:val="28"/>
        </w:rPr>
        <w:t>,7 тыс.</w:t>
      </w:r>
      <w:r w:rsidRPr="00D6423A">
        <w:rPr>
          <w:sz w:val="28"/>
          <w:szCs w:val="28"/>
        </w:rPr>
        <w:t xml:space="preserve"> рублей и составил 244</w:t>
      </w:r>
      <w:r w:rsidR="00F362D3">
        <w:rPr>
          <w:sz w:val="28"/>
          <w:szCs w:val="28"/>
        </w:rPr>
        <w:t> </w:t>
      </w:r>
      <w:r w:rsidRPr="00D6423A">
        <w:rPr>
          <w:sz w:val="28"/>
          <w:szCs w:val="28"/>
        </w:rPr>
        <w:t>611</w:t>
      </w:r>
      <w:r w:rsidR="00F362D3">
        <w:rPr>
          <w:sz w:val="28"/>
          <w:szCs w:val="28"/>
        </w:rPr>
        <w:t>,9 тыс.</w:t>
      </w:r>
      <w:r w:rsidRPr="00D6423A">
        <w:rPr>
          <w:sz w:val="28"/>
          <w:szCs w:val="28"/>
        </w:rPr>
        <w:t xml:space="preserve"> рублей. Строка 570 Баланса – разница граф 6 и 3 по бюджетной деятельности равна разнице граф 3 и 2 справки формы 0503110 «Справка по заключению счетов бюджетного учета отчетного финансового года» - 7</w:t>
      </w:r>
      <w:r w:rsidR="00F362D3">
        <w:rPr>
          <w:sz w:val="28"/>
          <w:szCs w:val="28"/>
        </w:rPr>
        <w:t> </w:t>
      </w:r>
      <w:r w:rsidRPr="00D6423A">
        <w:rPr>
          <w:sz w:val="28"/>
          <w:szCs w:val="28"/>
        </w:rPr>
        <w:t>150</w:t>
      </w:r>
      <w:r w:rsidR="00F362D3">
        <w:rPr>
          <w:sz w:val="28"/>
          <w:szCs w:val="28"/>
        </w:rPr>
        <w:t>,7 тыс.</w:t>
      </w:r>
      <w:r w:rsidRPr="00D6423A">
        <w:rPr>
          <w:sz w:val="28"/>
          <w:szCs w:val="28"/>
        </w:rPr>
        <w:t xml:space="preserve"> рублей.</w:t>
      </w:r>
    </w:p>
    <w:p w:rsidR="00D6423A" w:rsidRDefault="00D6423A" w:rsidP="00D6423A">
      <w:pPr>
        <w:shd w:val="clear" w:color="auto" w:fill="FFFFFF"/>
        <w:ind w:firstLine="709"/>
        <w:jc w:val="both"/>
        <w:rPr>
          <w:sz w:val="28"/>
          <w:szCs w:val="28"/>
        </w:rPr>
      </w:pPr>
      <w:r w:rsidRPr="00D6423A">
        <w:rPr>
          <w:sz w:val="28"/>
          <w:szCs w:val="28"/>
        </w:rPr>
        <w:lastRenderedPageBreak/>
        <w:t xml:space="preserve">Финансовый результат состоит из финансового результата прошлых отчетных периодов, которые отражаются по строке 570 ф. 0503130. </w:t>
      </w:r>
    </w:p>
    <w:p w:rsidR="00007EC9" w:rsidRPr="00D6423A" w:rsidRDefault="00007EC9" w:rsidP="00007EC9">
      <w:pPr>
        <w:widowControl/>
        <w:tabs>
          <w:tab w:val="left" w:pos="0"/>
        </w:tabs>
        <w:autoSpaceDE/>
        <w:autoSpaceDN/>
        <w:adjustRightInd/>
        <w:ind w:firstLine="709"/>
        <w:jc w:val="both"/>
        <w:rPr>
          <w:sz w:val="28"/>
          <w:szCs w:val="28"/>
        </w:rPr>
      </w:pPr>
      <w:r w:rsidRPr="003E2E06">
        <w:rPr>
          <w:sz w:val="28"/>
          <w:szCs w:val="28"/>
        </w:rPr>
        <w:t xml:space="preserve">В нарушение </w:t>
      </w:r>
      <w:proofErr w:type="spellStart"/>
      <w:r w:rsidRPr="003E2E06">
        <w:rPr>
          <w:sz w:val="28"/>
          <w:szCs w:val="28"/>
        </w:rPr>
        <w:t>п.п</w:t>
      </w:r>
      <w:proofErr w:type="spellEnd"/>
      <w:r w:rsidRPr="003E2E06">
        <w:rPr>
          <w:sz w:val="28"/>
          <w:szCs w:val="28"/>
        </w:rPr>
        <w:t>. 316, 322 Инструкции 157н и п.132, 144 Инструкции 162н КУМИ УКМО, как главный распорядитель бюджетных средств, не ведет счета бюджетного учета 050102000 и 050302000.</w:t>
      </w:r>
    </w:p>
    <w:p w:rsidR="00D6423A" w:rsidRPr="00D6423A" w:rsidRDefault="00D6423A" w:rsidP="00D6423A">
      <w:pPr>
        <w:shd w:val="clear" w:color="auto" w:fill="FFFFFF"/>
        <w:ind w:firstLine="709"/>
        <w:jc w:val="both"/>
        <w:rPr>
          <w:sz w:val="28"/>
          <w:szCs w:val="28"/>
        </w:rPr>
      </w:pPr>
      <w:r w:rsidRPr="00D6423A">
        <w:rPr>
          <w:sz w:val="28"/>
          <w:szCs w:val="28"/>
        </w:rPr>
        <w:t>Сопоставление показателей сводного Баланса главного распорядителя средств бюджета (ф.0503130) и сводного отчета по Сведениям по дебиторской и кредиторской задолженности учреждения (ф.0503169), отклонений не установило.</w:t>
      </w:r>
    </w:p>
    <w:p w:rsidR="00D6423A" w:rsidRPr="00D6423A" w:rsidRDefault="00D6423A" w:rsidP="00D6423A">
      <w:pPr>
        <w:widowControl/>
        <w:autoSpaceDE/>
        <w:autoSpaceDN/>
        <w:adjustRightInd/>
        <w:ind w:firstLine="709"/>
        <w:jc w:val="both"/>
        <w:rPr>
          <w:sz w:val="28"/>
          <w:szCs w:val="28"/>
        </w:rPr>
      </w:pPr>
      <w:r w:rsidRPr="00D6423A">
        <w:rPr>
          <w:sz w:val="28"/>
          <w:szCs w:val="28"/>
        </w:rPr>
        <w:t xml:space="preserve">Согласно «Справки о наличии имущества и обязательств на </w:t>
      </w:r>
      <w:proofErr w:type="spellStart"/>
      <w:r w:rsidRPr="00D6423A">
        <w:rPr>
          <w:sz w:val="28"/>
          <w:szCs w:val="28"/>
        </w:rPr>
        <w:t>забалансовых</w:t>
      </w:r>
      <w:proofErr w:type="spellEnd"/>
      <w:r w:rsidRPr="00D6423A">
        <w:rPr>
          <w:sz w:val="28"/>
          <w:szCs w:val="28"/>
        </w:rPr>
        <w:t xml:space="preserve"> счетах» на остатках</w:t>
      </w:r>
      <w:r w:rsidRPr="00D6423A">
        <w:rPr>
          <w:b/>
          <w:sz w:val="28"/>
          <w:szCs w:val="28"/>
        </w:rPr>
        <w:t xml:space="preserve"> </w:t>
      </w:r>
      <w:r w:rsidRPr="00D6423A">
        <w:rPr>
          <w:sz w:val="28"/>
          <w:szCs w:val="28"/>
        </w:rPr>
        <w:t>на конец отчетного периода числятся:</w:t>
      </w:r>
    </w:p>
    <w:p w:rsidR="00D6423A" w:rsidRPr="00D6423A" w:rsidRDefault="00D6423A" w:rsidP="00D6423A">
      <w:pPr>
        <w:widowControl/>
        <w:autoSpaceDE/>
        <w:autoSpaceDN/>
        <w:adjustRightInd/>
        <w:ind w:firstLine="709"/>
        <w:jc w:val="both"/>
        <w:rPr>
          <w:sz w:val="28"/>
          <w:szCs w:val="28"/>
        </w:rPr>
      </w:pPr>
      <w:r w:rsidRPr="00D6423A">
        <w:rPr>
          <w:sz w:val="28"/>
          <w:szCs w:val="28"/>
        </w:rPr>
        <w:t>- основные средства в эксплуатации (21) – 65</w:t>
      </w:r>
      <w:r w:rsidR="00F362D3">
        <w:rPr>
          <w:sz w:val="28"/>
          <w:szCs w:val="28"/>
        </w:rPr>
        <w:t xml:space="preserve">,0 тыс. </w:t>
      </w:r>
      <w:r w:rsidRPr="00D6423A">
        <w:rPr>
          <w:sz w:val="28"/>
          <w:szCs w:val="28"/>
        </w:rPr>
        <w:t>рублей,</w:t>
      </w:r>
    </w:p>
    <w:p w:rsidR="00D6423A" w:rsidRPr="00D6423A" w:rsidRDefault="00D6423A" w:rsidP="00D6423A">
      <w:pPr>
        <w:widowControl/>
        <w:autoSpaceDE/>
        <w:autoSpaceDN/>
        <w:adjustRightInd/>
        <w:ind w:firstLine="709"/>
        <w:jc w:val="both"/>
        <w:rPr>
          <w:sz w:val="28"/>
          <w:szCs w:val="28"/>
        </w:rPr>
      </w:pPr>
      <w:r w:rsidRPr="00D6423A">
        <w:rPr>
          <w:sz w:val="28"/>
          <w:szCs w:val="28"/>
        </w:rPr>
        <w:t>- обеспечение исполнения обязательств (10) – 1</w:t>
      </w:r>
      <w:r w:rsidR="00F362D3">
        <w:rPr>
          <w:sz w:val="28"/>
          <w:szCs w:val="28"/>
        </w:rPr>
        <w:t> </w:t>
      </w:r>
      <w:r w:rsidRPr="00D6423A">
        <w:rPr>
          <w:sz w:val="28"/>
          <w:szCs w:val="28"/>
        </w:rPr>
        <w:t>480</w:t>
      </w:r>
      <w:r w:rsidR="00F362D3">
        <w:rPr>
          <w:sz w:val="28"/>
          <w:szCs w:val="28"/>
        </w:rPr>
        <w:t>,5 тыс.</w:t>
      </w:r>
      <w:r w:rsidRPr="00D6423A">
        <w:rPr>
          <w:sz w:val="28"/>
          <w:szCs w:val="28"/>
        </w:rPr>
        <w:t xml:space="preserve"> рублей;</w:t>
      </w:r>
    </w:p>
    <w:p w:rsidR="00D6423A" w:rsidRPr="00D6423A" w:rsidRDefault="00D6423A" w:rsidP="00D6423A">
      <w:pPr>
        <w:ind w:firstLine="709"/>
        <w:jc w:val="both"/>
        <w:rPr>
          <w:sz w:val="28"/>
          <w:szCs w:val="28"/>
        </w:rPr>
      </w:pPr>
      <w:r w:rsidRPr="00D6423A">
        <w:rPr>
          <w:sz w:val="28"/>
          <w:szCs w:val="28"/>
        </w:rPr>
        <w:t>Отчет о финансовых результатах деятельности (ф.0503121) отражает показатели финансового результата по операциям по соответствующим КОСГУ в разрезе бюджетной деятельности. По отчету «О финансовых результатах деятельности» (ф.0503121) КУМИ УКМО:</w:t>
      </w:r>
    </w:p>
    <w:p w:rsidR="00D6423A" w:rsidRPr="00D6423A" w:rsidRDefault="00D6423A" w:rsidP="00D6423A">
      <w:pPr>
        <w:widowControl/>
        <w:numPr>
          <w:ilvl w:val="0"/>
          <w:numId w:val="5"/>
        </w:numPr>
        <w:autoSpaceDE/>
        <w:autoSpaceDN/>
        <w:adjustRightInd/>
        <w:jc w:val="both"/>
        <w:rPr>
          <w:sz w:val="28"/>
          <w:szCs w:val="28"/>
        </w:rPr>
      </w:pPr>
      <w:r w:rsidRPr="00D6423A">
        <w:rPr>
          <w:sz w:val="28"/>
          <w:szCs w:val="28"/>
        </w:rPr>
        <w:t xml:space="preserve"> доходы (по стр.010) составили 63</w:t>
      </w:r>
      <w:r w:rsidR="00F362D3">
        <w:rPr>
          <w:sz w:val="28"/>
          <w:szCs w:val="28"/>
        </w:rPr>
        <w:t> </w:t>
      </w:r>
      <w:r w:rsidRPr="00D6423A">
        <w:rPr>
          <w:sz w:val="28"/>
          <w:szCs w:val="28"/>
        </w:rPr>
        <w:t>262</w:t>
      </w:r>
      <w:r w:rsidR="00F362D3">
        <w:rPr>
          <w:sz w:val="28"/>
          <w:szCs w:val="28"/>
        </w:rPr>
        <w:t xml:space="preserve">,5 тыс. </w:t>
      </w:r>
      <w:r w:rsidRPr="00D6423A">
        <w:rPr>
          <w:sz w:val="28"/>
          <w:szCs w:val="28"/>
        </w:rPr>
        <w:t>рублей, в том числе:</w:t>
      </w:r>
    </w:p>
    <w:p w:rsidR="00D6423A" w:rsidRPr="00D6423A" w:rsidRDefault="00D6423A" w:rsidP="00D6423A">
      <w:pPr>
        <w:jc w:val="both"/>
        <w:rPr>
          <w:sz w:val="28"/>
          <w:szCs w:val="28"/>
        </w:rPr>
      </w:pPr>
      <w:r w:rsidRPr="00D6423A">
        <w:rPr>
          <w:sz w:val="28"/>
          <w:szCs w:val="28"/>
        </w:rPr>
        <w:t>- доходы от собственности (030) – 20</w:t>
      </w:r>
      <w:r w:rsidR="00F362D3">
        <w:rPr>
          <w:sz w:val="28"/>
          <w:szCs w:val="28"/>
        </w:rPr>
        <w:t> </w:t>
      </w:r>
      <w:r w:rsidRPr="00D6423A">
        <w:rPr>
          <w:sz w:val="28"/>
          <w:szCs w:val="28"/>
        </w:rPr>
        <w:t>201</w:t>
      </w:r>
      <w:r w:rsidR="00F362D3">
        <w:rPr>
          <w:sz w:val="28"/>
          <w:szCs w:val="28"/>
        </w:rPr>
        <w:t xml:space="preserve">,6 тыс. </w:t>
      </w:r>
      <w:r w:rsidRPr="00D6423A">
        <w:rPr>
          <w:sz w:val="28"/>
          <w:szCs w:val="28"/>
        </w:rPr>
        <w:t>рублей;</w:t>
      </w:r>
    </w:p>
    <w:p w:rsidR="00D6423A" w:rsidRPr="00D6423A" w:rsidRDefault="00D6423A" w:rsidP="00D6423A">
      <w:pPr>
        <w:jc w:val="both"/>
        <w:rPr>
          <w:sz w:val="28"/>
          <w:szCs w:val="28"/>
        </w:rPr>
      </w:pPr>
      <w:r w:rsidRPr="00D6423A">
        <w:rPr>
          <w:sz w:val="28"/>
          <w:szCs w:val="28"/>
        </w:rPr>
        <w:t>- безвозмездное поступление от бюджетов (060) – 2</w:t>
      </w:r>
      <w:r w:rsidR="00F362D3">
        <w:rPr>
          <w:sz w:val="28"/>
          <w:szCs w:val="28"/>
        </w:rPr>
        <w:t> </w:t>
      </w:r>
      <w:r w:rsidRPr="00D6423A">
        <w:rPr>
          <w:sz w:val="28"/>
          <w:szCs w:val="28"/>
        </w:rPr>
        <w:t>150</w:t>
      </w:r>
      <w:r w:rsidR="00F362D3">
        <w:rPr>
          <w:sz w:val="28"/>
          <w:szCs w:val="28"/>
        </w:rPr>
        <w:t>,7 тыс.</w:t>
      </w:r>
      <w:r w:rsidRPr="00D6423A">
        <w:rPr>
          <w:sz w:val="28"/>
          <w:szCs w:val="28"/>
        </w:rPr>
        <w:t xml:space="preserve"> рублей;</w:t>
      </w:r>
    </w:p>
    <w:p w:rsidR="00D6423A" w:rsidRPr="00D6423A" w:rsidRDefault="00D6423A" w:rsidP="00D6423A">
      <w:pPr>
        <w:jc w:val="both"/>
        <w:rPr>
          <w:sz w:val="28"/>
          <w:szCs w:val="28"/>
        </w:rPr>
      </w:pPr>
      <w:r w:rsidRPr="00D6423A">
        <w:rPr>
          <w:sz w:val="28"/>
          <w:szCs w:val="28"/>
        </w:rPr>
        <w:t>- доходы от операций с активами (090) – 3</w:t>
      </w:r>
      <w:r w:rsidR="00F362D3">
        <w:rPr>
          <w:sz w:val="28"/>
          <w:szCs w:val="28"/>
        </w:rPr>
        <w:t> </w:t>
      </w:r>
      <w:r w:rsidRPr="00D6423A">
        <w:rPr>
          <w:sz w:val="28"/>
          <w:szCs w:val="28"/>
        </w:rPr>
        <w:t>219</w:t>
      </w:r>
      <w:r w:rsidR="00F362D3">
        <w:rPr>
          <w:sz w:val="28"/>
          <w:szCs w:val="28"/>
        </w:rPr>
        <w:t>,6 тыс.</w:t>
      </w:r>
      <w:r w:rsidRPr="00D6423A">
        <w:rPr>
          <w:sz w:val="28"/>
          <w:szCs w:val="28"/>
        </w:rPr>
        <w:t xml:space="preserve"> рублей;</w:t>
      </w:r>
    </w:p>
    <w:p w:rsidR="00D6423A" w:rsidRPr="00D6423A" w:rsidRDefault="00D6423A" w:rsidP="00D6423A">
      <w:pPr>
        <w:jc w:val="both"/>
        <w:rPr>
          <w:sz w:val="28"/>
          <w:szCs w:val="28"/>
        </w:rPr>
      </w:pPr>
      <w:r w:rsidRPr="00D6423A">
        <w:rPr>
          <w:sz w:val="28"/>
          <w:szCs w:val="28"/>
        </w:rPr>
        <w:t>- прочие доходы (100) – 37</w:t>
      </w:r>
      <w:r w:rsidR="00F362D3">
        <w:rPr>
          <w:sz w:val="28"/>
          <w:szCs w:val="28"/>
        </w:rPr>
        <w:t> </w:t>
      </w:r>
      <w:r w:rsidRPr="00D6423A">
        <w:rPr>
          <w:sz w:val="28"/>
          <w:szCs w:val="28"/>
        </w:rPr>
        <w:t>690</w:t>
      </w:r>
      <w:r w:rsidR="00F362D3">
        <w:rPr>
          <w:sz w:val="28"/>
          <w:szCs w:val="28"/>
        </w:rPr>
        <w:t>,6 тыс.</w:t>
      </w:r>
      <w:r w:rsidRPr="00D6423A">
        <w:rPr>
          <w:sz w:val="28"/>
          <w:szCs w:val="28"/>
        </w:rPr>
        <w:t xml:space="preserve"> рублей;</w:t>
      </w:r>
    </w:p>
    <w:p w:rsidR="00D6423A" w:rsidRPr="00D6423A" w:rsidRDefault="00D6423A" w:rsidP="00D6423A">
      <w:pPr>
        <w:widowControl/>
        <w:numPr>
          <w:ilvl w:val="0"/>
          <w:numId w:val="5"/>
        </w:numPr>
        <w:autoSpaceDE/>
        <w:autoSpaceDN/>
        <w:adjustRightInd/>
        <w:jc w:val="both"/>
        <w:rPr>
          <w:sz w:val="28"/>
          <w:szCs w:val="28"/>
        </w:rPr>
      </w:pPr>
      <w:r w:rsidRPr="00D6423A">
        <w:rPr>
          <w:sz w:val="28"/>
          <w:szCs w:val="28"/>
        </w:rPr>
        <w:t xml:space="preserve"> расходы (стр. 150) за 2018 год составили 96</w:t>
      </w:r>
      <w:r w:rsidR="00653ED1">
        <w:rPr>
          <w:sz w:val="28"/>
          <w:szCs w:val="28"/>
        </w:rPr>
        <w:t> </w:t>
      </w:r>
      <w:r w:rsidRPr="00D6423A">
        <w:rPr>
          <w:sz w:val="28"/>
          <w:szCs w:val="28"/>
        </w:rPr>
        <w:t>089</w:t>
      </w:r>
      <w:r w:rsidR="00653ED1">
        <w:rPr>
          <w:sz w:val="28"/>
          <w:szCs w:val="28"/>
        </w:rPr>
        <w:t>,3 тыс.</w:t>
      </w:r>
      <w:r w:rsidR="006D2058">
        <w:rPr>
          <w:sz w:val="28"/>
          <w:szCs w:val="28"/>
        </w:rPr>
        <w:t xml:space="preserve"> рублей.</w:t>
      </w:r>
    </w:p>
    <w:p w:rsidR="00D6423A" w:rsidRPr="00D6423A" w:rsidRDefault="006D2058" w:rsidP="00D6423A">
      <w:pPr>
        <w:jc w:val="both"/>
        <w:rPr>
          <w:sz w:val="28"/>
          <w:szCs w:val="28"/>
        </w:rPr>
      </w:pPr>
      <w:r>
        <w:rPr>
          <w:sz w:val="28"/>
          <w:szCs w:val="28"/>
        </w:rPr>
        <w:t>Ч</w:t>
      </w:r>
      <w:r w:rsidR="00D6423A" w:rsidRPr="00D6423A">
        <w:rPr>
          <w:sz w:val="28"/>
          <w:szCs w:val="28"/>
        </w:rPr>
        <w:t>истый операционный результат (по стр. 300) – (минус) 32</w:t>
      </w:r>
      <w:r w:rsidR="00653ED1">
        <w:rPr>
          <w:sz w:val="28"/>
          <w:szCs w:val="28"/>
        </w:rPr>
        <w:t> </w:t>
      </w:r>
      <w:r w:rsidR="00D6423A" w:rsidRPr="00D6423A">
        <w:rPr>
          <w:sz w:val="28"/>
          <w:szCs w:val="28"/>
        </w:rPr>
        <w:t>826</w:t>
      </w:r>
      <w:r w:rsidR="00653ED1">
        <w:rPr>
          <w:sz w:val="28"/>
          <w:szCs w:val="28"/>
        </w:rPr>
        <w:t>,8 тыс.</w:t>
      </w:r>
      <w:r w:rsidR="00D6423A" w:rsidRPr="00D6423A">
        <w:rPr>
          <w:sz w:val="28"/>
          <w:szCs w:val="28"/>
        </w:rPr>
        <w:t xml:space="preserve"> рублей (превыш</w:t>
      </w:r>
      <w:r>
        <w:rPr>
          <w:sz w:val="28"/>
          <w:szCs w:val="28"/>
        </w:rPr>
        <w:t>ение расходов над доходами).</w:t>
      </w:r>
    </w:p>
    <w:p w:rsidR="00D6423A" w:rsidRPr="00D6423A" w:rsidRDefault="00D6423A" w:rsidP="00D6423A">
      <w:pPr>
        <w:widowControl/>
        <w:autoSpaceDE/>
        <w:autoSpaceDN/>
        <w:adjustRightInd/>
        <w:ind w:firstLine="709"/>
        <w:jc w:val="both"/>
        <w:rPr>
          <w:sz w:val="28"/>
          <w:szCs w:val="28"/>
        </w:rPr>
      </w:pPr>
      <w:r w:rsidRPr="00D6423A">
        <w:rPr>
          <w:sz w:val="28"/>
          <w:szCs w:val="28"/>
        </w:rPr>
        <w:t xml:space="preserve">При слиянии одноименных показателей отчета о финансовых результатах деятельности (ф.№0503121) по подведомственным учреждениям расхождений не выявлено, из чего можно сделать вывод, что сводный отчет о финансовых результатах деятельности (ф. № 0503121) достоверен. </w:t>
      </w:r>
    </w:p>
    <w:p w:rsidR="00D6423A" w:rsidRPr="00D6423A" w:rsidRDefault="006D2058" w:rsidP="00D6423A">
      <w:pPr>
        <w:widowControl/>
        <w:autoSpaceDE/>
        <w:autoSpaceDN/>
        <w:adjustRightInd/>
        <w:ind w:firstLine="709"/>
        <w:jc w:val="both"/>
        <w:rPr>
          <w:sz w:val="28"/>
          <w:szCs w:val="28"/>
        </w:rPr>
      </w:pPr>
      <w:r>
        <w:rPr>
          <w:sz w:val="28"/>
          <w:szCs w:val="28"/>
        </w:rPr>
        <w:t>С</w:t>
      </w:r>
      <w:r w:rsidR="00D6423A" w:rsidRPr="00D6423A">
        <w:rPr>
          <w:sz w:val="28"/>
          <w:szCs w:val="28"/>
        </w:rPr>
        <w:t>верк</w:t>
      </w:r>
      <w:r>
        <w:rPr>
          <w:sz w:val="28"/>
          <w:szCs w:val="28"/>
        </w:rPr>
        <w:t>ой</w:t>
      </w:r>
      <w:r w:rsidR="00D6423A" w:rsidRPr="00D6423A">
        <w:rPr>
          <w:sz w:val="28"/>
          <w:szCs w:val="28"/>
        </w:rPr>
        <w:t xml:space="preserve"> контрольных соотношений взаимосвязанных показателей между формами бюджетной отчетности </w:t>
      </w:r>
      <w:r w:rsidR="00D6423A" w:rsidRPr="00D6423A">
        <w:rPr>
          <w:rFonts w:eastAsia="Arial Unicode MS"/>
          <w:sz w:val="28"/>
          <w:szCs w:val="28"/>
        </w:rPr>
        <w:t xml:space="preserve">ГАБС и ГРБС: </w:t>
      </w:r>
      <w:r w:rsidR="00D6423A" w:rsidRPr="00D6423A">
        <w:rPr>
          <w:sz w:val="28"/>
          <w:szCs w:val="28"/>
        </w:rPr>
        <w:t>баланс (ф. 0503130), справка по заключению счетов бюджетного учета (ф.0503110), отчет о финансовых результатах деятельности (ф.0503121) КУМИ УКМО отклонений не выявл</w:t>
      </w:r>
      <w:r>
        <w:rPr>
          <w:sz w:val="28"/>
          <w:szCs w:val="28"/>
        </w:rPr>
        <w:t>ено</w:t>
      </w:r>
      <w:r w:rsidR="00D6423A" w:rsidRPr="00D6423A">
        <w:rPr>
          <w:sz w:val="28"/>
          <w:szCs w:val="28"/>
        </w:rPr>
        <w:t>.</w:t>
      </w:r>
    </w:p>
    <w:p w:rsidR="00D6423A" w:rsidRPr="00D6423A" w:rsidRDefault="00D6423A" w:rsidP="00D6423A">
      <w:pPr>
        <w:widowControl/>
        <w:tabs>
          <w:tab w:val="left" w:pos="709"/>
        </w:tabs>
        <w:autoSpaceDE/>
        <w:autoSpaceDN/>
        <w:adjustRightInd/>
        <w:ind w:firstLine="709"/>
        <w:jc w:val="both"/>
        <w:rPr>
          <w:i/>
          <w:sz w:val="28"/>
          <w:szCs w:val="28"/>
        </w:rPr>
      </w:pPr>
      <w:r w:rsidRPr="00D6423A">
        <w:rPr>
          <w:sz w:val="28"/>
          <w:szCs w:val="28"/>
        </w:rPr>
        <w:t xml:space="preserve">«Справка по консолидируемым расчетам» (ф.0503125) сформирована для определения взаимосвязанных показателей, подлежащих исключению при формировании главным распорядителем средств бюджета консолидированных форм бюджетной отчетности. Показатели объема полученных межбюджетных трансфертов, указанные в отчете ф. 0503127, соответствуют данным отраженным в Справке по консолидируемым расчетам ф.0503125 по счету 1 205 51 </w:t>
      </w:r>
      <w:r w:rsidR="00D56435">
        <w:rPr>
          <w:sz w:val="28"/>
          <w:szCs w:val="28"/>
        </w:rPr>
        <w:t>66</w:t>
      </w:r>
      <w:r w:rsidRPr="00D6423A">
        <w:rPr>
          <w:sz w:val="28"/>
          <w:szCs w:val="28"/>
        </w:rPr>
        <w:t>0 в сумме 1</w:t>
      </w:r>
      <w:r w:rsidR="006D2058">
        <w:rPr>
          <w:sz w:val="28"/>
          <w:szCs w:val="28"/>
        </w:rPr>
        <w:t> </w:t>
      </w:r>
      <w:r w:rsidRPr="00D6423A">
        <w:rPr>
          <w:sz w:val="28"/>
          <w:szCs w:val="28"/>
        </w:rPr>
        <w:t>828</w:t>
      </w:r>
      <w:r w:rsidR="006D2058">
        <w:rPr>
          <w:sz w:val="28"/>
          <w:szCs w:val="28"/>
        </w:rPr>
        <w:t>,6 тыс.</w:t>
      </w:r>
      <w:r w:rsidRPr="00D6423A">
        <w:rPr>
          <w:sz w:val="28"/>
          <w:szCs w:val="28"/>
        </w:rPr>
        <w:t xml:space="preserve"> рублей</w:t>
      </w:r>
      <w:r w:rsidRPr="00D6423A">
        <w:rPr>
          <w:i/>
          <w:sz w:val="28"/>
          <w:szCs w:val="28"/>
        </w:rPr>
        <w:t>.</w:t>
      </w:r>
    </w:p>
    <w:p w:rsidR="00D6423A" w:rsidRPr="00D6423A" w:rsidRDefault="00D6423A" w:rsidP="00D6423A">
      <w:pPr>
        <w:widowControl/>
        <w:tabs>
          <w:tab w:val="left" w:pos="709"/>
        </w:tabs>
        <w:autoSpaceDE/>
        <w:autoSpaceDN/>
        <w:adjustRightInd/>
        <w:ind w:firstLine="709"/>
        <w:jc w:val="both"/>
        <w:rPr>
          <w:sz w:val="28"/>
          <w:szCs w:val="28"/>
        </w:rPr>
      </w:pPr>
      <w:r w:rsidRPr="00D6423A">
        <w:rPr>
          <w:sz w:val="28"/>
          <w:szCs w:val="28"/>
        </w:rPr>
        <w:t xml:space="preserve">Пояснительная записка </w:t>
      </w:r>
      <w:r w:rsidR="006D2058" w:rsidRPr="006D2058">
        <w:rPr>
          <w:sz w:val="28"/>
          <w:szCs w:val="28"/>
        </w:rPr>
        <w:t>(ф.0503160)</w:t>
      </w:r>
      <w:r w:rsidR="006D2058" w:rsidRPr="00D6423A">
        <w:rPr>
          <w:sz w:val="28"/>
          <w:szCs w:val="28"/>
        </w:rPr>
        <w:t xml:space="preserve"> </w:t>
      </w:r>
      <w:r w:rsidRPr="00D6423A">
        <w:rPr>
          <w:sz w:val="28"/>
          <w:szCs w:val="28"/>
        </w:rPr>
        <w:t xml:space="preserve">составлена по форме, установленной Инструкцией №191н, с приложением установленных таблиц. В основном приложения к пояснительной записке раскрывают информацию о финансовом состоянии и результатах деятельности ГРБС, при составлении текстовой части Пояснительной записки соблюдены требования п.152 Инструкции 191н: Текстовая </w:t>
      </w:r>
      <w:r w:rsidRPr="00D6423A">
        <w:rPr>
          <w:sz w:val="28"/>
          <w:szCs w:val="28"/>
        </w:rPr>
        <w:lastRenderedPageBreak/>
        <w:t>часть структурирована по разделам, смысловые части текста разделены «красной строкой». Пояснительная записка содержит как текстовую часть, так и все необходимые формы, таблицы, характеризующие финансово-хозяйственную деятельность в течение отчетного периода:</w:t>
      </w:r>
    </w:p>
    <w:p w:rsidR="00D6423A" w:rsidRPr="00D6423A" w:rsidRDefault="00D6423A" w:rsidP="00D6423A">
      <w:pPr>
        <w:widowControl/>
        <w:tabs>
          <w:tab w:val="left" w:pos="0"/>
        </w:tabs>
        <w:autoSpaceDE/>
        <w:autoSpaceDN/>
        <w:adjustRightInd/>
        <w:ind w:firstLine="576"/>
        <w:jc w:val="both"/>
        <w:rPr>
          <w:sz w:val="28"/>
          <w:szCs w:val="28"/>
        </w:rPr>
      </w:pPr>
      <w:r w:rsidRPr="00D6423A">
        <w:rPr>
          <w:sz w:val="28"/>
          <w:szCs w:val="28"/>
        </w:rPr>
        <w:t>-организационная структура представлена в Таблице №</w:t>
      </w:r>
      <w:r w:rsidR="006D2058">
        <w:rPr>
          <w:sz w:val="28"/>
          <w:szCs w:val="28"/>
        </w:rPr>
        <w:t xml:space="preserve"> </w:t>
      </w:r>
      <w:r w:rsidRPr="00D6423A">
        <w:rPr>
          <w:sz w:val="28"/>
          <w:szCs w:val="28"/>
        </w:rPr>
        <w:t xml:space="preserve">1 «Сведения об основных направлениях деятельности» и в форме 0503161 «Сведения о количестве подведомственных участников бюджетного процесса, учреждений и государственных (муниципальных) унитарных предприятий». </w:t>
      </w:r>
      <w:r w:rsidRPr="00D6423A">
        <w:rPr>
          <w:sz w:val="28"/>
          <w:szCs w:val="28"/>
          <w:lang w:eastAsia="zh-CN"/>
        </w:rPr>
        <w:t xml:space="preserve">В представленных сведениях </w:t>
      </w:r>
      <w:r w:rsidRPr="00D6423A">
        <w:rPr>
          <w:sz w:val="28"/>
          <w:szCs w:val="28"/>
        </w:rPr>
        <w:t xml:space="preserve">«Сведения о количестве подведомственных участников бюджетного процесса, учреждений и государственных (муниципальных) унитарных предприятий» </w:t>
      </w:r>
      <w:r w:rsidRPr="006D2058">
        <w:rPr>
          <w:sz w:val="28"/>
          <w:szCs w:val="28"/>
          <w:lang w:eastAsia="zh-CN"/>
        </w:rPr>
        <w:t>(форма 0503161)</w:t>
      </w:r>
      <w:r w:rsidRPr="00D6423A">
        <w:rPr>
          <w:sz w:val="28"/>
          <w:szCs w:val="28"/>
          <w:lang w:eastAsia="zh-CN"/>
        </w:rPr>
        <w:t xml:space="preserve"> на конец отчетного периода указан</w:t>
      </w:r>
      <w:r w:rsidR="006D2058">
        <w:rPr>
          <w:sz w:val="28"/>
          <w:szCs w:val="28"/>
          <w:lang w:eastAsia="zh-CN"/>
        </w:rPr>
        <w:t>о</w:t>
      </w:r>
      <w:r w:rsidRPr="00D6423A">
        <w:rPr>
          <w:sz w:val="28"/>
          <w:szCs w:val="28"/>
          <w:lang w:eastAsia="zh-CN"/>
        </w:rPr>
        <w:t xml:space="preserve"> 2 единицы – казенные учреждения, и 6 единиц «государственные (муниципальные) унитарные предприятия, а именно: МП ТРК «Диалог», ММП «Северный город» УКМО, МП «Центральная районная аптека», МП «</w:t>
      </w:r>
      <w:proofErr w:type="spellStart"/>
      <w:r w:rsidRPr="00D6423A">
        <w:rPr>
          <w:sz w:val="28"/>
          <w:szCs w:val="28"/>
          <w:lang w:eastAsia="zh-CN"/>
        </w:rPr>
        <w:t>Усть-Кутское</w:t>
      </w:r>
      <w:proofErr w:type="spellEnd"/>
      <w:r w:rsidRPr="00D6423A">
        <w:rPr>
          <w:sz w:val="28"/>
          <w:szCs w:val="28"/>
          <w:lang w:eastAsia="zh-CN"/>
        </w:rPr>
        <w:t xml:space="preserve"> БТИ» УКМО, МП «Общепит социальной сферы» УКМО, МП Редакция «Ленские Вести»</w:t>
      </w:r>
    </w:p>
    <w:p w:rsidR="00D6423A" w:rsidRPr="00D6423A" w:rsidRDefault="00D6423A" w:rsidP="00D6423A">
      <w:pPr>
        <w:widowControl/>
        <w:autoSpaceDE/>
        <w:autoSpaceDN/>
        <w:adjustRightInd/>
        <w:ind w:firstLine="539"/>
        <w:jc w:val="both"/>
        <w:rPr>
          <w:sz w:val="28"/>
          <w:szCs w:val="28"/>
        </w:rPr>
      </w:pPr>
      <w:r w:rsidRPr="00D6423A">
        <w:rPr>
          <w:sz w:val="28"/>
          <w:szCs w:val="28"/>
        </w:rPr>
        <w:t xml:space="preserve">-анализ отчета об исполнении бюджета представлен в форме </w:t>
      </w:r>
      <w:r w:rsidRPr="006D2058">
        <w:rPr>
          <w:sz w:val="28"/>
          <w:szCs w:val="28"/>
        </w:rPr>
        <w:t xml:space="preserve">0503164 </w:t>
      </w:r>
      <w:r w:rsidRPr="00D6423A">
        <w:rPr>
          <w:sz w:val="28"/>
          <w:szCs w:val="28"/>
        </w:rPr>
        <w:t xml:space="preserve">«Сведения об исполнении бюджета», в форме </w:t>
      </w:r>
      <w:r w:rsidRPr="006D2058">
        <w:rPr>
          <w:sz w:val="28"/>
          <w:szCs w:val="28"/>
        </w:rPr>
        <w:t xml:space="preserve">0503163 </w:t>
      </w:r>
      <w:r w:rsidRPr="00D6423A">
        <w:rPr>
          <w:sz w:val="28"/>
          <w:szCs w:val="28"/>
        </w:rPr>
        <w:t>«Сведения об изменении бюджетной росписи главного распорядителя бюджетных средств», и форме 0503166 «Сведения об исполнении мероприятий в рамках целевых программ».</w:t>
      </w:r>
    </w:p>
    <w:p w:rsidR="00D6423A" w:rsidRPr="00D6423A" w:rsidRDefault="006D2058" w:rsidP="00D6423A">
      <w:pPr>
        <w:widowControl/>
        <w:autoSpaceDE/>
        <w:autoSpaceDN/>
        <w:adjustRightInd/>
        <w:ind w:firstLine="709"/>
        <w:jc w:val="both"/>
        <w:rPr>
          <w:b/>
          <w:sz w:val="28"/>
          <w:szCs w:val="28"/>
        </w:rPr>
      </w:pPr>
      <w:r w:rsidRPr="003E2E06">
        <w:rPr>
          <w:sz w:val="28"/>
          <w:szCs w:val="28"/>
        </w:rPr>
        <w:t>В</w:t>
      </w:r>
      <w:r w:rsidR="00D6423A" w:rsidRPr="003E2E06">
        <w:rPr>
          <w:sz w:val="28"/>
          <w:szCs w:val="28"/>
        </w:rPr>
        <w:t xml:space="preserve"> таблице №</w:t>
      </w:r>
      <w:r w:rsidRPr="003E2E06">
        <w:rPr>
          <w:sz w:val="28"/>
          <w:szCs w:val="28"/>
        </w:rPr>
        <w:t xml:space="preserve"> </w:t>
      </w:r>
      <w:r w:rsidR="00D6423A" w:rsidRPr="003E2E06">
        <w:rPr>
          <w:sz w:val="28"/>
          <w:szCs w:val="28"/>
        </w:rPr>
        <w:t>5 некорректно заполнена графа 1 «Проверяемый период». В ф. №</w:t>
      </w:r>
      <w:r w:rsidRPr="003E2E06">
        <w:rPr>
          <w:sz w:val="28"/>
          <w:szCs w:val="28"/>
        </w:rPr>
        <w:t xml:space="preserve"> </w:t>
      </w:r>
      <w:r w:rsidR="00D6423A" w:rsidRPr="003E2E06">
        <w:rPr>
          <w:sz w:val="28"/>
          <w:szCs w:val="28"/>
        </w:rPr>
        <w:t>0503164 не освещены причины неисполнения бюджетных назначений. В Пояснительной записке ф.</w:t>
      </w:r>
      <w:r w:rsidRPr="003E2E06">
        <w:rPr>
          <w:sz w:val="28"/>
          <w:szCs w:val="28"/>
        </w:rPr>
        <w:t xml:space="preserve"> </w:t>
      </w:r>
      <w:r w:rsidR="00D6423A" w:rsidRPr="003E2E06">
        <w:rPr>
          <w:sz w:val="28"/>
          <w:szCs w:val="28"/>
        </w:rPr>
        <w:t>№</w:t>
      </w:r>
      <w:r w:rsidRPr="003E2E06">
        <w:rPr>
          <w:sz w:val="28"/>
          <w:szCs w:val="28"/>
        </w:rPr>
        <w:t xml:space="preserve"> </w:t>
      </w:r>
      <w:r w:rsidR="00D6423A" w:rsidRPr="003E2E06">
        <w:rPr>
          <w:sz w:val="28"/>
          <w:szCs w:val="28"/>
        </w:rPr>
        <w:t>0503160 не раскрыты причины образования дебиторской и кредиторской задолженности.</w:t>
      </w:r>
    </w:p>
    <w:p w:rsidR="00D6423A" w:rsidRPr="00D6423A" w:rsidRDefault="00D6423A" w:rsidP="00D6423A">
      <w:pPr>
        <w:widowControl/>
        <w:ind w:firstLine="708"/>
        <w:jc w:val="both"/>
        <w:rPr>
          <w:sz w:val="28"/>
          <w:szCs w:val="28"/>
        </w:rPr>
      </w:pPr>
      <w:r w:rsidRPr="00D6423A">
        <w:rPr>
          <w:sz w:val="28"/>
          <w:szCs w:val="28"/>
        </w:rPr>
        <w:t>Таким образом, по результатам внешней проверки сводная годовая бюджетная отчетность КУМИ</w:t>
      </w:r>
      <w:r w:rsidRPr="00D6423A">
        <w:rPr>
          <w:b/>
          <w:sz w:val="28"/>
          <w:szCs w:val="28"/>
        </w:rPr>
        <w:t xml:space="preserve"> </w:t>
      </w:r>
      <w:r w:rsidRPr="00D6423A">
        <w:rPr>
          <w:sz w:val="28"/>
          <w:szCs w:val="28"/>
        </w:rPr>
        <w:t>УКМО за 201</w:t>
      </w:r>
      <w:r w:rsidR="00007EC9">
        <w:rPr>
          <w:sz w:val="28"/>
          <w:szCs w:val="28"/>
        </w:rPr>
        <w:t>8</w:t>
      </w:r>
      <w:r w:rsidRPr="00D6423A">
        <w:rPr>
          <w:sz w:val="28"/>
          <w:szCs w:val="28"/>
        </w:rPr>
        <w:t xml:space="preserve"> год по основным параметрам исполнения местного бюджета может быть признана достоверной, отмеченные замечания учесть при составлении отчетности текущего финансового года. </w:t>
      </w:r>
    </w:p>
    <w:p w:rsidR="00D6423A" w:rsidRPr="00D6423A" w:rsidRDefault="00D6423A" w:rsidP="00D6423A">
      <w:pPr>
        <w:widowControl/>
        <w:ind w:firstLine="708"/>
        <w:jc w:val="both"/>
        <w:rPr>
          <w:sz w:val="28"/>
          <w:szCs w:val="28"/>
        </w:rPr>
      </w:pPr>
    </w:p>
    <w:p w:rsidR="007B6A7E" w:rsidRPr="00B75DC8" w:rsidRDefault="007B6A7E" w:rsidP="00AC65C4">
      <w:pPr>
        <w:widowControl/>
        <w:tabs>
          <w:tab w:val="left" w:pos="0"/>
        </w:tabs>
        <w:autoSpaceDE/>
        <w:autoSpaceDN/>
        <w:adjustRightInd/>
        <w:ind w:firstLine="576"/>
        <w:jc w:val="center"/>
        <w:rPr>
          <w:b/>
          <w:sz w:val="28"/>
          <w:szCs w:val="28"/>
        </w:rPr>
      </w:pPr>
      <w:proofErr w:type="spellStart"/>
      <w:r w:rsidRPr="00B75DC8">
        <w:rPr>
          <w:b/>
          <w:sz w:val="28"/>
          <w:szCs w:val="28"/>
        </w:rPr>
        <w:t>Контр</w:t>
      </w:r>
      <w:r w:rsidR="005C7BFB" w:rsidRPr="00B75DC8">
        <w:rPr>
          <w:b/>
          <w:sz w:val="28"/>
          <w:szCs w:val="28"/>
        </w:rPr>
        <w:t>ольно</w:t>
      </w:r>
      <w:proofErr w:type="spellEnd"/>
      <w:r w:rsidR="005C7BFB" w:rsidRPr="00B75DC8">
        <w:rPr>
          <w:b/>
          <w:sz w:val="28"/>
          <w:szCs w:val="28"/>
        </w:rPr>
        <w:t xml:space="preserve"> – счетная комиссия </w:t>
      </w:r>
      <w:proofErr w:type="spellStart"/>
      <w:r w:rsidR="005C7BFB" w:rsidRPr="00B75DC8">
        <w:rPr>
          <w:b/>
          <w:sz w:val="28"/>
          <w:szCs w:val="28"/>
        </w:rPr>
        <w:t>Усть-</w:t>
      </w:r>
      <w:r w:rsidRPr="00B75DC8">
        <w:rPr>
          <w:b/>
          <w:sz w:val="28"/>
          <w:szCs w:val="28"/>
        </w:rPr>
        <w:t>Кутского</w:t>
      </w:r>
      <w:proofErr w:type="spellEnd"/>
      <w:r w:rsidRPr="00B75DC8">
        <w:rPr>
          <w:b/>
          <w:sz w:val="28"/>
          <w:szCs w:val="28"/>
        </w:rPr>
        <w:t xml:space="preserve"> муниципального образования </w:t>
      </w:r>
    </w:p>
    <w:p w:rsidR="00B75DC8" w:rsidRPr="00B75DC8" w:rsidRDefault="00B75DC8" w:rsidP="00AC65C4">
      <w:pPr>
        <w:widowControl/>
        <w:tabs>
          <w:tab w:val="left" w:pos="0"/>
        </w:tabs>
        <w:autoSpaceDE/>
        <w:autoSpaceDN/>
        <w:adjustRightInd/>
        <w:ind w:firstLine="576"/>
        <w:jc w:val="center"/>
        <w:rPr>
          <w:b/>
          <w:sz w:val="28"/>
          <w:szCs w:val="28"/>
        </w:rPr>
      </w:pPr>
    </w:p>
    <w:p w:rsidR="00B75DC8" w:rsidRDefault="00B75DC8" w:rsidP="00B75DC8">
      <w:pPr>
        <w:tabs>
          <w:tab w:val="left" w:pos="0"/>
        </w:tabs>
        <w:ind w:firstLine="709"/>
        <w:jc w:val="both"/>
        <w:rPr>
          <w:i/>
          <w:sz w:val="28"/>
          <w:szCs w:val="28"/>
        </w:rPr>
      </w:pPr>
      <w:r w:rsidRPr="007304FF">
        <w:rPr>
          <w:sz w:val="28"/>
          <w:szCs w:val="28"/>
        </w:rPr>
        <w:t>В соответствии</w:t>
      </w:r>
      <w:r w:rsidRPr="0009287C">
        <w:rPr>
          <w:i/>
          <w:sz w:val="28"/>
          <w:szCs w:val="28"/>
        </w:rPr>
        <w:t xml:space="preserve"> </w:t>
      </w:r>
      <w:r w:rsidRPr="007304FF">
        <w:rPr>
          <w:sz w:val="28"/>
          <w:szCs w:val="28"/>
        </w:rPr>
        <w:t>с</w:t>
      </w:r>
      <w:r w:rsidRPr="0009287C">
        <w:rPr>
          <w:i/>
          <w:sz w:val="28"/>
          <w:szCs w:val="28"/>
        </w:rPr>
        <w:t xml:space="preserve"> </w:t>
      </w:r>
      <w:r>
        <w:rPr>
          <w:bCs/>
          <w:sz w:val="28"/>
          <w:szCs w:val="28"/>
        </w:rPr>
        <w:t xml:space="preserve">Решением Думы </w:t>
      </w:r>
      <w:proofErr w:type="spellStart"/>
      <w:r>
        <w:rPr>
          <w:bCs/>
          <w:sz w:val="28"/>
          <w:szCs w:val="28"/>
        </w:rPr>
        <w:t>Усть-Кутского</w:t>
      </w:r>
      <w:proofErr w:type="spellEnd"/>
      <w:r>
        <w:rPr>
          <w:bCs/>
          <w:sz w:val="28"/>
          <w:szCs w:val="28"/>
        </w:rPr>
        <w:t xml:space="preserve"> муниципального образования от 19.12.2017 №137 «О бюджете </w:t>
      </w:r>
      <w:proofErr w:type="spellStart"/>
      <w:r>
        <w:rPr>
          <w:bCs/>
          <w:sz w:val="28"/>
          <w:szCs w:val="28"/>
        </w:rPr>
        <w:t>Усть-Кутского</w:t>
      </w:r>
      <w:proofErr w:type="spellEnd"/>
      <w:r>
        <w:rPr>
          <w:bCs/>
          <w:sz w:val="28"/>
          <w:szCs w:val="28"/>
        </w:rPr>
        <w:t xml:space="preserve"> муниципального образования на 2018 год и плановый период 2019 и 2020 годов»</w:t>
      </w:r>
      <w:r w:rsidRPr="0009287C">
        <w:rPr>
          <w:i/>
          <w:sz w:val="28"/>
          <w:szCs w:val="28"/>
        </w:rPr>
        <w:t xml:space="preserve"> </w:t>
      </w:r>
      <w:r w:rsidRPr="007304FF">
        <w:rPr>
          <w:sz w:val="28"/>
          <w:szCs w:val="28"/>
        </w:rPr>
        <w:t>КСК УКМО является главным распорядителем средств местного бюджета</w:t>
      </w:r>
      <w:r w:rsidRPr="0009287C">
        <w:rPr>
          <w:i/>
          <w:sz w:val="28"/>
          <w:szCs w:val="28"/>
        </w:rPr>
        <w:t xml:space="preserve">. </w:t>
      </w:r>
    </w:p>
    <w:p w:rsidR="00B75DC8" w:rsidRPr="00494848" w:rsidRDefault="00B75DC8" w:rsidP="00B75DC8">
      <w:pPr>
        <w:ind w:firstLine="709"/>
        <w:jc w:val="both"/>
        <w:rPr>
          <w:sz w:val="28"/>
          <w:szCs w:val="28"/>
        </w:rPr>
      </w:pPr>
      <w:r w:rsidRPr="00494848">
        <w:rPr>
          <w:sz w:val="28"/>
          <w:szCs w:val="28"/>
        </w:rPr>
        <w:t xml:space="preserve">В первоначальной редакции решения Думы УКМО от </w:t>
      </w:r>
      <w:r>
        <w:rPr>
          <w:sz w:val="28"/>
          <w:szCs w:val="28"/>
        </w:rPr>
        <w:t>19</w:t>
      </w:r>
      <w:r w:rsidRPr="00494848">
        <w:rPr>
          <w:sz w:val="28"/>
          <w:szCs w:val="28"/>
        </w:rPr>
        <w:t>.12.201</w:t>
      </w:r>
      <w:r>
        <w:rPr>
          <w:sz w:val="28"/>
          <w:szCs w:val="28"/>
        </w:rPr>
        <w:t>7</w:t>
      </w:r>
      <w:r w:rsidRPr="00494848">
        <w:rPr>
          <w:sz w:val="28"/>
          <w:szCs w:val="28"/>
        </w:rPr>
        <w:t xml:space="preserve"> № </w:t>
      </w:r>
      <w:r>
        <w:rPr>
          <w:sz w:val="28"/>
          <w:szCs w:val="28"/>
        </w:rPr>
        <w:t>137</w:t>
      </w:r>
      <w:r w:rsidRPr="00494848">
        <w:rPr>
          <w:sz w:val="28"/>
          <w:szCs w:val="28"/>
        </w:rPr>
        <w:t xml:space="preserve"> «О бюджете </w:t>
      </w:r>
      <w:proofErr w:type="spellStart"/>
      <w:r w:rsidRPr="00494848">
        <w:rPr>
          <w:sz w:val="28"/>
          <w:szCs w:val="28"/>
        </w:rPr>
        <w:t>Усть</w:t>
      </w:r>
      <w:proofErr w:type="spellEnd"/>
      <w:r w:rsidRPr="00494848">
        <w:rPr>
          <w:sz w:val="28"/>
          <w:szCs w:val="28"/>
        </w:rPr>
        <w:t xml:space="preserve"> - </w:t>
      </w:r>
      <w:proofErr w:type="spellStart"/>
      <w:r w:rsidRPr="00494848">
        <w:rPr>
          <w:sz w:val="28"/>
          <w:szCs w:val="28"/>
        </w:rPr>
        <w:t>Кутского</w:t>
      </w:r>
      <w:proofErr w:type="spellEnd"/>
      <w:r w:rsidRPr="00494848">
        <w:rPr>
          <w:sz w:val="28"/>
          <w:szCs w:val="28"/>
        </w:rPr>
        <w:t xml:space="preserve"> муниципального образования на 201</w:t>
      </w:r>
      <w:r>
        <w:rPr>
          <w:sz w:val="28"/>
          <w:szCs w:val="28"/>
        </w:rPr>
        <w:t>8</w:t>
      </w:r>
      <w:r w:rsidRPr="00494848">
        <w:rPr>
          <w:sz w:val="28"/>
          <w:szCs w:val="28"/>
        </w:rPr>
        <w:t xml:space="preserve"> год</w:t>
      </w:r>
      <w:r>
        <w:rPr>
          <w:sz w:val="28"/>
          <w:szCs w:val="28"/>
        </w:rPr>
        <w:t xml:space="preserve"> и плановый период 2019 и 2020 годов</w:t>
      </w:r>
      <w:r w:rsidRPr="00494848">
        <w:rPr>
          <w:sz w:val="28"/>
          <w:szCs w:val="28"/>
        </w:rPr>
        <w:t xml:space="preserve">» КСК УКМО, как главному распорядителю бюджетных средств, бюджетные ассигнования утверждены в объеме </w:t>
      </w:r>
      <w:r>
        <w:rPr>
          <w:sz w:val="28"/>
          <w:szCs w:val="28"/>
        </w:rPr>
        <w:t>4 564,2</w:t>
      </w:r>
      <w:r w:rsidRPr="00494848">
        <w:rPr>
          <w:sz w:val="28"/>
          <w:szCs w:val="28"/>
        </w:rPr>
        <w:t xml:space="preserve"> тыс.</w:t>
      </w:r>
      <w:r>
        <w:rPr>
          <w:sz w:val="28"/>
          <w:szCs w:val="28"/>
        </w:rPr>
        <w:t xml:space="preserve"> </w:t>
      </w:r>
      <w:r w:rsidRPr="00494848">
        <w:rPr>
          <w:sz w:val="28"/>
          <w:szCs w:val="28"/>
        </w:rPr>
        <w:t xml:space="preserve">рублей, в том числе по коду раздела, подраздела 0106 – </w:t>
      </w:r>
      <w:r>
        <w:rPr>
          <w:sz w:val="28"/>
          <w:szCs w:val="28"/>
        </w:rPr>
        <w:t>4 564,2</w:t>
      </w:r>
      <w:r w:rsidRPr="00494848">
        <w:rPr>
          <w:sz w:val="28"/>
          <w:szCs w:val="28"/>
        </w:rPr>
        <w:t xml:space="preserve"> тыс. рублей.</w:t>
      </w:r>
    </w:p>
    <w:p w:rsidR="00B75DC8" w:rsidRDefault="00B75DC8" w:rsidP="00B75DC8">
      <w:pPr>
        <w:ind w:firstLine="709"/>
        <w:jc w:val="both"/>
        <w:rPr>
          <w:sz w:val="28"/>
          <w:szCs w:val="28"/>
        </w:rPr>
      </w:pPr>
      <w:r w:rsidRPr="00155768">
        <w:rPr>
          <w:sz w:val="28"/>
          <w:szCs w:val="28"/>
        </w:rPr>
        <w:t xml:space="preserve">Анализ изменений, внесенных в решение Думы «О бюджете </w:t>
      </w:r>
      <w:proofErr w:type="spellStart"/>
      <w:r w:rsidRPr="00155768">
        <w:rPr>
          <w:sz w:val="28"/>
          <w:szCs w:val="28"/>
        </w:rPr>
        <w:t>Усть</w:t>
      </w:r>
      <w:proofErr w:type="spellEnd"/>
      <w:r w:rsidRPr="00155768">
        <w:rPr>
          <w:sz w:val="28"/>
          <w:szCs w:val="28"/>
        </w:rPr>
        <w:t xml:space="preserve"> - </w:t>
      </w:r>
      <w:proofErr w:type="spellStart"/>
      <w:r w:rsidRPr="00155768">
        <w:rPr>
          <w:sz w:val="28"/>
          <w:szCs w:val="28"/>
        </w:rPr>
        <w:t>Кутского</w:t>
      </w:r>
      <w:proofErr w:type="spellEnd"/>
      <w:r w:rsidRPr="00155768">
        <w:rPr>
          <w:sz w:val="28"/>
          <w:szCs w:val="28"/>
        </w:rPr>
        <w:t xml:space="preserve"> муниципального образования на 2018 год и плановый период 2019 и 2020 годов» от 19.12.2017 № 137 в течение финансового года, показал, что произошло увеличение бюджетных ассигнований</w:t>
      </w:r>
      <w:r w:rsidRPr="00494848">
        <w:rPr>
          <w:sz w:val="28"/>
          <w:szCs w:val="28"/>
        </w:rPr>
        <w:t xml:space="preserve"> на </w:t>
      </w:r>
      <w:r>
        <w:rPr>
          <w:sz w:val="28"/>
          <w:szCs w:val="28"/>
        </w:rPr>
        <w:t>78,5</w:t>
      </w:r>
      <w:r w:rsidRPr="00494848">
        <w:rPr>
          <w:sz w:val="28"/>
          <w:szCs w:val="28"/>
        </w:rPr>
        <w:t xml:space="preserve"> тыс. рублей (или на 1,</w:t>
      </w:r>
      <w:r>
        <w:rPr>
          <w:sz w:val="28"/>
          <w:szCs w:val="28"/>
        </w:rPr>
        <w:t>7</w:t>
      </w:r>
      <w:r w:rsidRPr="00494848">
        <w:rPr>
          <w:sz w:val="28"/>
          <w:szCs w:val="28"/>
        </w:rPr>
        <w:t xml:space="preserve"> %)</w:t>
      </w:r>
      <w:r>
        <w:rPr>
          <w:sz w:val="28"/>
          <w:szCs w:val="28"/>
        </w:rPr>
        <w:t>.</w:t>
      </w:r>
    </w:p>
    <w:p w:rsidR="00B75DC8" w:rsidRDefault="00B75DC8" w:rsidP="00B75DC8">
      <w:pPr>
        <w:tabs>
          <w:tab w:val="left" w:pos="0"/>
        </w:tabs>
        <w:ind w:firstLine="709"/>
        <w:jc w:val="both"/>
        <w:rPr>
          <w:color w:val="000000"/>
          <w:sz w:val="28"/>
          <w:szCs w:val="28"/>
        </w:rPr>
      </w:pPr>
      <w:r>
        <w:rPr>
          <w:sz w:val="28"/>
          <w:szCs w:val="28"/>
        </w:rPr>
        <w:lastRenderedPageBreak/>
        <w:t xml:space="preserve">Решением Думы УКМО </w:t>
      </w:r>
      <w:r>
        <w:rPr>
          <w:color w:val="000000"/>
          <w:sz w:val="28"/>
          <w:szCs w:val="28"/>
        </w:rPr>
        <w:t xml:space="preserve">от 19.12.2017 №137 </w:t>
      </w:r>
      <w:r>
        <w:rPr>
          <w:sz w:val="28"/>
          <w:szCs w:val="28"/>
        </w:rPr>
        <w:t>утвержден перечень главных администраторов доходов районного бюджета, в котором КСК УКМО включен в перечень главных администраторов доходов районного бюджета,</w:t>
      </w:r>
      <w:r w:rsidRPr="00B75DC8">
        <w:rPr>
          <w:bCs/>
          <w:sz w:val="28"/>
          <w:szCs w:val="28"/>
        </w:rPr>
        <w:t xml:space="preserve"> </w:t>
      </w:r>
      <w:r>
        <w:rPr>
          <w:bCs/>
          <w:sz w:val="28"/>
          <w:szCs w:val="28"/>
        </w:rPr>
        <w:t>прогнозируемые доходы на 2018 год утверждены в сумме 1029,1 тыс. рублей.</w:t>
      </w:r>
    </w:p>
    <w:p w:rsidR="00B75DC8" w:rsidRDefault="00B75DC8" w:rsidP="00B75DC8">
      <w:pPr>
        <w:ind w:firstLine="709"/>
        <w:jc w:val="both"/>
      </w:pPr>
      <w:r>
        <w:rPr>
          <w:color w:val="000000"/>
          <w:sz w:val="28"/>
          <w:szCs w:val="28"/>
        </w:rPr>
        <w:t>В целях осуществления функций администратора доходов бюджета КСК УКМО в Управлении Федерального казначейства по Иркутской области открыт лицевой счет 04343Ц66720.</w:t>
      </w:r>
    </w:p>
    <w:p w:rsidR="00B75DC8" w:rsidRDefault="00B75DC8" w:rsidP="00DC74CF">
      <w:pPr>
        <w:ind w:firstLine="709"/>
        <w:jc w:val="both"/>
        <w:rPr>
          <w:sz w:val="24"/>
          <w:szCs w:val="24"/>
        </w:rPr>
      </w:pPr>
      <w:r w:rsidRPr="00494848">
        <w:rPr>
          <w:sz w:val="28"/>
          <w:szCs w:val="28"/>
        </w:rPr>
        <w:t xml:space="preserve">В окончательной редакции </w:t>
      </w:r>
      <w:r>
        <w:rPr>
          <w:sz w:val="28"/>
          <w:szCs w:val="28"/>
        </w:rPr>
        <w:t>плановые показатели доходов бюджета</w:t>
      </w:r>
      <w:r w:rsidRPr="00494848">
        <w:rPr>
          <w:sz w:val="28"/>
          <w:szCs w:val="28"/>
        </w:rPr>
        <w:t>, утвержденны</w:t>
      </w:r>
      <w:r>
        <w:rPr>
          <w:sz w:val="28"/>
          <w:szCs w:val="28"/>
        </w:rPr>
        <w:t>е</w:t>
      </w:r>
      <w:r w:rsidRPr="00494848">
        <w:rPr>
          <w:sz w:val="28"/>
          <w:szCs w:val="28"/>
        </w:rPr>
        <w:t xml:space="preserve"> решением Думы </w:t>
      </w:r>
      <w:r>
        <w:rPr>
          <w:sz w:val="28"/>
          <w:szCs w:val="28"/>
        </w:rPr>
        <w:t xml:space="preserve">УКМО </w:t>
      </w:r>
      <w:r w:rsidRPr="00494848">
        <w:rPr>
          <w:sz w:val="28"/>
          <w:szCs w:val="28"/>
        </w:rPr>
        <w:t xml:space="preserve">от </w:t>
      </w:r>
      <w:r>
        <w:rPr>
          <w:sz w:val="28"/>
          <w:szCs w:val="28"/>
        </w:rPr>
        <w:t>20</w:t>
      </w:r>
      <w:r w:rsidRPr="00494848">
        <w:rPr>
          <w:sz w:val="28"/>
          <w:szCs w:val="28"/>
        </w:rPr>
        <w:t>.12.201</w:t>
      </w:r>
      <w:r>
        <w:rPr>
          <w:sz w:val="28"/>
          <w:szCs w:val="28"/>
        </w:rPr>
        <w:t>8</w:t>
      </w:r>
      <w:r w:rsidRPr="00494848">
        <w:rPr>
          <w:sz w:val="28"/>
          <w:szCs w:val="28"/>
        </w:rPr>
        <w:t xml:space="preserve"> № </w:t>
      </w:r>
      <w:r>
        <w:rPr>
          <w:sz w:val="28"/>
          <w:szCs w:val="28"/>
        </w:rPr>
        <w:t xml:space="preserve">184 «О внесении изменений в решение Думы УКМО от 19.12.2017 №137 </w:t>
      </w:r>
      <w:r w:rsidRPr="00494848">
        <w:rPr>
          <w:sz w:val="28"/>
          <w:szCs w:val="28"/>
        </w:rPr>
        <w:t xml:space="preserve">«О бюджете </w:t>
      </w:r>
      <w:proofErr w:type="spellStart"/>
      <w:r w:rsidRPr="00494848">
        <w:rPr>
          <w:sz w:val="28"/>
          <w:szCs w:val="28"/>
        </w:rPr>
        <w:t>Усть</w:t>
      </w:r>
      <w:proofErr w:type="spellEnd"/>
      <w:r w:rsidRPr="00494848">
        <w:rPr>
          <w:sz w:val="28"/>
          <w:szCs w:val="28"/>
        </w:rPr>
        <w:t xml:space="preserve"> - </w:t>
      </w:r>
      <w:proofErr w:type="spellStart"/>
      <w:r w:rsidRPr="00494848">
        <w:rPr>
          <w:sz w:val="28"/>
          <w:szCs w:val="28"/>
        </w:rPr>
        <w:t>Кутского</w:t>
      </w:r>
      <w:proofErr w:type="spellEnd"/>
      <w:r w:rsidRPr="00494848">
        <w:rPr>
          <w:sz w:val="28"/>
          <w:szCs w:val="28"/>
        </w:rPr>
        <w:t xml:space="preserve"> муниципального образования на 201</w:t>
      </w:r>
      <w:r>
        <w:rPr>
          <w:sz w:val="28"/>
          <w:szCs w:val="28"/>
        </w:rPr>
        <w:t>8</w:t>
      </w:r>
      <w:r w:rsidRPr="00494848">
        <w:rPr>
          <w:sz w:val="28"/>
          <w:szCs w:val="28"/>
        </w:rPr>
        <w:t xml:space="preserve"> год</w:t>
      </w:r>
      <w:r>
        <w:rPr>
          <w:sz w:val="28"/>
          <w:szCs w:val="28"/>
        </w:rPr>
        <w:t xml:space="preserve"> и плановый период 2019 и 2020 годов</w:t>
      </w:r>
      <w:r w:rsidRPr="00494848">
        <w:rPr>
          <w:sz w:val="28"/>
          <w:szCs w:val="28"/>
        </w:rPr>
        <w:t>»</w:t>
      </w:r>
      <w:r>
        <w:rPr>
          <w:sz w:val="28"/>
          <w:szCs w:val="28"/>
        </w:rPr>
        <w:t xml:space="preserve"> составили в сумме </w:t>
      </w:r>
      <w:r>
        <w:rPr>
          <w:bCs/>
          <w:sz w:val="28"/>
          <w:szCs w:val="28"/>
        </w:rPr>
        <w:t xml:space="preserve">1029,1 </w:t>
      </w:r>
      <w:r>
        <w:rPr>
          <w:sz w:val="28"/>
          <w:szCs w:val="28"/>
        </w:rPr>
        <w:t>тыс. рублей;</w:t>
      </w:r>
      <w:r w:rsidRPr="00494848">
        <w:rPr>
          <w:sz w:val="28"/>
          <w:szCs w:val="28"/>
        </w:rPr>
        <w:t xml:space="preserve"> объем бюджетных ассигнований КСК УКМО </w:t>
      </w:r>
      <w:r>
        <w:rPr>
          <w:sz w:val="28"/>
          <w:szCs w:val="28"/>
        </w:rPr>
        <w:t>утвержден в сумме</w:t>
      </w:r>
      <w:r w:rsidRPr="00494848">
        <w:rPr>
          <w:sz w:val="28"/>
          <w:szCs w:val="28"/>
        </w:rPr>
        <w:t xml:space="preserve"> </w:t>
      </w:r>
      <w:r>
        <w:rPr>
          <w:sz w:val="28"/>
          <w:szCs w:val="28"/>
        </w:rPr>
        <w:t>4 642,7</w:t>
      </w:r>
      <w:r w:rsidRPr="00494848">
        <w:rPr>
          <w:sz w:val="28"/>
          <w:szCs w:val="28"/>
        </w:rPr>
        <w:t xml:space="preserve"> тыс. рублей, в том числе по коду раздела, подраздела: 0106 – </w:t>
      </w:r>
      <w:r>
        <w:rPr>
          <w:sz w:val="28"/>
          <w:szCs w:val="28"/>
        </w:rPr>
        <w:t>4 642,7</w:t>
      </w:r>
      <w:r w:rsidRPr="00494848">
        <w:rPr>
          <w:sz w:val="28"/>
          <w:szCs w:val="28"/>
        </w:rPr>
        <w:t xml:space="preserve"> тыс. рублей</w:t>
      </w:r>
      <w:r w:rsidR="00DC74CF">
        <w:rPr>
          <w:sz w:val="28"/>
          <w:szCs w:val="28"/>
        </w:rPr>
        <w:t>.</w:t>
      </w:r>
    </w:p>
    <w:p w:rsidR="00B75DC8" w:rsidRPr="00AA4220" w:rsidRDefault="00B75DC8" w:rsidP="00B75DC8">
      <w:pPr>
        <w:tabs>
          <w:tab w:val="left" w:pos="0"/>
        </w:tabs>
        <w:ind w:firstLine="576"/>
        <w:jc w:val="both"/>
        <w:rPr>
          <w:sz w:val="28"/>
          <w:szCs w:val="28"/>
        </w:rPr>
      </w:pPr>
      <w:r w:rsidRPr="00AA4220">
        <w:rPr>
          <w:sz w:val="28"/>
          <w:szCs w:val="28"/>
        </w:rPr>
        <w:t>Лимиты бюджетных обязательств Финансовым управление</w:t>
      </w:r>
      <w:r w:rsidR="00DC74CF">
        <w:rPr>
          <w:sz w:val="28"/>
          <w:szCs w:val="28"/>
        </w:rPr>
        <w:t>м Администрации</w:t>
      </w:r>
      <w:r w:rsidRPr="00AA4220">
        <w:rPr>
          <w:sz w:val="28"/>
          <w:szCs w:val="28"/>
        </w:rPr>
        <w:t xml:space="preserve"> УКМО доводились до КСК УКМО в форме уведомлений об утвержденных бюджетных ассигнованиях и уведомлений об утвержденных лимитах бюджетных обязательств</w:t>
      </w:r>
      <w:r>
        <w:rPr>
          <w:sz w:val="28"/>
          <w:szCs w:val="28"/>
        </w:rPr>
        <w:t xml:space="preserve"> </w:t>
      </w:r>
      <w:r w:rsidRPr="00AA4220">
        <w:rPr>
          <w:sz w:val="28"/>
          <w:szCs w:val="28"/>
        </w:rPr>
        <w:t>своевременно и в полном объеме.</w:t>
      </w:r>
    </w:p>
    <w:p w:rsidR="00B75DC8" w:rsidRDefault="00B75DC8" w:rsidP="00B75DC8">
      <w:pPr>
        <w:ind w:firstLine="709"/>
        <w:jc w:val="both"/>
        <w:rPr>
          <w:sz w:val="28"/>
          <w:szCs w:val="28"/>
        </w:rPr>
      </w:pPr>
      <w:r w:rsidRPr="00AA4220">
        <w:rPr>
          <w:sz w:val="28"/>
          <w:szCs w:val="28"/>
        </w:rPr>
        <w:t>Бюджетная роспись КСК УКМО составлена в соответствии с бюджетными ассигнованиями и доведенными лимитами бюджетных обязательств в соответствии с п. 1 ст. 219.1 Бюджетного кодекса Российской Федерации.</w:t>
      </w:r>
    </w:p>
    <w:p w:rsidR="00B75DC8" w:rsidRDefault="00B75DC8" w:rsidP="00B75DC8">
      <w:pPr>
        <w:ind w:firstLine="709"/>
        <w:jc w:val="both"/>
        <w:rPr>
          <w:sz w:val="28"/>
          <w:szCs w:val="28"/>
        </w:rPr>
      </w:pPr>
      <w:r w:rsidRPr="008141E8">
        <w:rPr>
          <w:sz w:val="28"/>
          <w:szCs w:val="28"/>
        </w:rPr>
        <w:t>В соответствии с п.1 ст. 158 Бюджетного кодекса Российской Федерации КСК УКМО ведет реестр расходных обязательств</w:t>
      </w:r>
      <w:r w:rsidRPr="00AA4220">
        <w:rPr>
          <w:sz w:val="28"/>
          <w:szCs w:val="28"/>
        </w:rPr>
        <w:t>.</w:t>
      </w:r>
      <w:r w:rsidRPr="00381876">
        <w:rPr>
          <w:sz w:val="28"/>
          <w:szCs w:val="28"/>
        </w:rPr>
        <w:t xml:space="preserve"> </w:t>
      </w:r>
    </w:p>
    <w:p w:rsidR="00B75DC8" w:rsidRDefault="00B75DC8" w:rsidP="00B75DC8">
      <w:pPr>
        <w:ind w:firstLine="709"/>
        <w:jc w:val="both"/>
        <w:rPr>
          <w:sz w:val="28"/>
          <w:szCs w:val="28"/>
        </w:rPr>
      </w:pPr>
      <w:r>
        <w:rPr>
          <w:sz w:val="28"/>
          <w:szCs w:val="28"/>
        </w:rPr>
        <w:t xml:space="preserve">Бюджетные сметы утверждены </w:t>
      </w:r>
      <w:r w:rsidR="00DC74CF">
        <w:rPr>
          <w:sz w:val="28"/>
          <w:szCs w:val="28"/>
        </w:rPr>
        <w:t>председателем</w:t>
      </w:r>
      <w:r>
        <w:rPr>
          <w:sz w:val="28"/>
          <w:szCs w:val="28"/>
        </w:rPr>
        <w:t xml:space="preserve"> КСК УКМО, изменения внесены своевременно. Согласно утвержденной </w:t>
      </w:r>
      <w:r w:rsidRPr="003436A0">
        <w:rPr>
          <w:sz w:val="28"/>
          <w:szCs w:val="28"/>
        </w:rPr>
        <w:t>21.12.2018</w:t>
      </w:r>
      <w:r>
        <w:rPr>
          <w:sz w:val="28"/>
          <w:szCs w:val="28"/>
        </w:rPr>
        <w:t xml:space="preserve"> уточненной бюджетной смете КСК УКМО на 2018 год, сметные назначения по расходам составляют 4</w:t>
      </w:r>
      <w:r w:rsidR="00DC74CF">
        <w:rPr>
          <w:sz w:val="28"/>
          <w:szCs w:val="28"/>
        </w:rPr>
        <w:t> </w:t>
      </w:r>
      <w:r>
        <w:rPr>
          <w:sz w:val="28"/>
          <w:szCs w:val="28"/>
        </w:rPr>
        <w:t>642</w:t>
      </w:r>
      <w:r w:rsidR="00DC74CF">
        <w:rPr>
          <w:sz w:val="28"/>
          <w:szCs w:val="28"/>
        </w:rPr>
        <w:t>,7 тыс.</w:t>
      </w:r>
      <w:r>
        <w:rPr>
          <w:sz w:val="28"/>
          <w:szCs w:val="28"/>
        </w:rPr>
        <w:t xml:space="preserve"> рублей, что соответствует объему доведенных ассигнований уведомлением об уточненных бюджетных ассигнованиях на 2018 год и плановый период 2019 и 2020 годов </w:t>
      </w:r>
      <w:r w:rsidRPr="005E2402">
        <w:rPr>
          <w:sz w:val="28"/>
          <w:szCs w:val="28"/>
        </w:rPr>
        <w:t>№</w:t>
      </w:r>
      <w:r w:rsidR="00DC74CF">
        <w:rPr>
          <w:sz w:val="28"/>
          <w:szCs w:val="28"/>
        </w:rPr>
        <w:t xml:space="preserve"> </w:t>
      </w:r>
      <w:r>
        <w:rPr>
          <w:sz w:val="28"/>
          <w:szCs w:val="28"/>
        </w:rPr>
        <w:t>87</w:t>
      </w:r>
      <w:r w:rsidRPr="005E2402">
        <w:rPr>
          <w:sz w:val="28"/>
          <w:szCs w:val="28"/>
        </w:rPr>
        <w:t xml:space="preserve"> от 2</w:t>
      </w:r>
      <w:r>
        <w:rPr>
          <w:sz w:val="28"/>
          <w:szCs w:val="28"/>
        </w:rPr>
        <w:t>1</w:t>
      </w:r>
      <w:r w:rsidRPr="005E2402">
        <w:rPr>
          <w:sz w:val="28"/>
          <w:szCs w:val="28"/>
        </w:rPr>
        <w:t>.</w:t>
      </w:r>
      <w:r>
        <w:rPr>
          <w:sz w:val="28"/>
          <w:szCs w:val="28"/>
        </w:rPr>
        <w:t>12</w:t>
      </w:r>
      <w:r w:rsidRPr="005E2402">
        <w:rPr>
          <w:sz w:val="28"/>
          <w:szCs w:val="28"/>
        </w:rPr>
        <w:t>.201</w:t>
      </w:r>
      <w:r>
        <w:rPr>
          <w:sz w:val="28"/>
          <w:szCs w:val="28"/>
        </w:rPr>
        <w:t>8 Финансового управления Администрации УКМО.</w:t>
      </w:r>
    </w:p>
    <w:p w:rsidR="00B75DC8" w:rsidRPr="00381876" w:rsidRDefault="00B75DC8" w:rsidP="00B75DC8">
      <w:pPr>
        <w:ind w:firstLine="709"/>
        <w:jc w:val="both"/>
        <w:rPr>
          <w:sz w:val="28"/>
          <w:szCs w:val="28"/>
        </w:rPr>
      </w:pPr>
    </w:p>
    <w:p w:rsidR="00B75DC8" w:rsidRDefault="00B75DC8" w:rsidP="00B75DC8">
      <w:pPr>
        <w:tabs>
          <w:tab w:val="left" w:pos="0"/>
        </w:tabs>
        <w:ind w:firstLine="709"/>
        <w:jc w:val="both"/>
        <w:rPr>
          <w:sz w:val="28"/>
          <w:szCs w:val="28"/>
        </w:rPr>
      </w:pPr>
      <w:r>
        <w:rPr>
          <w:sz w:val="28"/>
          <w:szCs w:val="28"/>
        </w:rPr>
        <w:t>Г</w:t>
      </w:r>
      <w:r w:rsidRPr="00381876">
        <w:rPr>
          <w:sz w:val="28"/>
          <w:szCs w:val="28"/>
        </w:rPr>
        <w:t>одовая бюджетная отчетность на 01.01.201</w:t>
      </w:r>
      <w:r>
        <w:rPr>
          <w:sz w:val="28"/>
          <w:szCs w:val="28"/>
        </w:rPr>
        <w:t xml:space="preserve">9 года, </w:t>
      </w:r>
      <w:r w:rsidRPr="00381876">
        <w:rPr>
          <w:sz w:val="28"/>
          <w:szCs w:val="28"/>
        </w:rPr>
        <w:t>КСК УКМО представлена</w:t>
      </w:r>
      <w:r>
        <w:rPr>
          <w:sz w:val="28"/>
          <w:szCs w:val="28"/>
        </w:rPr>
        <w:t xml:space="preserve"> в полном объеме:</w:t>
      </w:r>
      <w:r w:rsidRPr="00381876">
        <w:rPr>
          <w:sz w:val="28"/>
          <w:szCs w:val="28"/>
        </w:rPr>
        <w:t xml:space="preserve"> </w:t>
      </w:r>
      <w:r>
        <w:rPr>
          <w:sz w:val="28"/>
          <w:szCs w:val="28"/>
        </w:rPr>
        <w:t xml:space="preserve">содержит все формы и таблицы, предусмотренные </w:t>
      </w:r>
      <w:r w:rsidRPr="00381876">
        <w:rPr>
          <w:sz w:val="28"/>
          <w:szCs w:val="28"/>
        </w:rPr>
        <w:t>«Инструкцией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 191н</w:t>
      </w:r>
      <w:r>
        <w:rPr>
          <w:sz w:val="28"/>
          <w:szCs w:val="28"/>
        </w:rPr>
        <w:t>, за исключением форм, не имеющих числового значения. Формы, не имеющие числового значения, перечислены в Приложении к текстовой части Пояснительной записки (ф.0503160).</w:t>
      </w:r>
    </w:p>
    <w:p w:rsidR="00B75DC8" w:rsidRPr="00303A0F" w:rsidRDefault="00B75DC8" w:rsidP="00B75DC8">
      <w:pPr>
        <w:ind w:firstLine="709"/>
        <w:jc w:val="both"/>
        <w:rPr>
          <w:sz w:val="28"/>
          <w:szCs w:val="28"/>
        </w:rPr>
      </w:pPr>
      <w:r>
        <w:rPr>
          <w:sz w:val="28"/>
          <w:szCs w:val="28"/>
        </w:rPr>
        <w:t>В целях</w:t>
      </w:r>
      <w:r w:rsidRPr="00381876">
        <w:rPr>
          <w:sz w:val="28"/>
          <w:szCs w:val="28"/>
        </w:rPr>
        <w:t xml:space="preserve"> составлени</w:t>
      </w:r>
      <w:r>
        <w:rPr>
          <w:sz w:val="28"/>
          <w:szCs w:val="28"/>
        </w:rPr>
        <w:t>я</w:t>
      </w:r>
      <w:r w:rsidRPr="00381876">
        <w:rPr>
          <w:sz w:val="28"/>
          <w:szCs w:val="28"/>
        </w:rPr>
        <w:t xml:space="preserve"> годовой бюджетной отчетности в соответствии с п. 7 Инструкции № 191н</w:t>
      </w:r>
      <w:r w:rsidR="00DC74CF">
        <w:rPr>
          <w:sz w:val="28"/>
          <w:szCs w:val="28"/>
        </w:rPr>
        <w:t>,</w:t>
      </w:r>
      <w:r w:rsidRPr="00381876">
        <w:rPr>
          <w:sz w:val="28"/>
          <w:szCs w:val="28"/>
        </w:rPr>
        <w:t xml:space="preserve"> </w:t>
      </w:r>
      <w:r>
        <w:rPr>
          <w:sz w:val="28"/>
          <w:szCs w:val="28"/>
        </w:rPr>
        <w:t>н</w:t>
      </w:r>
      <w:r w:rsidRPr="00303A0F">
        <w:rPr>
          <w:sz w:val="28"/>
          <w:szCs w:val="28"/>
        </w:rPr>
        <w:t xml:space="preserve">а основании распоряжения от </w:t>
      </w:r>
      <w:r>
        <w:rPr>
          <w:sz w:val="28"/>
          <w:szCs w:val="28"/>
        </w:rPr>
        <w:t>12</w:t>
      </w:r>
      <w:r w:rsidRPr="00303A0F">
        <w:rPr>
          <w:sz w:val="28"/>
          <w:szCs w:val="28"/>
        </w:rPr>
        <w:t>.12.201</w:t>
      </w:r>
      <w:r>
        <w:rPr>
          <w:sz w:val="28"/>
          <w:szCs w:val="28"/>
        </w:rPr>
        <w:t>8</w:t>
      </w:r>
      <w:r w:rsidRPr="00303A0F">
        <w:rPr>
          <w:sz w:val="28"/>
          <w:szCs w:val="28"/>
        </w:rPr>
        <w:t xml:space="preserve"> № </w:t>
      </w:r>
      <w:r>
        <w:rPr>
          <w:sz w:val="28"/>
          <w:szCs w:val="28"/>
        </w:rPr>
        <w:t>14</w:t>
      </w:r>
      <w:r w:rsidRPr="00303A0F">
        <w:rPr>
          <w:sz w:val="28"/>
          <w:szCs w:val="28"/>
        </w:rPr>
        <w:t>-р «О проведении инвентаризации»</w:t>
      </w:r>
      <w:r w:rsidR="00DC74CF">
        <w:rPr>
          <w:sz w:val="28"/>
          <w:szCs w:val="28"/>
        </w:rPr>
        <w:t>,</w:t>
      </w:r>
      <w:r w:rsidRPr="00303A0F">
        <w:rPr>
          <w:sz w:val="28"/>
          <w:szCs w:val="28"/>
        </w:rPr>
        <w:t xml:space="preserve"> в период </w:t>
      </w:r>
      <w:r>
        <w:rPr>
          <w:sz w:val="28"/>
          <w:szCs w:val="28"/>
        </w:rPr>
        <w:t xml:space="preserve">с 12.12.2018 </w:t>
      </w:r>
      <w:r w:rsidRPr="00303A0F">
        <w:rPr>
          <w:sz w:val="28"/>
          <w:szCs w:val="28"/>
        </w:rPr>
        <w:t>по 1</w:t>
      </w:r>
      <w:r>
        <w:rPr>
          <w:sz w:val="28"/>
          <w:szCs w:val="28"/>
        </w:rPr>
        <w:t>8</w:t>
      </w:r>
      <w:r w:rsidRPr="00303A0F">
        <w:rPr>
          <w:sz w:val="28"/>
          <w:szCs w:val="28"/>
        </w:rPr>
        <w:t>.12.201</w:t>
      </w:r>
      <w:r>
        <w:rPr>
          <w:sz w:val="28"/>
          <w:szCs w:val="28"/>
        </w:rPr>
        <w:t>8</w:t>
      </w:r>
      <w:r w:rsidRPr="00303A0F">
        <w:rPr>
          <w:sz w:val="28"/>
          <w:szCs w:val="28"/>
        </w:rPr>
        <w:t xml:space="preserve"> проведена инвентаризация имущества и финансовых обязательств КСК УКМО</w:t>
      </w:r>
      <w:r>
        <w:rPr>
          <w:sz w:val="28"/>
          <w:szCs w:val="28"/>
        </w:rPr>
        <w:t xml:space="preserve">, что удовлетворяет требованиям пункта 7 Инструкции 191н. По результатам инвентаризации расхождений между фактическим наличием и данными бухгалтерского учета не выявлено, о чем отражено в </w:t>
      </w:r>
      <w:r w:rsidRPr="00DC74CF">
        <w:rPr>
          <w:sz w:val="28"/>
          <w:szCs w:val="28"/>
        </w:rPr>
        <w:t>таблице № 6</w:t>
      </w:r>
      <w:r>
        <w:rPr>
          <w:sz w:val="28"/>
          <w:szCs w:val="28"/>
        </w:rPr>
        <w:t xml:space="preserve"> «Сведения о </w:t>
      </w:r>
      <w:r>
        <w:rPr>
          <w:sz w:val="28"/>
          <w:szCs w:val="28"/>
        </w:rPr>
        <w:lastRenderedPageBreak/>
        <w:t>проведении инвентаризации»</w:t>
      </w:r>
      <w:r w:rsidRPr="00303A0F">
        <w:rPr>
          <w:sz w:val="28"/>
          <w:szCs w:val="28"/>
        </w:rPr>
        <w:t>.</w:t>
      </w:r>
    </w:p>
    <w:p w:rsidR="00B75DC8" w:rsidRDefault="00B75DC8" w:rsidP="00B75DC8">
      <w:pPr>
        <w:ind w:firstLine="709"/>
        <w:jc w:val="both"/>
        <w:rPr>
          <w:sz w:val="28"/>
          <w:szCs w:val="28"/>
        </w:rPr>
      </w:pPr>
      <w:r w:rsidRPr="006E1AB0">
        <w:rPr>
          <w:sz w:val="28"/>
          <w:szCs w:val="28"/>
        </w:rPr>
        <w:t xml:space="preserve">Баланс </w:t>
      </w:r>
      <w:r w:rsidRPr="00DC74CF">
        <w:rPr>
          <w:sz w:val="28"/>
          <w:szCs w:val="28"/>
        </w:rPr>
        <w:t>ф.0503130</w:t>
      </w:r>
      <w:r w:rsidRPr="006E1AB0">
        <w:rPr>
          <w:sz w:val="28"/>
          <w:szCs w:val="28"/>
        </w:rPr>
        <w:t xml:space="preserve"> на 01.01.201</w:t>
      </w:r>
      <w:r>
        <w:rPr>
          <w:sz w:val="28"/>
          <w:szCs w:val="28"/>
        </w:rPr>
        <w:t>9</w:t>
      </w:r>
      <w:r w:rsidRPr="006E1AB0">
        <w:rPr>
          <w:sz w:val="28"/>
          <w:szCs w:val="28"/>
        </w:rPr>
        <w:t xml:space="preserve"> года</w:t>
      </w:r>
      <w:r>
        <w:rPr>
          <w:sz w:val="28"/>
          <w:szCs w:val="28"/>
        </w:rPr>
        <w:t xml:space="preserve"> содержит данные о нефинансовых и финансовых активах, об обязательствах и финансовом результате на первый и последний день отчетного периода по балансовым счетам бюджетного учета. Баланс (Ф.0503130) составлен после закрытия счетов бюджетного учета по завершению отчетного финансового года, что подтверждено Справкой по заключению счетов ф. 0503110, которая отражает обороты, образовавшиеся в ходе исполнения бюджета по счетам бюджетного учета, подлежащим закрытию по завершении отчетного финансового года по бюджетной деятельности.</w:t>
      </w:r>
    </w:p>
    <w:p w:rsidR="00B75DC8" w:rsidRDefault="00B75DC8" w:rsidP="00B75DC8">
      <w:pPr>
        <w:ind w:firstLine="709"/>
        <w:jc w:val="both"/>
        <w:rPr>
          <w:color w:val="000000"/>
          <w:sz w:val="28"/>
          <w:szCs w:val="28"/>
          <w:highlight w:val="yellow"/>
        </w:rPr>
      </w:pPr>
      <w:r w:rsidRPr="00381876">
        <w:rPr>
          <w:sz w:val="28"/>
          <w:szCs w:val="28"/>
        </w:rPr>
        <w:t xml:space="preserve">При сопоставлении данных бухгалтерского учета (главной книги) с данными отчета </w:t>
      </w:r>
      <w:r w:rsidRPr="00220D9F">
        <w:rPr>
          <w:sz w:val="28"/>
          <w:szCs w:val="28"/>
        </w:rPr>
        <w:t>ф.0503130</w:t>
      </w:r>
      <w:r w:rsidRPr="00381876">
        <w:rPr>
          <w:sz w:val="28"/>
          <w:szCs w:val="28"/>
        </w:rPr>
        <w:t xml:space="preserve"> «Баланс главного распорядителя, распорядителя, получателя бюджетных средств, главного администратора, администратора доходов бюджета»</w:t>
      </w:r>
      <w:r>
        <w:rPr>
          <w:sz w:val="28"/>
          <w:szCs w:val="28"/>
        </w:rPr>
        <w:t xml:space="preserve"> расхождений не установлено.</w:t>
      </w:r>
    </w:p>
    <w:p w:rsidR="00B75DC8" w:rsidRPr="00992C47" w:rsidRDefault="00B75DC8" w:rsidP="00B75DC8">
      <w:pPr>
        <w:shd w:val="clear" w:color="auto" w:fill="FFFFFF"/>
        <w:ind w:firstLine="709"/>
        <w:jc w:val="both"/>
        <w:rPr>
          <w:color w:val="000000"/>
          <w:sz w:val="28"/>
          <w:szCs w:val="28"/>
        </w:rPr>
      </w:pPr>
      <w:r w:rsidRPr="00992C47">
        <w:rPr>
          <w:color w:val="000000"/>
          <w:sz w:val="28"/>
          <w:szCs w:val="28"/>
        </w:rPr>
        <w:t xml:space="preserve">Валюта баланса на </w:t>
      </w:r>
      <w:r>
        <w:rPr>
          <w:color w:val="000000"/>
          <w:sz w:val="28"/>
          <w:szCs w:val="28"/>
        </w:rPr>
        <w:t xml:space="preserve">начало 2018 года соответствует валюте баланса на конец 2017 года и составляет </w:t>
      </w:r>
      <w:r w:rsidRPr="008259A4">
        <w:rPr>
          <w:color w:val="000000"/>
          <w:sz w:val="28"/>
          <w:szCs w:val="28"/>
        </w:rPr>
        <w:t>17</w:t>
      </w:r>
      <w:r w:rsidR="00DC74CF">
        <w:rPr>
          <w:color w:val="000000"/>
          <w:sz w:val="28"/>
          <w:szCs w:val="28"/>
        </w:rPr>
        <w:t>,8 тыс.</w:t>
      </w:r>
      <w:r>
        <w:rPr>
          <w:color w:val="000000"/>
          <w:sz w:val="28"/>
          <w:szCs w:val="28"/>
        </w:rPr>
        <w:t xml:space="preserve"> рублей.</w:t>
      </w:r>
    </w:p>
    <w:p w:rsidR="00B75DC8" w:rsidRDefault="00B75DC8" w:rsidP="00B75DC8">
      <w:pPr>
        <w:shd w:val="clear" w:color="auto" w:fill="FFFFFF"/>
        <w:ind w:firstLine="709"/>
        <w:jc w:val="both"/>
        <w:rPr>
          <w:sz w:val="28"/>
          <w:szCs w:val="28"/>
        </w:rPr>
      </w:pPr>
      <w:r w:rsidRPr="003064EA">
        <w:rPr>
          <w:color w:val="000000"/>
          <w:sz w:val="28"/>
          <w:szCs w:val="28"/>
        </w:rPr>
        <w:t>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 согласно ф. 0503173.</w:t>
      </w:r>
    </w:p>
    <w:p w:rsidR="00B75DC8" w:rsidRDefault="00B75DC8" w:rsidP="00DC74CF">
      <w:pPr>
        <w:shd w:val="clear" w:color="auto" w:fill="FFFFFF"/>
        <w:ind w:firstLine="709"/>
        <w:jc w:val="both"/>
        <w:rPr>
          <w:sz w:val="28"/>
          <w:szCs w:val="28"/>
        </w:rPr>
      </w:pPr>
      <w:r>
        <w:rPr>
          <w:sz w:val="28"/>
          <w:szCs w:val="28"/>
        </w:rPr>
        <w:t xml:space="preserve">Валюта баланса на конец 2018 года по бюджетной деятельности </w:t>
      </w:r>
      <w:r w:rsidRPr="003064EA">
        <w:rPr>
          <w:sz w:val="28"/>
          <w:szCs w:val="28"/>
        </w:rPr>
        <w:t>соста</w:t>
      </w:r>
      <w:r>
        <w:rPr>
          <w:sz w:val="28"/>
          <w:szCs w:val="28"/>
        </w:rPr>
        <w:t>вила</w:t>
      </w:r>
      <w:r w:rsidRPr="003064EA">
        <w:rPr>
          <w:sz w:val="28"/>
          <w:szCs w:val="28"/>
        </w:rPr>
        <w:t xml:space="preserve"> </w:t>
      </w:r>
      <w:r>
        <w:rPr>
          <w:sz w:val="28"/>
          <w:szCs w:val="28"/>
        </w:rPr>
        <w:t>21</w:t>
      </w:r>
      <w:r w:rsidR="00DC74CF">
        <w:rPr>
          <w:sz w:val="28"/>
          <w:szCs w:val="28"/>
        </w:rPr>
        <w:t>,</w:t>
      </w:r>
      <w:r>
        <w:rPr>
          <w:sz w:val="28"/>
          <w:szCs w:val="28"/>
        </w:rPr>
        <w:t>0</w:t>
      </w:r>
      <w:r w:rsidR="00DC74CF">
        <w:rPr>
          <w:sz w:val="28"/>
          <w:szCs w:val="28"/>
        </w:rPr>
        <w:t xml:space="preserve"> тыс.</w:t>
      </w:r>
      <w:r w:rsidRPr="003064EA">
        <w:rPr>
          <w:sz w:val="28"/>
          <w:szCs w:val="28"/>
        </w:rPr>
        <w:t xml:space="preserve"> рублей</w:t>
      </w:r>
      <w:r>
        <w:rPr>
          <w:sz w:val="28"/>
          <w:szCs w:val="28"/>
        </w:rPr>
        <w:t xml:space="preserve"> и увеличилась по сравнению с началом года на 3</w:t>
      </w:r>
      <w:r w:rsidR="00DC74CF">
        <w:rPr>
          <w:sz w:val="28"/>
          <w:szCs w:val="28"/>
        </w:rPr>
        <w:t>,3 тыс.</w:t>
      </w:r>
      <w:r>
        <w:rPr>
          <w:sz w:val="28"/>
          <w:szCs w:val="28"/>
        </w:rPr>
        <w:t xml:space="preserve"> рублей</w:t>
      </w:r>
      <w:r w:rsidRPr="003064EA">
        <w:rPr>
          <w:sz w:val="28"/>
          <w:szCs w:val="28"/>
        </w:rPr>
        <w:t>.</w:t>
      </w:r>
      <w:r w:rsidR="00DC74CF">
        <w:rPr>
          <w:sz w:val="28"/>
          <w:szCs w:val="28"/>
        </w:rPr>
        <w:t xml:space="preserve"> </w:t>
      </w:r>
      <w:r>
        <w:rPr>
          <w:sz w:val="28"/>
          <w:szCs w:val="28"/>
        </w:rPr>
        <w:t>Остатков средств во временном распоряжении не имеется.</w:t>
      </w:r>
    </w:p>
    <w:p w:rsidR="00B75DC8" w:rsidRDefault="00B75DC8" w:rsidP="00B75DC8">
      <w:pPr>
        <w:shd w:val="clear" w:color="auto" w:fill="FFFFFF"/>
        <w:ind w:firstLine="709"/>
        <w:jc w:val="both"/>
        <w:rPr>
          <w:sz w:val="28"/>
          <w:szCs w:val="28"/>
        </w:rPr>
      </w:pPr>
      <w:r w:rsidRPr="0042461A">
        <w:rPr>
          <w:sz w:val="28"/>
          <w:szCs w:val="28"/>
        </w:rPr>
        <w:t>Согласно пункту 14 Инструкции 191н данные на начало и конец отчетного периода о стоимости</w:t>
      </w:r>
      <w:r>
        <w:rPr>
          <w:sz w:val="28"/>
          <w:szCs w:val="28"/>
        </w:rPr>
        <w:t xml:space="preserve"> Активов и Обязательств, финансовом результате по счетам бюджетного учета Главной книги отражаются в Балансе и находят свое подтверждение в следующих формах годовой бюджетной отчетности:</w:t>
      </w:r>
    </w:p>
    <w:p w:rsidR="00B75DC8" w:rsidRDefault="00B75DC8" w:rsidP="00DC74CF">
      <w:pPr>
        <w:shd w:val="clear" w:color="auto" w:fill="FFFFFF"/>
        <w:ind w:firstLine="709"/>
        <w:jc w:val="both"/>
        <w:rPr>
          <w:sz w:val="28"/>
          <w:szCs w:val="28"/>
        </w:rPr>
      </w:pPr>
      <w:r>
        <w:rPr>
          <w:sz w:val="28"/>
          <w:szCs w:val="28"/>
        </w:rPr>
        <w:t xml:space="preserve">Раздел </w:t>
      </w:r>
      <w:r>
        <w:rPr>
          <w:sz w:val="28"/>
          <w:szCs w:val="28"/>
          <w:lang w:val="en-US"/>
        </w:rPr>
        <w:t>I</w:t>
      </w:r>
      <w:r>
        <w:rPr>
          <w:sz w:val="28"/>
          <w:szCs w:val="28"/>
        </w:rPr>
        <w:t xml:space="preserve"> «Нефинансовые активы» подтверждается данными формы 0503168 «Сведения о движении нефинансовых активов» и результатами </w:t>
      </w:r>
      <w:r w:rsidR="00DC74CF">
        <w:rPr>
          <w:sz w:val="28"/>
          <w:szCs w:val="28"/>
        </w:rPr>
        <w:t xml:space="preserve">инвентаризации основных средств. </w:t>
      </w:r>
      <w:r w:rsidRPr="00152F1B">
        <w:rPr>
          <w:sz w:val="28"/>
          <w:szCs w:val="28"/>
        </w:rPr>
        <w:t>Стоимость основных средств</w:t>
      </w:r>
      <w:r>
        <w:rPr>
          <w:sz w:val="28"/>
          <w:szCs w:val="28"/>
        </w:rPr>
        <w:t xml:space="preserve"> </w:t>
      </w:r>
      <w:r w:rsidRPr="00152F1B">
        <w:rPr>
          <w:sz w:val="28"/>
          <w:szCs w:val="28"/>
        </w:rPr>
        <w:t xml:space="preserve">на начало года составляла </w:t>
      </w:r>
      <w:r w:rsidRPr="0088100E">
        <w:rPr>
          <w:sz w:val="28"/>
          <w:szCs w:val="28"/>
        </w:rPr>
        <w:t>130</w:t>
      </w:r>
      <w:r w:rsidR="00DC74CF">
        <w:rPr>
          <w:sz w:val="28"/>
          <w:szCs w:val="28"/>
        </w:rPr>
        <w:t>,8 тыс.</w:t>
      </w:r>
      <w:r w:rsidRPr="0088100E">
        <w:rPr>
          <w:sz w:val="28"/>
          <w:szCs w:val="28"/>
        </w:rPr>
        <w:t xml:space="preserve"> </w:t>
      </w:r>
      <w:r w:rsidRPr="0042461A">
        <w:rPr>
          <w:sz w:val="28"/>
          <w:szCs w:val="28"/>
        </w:rPr>
        <w:t xml:space="preserve">рублей, на конец года </w:t>
      </w:r>
      <w:r>
        <w:rPr>
          <w:sz w:val="28"/>
          <w:szCs w:val="28"/>
        </w:rPr>
        <w:t>возросла</w:t>
      </w:r>
      <w:r w:rsidRPr="0042461A">
        <w:rPr>
          <w:sz w:val="28"/>
          <w:szCs w:val="28"/>
        </w:rPr>
        <w:t xml:space="preserve"> на </w:t>
      </w:r>
      <w:r>
        <w:rPr>
          <w:sz w:val="28"/>
          <w:szCs w:val="28"/>
        </w:rPr>
        <w:t>4</w:t>
      </w:r>
      <w:r w:rsidR="00DC74CF">
        <w:rPr>
          <w:sz w:val="28"/>
          <w:szCs w:val="28"/>
        </w:rPr>
        <w:t>5,0 тыс.</w:t>
      </w:r>
      <w:r w:rsidRPr="0042461A">
        <w:rPr>
          <w:sz w:val="28"/>
          <w:szCs w:val="28"/>
        </w:rPr>
        <w:t xml:space="preserve"> рублей и составила </w:t>
      </w:r>
      <w:r>
        <w:rPr>
          <w:sz w:val="28"/>
          <w:szCs w:val="28"/>
        </w:rPr>
        <w:t>175</w:t>
      </w:r>
      <w:r w:rsidR="00DC74CF">
        <w:rPr>
          <w:sz w:val="28"/>
          <w:szCs w:val="28"/>
        </w:rPr>
        <w:t>,8 тыс.</w:t>
      </w:r>
      <w:r w:rsidRPr="0042461A">
        <w:rPr>
          <w:sz w:val="28"/>
          <w:szCs w:val="28"/>
        </w:rPr>
        <w:t xml:space="preserve"> рублей.</w:t>
      </w:r>
    </w:p>
    <w:p w:rsidR="00B75DC8" w:rsidRDefault="00B75DC8" w:rsidP="00B75DC8">
      <w:pPr>
        <w:tabs>
          <w:tab w:val="left" w:pos="0"/>
        </w:tabs>
        <w:ind w:firstLine="709"/>
        <w:jc w:val="both"/>
        <w:rPr>
          <w:sz w:val="28"/>
          <w:szCs w:val="28"/>
        </w:rPr>
      </w:pPr>
      <w:r w:rsidRPr="00500DBA">
        <w:rPr>
          <w:sz w:val="28"/>
          <w:szCs w:val="28"/>
        </w:rPr>
        <w:t>Стоимость нефинансовых активов по балансу ГРБС (</w:t>
      </w:r>
      <w:r w:rsidRPr="009D0EA7">
        <w:rPr>
          <w:sz w:val="28"/>
          <w:szCs w:val="28"/>
        </w:rPr>
        <w:t>стр.190 ф.0503130</w:t>
      </w:r>
      <w:r w:rsidRPr="00500DBA">
        <w:rPr>
          <w:sz w:val="28"/>
          <w:szCs w:val="28"/>
        </w:rPr>
        <w:t>) на 01.01.201</w:t>
      </w:r>
      <w:r>
        <w:rPr>
          <w:sz w:val="28"/>
          <w:szCs w:val="28"/>
        </w:rPr>
        <w:t>8</w:t>
      </w:r>
      <w:r w:rsidRPr="00500DBA">
        <w:rPr>
          <w:sz w:val="28"/>
          <w:szCs w:val="28"/>
        </w:rPr>
        <w:t xml:space="preserve"> составляла </w:t>
      </w:r>
      <w:r w:rsidRPr="0088100E">
        <w:rPr>
          <w:sz w:val="28"/>
          <w:szCs w:val="28"/>
        </w:rPr>
        <w:t>16</w:t>
      </w:r>
      <w:r w:rsidR="00DC74CF">
        <w:rPr>
          <w:sz w:val="28"/>
          <w:szCs w:val="28"/>
        </w:rPr>
        <w:t>,5 тыс.</w:t>
      </w:r>
      <w:r w:rsidRPr="0088100E">
        <w:rPr>
          <w:sz w:val="28"/>
          <w:szCs w:val="28"/>
        </w:rPr>
        <w:t xml:space="preserve"> </w:t>
      </w:r>
      <w:r w:rsidRPr="00500DBA">
        <w:rPr>
          <w:sz w:val="28"/>
          <w:szCs w:val="28"/>
        </w:rPr>
        <w:t>рублей, на 01.01.201</w:t>
      </w:r>
      <w:r>
        <w:rPr>
          <w:sz w:val="28"/>
          <w:szCs w:val="28"/>
        </w:rPr>
        <w:t>9</w:t>
      </w:r>
      <w:r w:rsidRPr="00500DBA">
        <w:rPr>
          <w:sz w:val="28"/>
          <w:szCs w:val="28"/>
        </w:rPr>
        <w:t xml:space="preserve"> – 1</w:t>
      </w:r>
      <w:r>
        <w:rPr>
          <w:sz w:val="28"/>
          <w:szCs w:val="28"/>
        </w:rPr>
        <w:t>9</w:t>
      </w:r>
      <w:r w:rsidR="00DC74CF">
        <w:rPr>
          <w:sz w:val="28"/>
          <w:szCs w:val="28"/>
        </w:rPr>
        <w:t>,2 тыс.</w:t>
      </w:r>
      <w:r w:rsidRPr="00500DBA">
        <w:rPr>
          <w:sz w:val="28"/>
          <w:szCs w:val="28"/>
        </w:rPr>
        <w:t xml:space="preserve"> рублей. Чистое поступление нефинансовых активов составило 0,00 рублей, в том числе основных средств (стр.320 ф.0503121) – 0,00 рублей, чистое поступление материальных запасов (стр. 360 ф.0503121) – </w:t>
      </w:r>
      <w:r>
        <w:rPr>
          <w:sz w:val="28"/>
          <w:szCs w:val="28"/>
        </w:rPr>
        <w:t>2</w:t>
      </w:r>
      <w:r w:rsidR="00DC74CF">
        <w:rPr>
          <w:sz w:val="28"/>
          <w:szCs w:val="28"/>
        </w:rPr>
        <w:t>,</w:t>
      </w:r>
      <w:r>
        <w:rPr>
          <w:sz w:val="28"/>
          <w:szCs w:val="28"/>
        </w:rPr>
        <w:t>6</w:t>
      </w:r>
      <w:r w:rsidR="00DC74CF">
        <w:rPr>
          <w:sz w:val="28"/>
          <w:szCs w:val="28"/>
        </w:rPr>
        <w:t xml:space="preserve"> тыс.</w:t>
      </w:r>
      <w:r w:rsidRPr="00500DBA">
        <w:rPr>
          <w:sz w:val="28"/>
          <w:szCs w:val="28"/>
        </w:rPr>
        <w:t xml:space="preserve"> рублей</w:t>
      </w:r>
      <w:r>
        <w:rPr>
          <w:sz w:val="28"/>
          <w:szCs w:val="28"/>
        </w:rPr>
        <w:t>, увеличение стоимости материальных запасов – 19</w:t>
      </w:r>
      <w:r w:rsidR="00DC74CF">
        <w:rPr>
          <w:sz w:val="28"/>
          <w:szCs w:val="28"/>
        </w:rPr>
        <w:t>,2 тыс.</w:t>
      </w:r>
      <w:r>
        <w:rPr>
          <w:sz w:val="28"/>
          <w:szCs w:val="28"/>
        </w:rPr>
        <w:t xml:space="preserve"> рублей, уменьшение – 16</w:t>
      </w:r>
      <w:r w:rsidR="00DC74CF">
        <w:rPr>
          <w:sz w:val="28"/>
          <w:szCs w:val="28"/>
        </w:rPr>
        <w:t>,</w:t>
      </w:r>
      <w:r>
        <w:rPr>
          <w:sz w:val="28"/>
          <w:szCs w:val="28"/>
        </w:rPr>
        <w:t>5</w:t>
      </w:r>
      <w:r w:rsidR="00DC74CF">
        <w:rPr>
          <w:sz w:val="28"/>
          <w:szCs w:val="28"/>
        </w:rPr>
        <w:t xml:space="preserve"> тыс.</w:t>
      </w:r>
      <w:r>
        <w:rPr>
          <w:sz w:val="28"/>
          <w:szCs w:val="28"/>
        </w:rPr>
        <w:t xml:space="preserve"> рублей.</w:t>
      </w:r>
    </w:p>
    <w:p w:rsidR="00B75DC8" w:rsidRDefault="00B75DC8" w:rsidP="00B75DC8">
      <w:pPr>
        <w:shd w:val="clear" w:color="auto" w:fill="FFFFFF"/>
        <w:ind w:firstLine="709"/>
        <w:jc w:val="both"/>
        <w:rPr>
          <w:sz w:val="28"/>
          <w:szCs w:val="28"/>
        </w:rPr>
      </w:pPr>
      <w:r>
        <w:rPr>
          <w:sz w:val="28"/>
          <w:szCs w:val="28"/>
        </w:rPr>
        <w:t xml:space="preserve">- Раздел </w:t>
      </w:r>
      <w:r>
        <w:rPr>
          <w:sz w:val="28"/>
          <w:szCs w:val="28"/>
          <w:lang w:val="en-US"/>
        </w:rPr>
        <w:t>II</w:t>
      </w:r>
      <w:r>
        <w:rPr>
          <w:sz w:val="28"/>
          <w:szCs w:val="28"/>
        </w:rPr>
        <w:t xml:space="preserve"> «Финансовые активы» подтверждается формой 0503169 «Сведения по дебиторской и кредиторской задолженности» и результатами инвентаризации расчетов с покупателями, поставщиками и </w:t>
      </w:r>
      <w:proofErr w:type="gramStart"/>
      <w:r>
        <w:rPr>
          <w:sz w:val="28"/>
          <w:szCs w:val="28"/>
        </w:rPr>
        <w:t>прочими дебиторами</w:t>
      </w:r>
      <w:proofErr w:type="gramEnd"/>
      <w:r>
        <w:rPr>
          <w:sz w:val="28"/>
          <w:szCs w:val="28"/>
        </w:rPr>
        <w:t xml:space="preserve"> и кредиторами и составляют на начало 2018 года в сумме 1</w:t>
      </w:r>
      <w:r w:rsidR="0099248B">
        <w:rPr>
          <w:sz w:val="28"/>
          <w:szCs w:val="28"/>
        </w:rPr>
        <w:t>,</w:t>
      </w:r>
      <w:r>
        <w:rPr>
          <w:sz w:val="28"/>
          <w:szCs w:val="28"/>
        </w:rPr>
        <w:t>2</w:t>
      </w:r>
      <w:r w:rsidR="0099248B">
        <w:rPr>
          <w:sz w:val="28"/>
          <w:szCs w:val="28"/>
        </w:rPr>
        <w:t xml:space="preserve"> тыс.</w:t>
      </w:r>
      <w:r>
        <w:rPr>
          <w:sz w:val="28"/>
          <w:szCs w:val="28"/>
        </w:rPr>
        <w:t xml:space="preserve"> рублей, на конец года в сумме 1</w:t>
      </w:r>
      <w:r w:rsidR="0099248B">
        <w:rPr>
          <w:sz w:val="28"/>
          <w:szCs w:val="28"/>
        </w:rPr>
        <w:t>,9 тыс.</w:t>
      </w:r>
      <w:r>
        <w:rPr>
          <w:sz w:val="28"/>
          <w:szCs w:val="28"/>
        </w:rPr>
        <w:t xml:space="preserve"> рублей.</w:t>
      </w:r>
    </w:p>
    <w:p w:rsidR="00B75DC8" w:rsidRDefault="00B75DC8" w:rsidP="00B75DC8">
      <w:pPr>
        <w:shd w:val="clear" w:color="auto" w:fill="FFFFFF"/>
        <w:ind w:firstLine="709"/>
        <w:jc w:val="both"/>
        <w:rPr>
          <w:sz w:val="28"/>
          <w:szCs w:val="28"/>
        </w:rPr>
      </w:pPr>
      <w:r>
        <w:rPr>
          <w:sz w:val="28"/>
          <w:szCs w:val="28"/>
        </w:rPr>
        <w:t xml:space="preserve">- Раздел </w:t>
      </w:r>
      <w:r>
        <w:rPr>
          <w:sz w:val="28"/>
          <w:szCs w:val="28"/>
          <w:lang w:val="en-US"/>
        </w:rPr>
        <w:t>III</w:t>
      </w:r>
      <w:r w:rsidRPr="00DB1C3A">
        <w:rPr>
          <w:sz w:val="28"/>
          <w:szCs w:val="28"/>
        </w:rPr>
        <w:t xml:space="preserve"> </w:t>
      </w:r>
      <w:r>
        <w:rPr>
          <w:sz w:val="28"/>
          <w:szCs w:val="28"/>
        </w:rPr>
        <w:t xml:space="preserve">«Обязательства» подтверждается формой 0503169 «Сведения по дебиторской и кредиторской задолженности» и результатами инвентаризации расчетов с покупателями, поставщиками и </w:t>
      </w:r>
      <w:proofErr w:type="gramStart"/>
      <w:r>
        <w:rPr>
          <w:sz w:val="28"/>
          <w:szCs w:val="28"/>
        </w:rPr>
        <w:t>прочими дебиторами</w:t>
      </w:r>
      <w:proofErr w:type="gramEnd"/>
      <w:r>
        <w:rPr>
          <w:sz w:val="28"/>
          <w:szCs w:val="28"/>
        </w:rPr>
        <w:t xml:space="preserve"> и кредиторами </w:t>
      </w:r>
      <w:r>
        <w:rPr>
          <w:sz w:val="28"/>
          <w:szCs w:val="28"/>
        </w:rPr>
        <w:lastRenderedPageBreak/>
        <w:t>составляют 0,00 рублей.</w:t>
      </w:r>
    </w:p>
    <w:p w:rsidR="00B75DC8" w:rsidRDefault="00B75DC8" w:rsidP="00B75DC8">
      <w:pPr>
        <w:ind w:firstLine="709"/>
        <w:jc w:val="both"/>
        <w:rPr>
          <w:sz w:val="28"/>
          <w:szCs w:val="28"/>
        </w:rPr>
      </w:pPr>
      <w:r>
        <w:rPr>
          <w:sz w:val="28"/>
          <w:szCs w:val="28"/>
        </w:rPr>
        <w:t>В Балансе КСК УКМО показатели по строке 520 «резервы предстоящих расходов (040160000)» отсутствуют, в пояснительной записке пояснений о начислении резервов нет.</w:t>
      </w:r>
    </w:p>
    <w:p w:rsidR="00B75DC8" w:rsidRDefault="00B75DC8" w:rsidP="00B75DC8">
      <w:pPr>
        <w:shd w:val="clear" w:color="auto" w:fill="FFFFFF"/>
        <w:ind w:firstLine="709"/>
        <w:jc w:val="both"/>
        <w:rPr>
          <w:sz w:val="28"/>
          <w:szCs w:val="28"/>
        </w:rPr>
      </w:pPr>
      <w:r>
        <w:rPr>
          <w:sz w:val="28"/>
          <w:szCs w:val="28"/>
        </w:rPr>
        <w:t xml:space="preserve">- Раздел </w:t>
      </w:r>
      <w:r>
        <w:rPr>
          <w:sz w:val="28"/>
          <w:szCs w:val="28"/>
          <w:lang w:val="en-US"/>
        </w:rPr>
        <w:t>IY</w:t>
      </w:r>
      <w:r>
        <w:rPr>
          <w:sz w:val="28"/>
          <w:szCs w:val="28"/>
        </w:rPr>
        <w:t xml:space="preserve"> «Финансовый результат» строка </w:t>
      </w:r>
      <w:r w:rsidRPr="009D0EA7">
        <w:rPr>
          <w:sz w:val="28"/>
          <w:szCs w:val="28"/>
        </w:rPr>
        <w:t>570</w:t>
      </w:r>
      <w:r>
        <w:rPr>
          <w:sz w:val="28"/>
          <w:szCs w:val="28"/>
        </w:rPr>
        <w:t xml:space="preserve"> Баланса – разница граф 6 и 3 по бюджетной деятельности равна разнице граф 3 и 2 справки формы 0503110 «Справка по заключению счетов бюджетного учета отчетного финансового года» - </w:t>
      </w:r>
    </w:p>
    <w:p w:rsidR="00B75DC8" w:rsidRDefault="00B75DC8" w:rsidP="00B75DC8">
      <w:pPr>
        <w:shd w:val="clear" w:color="auto" w:fill="FFFFFF"/>
        <w:jc w:val="both"/>
        <w:rPr>
          <w:sz w:val="28"/>
          <w:szCs w:val="28"/>
        </w:rPr>
      </w:pPr>
      <w:r>
        <w:rPr>
          <w:sz w:val="28"/>
          <w:szCs w:val="28"/>
        </w:rPr>
        <w:t>3</w:t>
      </w:r>
      <w:r w:rsidR="0099248B">
        <w:rPr>
          <w:sz w:val="28"/>
          <w:szCs w:val="28"/>
        </w:rPr>
        <w:t>,3 тыс.</w:t>
      </w:r>
      <w:r>
        <w:rPr>
          <w:sz w:val="28"/>
          <w:szCs w:val="28"/>
        </w:rPr>
        <w:t xml:space="preserve"> </w:t>
      </w:r>
      <w:r w:rsidRPr="00A714C8">
        <w:rPr>
          <w:sz w:val="28"/>
          <w:szCs w:val="28"/>
        </w:rPr>
        <w:t>рублей</w:t>
      </w:r>
      <w:r>
        <w:rPr>
          <w:sz w:val="28"/>
          <w:szCs w:val="28"/>
        </w:rPr>
        <w:t>.</w:t>
      </w:r>
    </w:p>
    <w:p w:rsidR="00B75DC8" w:rsidRDefault="00B75DC8" w:rsidP="00B75DC8">
      <w:pPr>
        <w:shd w:val="clear" w:color="auto" w:fill="FFFFFF"/>
        <w:ind w:firstLine="709"/>
        <w:jc w:val="both"/>
        <w:rPr>
          <w:sz w:val="28"/>
          <w:szCs w:val="28"/>
        </w:rPr>
      </w:pPr>
      <w:r w:rsidRPr="002B09D0">
        <w:rPr>
          <w:sz w:val="28"/>
          <w:szCs w:val="28"/>
        </w:rPr>
        <w:t xml:space="preserve">Финансовый результат (раздел </w:t>
      </w:r>
      <w:r w:rsidRPr="002B09D0">
        <w:rPr>
          <w:sz w:val="28"/>
          <w:szCs w:val="28"/>
          <w:lang w:val="en-US"/>
        </w:rPr>
        <w:t>IY</w:t>
      </w:r>
      <w:r w:rsidRPr="002B09D0">
        <w:rPr>
          <w:sz w:val="28"/>
          <w:szCs w:val="28"/>
        </w:rPr>
        <w:t xml:space="preserve"> Баланса) на начало 201</w:t>
      </w:r>
      <w:r>
        <w:rPr>
          <w:sz w:val="28"/>
          <w:szCs w:val="28"/>
        </w:rPr>
        <w:t>8</w:t>
      </w:r>
      <w:r w:rsidRPr="002B09D0">
        <w:rPr>
          <w:sz w:val="28"/>
          <w:szCs w:val="28"/>
        </w:rPr>
        <w:t xml:space="preserve"> года составлял</w:t>
      </w:r>
      <w:r>
        <w:rPr>
          <w:sz w:val="28"/>
          <w:szCs w:val="28"/>
        </w:rPr>
        <w:t xml:space="preserve"> </w:t>
      </w:r>
      <w:r w:rsidRPr="00182864">
        <w:rPr>
          <w:sz w:val="28"/>
          <w:szCs w:val="28"/>
        </w:rPr>
        <w:t>17</w:t>
      </w:r>
      <w:r w:rsidR="0099248B">
        <w:rPr>
          <w:sz w:val="28"/>
          <w:szCs w:val="28"/>
        </w:rPr>
        <w:t>,8 тыс.</w:t>
      </w:r>
      <w:r w:rsidRPr="00182864">
        <w:rPr>
          <w:sz w:val="28"/>
          <w:szCs w:val="28"/>
        </w:rPr>
        <w:t xml:space="preserve"> </w:t>
      </w:r>
      <w:r w:rsidRPr="00A714C8">
        <w:rPr>
          <w:sz w:val="28"/>
          <w:szCs w:val="28"/>
        </w:rPr>
        <w:t xml:space="preserve">рублей, на конец года </w:t>
      </w:r>
      <w:r>
        <w:rPr>
          <w:sz w:val="28"/>
          <w:szCs w:val="28"/>
        </w:rPr>
        <w:t xml:space="preserve">увеличился </w:t>
      </w:r>
      <w:r w:rsidRPr="00A714C8">
        <w:rPr>
          <w:sz w:val="28"/>
          <w:szCs w:val="28"/>
        </w:rPr>
        <w:t xml:space="preserve">на </w:t>
      </w:r>
      <w:r>
        <w:rPr>
          <w:sz w:val="28"/>
          <w:szCs w:val="28"/>
        </w:rPr>
        <w:t>3</w:t>
      </w:r>
      <w:r w:rsidR="0099248B">
        <w:rPr>
          <w:sz w:val="28"/>
          <w:szCs w:val="28"/>
        </w:rPr>
        <w:t>,3 тыс.</w:t>
      </w:r>
      <w:r w:rsidRPr="00A714C8">
        <w:rPr>
          <w:sz w:val="28"/>
          <w:szCs w:val="28"/>
        </w:rPr>
        <w:t xml:space="preserve"> рублей и составил </w:t>
      </w:r>
      <w:r>
        <w:rPr>
          <w:sz w:val="28"/>
          <w:szCs w:val="28"/>
        </w:rPr>
        <w:t>21</w:t>
      </w:r>
      <w:r w:rsidR="0099248B">
        <w:rPr>
          <w:sz w:val="28"/>
          <w:szCs w:val="28"/>
        </w:rPr>
        <w:t>,0 тыс.</w:t>
      </w:r>
      <w:r w:rsidRPr="00A714C8">
        <w:rPr>
          <w:sz w:val="28"/>
          <w:szCs w:val="28"/>
        </w:rPr>
        <w:t xml:space="preserve"> рублей.</w:t>
      </w:r>
      <w:r w:rsidRPr="002B09D0">
        <w:rPr>
          <w:sz w:val="28"/>
          <w:szCs w:val="28"/>
        </w:rPr>
        <w:t xml:space="preserve"> </w:t>
      </w:r>
    </w:p>
    <w:p w:rsidR="00B75DC8" w:rsidRDefault="00B75DC8" w:rsidP="00B75DC8">
      <w:pPr>
        <w:shd w:val="clear" w:color="auto" w:fill="FFFFFF"/>
        <w:ind w:firstLine="709"/>
        <w:jc w:val="both"/>
        <w:rPr>
          <w:sz w:val="28"/>
          <w:szCs w:val="28"/>
        </w:rPr>
      </w:pPr>
      <w:r>
        <w:rPr>
          <w:sz w:val="28"/>
          <w:szCs w:val="28"/>
        </w:rPr>
        <w:t xml:space="preserve">Согласно пункта 20 Инструкции 191н в составе баланса (ф.0503130) имеется Справка о наличии имущества и обязательств на </w:t>
      </w:r>
      <w:proofErr w:type="spellStart"/>
      <w:r>
        <w:rPr>
          <w:sz w:val="28"/>
          <w:szCs w:val="28"/>
        </w:rPr>
        <w:t>забалансовых</w:t>
      </w:r>
      <w:proofErr w:type="spellEnd"/>
      <w:r>
        <w:rPr>
          <w:sz w:val="28"/>
          <w:szCs w:val="28"/>
        </w:rPr>
        <w:t xml:space="preserve"> счетах.</w:t>
      </w:r>
    </w:p>
    <w:p w:rsidR="00B75DC8" w:rsidRDefault="00B75DC8" w:rsidP="00B75DC8">
      <w:pPr>
        <w:ind w:firstLine="709"/>
        <w:jc w:val="both"/>
        <w:rPr>
          <w:sz w:val="28"/>
          <w:szCs w:val="28"/>
        </w:rPr>
      </w:pPr>
      <w:r w:rsidRPr="00EE6EB5">
        <w:rPr>
          <w:sz w:val="28"/>
          <w:szCs w:val="28"/>
        </w:rPr>
        <w:t xml:space="preserve">На </w:t>
      </w:r>
      <w:proofErr w:type="spellStart"/>
      <w:r w:rsidRPr="00EE6EB5">
        <w:rPr>
          <w:sz w:val="28"/>
          <w:szCs w:val="28"/>
        </w:rPr>
        <w:t>забалансовых</w:t>
      </w:r>
      <w:proofErr w:type="spellEnd"/>
      <w:r w:rsidRPr="00EE6EB5">
        <w:rPr>
          <w:sz w:val="28"/>
          <w:szCs w:val="28"/>
        </w:rPr>
        <w:t xml:space="preserve"> счетах К</w:t>
      </w:r>
      <w:r>
        <w:rPr>
          <w:sz w:val="28"/>
          <w:szCs w:val="28"/>
        </w:rPr>
        <w:t>СК УКМО</w:t>
      </w:r>
      <w:r w:rsidRPr="00EE6EB5">
        <w:rPr>
          <w:sz w:val="28"/>
          <w:szCs w:val="28"/>
        </w:rPr>
        <w:t xml:space="preserve"> числится имущество, стоимостью до трех тысяч рублей, на начало </w:t>
      </w:r>
      <w:r>
        <w:rPr>
          <w:sz w:val="28"/>
          <w:szCs w:val="28"/>
        </w:rPr>
        <w:t xml:space="preserve">года в сумме </w:t>
      </w:r>
      <w:r w:rsidRPr="008F31D1">
        <w:rPr>
          <w:sz w:val="28"/>
          <w:szCs w:val="28"/>
        </w:rPr>
        <w:t>12</w:t>
      </w:r>
      <w:r w:rsidR="0099248B">
        <w:rPr>
          <w:sz w:val="28"/>
          <w:szCs w:val="28"/>
        </w:rPr>
        <w:t>,4 тыс.</w:t>
      </w:r>
      <w:r w:rsidRPr="008F31D1">
        <w:rPr>
          <w:sz w:val="28"/>
          <w:szCs w:val="28"/>
        </w:rPr>
        <w:t xml:space="preserve"> рублей</w:t>
      </w:r>
      <w:r>
        <w:rPr>
          <w:sz w:val="28"/>
          <w:szCs w:val="28"/>
        </w:rPr>
        <w:t>,</w:t>
      </w:r>
      <w:r w:rsidRPr="00BC1B1A">
        <w:rPr>
          <w:sz w:val="28"/>
          <w:szCs w:val="28"/>
        </w:rPr>
        <w:t xml:space="preserve"> </w:t>
      </w:r>
      <w:r>
        <w:rPr>
          <w:sz w:val="28"/>
          <w:szCs w:val="28"/>
        </w:rPr>
        <w:t xml:space="preserve">на </w:t>
      </w:r>
      <w:r w:rsidRPr="00EE6EB5">
        <w:rPr>
          <w:sz w:val="28"/>
          <w:szCs w:val="28"/>
        </w:rPr>
        <w:t xml:space="preserve">конец года в сумме </w:t>
      </w:r>
      <w:r w:rsidRPr="009D0EA7">
        <w:rPr>
          <w:sz w:val="28"/>
          <w:szCs w:val="28"/>
        </w:rPr>
        <w:t>32</w:t>
      </w:r>
      <w:r w:rsidR="0099248B">
        <w:rPr>
          <w:sz w:val="28"/>
          <w:szCs w:val="28"/>
        </w:rPr>
        <w:t xml:space="preserve">,4 тыс. </w:t>
      </w:r>
      <w:r w:rsidRPr="00EE6EB5">
        <w:rPr>
          <w:sz w:val="28"/>
          <w:szCs w:val="28"/>
        </w:rPr>
        <w:t>рублей</w:t>
      </w:r>
      <w:r w:rsidR="0099248B" w:rsidRPr="0099248B">
        <w:rPr>
          <w:sz w:val="28"/>
          <w:szCs w:val="28"/>
        </w:rPr>
        <w:t xml:space="preserve"> </w:t>
      </w:r>
      <w:r w:rsidR="0099248B">
        <w:rPr>
          <w:sz w:val="28"/>
          <w:szCs w:val="28"/>
        </w:rPr>
        <w:t>стоимостью до 10,0 тыс. рублей</w:t>
      </w:r>
      <w:r w:rsidRPr="00EE6EB5">
        <w:rPr>
          <w:sz w:val="28"/>
          <w:szCs w:val="28"/>
        </w:rPr>
        <w:t xml:space="preserve">. </w:t>
      </w:r>
      <w:r>
        <w:rPr>
          <w:sz w:val="28"/>
          <w:szCs w:val="28"/>
        </w:rPr>
        <w:t xml:space="preserve">Показатели по счету 27 «Материальные ценности, выданные в личное пользование работникам (сотрудникам) отсутствуют. </w:t>
      </w:r>
    </w:p>
    <w:p w:rsidR="00B75DC8" w:rsidRPr="00170BA7" w:rsidRDefault="00B75DC8" w:rsidP="00B75DC8">
      <w:pPr>
        <w:tabs>
          <w:tab w:val="left" w:pos="709"/>
        </w:tabs>
        <w:ind w:firstLine="709"/>
        <w:jc w:val="both"/>
        <w:rPr>
          <w:b/>
          <w:sz w:val="28"/>
          <w:szCs w:val="28"/>
        </w:rPr>
      </w:pPr>
      <w:r w:rsidRPr="000820BB">
        <w:rPr>
          <w:sz w:val="28"/>
          <w:szCs w:val="28"/>
        </w:rPr>
        <w:t xml:space="preserve">Значения показателей </w:t>
      </w:r>
      <w:r w:rsidRPr="0099248B">
        <w:rPr>
          <w:sz w:val="28"/>
          <w:szCs w:val="28"/>
        </w:rPr>
        <w:t>«Справки по заключению счетов бюджетного учета финансового года» (ф.0503110)</w:t>
      </w:r>
      <w:r w:rsidRPr="000820BB">
        <w:rPr>
          <w:b/>
          <w:sz w:val="28"/>
          <w:szCs w:val="28"/>
        </w:rPr>
        <w:t xml:space="preserve"> </w:t>
      </w:r>
      <w:r w:rsidRPr="000820BB">
        <w:rPr>
          <w:sz w:val="28"/>
          <w:szCs w:val="28"/>
        </w:rPr>
        <w:t>на 1 января 2018 года по балансовым счетам 121002000 и 140120000, и по балансовому счету 140130000 в сумме 5</w:t>
      </w:r>
      <w:r w:rsidR="0099248B">
        <w:rPr>
          <w:sz w:val="28"/>
          <w:szCs w:val="28"/>
        </w:rPr>
        <w:t> </w:t>
      </w:r>
      <w:r w:rsidRPr="000820BB">
        <w:rPr>
          <w:sz w:val="28"/>
          <w:szCs w:val="28"/>
        </w:rPr>
        <w:t>645</w:t>
      </w:r>
      <w:r w:rsidR="0099248B">
        <w:rPr>
          <w:sz w:val="28"/>
          <w:szCs w:val="28"/>
        </w:rPr>
        <w:t xml:space="preserve">,1 тыс. </w:t>
      </w:r>
      <w:r w:rsidRPr="000820BB">
        <w:rPr>
          <w:sz w:val="28"/>
          <w:szCs w:val="28"/>
        </w:rPr>
        <w:t>рублей, по балансовым счетам 140110000 и 130405000 и по балансовому счету 140130000 в сумме 5</w:t>
      </w:r>
      <w:r w:rsidR="0099248B">
        <w:rPr>
          <w:sz w:val="28"/>
          <w:szCs w:val="28"/>
        </w:rPr>
        <w:t> </w:t>
      </w:r>
      <w:r w:rsidRPr="000820BB">
        <w:rPr>
          <w:sz w:val="28"/>
          <w:szCs w:val="28"/>
        </w:rPr>
        <w:t>648</w:t>
      </w:r>
      <w:r w:rsidR="0099248B">
        <w:rPr>
          <w:sz w:val="28"/>
          <w:szCs w:val="28"/>
        </w:rPr>
        <w:t>,4 тыс.</w:t>
      </w:r>
      <w:r w:rsidRPr="000820BB">
        <w:rPr>
          <w:sz w:val="28"/>
          <w:szCs w:val="28"/>
        </w:rPr>
        <w:t xml:space="preserve"> рублей соответствуют значениям показателей бухгалтерской записи по закрытию года Главной книги за декабрь 2018 года.</w:t>
      </w:r>
    </w:p>
    <w:p w:rsidR="00B75DC8" w:rsidRPr="00815998" w:rsidRDefault="00B75DC8" w:rsidP="00B75DC8">
      <w:pPr>
        <w:tabs>
          <w:tab w:val="left" w:pos="0"/>
          <w:tab w:val="left" w:pos="709"/>
        </w:tabs>
        <w:ind w:firstLine="709"/>
        <w:jc w:val="both"/>
        <w:rPr>
          <w:sz w:val="28"/>
          <w:szCs w:val="28"/>
        </w:rPr>
      </w:pPr>
      <w:r w:rsidRPr="00815998">
        <w:rPr>
          <w:sz w:val="28"/>
          <w:szCs w:val="28"/>
        </w:rPr>
        <w:t xml:space="preserve">По отчету о финансовых результатах деятельности </w:t>
      </w:r>
      <w:r w:rsidRPr="0099248B">
        <w:rPr>
          <w:sz w:val="28"/>
          <w:szCs w:val="28"/>
        </w:rPr>
        <w:t>(ф.0503121):</w:t>
      </w:r>
    </w:p>
    <w:p w:rsidR="00B75DC8" w:rsidRPr="00815998" w:rsidRDefault="00B75DC8" w:rsidP="00B75DC8">
      <w:pPr>
        <w:tabs>
          <w:tab w:val="left" w:pos="0"/>
        </w:tabs>
        <w:jc w:val="both"/>
        <w:rPr>
          <w:sz w:val="28"/>
          <w:szCs w:val="28"/>
        </w:rPr>
      </w:pPr>
      <w:r w:rsidRPr="00815998">
        <w:rPr>
          <w:sz w:val="28"/>
          <w:szCs w:val="28"/>
        </w:rPr>
        <w:t xml:space="preserve">- доходы составили (стр. 010) </w:t>
      </w:r>
      <w:r>
        <w:rPr>
          <w:sz w:val="28"/>
          <w:szCs w:val="28"/>
        </w:rPr>
        <w:t>1</w:t>
      </w:r>
      <w:r w:rsidR="0099248B">
        <w:rPr>
          <w:sz w:val="28"/>
          <w:szCs w:val="28"/>
        </w:rPr>
        <w:t> </w:t>
      </w:r>
      <w:r>
        <w:rPr>
          <w:sz w:val="28"/>
          <w:szCs w:val="28"/>
        </w:rPr>
        <w:t>029</w:t>
      </w:r>
      <w:r w:rsidR="0099248B">
        <w:rPr>
          <w:sz w:val="28"/>
          <w:szCs w:val="28"/>
        </w:rPr>
        <w:t xml:space="preserve">,1 тыс. </w:t>
      </w:r>
      <w:r w:rsidRPr="00815998">
        <w:rPr>
          <w:sz w:val="28"/>
          <w:szCs w:val="28"/>
        </w:rPr>
        <w:t>рублей;</w:t>
      </w:r>
    </w:p>
    <w:p w:rsidR="00B75DC8" w:rsidRPr="00815998" w:rsidRDefault="00B75DC8" w:rsidP="00B75DC8">
      <w:pPr>
        <w:tabs>
          <w:tab w:val="left" w:pos="0"/>
        </w:tabs>
        <w:jc w:val="both"/>
        <w:rPr>
          <w:sz w:val="28"/>
          <w:szCs w:val="28"/>
        </w:rPr>
      </w:pPr>
      <w:r w:rsidRPr="00815998">
        <w:rPr>
          <w:sz w:val="28"/>
          <w:szCs w:val="28"/>
        </w:rPr>
        <w:t xml:space="preserve">- расходы составили (стр. 150) </w:t>
      </w:r>
      <w:r>
        <w:rPr>
          <w:sz w:val="28"/>
          <w:szCs w:val="28"/>
        </w:rPr>
        <w:t>4</w:t>
      </w:r>
      <w:r w:rsidR="0099248B">
        <w:rPr>
          <w:sz w:val="28"/>
          <w:szCs w:val="28"/>
        </w:rPr>
        <w:t> </w:t>
      </w:r>
      <w:r>
        <w:rPr>
          <w:sz w:val="28"/>
          <w:szCs w:val="28"/>
        </w:rPr>
        <w:t>616</w:t>
      </w:r>
      <w:r w:rsidR="0099248B">
        <w:rPr>
          <w:sz w:val="28"/>
          <w:szCs w:val="28"/>
        </w:rPr>
        <w:t>,0 тыс.</w:t>
      </w:r>
      <w:r w:rsidRPr="00815998">
        <w:rPr>
          <w:sz w:val="28"/>
          <w:szCs w:val="28"/>
        </w:rPr>
        <w:t xml:space="preserve"> рублей;</w:t>
      </w:r>
    </w:p>
    <w:p w:rsidR="00B75DC8" w:rsidRPr="00815998" w:rsidRDefault="00B75DC8" w:rsidP="00B75DC8">
      <w:pPr>
        <w:tabs>
          <w:tab w:val="left" w:pos="0"/>
        </w:tabs>
        <w:jc w:val="both"/>
        <w:rPr>
          <w:sz w:val="28"/>
          <w:szCs w:val="28"/>
        </w:rPr>
      </w:pPr>
      <w:r w:rsidRPr="00815998">
        <w:rPr>
          <w:sz w:val="28"/>
          <w:szCs w:val="28"/>
        </w:rPr>
        <w:t xml:space="preserve">- чистый операционный результат (стр. </w:t>
      </w:r>
      <w:r>
        <w:rPr>
          <w:sz w:val="28"/>
          <w:szCs w:val="28"/>
        </w:rPr>
        <w:t>300</w:t>
      </w:r>
      <w:r w:rsidRPr="00815998">
        <w:rPr>
          <w:sz w:val="28"/>
          <w:szCs w:val="28"/>
        </w:rPr>
        <w:t xml:space="preserve">) – (минус) </w:t>
      </w:r>
      <w:r>
        <w:rPr>
          <w:sz w:val="28"/>
          <w:szCs w:val="28"/>
        </w:rPr>
        <w:t>3</w:t>
      </w:r>
      <w:r w:rsidR="0099248B">
        <w:rPr>
          <w:sz w:val="28"/>
          <w:szCs w:val="28"/>
        </w:rPr>
        <w:t> </w:t>
      </w:r>
      <w:r>
        <w:rPr>
          <w:sz w:val="28"/>
          <w:szCs w:val="28"/>
        </w:rPr>
        <w:t>58</w:t>
      </w:r>
      <w:r w:rsidR="0099248B">
        <w:rPr>
          <w:sz w:val="28"/>
          <w:szCs w:val="28"/>
        </w:rPr>
        <w:t xml:space="preserve">7,0 тыс. </w:t>
      </w:r>
      <w:r w:rsidRPr="00815998">
        <w:rPr>
          <w:sz w:val="28"/>
          <w:szCs w:val="28"/>
        </w:rPr>
        <w:t>рублей;</w:t>
      </w:r>
    </w:p>
    <w:p w:rsidR="00B75DC8" w:rsidRPr="00BD0343" w:rsidRDefault="00B75DC8" w:rsidP="00B75DC8">
      <w:pPr>
        <w:tabs>
          <w:tab w:val="left" w:pos="0"/>
        </w:tabs>
        <w:jc w:val="both"/>
        <w:rPr>
          <w:sz w:val="28"/>
          <w:szCs w:val="28"/>
        </w:rPr>
      </w:pPr>
      <w:r w:rsidRPr="00BD0343">
        <w:rPr>
          <w:sz w:val="28"/>
          <w:szCs w:val="28"/>
        </w:rPr>
        <w:t xml:space="preserve">- по операциям с нефинансовыми активами (стр. 310) – </w:t>
      </w:r>
      <w:r>
        <w:rPr>
          <w:sz w:val="28"/>
          <w:szCs w:val="28"/>
        </w:rPr>
        <w:t>2</w:t>
      </w:r>
      <w:r w:rsidR="0099248B">
        <w:rPr>
          <w:sz w:val="28"/>
          <w:szCs w:val="28"/>
        </w:rPr>
        <w:t>,</w:t>
      </w:r>
      <w:r>
        <w:rPr>
          <w:sz w:val="28"/>
          <w:szCs w:val="28"/>
        </w:rPr>
        <w:t>6</w:t>
      </w:r>
      <w:r w:rsidR="0099248B">
        <w:rPr>
          <w:sz w:val="28"/>
          <w:szCs w:val="28"/>
        </w:rPr>
        <w:t xml:space="preserve"> тыс.</w:t>
      </w:r>
      <w:r w:rsidRPr="00BD0343">
        <w:rPr>
          <w:sz w:val="28"/>
          <w:szCs w:val="28"/>
        </w:rPr>
        <w:t xml:space="preserve"> рублей;</w:t>
      </w:r>
    </w:p>
    <w:p w:rsidR="00B75DC8" w:rsidRDefault="00B75DC8" w:rsidP="00B75DC8">
      <w:pPr>
        <w:tabs>
          <w:tab w:val="left" w:pos="0"/>
        </w:tabs>
        <w:jc w:val="both"/>
        <w:rPr>
          <w:sz w:val="28"/>
          <w:szCs w:val="28"/>
        </w:rPr>
      </w:pPr>
      <w:r w:rsidRPr="00BD0343">
        <w:rPr>
          <w:sz w:val="28"/>
          <w:szCs w:val="28"/>
        </w:rPr>
        <w:t xml:space="preserve">- по операциям с финансовыми активами и обязательствами (стр. </w:t>
      </w:r>
      <w:r>
        <w:rPr>
          <w:sz w:val="28"/>
          <w:szCs w:val="28"/>
        </w:rPr>
        <w:t>41</w:t>
      </w:r>
      <w:r w:rsidRPr="00BD0343">
        <w:rPr>
          <w:sz w:val="28"/>
          <w:szCs w:val="28"/>
        </w:rPr>
        <w:t xml:space="preserve">0) – (минус) </w:t>
      </w:r>
      <w:r>
        <w:rPr>
          <w:sz w:val="28"/>
          <w:szCs w:val="28"/>
        </w:rPr>
        <w:t>3</w:t>
      </w:r>
      <w:r w:rsidR="0099248B">
        <w:rPr>
          <w:sz w:val="28"/>
          <w:szCs w:val="28"/>
        </w:rPr>
        <w:t> </w:t>
      </w:r>
      <w:r>
        <w:rPr>
          <w:sz w:val="28"/>
          <w:szCs w:val="28"/>
        </w:rPr>
        <w:t>589</w:t>
      </w:r>
      <w:r w:rsidR="0099248B">
        <w:rPr>
          <w:sz w:val="28"/>
          <w:szCs w:val="28"/>
        </w:rPr>
        <w:t>,6 тыс.</w:t>
      </w:r>
      <w:r w:rsidRPr="00BD0343">
        <w:rPr>
          <w:sz w:val="28"/>
          <w:szCs w:val="28"/>
        </w:rPr>
        <w:t xml:space="preserve"> рублей;</w:t>
      </w:r>
    </w:p>
    <w:p w:rsidR="00B75DC8" w:rsidRPr="00BD0343" w:rsidRDefault="00B75DC8" w:rsidP="00B75DC8">
      <w:pPr>
        <w:tabs>
          <w:tab w:val="left" w:pos="0"/>
        </w:tabs>
        <w:jc w:val="both"/>
        <w:rPr>
          <w:sz w:val="28"/>
          <w:szCs w:val="28"/>
        </w:rPr>
      </w:pPr>
      <w:r w:rsidRPr="00E377BD">
        <w:rPr>
          <w:sz w:val="28"/>
          <w:szCs w:val="28"/>
        </w:rPr>
        <w:t>- чистое поступление средств на счета бюджетов по бюджетной деятельности (стр.4</w:t>
      </w:r>
      <w:r>
        <w:rPr>
          <w:sz w:val="28"/>
          <w:szCs w:val="28"/>
        </w:rPr>
        <w:t>2</w:t>
      </w:r>
      <w:r w:rsidRPr="00E377BD">
        <w:rPr>
          <w:sz w:val="28"/>
          <w:szCs w:val="28"/>
        </w:rPr>
        <w:t>0</w:t>
      </w:r>
      <w:r>
        <w:rPr>
          <w:sz w:val="28"/>
          <w:szCs w:val="28"/>
        </w:rPr>
        <w:t>) – (минус) 3</w:t>
      </w:r>
      <w:r w:rsidR="0099248B">
        <w:rPr>
          <w:sz w:val="28"/>
          <w:szCs w:val="28"/>
        </w:rPr>
        <w:t> </w:t>
      </w:r>
      <w:r>
        <w:rPr>
          <w:sz w:val="28"/>
          <w:szCs w:val="28"/>
        </w:rPr>
        <w:t>590</w:t>
      </w:r>
      <w:r w:rsidR="0099248B">
        <w:rPr>
          <w:sz w:val="28"/>
          <w:szCs w:val="28"/>
        </w:rPr>
        <w:t>,2 тыс.</w:t>
      </w:r>
      <w:r>
        <w:rPr>
          <w:sz w:val="28"/>
          <w:szCs w:val="28"/>
        </w:rPr>
        <w:t xml:space="preserve"> рублей;</w:t>
      </w:r>
    </w:p>
    <w:p w:rsidR="00B75DC8" w:rsidRPr="00BD0343" w:rsidRDefault="00B75DC8" w:rsidP="00B75DC8">
      <w:pPr>
        <w:tabs>
          <w:tab w:val="left" w:pos="0"/>
        </w:tabs>
        <w:jc w:val="both"/>
        <w:rPr>
          <w:sz w:val="28"/>
          <w:szCs w:val="28"/>
        </w:rPr>
      </w:pPr>
      <w:r w:rsidRPr="00BD0343">
        <w:rPr>
          <w:sz w:val="28"/>
          <w:szCs w:val="28"/>
        </w:rPr>
        <w:t xml:space="preserve">- чистое увеличение прочей дебиторской задолженности (стр. 480) – </w:t>
      </w:r>
      <w:r w:rsidR="0099248B">
        <w:rPr>
          <w:sz w:val="28"/>
          <w:szCs w:val="28"/>
        </w:rPr>
        <w:t>0,6 тыс.</w:t>
      </w:r>
      <w:r w:rsidRPr="00BD0343">
        <w:rPr>
          <w:sz w:val="28"/>
          <w:szCs w:val="28"/>
        </w:rPr>
        <w:t xml:space="preserve"> рублей;</w:t>
      </w:r>
    </w:p>
    <w:p w:rsidR="00B75DC8" w:rsidRPr="00BD0343" w:rsidRDefault="00B75DC8" w:rsidP="00B75DC8">
      <w:pPr>
        <w:tabs>
          <w:tab w:val="left" w:pos="0"/>
        </w:tabs>
        <w:jc w:val="both"/>
        <w:rPr>
          <w:sz w:val="28"/>
          <w:szCs w:val="28"/>
        </w:rPr>
      </w:pPr>
      <w:r w:rsidRPr="00BD0343">
        <w:rPr>
          <w:sz w:val="28"/>
          <w:szCs w:val="28"/>
        </w:rPr>
        <w:t>-</w:t>
      </w:r>
      <w:r>
        <w:rPr>
          <w:sz w:val="28"/>
          <w:szCs w:val="28"/>
        </w:rPr>
        <w:t xml:space="preserve"> </w:t>
      </w:r>
      <w:r w:rsidRPr="00BD0343">
        <w:rPr>
          <w:sz w:val="28"/>
          <w:szCs w:val="28"/>
        </w:rPr>
        <w:t xml:space="preserve">чистое увеличение прочей кредиторской задолженности (стр. 540) – </w:t>
      </w:r>
      <w:r>
        <w:rPr>
          <w:sz w:val="28"/>
          <w:szCs w:val="28"/>
        </w:rPr>
        <w:t>0,00</w:t>
      </w:r>
      <w:r w:rsidRPr="00BD0343">
        <w:rPr>
          <w:sz w:val="28"/>
          <w:szCs w:val="28"/>
        </w:rPr>
        <w:t xml:space="preserve"> рублей</w:t>
      </w:r>
      <w:r>
        <w:rPr>
          <w:sz w:val="28"/>
          <w:szCs w:val="28"/>
        </w:rPr>
        <w:t>.</w:t>
      </w:r>
    </w:p>
    <w:p w:rsidR="00B75DC8" w:rsidRDefault="00B75DC8" w:rsidP="00B75DC8">
      <w:pPr>
        <w:tabs>
          <w:tab w:val="left" w:pos="0"/>
        </w:tabs>
        <w:ind w:firstLine="709"/>
        <w:jc w:val="both"/>
        <w:rPr>
          <w:sz w:val="28"/>
          <w:szCs w:val="28"/>
        </w:rPr>
      </w:pPr>
      <w:r>
        <w:rPr>
          <w:sz w:val="28"/>
          <w:szCs w:val="28"/>
        </w:rPr>
        <w:t xml:space="preserve">В отчете </w:t>
      </w:r>
      <w:r w:rsidR="0099248B">
        <w:rPr>
          <w:sz w:val="28"/>
          <w:szCs w:val="28"/>
        </w:rPr>
        <w:t>ф.</w:t>
      </w:r>
      <w:r>
        <w:rPr>
          <w:sz w:val="28"/>
          <w:szCs w:val="28"/>
        </w:rPr>
        <w:t xml:space="preserve">0503121 представлены данные о финансовых результатах деятельности КСК УКМО при исполнении бюджета в разрезе КОСГУ, отражающие влияние результатов операций с активами на операционный результат. Сумма фактических расходов в 2018 году </w:t>
      </w:r>
      <w:r w:rsidRPr="00E377BD">
        <w:rPr>
          <w:sz w:val="28"/>
          <w:szCs w:val="28"/>
        </w:rPr>
        <w:t>4</w:t>
      </w:r>
      <w:r w:rsidR="0099248B">
        <w:rPr>
          <w:sz w:val="28"/>
          <w:szCs w:val="28"/>
        </w:rPr>
        <w:t> </w:t>
      </w:r>
      <w:r w:rsidRPr="00E377BD">
        <w:rPr>
          <w:sz w:val="28"/>
          <w:szCs w:val="28"/>
        </w:rPr>
        <w:t>616</w:t>
      </w:r>
      <w:r w:rsidR="0099248B">
        <w:rPr>
          <w:sz w:val="28"/>
          <w:szCs w:val="28"/>
        </w:rPr>
        <w:t>,0 тыс.</w:t>
      </w:r>
      <w:r w:rsidRPr="00E377BD">
        <w:rPr>
          <w:sz w:val="28"/>
          <w:szCs w:val="28"/>
        </w:rPr>
        <w:t xml:space="preserve"> </w:t>
      </w:r>
      <w:r>
        <w:rPr>
          <w:sz w:val="28"/>
          <w:szCs w:val="28"/>
        </w:rPr>
        <w:t>рублей. Равенство по КОСГУ, отраженным в Справке по заключению счетов (ф.0503110), кодам КОСГУ, отраженным в Отчете о финансовых результатах (ф.0503121) соблюдено. Расхождений по балансовым счетам 0401 10 000, 040120000 главной книги и стр.010 (КОСГУ 100) (1</w:t>
      </w:r>
      <w:r w:rsidR="0099248B">
        <w:rPr>
          <w:sz w:val="28"/>
          <w:szCs w:val="28"/>
        </w:rPr>
        <w:t> </w:t>
      </w:r>
      <w:r>
        <w:rPr>
          <w:sz w:val="28"/>
          <w:szCs w:val="28"/>
        </w:rPr>
        <w:t>029</w:t>
      </w:r>
      <w:r w:rsidR="0099248B">
        <w:rPr>
          <w:sz w:val="28"/>
          <w:szCs w:val="28"/>
        </w:rPr>
        <w:t>,1 тыс.</w:t>
      </w:r>
      <w:r>
        <w:rPr>
          <w:sz w:val="28"/>
          <w:szCs w:val="28"/>
        </w:rPr>
        <w:t xml:space="preserve"> рублей) и стр. 150 (КОСГУ 200) (4</w:t>
      </w:r>
      <w:r w:rsidR="0099248B">
        <w:rPr>
          <w:sz w:val="28"/>
          <w:szCs w:val="28"/>
        </w:rPr>
        <w:t> </w:t>
      </w:r>
      <w:r>
        <w:rPr>
          <w:sz w:val="28"/>
          <w:szCs w:val="28"/>
        </w:rPr>
        <w:t>616</w:t>
      </w:r>
      <w:r w:rsidR="0099248B">
        <w:rPr>
          <w:sz w:val="28"/>
          <w:szCs w:val="28"/>
        </w:rPr>
        <w:t>,0 тыс.</w:t>
      </w:r>
      <w:r>
        <w:rPr>
          <w:sz w:val="28"/>
          <w:szCs w:val="28"/>
        </w:rPr>
        <w:t xml:space="preserve"> рублей)</w:t>
      </w:r>
      <w:r w:rsidRPr="002D49B7">
        <w:rPr>
          <w:sz w:val="28"/>
          <w:szCs w:val="28"/>
        </w:rPr>
        <w:t xml:space="preserve"> </w:t>
      </w:r>
      <w:r>
        <w:rPr>
          <w:sz w:val="28"/>
          <w:szCs w:val="28"/>
        </w:rPr>
        <w:t>Отчета о финансовых результатах (ф.0503121) не установлено.</w:t>
      </w:r>
    </w:p>
    <w:p w:rsidR="00B75DC8" w:rsidRPr="00FF3426" w:rsidRDefault="00B75DC8" w:rsidP="00B75DC8">
      <w:pPr>
        <w:tabs>
          <w:tab w:val="left" w:pos="0"/>
        </w:tabs>
        <w:ind w:firstLine="709"/>
        <w:jc w:val="both"/>
        <w:rPr>
          <w:sz w:val="28"/>
          <w:szCs w:val="28"/>
        </w:rPr>
      </w:pPr>
      <w:r w:rsidRPr="00FF3426">
        <w:rPr>
          <w:sz w:val="28"/>
          <w:szCs w:val="28"/>
        </w:rPr>
        <w:lastRenderedPageBreak/>
        <w:t xml:space="preserve">Проведена сверка контрольных соотношений между взаимосвязанными показателями баланса (ф. 0503130), справки по заключению счетов бюджетного учета (ф. 0503110), отчета о финансовых результатах деятельности (ф. 0503121), сведений о движении нефинансовых активов (ф. 0503168), сведений о дебиторской и кредиторской задолженности (ф. 0503169), сведений об изменении остатков валюты баланса (ф. 0503173), отклонений не выявлено. </w:t>
      </w:r>
    </w:p>
    <w:p w:rsidR="00B75DC8" w:rsidRPr="00C83D6C" w:rsidRDefault="00B75DC8" w:rsidP="00B75DC8">
      <w:pPr>
        <w:ind w:firstLine="709"/>
        <w:jc w:val="both"/>
        <w:rPr>
          <w:sz w:val="28"/>
          <w:szCs w:val="28"/>
        </w:rPr>
      </w:pPr>
      <w:r w:rsidRPr="00C83D6C">
        <w:rPr>
          <w:sz w:val="28"/>
          <w:szCs w:val="28"/>
        </w:rPr>
        <w:t xml:space="preserve">Анализ </w:t>
      </w:r>
      <w:r w:rsidRPr="00C83D6C">
        <w:rPr>
          <w:sz w:val="28"/>
          <w:szCs w:val="28"/>
          <w:lang w:val="en-US"/>
        </w:rPr>
        <w:t>II</w:t>
      </w:r>
      <w:r w:rsidRPr="00C83D6C">
        <w:rPr>
          <w:sz w:val="28"/>
          <w:szCs w:val="28"/>
        </w:rPr>
        <w:t xml:space="preserve"> и </w:t>
      </w:r>
      <w:r w:rsidRPr="00C83D6C">
        <w:rPr>
          <w:sz w:val="28"/>
          <w:szCs w:val="28"/>
          <w:lang w:val="en-US"/>
        </w:rPr>
        <w:t>III</w:t>
      </w:r>
      <w:r w:rsidRPr="00C83D6C">
        <w:rPr>
          <w:sz w:val="28"/>
          <w:szCs w:val="28"/>
        </w:rPr>
        <w:t xml:space="preserve"> разделов баланса, а также показателей формы </w:t>
      </w:r>
      <w:r w:rsidRPr="0099248B">
        <w:rPr>
          <w:sz w:val="28"/>
          <w:szCs w:val="28"/>
        </w:rPr>
        <w:t xml:space="preserve">0503169 </w:t>
      </w:r>
      <w:r w:rsidRPr="00C83D6C">
        <w:rPr>
          <w:sz w:val="28"/>
          <w:szCs w:val="28"/>
        </w:rPr>
        <w:t xml:space="preserve">«Сведения </w:t>
      </w:r>
      <w:r>
        <w:rPr>
          <w:sz w:val="28"/>
          <w:szCs w:val="28"/>
        </w:rPr>
        <w:t>п</w:t>
      </w:r>
      <w:r w:rsidRPr="00C83D6C">
        <w:rPr>
          <w:sz w:val="28"/>
          <w:szCs w:val="28"/>
        </w:rPr>
        <w:t xml:space="preserve">о дебиторской и кредиторской задолженности» </w:t>
      </w:r>
      <w:r w:rsidRPr="0099248B">
        <w:rPr>
          <w:sz w:val="28"/>
          <w:szCs w:val="28"/>
        </w:rPr>
        <w:t>(по дебиторской задолженности)</w:t>
      </w:r>
      <w:r w:rsidRPr="00C83D6C">
        <w:rPr>
          <w:sz w:val="28"/>
          <w:szCs w:val="28"/>
        </w:rPr>
        <w:t xml:space="preserve"> показал, что остатки на 01.01.201</w:t>
      </w:r>
      <w:r>
        <w:rPr>
          <w:sz w:val="28"/>
          <w:szCs w:val="28"/>
        </w:rPr>
        <w:t>9</w:t>
      </w:r>
      <w:r w:rsidRPr="00C83D6C">
        <w:rPr>
          <w:sz w:val="28"/>
          <w:szCs w:val="28"/>
        </w:rPr>
        <w:t xml:space="preserve"> составили:</w:t>
      </w:r>
    </w:p>
    <w:p w:rsidR="00B75DC8" w:rsidRPr="00C83D6C" w:rsidRDefault="00B75DC8" w:rsidP="00B75DC8">
      <w:pPr>
        <w:ind w:firstLine="709"/>
        <w:jc w:val="both"/>
        <w:rPr>
          <w:sz w:val="28"/>
          <w:szCs w:val="28"/>
        </w:rPr>
      </w:pPr>
      <w:r w:rsidRPr="00C83D6C">
        <w:rPr>
          <w:sz w:val="28"/>
          <w:szCs w:val="28"/>
        </w:rPr>
        <w:t>- расчеты по выданным авансам (сч</w:t>
      </w:r>
      <w:r>
        <w:rPr>
          <w:sz w:val="28"/>
          <w:szCs w:val="28"/>
        </w:rPr>
        <w:t>ет</w:t>
      </w:r>
      <w:r w:rsidRPr="00C83D6C">
        <w:rPr>
          <w:sz w:val="28"/>
          <w:szCs w:val="28"/>
        </w:rPr>
        <w:t xml:space="preserve"> 020600000) – </w:t>
      </w:r>
      <w:r>
        <w:rPr>
          <w:sz w:val="28"/>
          <w:szCs w:val="28"/>
        </w:rPr>
        <w:t>1</w:t>
      </w:r>
      <w:r w:rsidR="0099248B">
        <w:rPr>
          <w:sz w:val="28"/>
          <w:szCs w:val="28"/>
        </w:rPr>
        <w:t>,9 тыс.</w:t>
      </w:r>
      <w:r w:rsidRPr="00C83D6C">
        <w:rPr>
          <w:sz w:val="28"/>
          <w:szCs w:val="28"/>
        </w:rPr>
        <w:t xml:space="preserve"> рублей;</w:t>
      </w:r>
    </w:p>
    <w:p w:rsidR="00B75DC8" w:rsidRPr="00C83D6C" w:rsidRDefault="00B75DC8" w:rsidP="00B75DC8">
      <w:pPr>
        <w:tabs>
          <w:tab w:val="left" w:pos="0"/>
        </w:tabs>
        <w:ind w:firstLine="709"/>
        <w:jc w:val="both"/>
        <w:rPr>
          <w:sz w:val="28"/>
          <w:szCs w:val="28"/>
        </w:rPr>
      </w:pPr>
      <w:r w:rsidRPr="00C83D6C">
        <w:rPr>
          <w:sz w:val="28"/>
          <w:szCs w:val="28"/>
        </w:rPr>
        <w:t xml:space="preserve">Финансовые активы по балансу (стр. </w:t>
      </w:r>
      <w:r>
        <w:rPr>
          <w:sz w:val="28"/>
          <w:szCs w:val="28"/>
        </w:rPr>
        <w:t>340</w:t>
      </w:r>
      <w:r w:rsidRPr="00C83D6C">
        <w:rPr>
          <w:sz w:val="28"/>
          <w:szCs w:val="28"/>
        </w:rPr>
        <w:t>) на 01.01.201</w:t>
      </w:r>
      <w:r>
        <w:rPr>
          <w:sz w:val="28"/>
          <w:szCs w:val="28"/>
        </w:rPr>
        <w:t>9</w:t>
      </w:r>
      <w:r w:rsidRPr="00C83D6C">
        <w:rPr>
          <w:sz w:val="28"/>
          <w:szCs w:val="28"/>
        </w:rPr>
        <w:t xml:space="preserve"> указаны в сумме</w:t>
      </w:r>
      <w:r>
        <w:rPr>
          <w:sz w:val="28"/>
          <w:szCs w:val="28"/>
        </w:rPr>
        <w:t xml:space="preserve"> 1</w:t>
      </w:r>
      <w:r w:rsidR="00743924">
        <w:rPr>
          <w:sz w:val="28"/>
          <w:szCs w:val="28"/>
        </w:rPr>
        <w:t>,9 тыс.</w:t>
      </w:r>
      <w:r w:rsidRPr="00C83D6C">
        <w:rPr>
          <w:sz w:val="28"/>
          <w:szCs w:val="28"/>
        </w:rPr>
        <w:t xml:space="preserve"> рублей, что соответствует ф. 0503169</w:t>
      </w:r>
      <w:r>
        <w:rPr>
          <w:sz w:val="28"/>
          <w:szCs w:val="28"/>
        </w:rPr>
        <w:t>.</w:t>
      </w:r>
    </w:p>
    <w:p w:rsidR="00B75DC8" w:rsidRDefault="00B75DC8" w:rsidP="00B75DC8">
      <w:pPr>
        <w:tabs>
          <w:tab w:val="left" w:pos="0"/>
        </w:tabs>
        <w:ind w:firstLine="709"/>
        <w:jc w:val="both"/>
        <w:rPr>
          <w:sz w:val="28"/>
          <w:szCs w:val="28"/>
        </w:rPr>
      </w:pPr>
      <w:r w:rsidRPr="00FF3426">
        <w:rPr>
          <w:sz w:val="28"/>
          <w:szCs w:val="28"/>
        </w:rPr>
        <w:t xml:space="preserve">Объем обязательств </w:t>
      </w:r>
      <w:r w:rsidRPr="00743924">
        <w:rPr>
          <w:sz w:val="28"/>
          <w:szCs w:val="28"/>
        </w:rPr>
        <w:t>(по кредиторской задолженности)</w:t>
      </w:r>
      <w:r w:rsidRPr="00FF3426">
        <w:rPr>
          <w:sz w:val="28"/>
          <w:szCs w:val="28"/>
        </w:rPr>
        <w:t xml:space="preserve"> по данным баланса </w:t>
      </w:r>
      <w:r>
        <w:rPr>
          <w:sz w:val="28"/>
          <w:szCs w:val="28"/>
        </w:rPr>
        <w:t>КСК УКМО</w:t>
      </w:r>
      <w:r w:rsidRPr="00FF3426">
        <w:rPr>
          <w:sz w:val="28"/>
          <w:szCs w:val="28"/>
        </w:rPr>
        <w:t xml:space="preserve"> (стр. </w:t>
      </w:r>
      <w:r>
        <w:rPr>
          <w:sz w:val="28"/>
          <w:szCs w:val="28"/>
        </w:rPr>
        <w:t>550</w:t>
      </w:r>
      <w:r w:rsidRPr="00FF3426">
        <w:rPr>
          <w:sz w:val="28"/>
          <w:szCs w:val="28"/>
        </w:rPr>
        <w:t xml:space="preserve"> ф.0503130) за 201</w:t>
      </w:r>
      <w:r>
        <w:rPr>
          <w:sz w:val="28"/>
          <w:szCs w:val="28"/>
        </w:rPr>
        <w:t>8</w:t>
      </w:r>
      <w:r w:rsidRPr="00FF3426">
        <w:rPr>
          <w:sz w:val="28"/>
          <w:szCs w:val="28"/>
        </w:rPr>
        <w:t xml:space="preserve"> год составил </w:t>
      </w:r>
      <w:r>
        <w:rPr>
          <w:sz w:val="28"/>
          <w:szCs w:val="28"/>
        </w:rPr>
        <w:t xml:space="preserve">0,00 </w:t>
      </w:r>
      <w:r w:rsidRPr="00FF3426">
        <w:rPr>
          <w:sz w:val="28"/>
          <w:szCs w:val="28"/>
        </w:rPr>
        <w:t>рублей и соответствует форме 0503169</w:t>
      </w:r>
      <w:r>
        <w:rPr>
          <w:sz w:val="28"/>
          <w:szCs w:val="28"/>
        </w:rPr>
        <w:t xml:space="preserve">. </w:t>
      </w:r>
    </w:p>
    <w:p w:rsidR="00B75DC8" w:rsidRPr="004D03C5" w:rsidRDefault="00B75DC8" w:rsidP="00B75DC8">
      <w:pPr>
        <w:tabs>
          <w:tab w:val="left" w:pos="4536"/>
        </w:tabs>
        <w:ind w:firstLine="709"/>
        <w:jc w:val="both"/>
      </w:pPr>
      <w:r>
        <w:rPr>
          <w:sz w:val="28"/>
          <w:szCs w:val="28"/>
        </w:rPr>
        <w:t>Согласно ф.0531787 «Отчет о состоянии лицевого счета администратора доходов бюджета» на 01.01.2019 поступило доходов за 2018 год в сумме 1029</w:t>
      </w:r>
      <w:r w:rsidR="00743924">
        <w:rPr>
          <w:sz w:val="28"/>
          <w:szCs w:val="28"/>
        </w:rPr>
        <w:t>,1 тыс.</w:t>
      </w:r>
      <w:r>
        <w:rPr>
          <w:sz w:val="28"/>
          <w:szCs w:val="28"/>
        </w:rPr>
        <w:t xml:space="preserve"> рублей, что соответствует показателям</w:t>
      </w:r>
      <w:r w:rsidRPr="00CA687E">
        <w:rPr>
          <w:sz w:val="28"/>
          <w:szCs w:val="28"/>
        </w:rPr>
        <w:t xml:space="preserve"> раздел</w:t>
      </w:r>
      <w:r>
        <w:rPr>
          <w:sz w:val="28"/>
          <w:szCs w:val="28"/>
        </w:rPr>
        <w:t>а</w:t>
      </w:r>
      <w:r w:rsidRPr="00CA687E">
        <w:rPr>
          <w:sz w:val="28"/>
          <w:szCs w:val="28"/>
        </w:rPr>
        <w:t xml:space="preserve"> 1 (ф. 0503127)</w:t>
      </w:r>
      <w:r w:rsidRPr="00775B0A">
        <w:rPr>
          <w:sz w:val="28"/>
          <w:szCs w:val="28"/>
        </w:rPr>
        <w:t xml:space="preserve"> – </w:t>
      </w:r>
      <w:r>
        <w:rPr>
          <w:sz w:val="28"/>
          <w:szCs w:val="28"/>
        </w:rPr>
        <w:t>«Доходы бюджета» по строке 010 графы 5. П</w:t>
      </w:r>
      <w:r w:rsidRPr="00500DBA">
        <w:rPr>
          <w:color w:val="000000"/>
          <w:sz w:val="28"/>
          <w:szCs w:val="28"/>
        </w:rPr>
        <w:t xml:space="preserve">о строке 010 </w:t>
      </w:r>
      <w:r w:rsidRPr="00500DBA">
        <w:rPr>
          <w:sz w:val="28"/>
          <w:szCs w:val="28"/>
        </w:rPr>
        <w:t xml:space="preserve">раздела 1, графы 4 (ф. 0503127) </w:t>
      </w:r>
      <w:r w:rsidRPr="00500DBA">
        <w:rPr>
          <w:color w:val="000000"/>
          <w:sz w:val="28"/>
          <w:szCs w:val="28"/>
        </w:rPr>
        <w:t xml:space="preserve">отражаются объемы плановых (прогнозных) показателей по закрепленным доходам бюджета на основании данных счетов 150400000 "Сметные (плановые, прогнозные) назначения». </w:t>
      </w:r>
      <w:r>
        <w:rPr>
          <w:color w:val="000000"/>
          <w:sz w:val="28"/>
          <w:szCs w:val="28"/>
        </w:rPr>
        <w:t>Расхождений с главной книгой не установлено.</w:t>
      </w:r>
    </w:p>
    <w:p w:rsidR="00B75DC8" w:rsidRDefault="00B75DC8" w:rsidP="00B75DC8">
      <w:pPr>
        <w:tabs>
          <w:tab w:val="left" w:pos="0"/>
          <w:tab w:val="left" w:pos="709"/>
        </w:tabs>
        <w:ind w:firstLine="709"/>
        <w:jc w:val="both"/>
        <w:rPr>
          <w:sz w:val="28"/>
          <w:szCs w:val="28"/>
        </w:rPr>
      </w:pPr>
      <w:r w:rsidRPr="00EA279C">
        <w:rPr>
          <w:sz w:val="28"/>
          <w:szCs w:val="28"/>
        </w:rPr>
        <w:t xml:space="preserve">Согласно </w:t>
      </w:r>
      <w:proofErr w:type="gramStart"/>
      <w:r w:rsidRPr="00EA279C">
        <w:rPr>
          <w:sz w:val="28"/>
          <w:szCs w:val="28"/>
        </w:rPr>
        <w:t>отчету</w:t>
      </w:r>
      <w:proofErr w:type="gramEnd"/>
      <w:r w:rsidRPr="00EA279C">
        <w:rPr>
          <w:sz w:val="28"/>
          <w:szCs w:val="28"/>
        </w:rPr>
        <w:t xml:space="preserve"> об исполнении бюджета (ф.0503127) за 201</w:t>
      </w:r>
      <w:r>
        <w:rPr>
          <w:sz w:val="28"/>
          <w:szCs w:val="28"/>
        </w:rPr>
        <w:t>8</w:t>
      </w:r>
      <w:r w:rsidRPr="00EA279C">
        <w:rPr>
          <w:sz w:val="28"/>
          <w:szCs w:val="28"/>
        </w:rPr>
        <w:t xml:space="preserve"> год расходы исполнены в сумме 4</w:t>
      </w:r>
      <w:r w:rsidR="00743924">
        <w:rPr>
          <w:sz w:val="28"/>
          <w:szCs w:val="28"/>
        </w:rPr>
        <w:t> </w:t>
      </w:r>
      <w:r>
        <w:rPr>
          <w:sz w:val="28"/>
          <w:szCs w:val="28"/>
        </w:rPr>
        <w:t>619</w:t>
      </w:r>
      <w:r w:rsidR="00743924">
        <w:rPr>
          <w:sz w:val="28"/>
          <w:szCs w:val="28"/>
        </w:rPr>
        <w:t>,3 тыс.</w:t>
      </w:r>
      <w:r w:rsidRPr="00EA279C">
        <w:rPr>
          <w:sz w:val="28"/>
          <w:szCs w:val="28"/>
        </w:rPr>
        <w:t xml:space="preserve"> рублей при бюджетных ассигнованиях 4</w:t>
      </w:r>
      <w:r w:rsidR="00743924">
        <w:rPr>
          <w:sz w:val="28"/>
          <w:szCs w:val="28"/>
        </w:rPr>
        <w:t> </w:t>
      </w:r>
      <w:r>
        <w:rPr>
          <w:sz w:val="28"/>
          <w:szCs w:val="28"/>
        </w:rPr>
        <w:t>642</w:t>
      </w:r>
      <w:r w:rsidR="00743924">
        <w:rPr>
          <w:sz w:val="28"/>
          <w:szCs w:val="28"/>
        </w:rPr>
        <w:t>,7 тыс.</w:t>
      </w:r>
      <w:r w:rsidRPr="00EA279C">
        <w:rPr>
          <w:sz w:val="28"/>
          <w:szCs w:val="28"/>
        </w:rPr>
        <w:t xml:space="preserve"> рублей. Исполнение бюджета за 201</w:t>
      </w:r>
      <w:r>
        <w:rPr>
          <w:sz w:val="28"/>
          <w:szCs w:val="28"/>
        </w:rPr>
        <w:t>8</w:t>
      </w:r>
      <w:r w:rsidRPr="00EA279C">
        <w:rPr>
          <w:sz w:val="28"/>
          <w:szCs w:val="28"/>
        </w:rPr>
        <w:t xml:space="preserve"> год составило </w:t>
      </w:r>
      <w:r>
        <w:rPr>
          <w:sz w:val="28"/>
          <w:szCs w:val="28"/>
        </w:rPr>
        <w:t>99,50</w:t>
      </w:r>
      <w:r w:rsidRPr="00EA279C">
        <w:rPr>
          <w:sz w:val="28"/>
          <w:szCs w:val="28"/>
        </w:rPr>
        <w:t xml:space="preserve">% годовых назначений. Не исполнены бюджетные назначения </w:t>
      </w:r>
      <w:r>
        <w:rPr>
          <w:sz w:val="28"/>
          <w:szCs w:val="28"/>
        </w:rPr>
        <w:t>в сумме 23</w:t>
      </w:r>
      <w:r w:rsidR="00743924">
        <w:rPr>
          <w:sz w:val="28"/>
          <w:szCs w:val="28"/>
        </w:rPr>
        <w:t>,4 тыс.</w:t>
      </w:r>
      <w:r>
        <w:rPr>
          <w:sz w:val="28"/>
          <w:szCs w:val="28"/>
        </w:rPr>
        <w:t xml:space="preserve"> рублей, в том числе: </w:t>
      </w:r>
      <w:r w:rsidRPr="00EA279C">
        <w:rPr>
          <w:sz w:val="28"/>
          <w:szCs w:val="28"/>
        </w:rPr>
        <w:t xml:space="preserve">по КВР </w:t>
      </w:r>
      <w:r>
        <w:rPr>
          <w:sz w:val="28"/>
          <w:szCs w:val="28"/>
        </w:rPr>
        <w:t xml:space="preserve">121 </w:t>
      </w:r>
      <w:r w:rsidRPr="00EA279C">
        <w:rPr>
          <w:sz w:val="28"/>
          <w:szCs w:val="28"/>
        </w:rPr>
        <w:t xml:space="preserve">в сумме </w:t>
      </w:r>
      <w:r>
        <w:rPr>
          <w:sz w:val="28"/>
          <w:szCs w:val="28"/>
        </w:rPr>
        <w:t>21</w:t>
      </w:r>
      <w:r w:rsidR="00743924">
        <w:rPr>
          <w:sz w:val="28"/>
          <w:szCs w:val="28"/>
        </w:rPr>
        <w:t xml:space="preserve">,0 тыс. </w:t>
      </w:r>
      <w:r w:rsidRPr="00EA279C">
        <w:rPr>
          <w:sz w:val="28"/>
          <w:szCs w:val="28"/>
        </w:rPr>
        <w:t>рублей</w:t>
      </w:r>
      <w:r>
        <w:rPr>
          <w:sz w:val="28"/>
          <w:szCs w:val="28"/>
        </w:rPr>
        <w:t xml:space="preserve"> и по КВР 129 в сумме 2</w:t>
      </w:r>
      <w:r w:rsidR="00743924">
        <w:rPr>
          <w:sz w:val="28"/>
          <w:szCs w:val="28"/>
        </w:rPr>
        <w:t>,4 тыс.</w:t>
      </w:r>
      <w:r>
        <w:rPr>
          <w:sz w:val="28"/>
          <w:szCs w:val="28"/>
        </w:rPr>
        <w:t xml:space="preserve"> рублей</w:t>
      </w:r>
      <w:r w:rsidRPr="00EA279C">
        <w:rPr>
          <w:sz w:val="28"/>
          <w:szCs w:val="28"/>
        </w:rPr>
        <w:t>.</w:t>
      </w:r>
    </w:p>
    <w:p w:rsidR="00B75DC8" w:rsidRDefault="00B75DC8" w:rsidP="00B75DC8">
      <w:pPr>
        <w:tabs>
          <w:tab w:val="left" w:pos="0"/>
        </w:tabs>
        <w:ind w:firstLine="709"/>
        <w:jc w:val="both"/>
        <w:rPr>
          <w:color w:val="000000"/>
          <w:sz w:val="28"/>
          <w:szCs w:val="28"/>
        </w:rPr>
      </w:pPr>
      <w:r>
        <w:rPr>
          <w:color w:val="000000"/>
          <w:sz w:val="28"/>
          <w:szCs w:val="28"/>
        </w:rPr>
        <w:t xml:space="preserve">При сверке утвержденных (доведенных) на текущий финансовый год бюджетных назначений, отраженных в графе 4 раздела 2 «Расходы бюджета» ф.0503127, представленной КСК УКМО с показателями бюджетной росписи, отклонений не выявлено. </w:t>
      </w:r>
    </w:p>
    <w:p w:rsidR="00B75DC8" w:rsidRDefault="00B75DC8" w:rsidP="00B75DC8">
      <w:pPr>
        <w:tabs>
          <w:tab w:val="left" w:pos="0"/>
        </w:tabs>
        <w:ind w:firstLine="709"/>
        <w:jc w:val="both"/>
        <w:rPr>
          <w:color w:val="000000"/>
          <w:sz w:val="28"/>
          <w:szCs w:val="28"/>
        </w:rPr>
      </w:pPr>
      <w:r>
        <w:rPr>
          <w:color w:val="000000"/>
          <w:sz w:val="28"/>
          <w:szCs w:val="28"/>
        </w:rPr>
        <w:t>При сверке итоговых показателей отчета ф. 0503127 с данными главной книги по балансовым счетам 021002000, 050313000, 050115000, 030405000 расхождений не установлено.</w:t>
      </w:r>
    </w:p>
    <w:p w:rsidR="00B75DC8" w:rsidRDefault="00B75DC8" w:rsidP="00743924">
      <w:pPr>
        <w:tabs>
          <w:tab w:val="left" w:pos="0"/>
        </w:tabs>
        <w:ind w:firstLine="709"/>
        <w:jc w:val="both"/>
        <w:rPr>
          <w:highlight w:val="yellow"/>
        </w:rPr>
      </w:pPr>
      <w:r w:rsidRPr="00665148">
        <w:rPr>
          <w:sz w:val="28"/>
          <w:szCs w:val="28"/>
        </w:rPr>
        <w:t>Отчет о принятых</w:t>
      </w:r>
      <w:r>
        <w:rPr>
          <w:sz w:val="28"/>
          <w:szCs w:val="28"/>
        </w:rPr>
        <w:t xml:space="preserve"> бюджетных обязательствах </w:t>
      </w:r>
      <w:r w:rsidRPr="00743924">
        <w:rPr>
          <w:sz w:val="28"/>
          <w:szCs w:val="28"/>
        </w:rPr>
        <w:t>(ф.0503128)</w:t>
      </w:r>
      <w:r>
        <w:rPr>
          <w:sz w:val="28"/>
          <w:szCs w:val="28"/>
        </w:rPr>
        <w:t xml:space="preserve"> составлен в соответствии с требованиями пункта 68-74 инструкции №191н. Показатели граф 4,5,10 строки 200 формы 0503128 «Отчет о принятых бюджетных обязательствах» заполнены в соответствии с графами 4,5,9 строки  200 раздела 2 «Расходы бюджета» формы 0503127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B75DC8" w:rsidRDefault="00B75DC8" w:rsidP="00743924">
      <w:pPr>
        <w:ind w:firstLine="709"/>
        <w:jc w:val="both"/>
        <w:rPr>
          <w:sz w:val="28"/>
          <w:szCs w:val="28"/>
        </w:rPr>
      </w:pPr>
      <w:r w:rsidRPr="005464B8">
        <w:rPr>
          <w:sz w:val="28"/>
          <w:szCs w:val="28"/>
        </w:rPr>
        <w:t xml:space="preserve">По отчету о бюджетных обязательствах (ф.0503128) принятые бюджетные обязательства составили </w:t>
      </w:r>
      <w:r w:rsidRPr="004C33E5">
        <w:rPr>
          <w:sz w:val="28"/>
          <w:szCs w:val="28"/>
        </w:rPr>
        <w:t>4</w:t>
      </w:r>
      <w:r w:rsidR="00743924">
        <w:rPr>
          <w:sz w:val="28"/>
          <w:szCs w:val="28"/>
        </w:rPr>
        <w:t> </w:t>
      </w:r>
      <w:r w:rsidRPr="004C33E5">
        <w:rPr>
          <w:sz w:val="28"/>
          <w:szCs w:val="28"/>
        </w:rPr>
        <w:t>619</w:t>
      </w:r>
      <w:r w:rsidR="00743924">
        <w:rPr>
          <w:sz w:val="28"/>
          <w:szCs w:val="28"/>
        </w:rPr>
        <w:t>,3 тыс.</w:t>
      </w:r>
      <w:r w:rsidRPr="00AD0E2D">
        <w:rPr>
          <w:sz w:val="28"/>
          <w:szCs w:val="28"/>
        </w:rPr>
        <w:t xml:space="preserve"> </w:t>
      </w:r>
      <w:r w:rsidRPr="005464B8">
        <w:rPr>
          <w:sz w:val="28"/>
          <w:szCs w:val="28"/>
        </w:rPr>
        <w:t>рублей, принятые денежные обязательства -</w:t>
      </w:r>
      <w:r w:rsidRPr="00AD0E2D">
        <w:rPr>
          <w:sz w:val="28"/>
          <w:szCs w:val="28"/>
        </w:rPr>
        <w:lastRenderedPageBreak/>
        <w:t>4</w:t>
      </w:r>
      <w:r w:rsidR="00743924">
        <w:rPr>
          <w:b/>
          <w:sz w:val="28"/>
          <w:szCs w:val="28"/>
        </w:rPr>
        <w:t> </w:t>
      </w:r>
      <w:r w:rsidRPr="004C33E5">
        <w:rPr>
          <w:sz w:val="28"/>
          <w:szCs w:val="28"/>
        </w:rPr>
        <w:t>619</w:t>
      </w:r>
      <w:r w:rsidR="00743924">
        <w:rPr>
          <w:sz w:val="28"/>
          <w:szCs w:val="28"/>
        </w:rPr>
        <w:t>,3 тыс.</w:t>
      </w:r>
      <w:r w:rsidRPr="00AD0E2D">
        <w:rPr>
          <w:sz w:val="28"/>
          <w:szCs w:val="28"/>
        </w:rPr>
        <w:t xml:space="preserve"> </w:t>
      </w:r>
      <w:r w:rsidRPr="005464B8">
        <w:rPr>
          <w:sz w:val="28"/>
          <w:szCs w:val="28"/>
        </w:rPr>
        <w:t xml:space="preserve">рублей, исполнено денежных обязательств в сумме </w:t>
      </w:r>
      <w:r w:rsidRPr="00AD0E2D">
        <w:rPr>
          <w:sz w:val="28"/>
          <w:szCs w:val="28"/>
        </w:rPr>
        <w:t>4</w:t>
      </w:r>
      <w:r w:rsidR="00743924">
        <w:rPr>
          <w:b/>
          <w:sz w:val="28"/>
          <w:szCs w:val="28"/>
        </w:rPr>
        <w:t> </w:t>
      </w:r>
      <w:r w:rsidRPr="004C33E5">
        <w:rPr>
          <w:sz w:val="28"/>
          <w:szCs w:val="28"/>
        </w:rPr>
        <w:t>619</w:t>
      </w:r>
      <w:r w:rsidR="00743924">
        <w:rPr>
          <w:sz w:val="28"/>
          <w:szCs w:val="28"/>
        </w:rPr>
        <w:t>,3 тыс.</w:t>
      </w:r>
      <w:r w:rsidRPr="00AD0E2D">
        <w:rPr>
          <w:sz w:val="28"/>
          <w:szCs w:val="28"/>
        </w:rPr>
        <w:t xml:space="preserve"> </w:t>
      </w:r>
      <w:r w:rsidRPr="005464B8">
        <w:rPr>
          <w:sz w:val="28"/>
          <w:szCs w:val="28"/>
        </w:rPr>
        <w:t xml:space="preserve">рублей.  </w:t>
      </w:r>
    </w:p>
    <w:p w:rsidR="00B75DC8" w:rsidRPr="005B310E" w:rsidRDefault="00B75DC8" w:rsidP="00743924">
      <w:pPr>
        <w:ind w:firstLine="709"/>
        <w:jc w:val="both"/>
        <w:rPr>
          <w:sz w:val="28"/>
          <w:szCs w:val="28"/>
        </w:rPr>
      </w:pPr>
      <w:r w:rsidRPr="006C24DE">
        <w:rPr>
          <w:color w:val="000000"/>
          <w:sz w:val="28"/>
          <w:szCs w:val="28"/>
        </w:rPr>
        <w:t>В главной книге КСК УКМО за 2018 год ведется учет бюджетных обязательств на счете 1 502 11 000 «Принятые обязательства» (в сумме 4</w:t>
      </w:r>
      <w:r w:rsidR="00743924">
        <w:rPr>
          <w:color w:val="000000"/>
          <w:sz w:val="28"/>
          <w:szCs w:val="28"/>
        </w:rPr>
        <w:t> </w:t>
      </w:r>
      <w:r w:rsidRPr="006C24DE">
        <w:rPr>
          <w:color w:val="000000"/>
          <w:sz w:val="28"/>
          <w:szCs w:val="28"/>
        </w:rPr>
        <w:t>619</w:t>
      </w:r>
      <w:r w:rsidR="00743924">
        <w:rPr>
          <w:color w:val="000000"/>
          <w:sz w:val="28"/>
          <w:szCs w:val="28"/>
        </w:rPr>
        <w:t xml:space="preserve">,3 тыс. </w:t>
      </w:r>
      <w:r w:rsidRPr="006C24DE">
        <w:rPr>
          <w:color w:val="000000"/>
          <w:sz w:val="28"/>
          <w:szCs w:val="28"/>
        </w:rPr>
        <w:t>рублей) и денежные обязательства – на счете 1 502 12 000 «Принятые денежные обязательства» (в сумме 4</w:t>
      </w:r>
      <w:r w:rsidR="00743924">
        <w:rPr>
          <w:color w:val="000000"/>
          <w:sz w:val="28"/>
          <w:szCs w:val="28"/>
        </w:rPr>
        <w:t> </w:t>
      </w:r>
      <w:r w:rsidRPr="006C24DE">
        <w:rPr>
          <w:color w:val="000000"/>
          <w:sz w:val="28"/>
          <w:szCs w:val="28"/>
        </w:rPr>
        <w:t>619</w:t>
      </w:r>
      <w:r w:rsidR="00743924">
        <w:rPr>
          <w:color w:val="000000"/>
          <w:sz w:val="28"/>
          <w:szCs w:val="28"/>
        </w:rPr>
        <w:t>,3 тыс.</w:t>
      </w:r>
      <w:r w:rsidRPr="006C24DE">
        <w:rPr>
          <w:color w:val="000000"/>
          <w:sz w:val="28"/>
          <w:szCs w:val="28"/>
        </w:rPr>
        <w:t xml:space="preserve"> рублей), что соответствует</w:t>
      </w:r>
      <w:r w:rsidRPr="006C24DE">
        <w:rPr>
          <w:sz w:val="28"/>
          <w:szCs w:val="28"/>
        </w:rPr>
        <w:t xml:space="preserve"> </w:t>
      </w:r>
      <w:proofErr w:type="spellStart"/>
      <w:r w:rsidRPr="006C24DE">
        <w:rPr>
          <w:sz w:val="28"/>
          <w:szCs w:val="28"/>
        </w:rPr>
        <w:t>п.п</w:t>
      </w:r>
      <w:proofErr w:type="spellEnd"/>
      <w:r w:rsidRPr="006C24DE">
        <w:rPr>
          <w:sz w:val="28"/>
          <w:szCs w:val="28"/>
        </w:rPr>
        <w:t xml:space="preserve">. 318, 319 Инструкции № 157н; </w:t>
      </w:r>
      <w:proofErr w:type="spellStart"/>
      <w:r w:rsidRPr="006C24DE">
        <w:rPr>
          <w:sz w:val="28"/>
          <w:szCs w:val="28"/>
        </w:rPr>
        <w:t>п.п</w:t>
      </w:r>
      <w:proofErr w:type="spellEnd"/>
      <w:r w:rsidRPr="006C24DE">
        <w:rPr>
          <w:sz w:val="28"/>
          <w:szCs w:val="28"/>
        </w:rPr>
        <w:t xml:space="preserve">. 140,141 Инструкции по применению Плана счетов бюджетного учета, утвержденной приказом Минфина России от 06.12.10. № 162н. Расхождений показателей отчетной формы 0503128 с главной книгой не установлено. </w:t>
      </w:r>
      <w:r>
        <w:rPr>
          <w:sz w:val="28"/>
          <w:szCs w:val="28"/>
        </w:rPr>
        <w:t xml:space="preserve"> </w:t>
      </w:r>
    </w:p>
    <w:p w:rsidR="00B75DC8" w:rsidRDefault="00B75DC8" w:rsidP="00743924">
      <w:pPr>
        <w:tabs>
          <w:tab w:val="left" w:pos="0"/>
        </w:tabs>
        <w:ind w:firstLine="709"/>
        <w:jc w:val="both"/>
        <w:rPr>
          <w:sz w:val="28"/>
          <w:szCs w:val="28"/>
        </w:rPr>
      </w:pPr>
      <w:r w:rsidRPr="002868A3">
        <w:rPr>
          <w:sz w:val="28"/>
          <w:szCs w:val="28"/>
        </w:rPr>
        <w:t>Пояснительная</w:t>
      </w:r>
      <w:r w:rsidRPr="009E0516">
        <w:rPr>
          <w:sz w:val="28"/>
          <w:szCs w:val="28"/>
        </w:rPr>
        <w:t xml:space="preserve"> записка составлена по форме, установленной Инструкцией № 191н, с приложением установленных таблиц. В основном приложения к пояснительной записке раскрывают информацию о финансовом состоянии и результатах деятельности ГРБС, при составлении текстовой части Пояснительной записки </w:t>
      </w:r>
      <w:hyperlink r:id="rId11" w:history="1">
        <w:r w:rsidRPr="00743924">
          <w:rPr>
            <w:sz w:val="28"/>
            <w:szCs w:val="28"/>
          </w:rPr>
          <w:t>(ф. 0503160)</w:t>
        </w:r>
      </w:hyperlink>
      <w:r w:rsidRPr="00743924">
        <w:rPr>
          <w:sz w:val="28"/>
          <w:szCs w:val="28"/>
        </w:rPr>
        <w:t xml:space="preserve"> </w:t>
      </w:r>
      <w:r w:rsidRPr="009E0516">
        <w:rPr>
          <w:sz w:val="28"/>
          <w:szCs w:val="28"/>
        </w:rPr>
        <w:t>соблюдены требования п. 152 Инструкции 191н:</w:t>
      </w:r>
      <w:r>
        <w:rPr>
          <w:sz w:val="28"/>
          <w:szCs w:val="28"/>
        </w:rPr>
        <w:t xml:space="preserve"> </w:t>
      </w:r>
      <w:r w:rsidRPr="009E0516">
        <w:rPr>
          <w:sz w:val="28"/>
          <w:szCs w:val="28"/>
        </w:rPr>
        <w:t>Текстовая часть структурирована по разделам, смысловые части текста разделены «красной строкой».</w:t>
      </w:r>
      <w:r>
        <w:rPr>
          <w:sz w:val="28"/>
          <w:szCs w:val="28"/>
        </w:rPr>
        <w:t xml:space="preserve"> Пояснительная записка содержит как текстовую часть, так и все необходимые формы, таблицы, характеризующие финансово-хозяйственную деятельность в течение отчетного периода:</w:t>
      </w:r>
    </w:p>
    <w:p w:rsidR="00B75DC8" w:rsidRDefault="00B75DC8" w:rsidP="00B75DC8">
      <w:pPr>
        <w:tabs>
          <w:tab w:val="left" w:pos="709"/>
        </w:tabs>
        <w:ind w:firstLine="709"/>
        <w:jc w:val="both"/>
        <w:rPr>
          <w:color w:val="000000"/>
          <w:sz w:val="28"/>
          <w:szCs w:val="28"/>
        </w:rPr>
      </w:pPr>
      <w:r>
        <w:rPr>
          <w:sz w:val="28"/>
          <w:szCs w:val="28"/>
        </w:rPr>
        <w:t>-</w:t>
      </w:r>
      <w:r w:rsidR="00743924">
        <w:rPr>
          <w:sz w:val="28"/>
          <w:szCs w:val="28"/>
        </w:rPr>
        <w:t xml:space="preserve"> </w:t>
      </w:r>
      <w:r>
        <w:rPr>
          <w:sz w:val="28"/>
          <w:szCs w:val="28"/>
        </w:rPr>
        <w:t>организационная структура представлена в Таблице № 1 «Сведения об основных направлениях деятельности» и форме 0503161 «Сведения о количестве подведомственных участников бюджетного процесса, учреждений и государственных (муниципальных) унитарных предприятий», в</w:t>
      </w:r>
      <w:r>
        <w:rPr>
          <w:color w:val="000000"/>
          <w:sz w:val="28"/>
          <w:szCs w:val="28"/>
          <w:lang w:eastAsia="zh-CN"/>
        </w:rPr>
        <w:t xml:space="preserve"> представленных сведениях </w:t>
      </w:r>
      <w:r w:rsidRPr="00713280">
        <w:rPr>
          <w:sz w:val="28"/>
          <w:szCs w:val="28"/>
        </w:rPr>
        <w:t>«Сведения о количестве подведомственных</w:t>
      </w:r>
      <w:r>
        <w:rPr>
          <w:sz w:val="28"/>
          <w:szCs w:val="28"/>
        </w:rPr>
        <w:t xml:space="preserve"> участников бюджетного процесса, учреждений и государственных (муниципальных) унитарных предприятий</w:t>
      </w:r>
      <w:r w:rsidRPr="00713280">
        <w:rPr>
          <w:sz w:val="28"/>
          <w:szCs w:val="28"/>
        </w:rPr>
        <w:t>»</w:t>
      </w:r>
      <w:r>
        <w:rPr>
          <w:sz w:val="28"/>
          <w:szCs w:val="28"/>
        </w:rPr>
        <w:t xml:space="preserve"> </w:t>
      </w:r>
      <w:r w:rsidRPr="00743924">
        <w:rPr>
          <w:color w:val="000000"/>
          <w:sz w:val="28"/>
          <w:szCs w:val="28"/>
          <w:lang w:eastAsia="zh-CN"/>
        </w:rPr>
        <w:t>(форма 0503161)</w:t>
      </w:r>
      <w:r>
        <w:rPr>
          <w:color w:val="000000"/>
          <w:sz w:val="28"/>
          <w:szCs w:val="28"/>
          <w:lang w:eastAsia="zh-CN"/>
        </w:rPr>
        <w:t xml:space="preserve"> на конец отчетного периода указана 1 единица, </w:t>
      </w:r>
      <w:r w:rsidRPr="004F74F0">
        <w:rPr>
          <w:color w:val="000000"/>
          <w:sz w:val="28"/>
          <w:szCs w:val="28"/>
          <w:lang w:eastAsia="zh-CN"/>
        </w:rPr>
        <w:t>подведомственных учреждений не</w:t>
      </w:r>
      <w:r>
        <w:rPr>
          <w:color w:val="000000"/>
          <w:sz w:val="28"/>
          <w:szCs w:val="28"/>
          <w:lang w:eastAsia="zh-CN"/>
        </w:rPr>
        <w:t>т;</w:t>
      </w:r>
    </w:p>
    <w:p w:rsidR="00B75DC8" w:rsidRDefault="00B75DC8" w:rsidP="00B75DC8">
      <w:pPr>
        <w:tabs>
          <w:tab w:val="left" w:pos="0"/>
        </w:tabs>
        <w:ind w:firstLine="709"/>
        <w:jc w:val="both"/>
        <w:rPr>
          <w:sz w:val="28"/>
          <w:szCs w:val="28"/>
        </w:rPr>
      </w:pPr>
      <w:r>
        <w:rPr>
          <w:sz w:val="28"/>
          <w:szCs w:val="28"/>
        </w:rPr>
        <w:t>-анализ отчета об исполнении бюджета представлен в форме 0503163 «Сведения об изменении бюджетной росписи главного распорядителя бюджетных средств», в форме 0503164 «Сведения об исполнении бюджета»;</w:t>
      </w:r>
    </w:p>
    <w:p w:rsidR="00B75DC8" w:rsidRDefault="00B75DC8" w:rsidP="00B75DC8">
      <w:pPr>
        <w:tabs>
          <w:tab w:val="left" w:pos="0"/>
        </w:tabs>
        <w:ind w:firstLine="709"/>
        <w:jc w:val="both"/>
        <w:rPr>
          <w:sz w:val="28"/>
          <w:szCs w:val="28"/>
        </w:rPr>
      </w:pPr>
      <w:r>
        <w:rPr>
          <w:sz w:val="28"/>
          <w:szCs w:val="28"/>
        </w:rPr>
        <w:t>-анализ показателей финансовой отчетности представлен в формах 0503168 «Сведения о движении нефинансовых активов» и формах 0503169 «Сведения по дебиторской и кредиторской задолженности».</w:t>
      </w:r>
    </w:p>
    <w:p w:rsidR="00B75DC8" w:rsidRDefault="00B75DC8" w:rsidP="00B75DC8">
      <w:pPr>
        <w:tabs>
          <w:tab w:val="left" w:pos="0"/>
        </w:tabs>
        <w:ind w:firstLine="709"/>
        <w:jc w:val="both"/>
        <w:rPr>
          <w:sz w:val="28"/>
          <w:szCs w:val="28"/>
        </w:rPr>
      </w:pPr>
      <w:r>
        <w:rPr>
          <w:sz w:val="28"/>
          <w:szCs w:val="28"/>
        </w:rPr>
        <w:t>Информация об объемах дебиторской и кредиторской задолженности отражена в таблице:</w:t>
      </w:r>
    </w:p>
    <w:p w:rsidR="00B75DC8" w:rsidRPr="00E91E55" w:rsidRDefault="00B75DC8" w:rsidP="00B75DC8">
      <w:pPr>
        <w:tabs>
          <w:tab w:val="left" w:pos="0"/>
        </w:tabs>
        <w:ind w:firstLine="709"/>
      </w:pPr>
      <w:r>
        <w:rPr>
          <w:sz w:val="28"/>
          <w:szCs w:val="28"/>
        </w:rPr>
        <w:t xml:space="preserve">                                                                                                                           </w:t>
      </w:r>
      <w:r>
        <w:t>рублей</w:t>
      </w:r>
    </w:p>
    <w:tbl>
      <w:tblPr>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358"/>
        <w:gridCol w:w="1500"/>
        <w:gridCol w:w="1737"/>
        <w:gridCol w:w="1738"/>
        <w:gridCol w:w="1738"/>
      </w:tblGrid>
      <w:tr w:rsidR="0087361C" w:rsidTr="0087361C">
        <w:trPr>
          <w:trHeight w:val="195"/>
        </w:trPr>
        <w:tc>
          <w:tcPr>
            <w:tcW w:w="1116" w:type="dxa"/>
            <w:vMerge w:val="restart"/>
            <w:shd w:val="clear" w:color="auto" w:fill="auto"/>
          </w:tcPr>
          <w:p w:rsidR="00B75DC8" w:rsidRPr="00491EED" w:rsidRDefault="00B75DC8" w:rsidP="0087361C">
            <w:pPr>
              <w:tabs>
                <w:tab w:val="left" w:pos="0"/>
              </w:tabs>
              <w:jc w:val="both"/>
            </w:pPr>
            <w:r w:rsidRPr="00491EED">
              <w:t>№ счета</w:t>
            </w:r>
          </w:p>
        </w:tc>
        <w:tc>
          <w:tcPr>
            <w:tcW w:w="2358" w:type="dxa"/>
            <w:vMerge w:val="restart"/>
            <w:shd w:val="clear" w:color="auto" w:fill="auto"/>
          </w:tcPr>
          <w:p w:rsidR="00B75DC8" w:rsidRPr="00491EED" w:rsidRDefault="00B75DC8" w:rsidP="0087361C">
            <w:pPr>
              <w:tabs>
                <w:tab w:val="left" w:pos="0"/>
              </w:tabs>
              <w:jc w:val="both"/>
            </w:pPr>
            <w:r w:rsidRPr="00491EED">
              <w:t>Наименование</w:t>
            </w:r>
            <w:r>
              <w:t xml:space="preserve"> счета</w:t>
            </w:r>
          </w:p>
        </w:tc>
        <w:tc>
          <w:tcPr>
            <w:tcW w:w="3237" w:type="dxa"/>
            <w:gridSpan w:val="2"/>
            <w:tcBorders>
              <w:bottom w:val="single" w:sz="4" w:space="0" w:color="auto"/>
            </w:tcBorders>
            <w:shd w:val="clear" w:color="auto" w:fill="auto"/>
          </w:tcPr>
          <w:p w:rsidR="00B75DC8" w:rsidRPr="00491EED" w:rsidRDefault="00B75DC8" w:rsidP="0087361C">
            <w:pPr>
              <w:tabs>
                <w:tab w:val="left" w:pos="0"/>
              </w:tabs>
              <w:jc w:val="both"/>
            </w:pPr>
            <w:r w:rsidRPr="00491EED">
              <w:t>С</w:t>
            </w:r>
            <w:r>
              <w:t>умма задолженности</w:t>
            </w:r>
          </w:p>
        </w:tc>
        <w:tc>
          <w:tcPr>
            <w:tcW w:w="1738" w:type="dxa"/>
            <w:vMerge w:val="restart"/>
            <w:shd w:val="clear" w:color="auto" w:fill="auto"/>
          </w:tcPr>
          <w:p w:rsidR="00B75DC8" w:rsidRPr="00491EED" w:rsidRDefault="00B75DC8" w:rsidP="0087361C">
            <w:pPr>
              <w:tabs>
                <w:tab w:val="left" w:pos="0"/>
              </w:tabs>
              <w:jc w:val="both"/>
            </w:pPr>
            <w:r w:rsidRPr="00491EED">
              <w:t>С</w:t>
            </w:r>
            <w:r>
              <w:t>умма роста/снижения</w:t>
            </w:r>
          </w:p>
        </w:tc>
        <w:tc>
          <w:tcPr>
            <w:tcW w:w="1738" w:type="dxa"/>
            <w:vMerge w:val="restart"/>
            <w:shd w:val="clear" w:color="auto" w:fill="auto"/>
          </w:tcPr>
          <w:p w:rsidR="00B75DC8" w:rsidRPr="00E91E55" w:rsidRDefault="00B75DC8" w:rsidP="0087361C">
            <w:pPr>
              <w:tabs>
                <w:tab w:val="left" w:pos="0"/>
              </w:tabs>
              <w:jc w:val="both"/>
            </w:pPr>
            <w:r>
              <w:t>Причины возникновения</w:t>
            </w:r>
          </w:p>
        </w:tc>
      </w:tr>
      <w:tr w:rsidR="0087361C" w:rsidTr="0087361C">
        <w:trPr>
          <w:trHeight w:val="255"/>
        </w:trPr>
        <w:tc>
          <w:tcPr>
            <w:tcW w:w="1116" w:type="dxa"/>
            <w:vMerge/>
            <w:shd w:val="clear" w:color="auto" w:fill="auto"/>
          </w:tcPr>
          <w:p w:rsidR="00B75DC8" w:rsidRPr="00491EED" w:rsidRDefault="00B75DC8" w:rsidP="0087361C">
            <w:pPr>
              <w:tabs>
                <w:tab w:val="left" w:pos="0"/>
              </w:tabs>
              <w:jc w:val="both"/>
            </w:pPr>
          </w:p>
        </w:tc>
        <w:tc>
          <w:tcPr>
            <w:tcW w:w="2358" w:type="dxa"/>
            <w:vMerge/>
            <w:shd w:val="clear" w:color="auto" w:fill="auto"/>
          </w:tcPr>
          <w:p w:rsidR="00B75DC8" w:rsidRPr="00491EED" w:rsidRDefault="00B75DC8" w:rsidP="0087361C">
            <w:pPr>
              <w:tabs>
                <w:tab w:val="left" w:pos="0"/>
              </w:tabs>
              <w:jc w:val="both"/>
            </w:pPr>
          </w:p>
        </w:tc>
        <w:tc>
          <w:tcPr>
            <w:tcW w:w="1500" w:type="dxa"/>
            <w:tcBorders>
              <w:top w:val="single" w:sz="4" w:space="0" w:color="auto"/>
              <w:bottom w:val="single" w:sz="4" w:space="0" w:color="auto"/>
              <w:right w:val="single" w:sz="4" w:space="0" w:color="auto"/>
            </w:tcBorders>
            <w:shd w:val="clear" w:color="auto" w:fill="auto"/>
          </w:tcPr>
          <w:p w:rsidR="00B75DC8" w:rsidRPr="00491EED" w:rsidRDefault="00B75DC8" w:rsidP="0087361C">
            <w:pPr>
              <w:tabs>
                <w:tab w:val="left" w:pos="0"/>
              </w:tabs>
              <w:jc w:val="both"/>
            </w:pPr>
            <w:r>
              <w:t>На 01.01.2018</w:t>
            </w:r>
          </w:p>
        </w:tc>
        <w:tc>
          <w:tcPr>
            <w:tcW w:w="1737" w:type="dxa"/>
            <w:tcBorders>
              <w:top w:val="single" w:sz="4" w:space="0" w:color="auto"/>
              <w:left w:val="single" w:sz="4" w:space="0" w:color="auto"/>
              <w:bottom w:val="single" w:sz="4" w:space="0" w:color="auto"/>
            </w:tcBorders>
            <w:shd w:val="clear" w:color="auto" w:fill="auto"/>
          </w:tcPr>
          <w:p w:rsidR="00B75DC8" w:rsidRPr="00491EED" w:rsidRDefault="00B75DC8" w:rsidP="0087361C">
            <w:pPr>
              <w:tabs>
                <w:tab w:val="left" w:pos="0"/>
              </w:tabs>
              <w:jc w:val="both"/>
            </w:pPr>
            <w:r>
              <w:t>На 01.01.2019</w:t>
            </w:r>
          </w:p>
        </w:tc>
        <w:tc>
          <w:tcPr>
            <w:tcW w:w="1738" w:type="dxa"/>
            <w:vMerge/>
            <w:shd w:val="clear" w:color="auto" w:fill="auto"/>
          </w:tcPr>
          <w:p w:rsidR="00B75DC8" w:rsidRPr="0087361C" w:rsidRDefault="00B75DC8" w:rsidP="0087361C">
            <w:pPr>
              <w:tabs>
                <w:tab w:val="left" w:pos="0"/>
              </w:tabs>
              <w:jc w:val="both"/>
              <w:rPr>
                <w:sz w:val="28"/>
                <w:szCs w:val="28"/>
              </w:rPr>
            </w:pPr>
          </w:p>
        </w:tc>
        <w:tc>
          <w:tcPr>
            <w:tcW w:w="1738" w:type="dxa"/>
            <w:vMerge/>
            <w:shd w:val="clear" w:color="auto" w:fill="auto"/>
          </w:tcPr>
          <w:p w:rsidR="00B75DC8" w:rsidRPr="0087361C" w:rsidRDefault="00B75DC8" w:rsidP="0087361C">
            <w:pPr>
              <w:tabs>
                <w:tab w:val="left" w:pos="0"/>
              </w:tabs>
              <w:jc w:val="both"/>
              <w:rPr>
                <w:sz w:val="28"/>
                <w:szCs w:val="28"/>
              </w:rPr>
            </w:pPr>
          </w:p>
        </w:tc>
      </w:tr>
      <w:tr w:rsidR="0087361C" w:rsidRPr="003C3A48" w:rsidTr="0087361C">
        <w:tc>
          <w:tcPr>
            <w:tcW w:w="3474" w:type="dxa"/>
            <w:gridSpan w:val="2"/>
            <w:shd w:val="clear" w:color="auto" w:fill="auto"/>
          </w:tcPr>
          <w:p w:rsidR="00B75DC8" w:rsidRPr="003C3A48" w:rsidRDefault="00B75DC8" w:rsidP="0087361C">
            <w:pPr>
              <w:tabs>
                <w:tab w:val="left" w:pos="0"/>
              </w:tabs>
              <w:jc w:val="both"/>
            </w:pPr>
            <w:r>
              <w:t>Дебиторская задолженность</w:t>
            </w:r>
          </w:p>
        </w:tc>
        <w:tc>
          <w:tcPr>
            <w:tcW w:w="1500" w:type="dxa"/>
            <w:shd w:val="clear" w:color="auto" w:fill="auto"/>
          </w:tcPr>
          <w:p w:rsidR="00B75DC8" w:rsidRPr="003C3A48" w:rsidRDefault="00B75DC8" w:rsidP="0087361C">
            <w:pPr>
              <w:tabs>
                <w:tab w:val="left" w:pos="0"/>
              </w:tabs>
              <w:jc w:val="both"/>
            </w:pPr>
            <w:r>
              <w:t>1 230,73</w:t>
            </w:r>
          </w:p>
        </w:tc>
        <w:tc>
          <w:tcPr>
            <w:tcW w:w="1737" w:type="dxa"/>
            <w:shd w:val="clear" w:color="auto" w:fill="auto"/>
          </w:tcPr>
          <w:p w:rsidR="00B75DC8" w:rsidRPr="003C3A48" w:rsidRDefault="00B75DC8" w:rsidP="0087361C">
            <w:pPr>
              <w:tabs>
                <w:tab w:val="left" w:pos="0"/>
              </w:tabs>
              <w:jc w:val="both"/>
            </w:pPr>
            <w:r>
              <w:t>1869,05</w:t>
            </w:r>
          </w:p>
        </w:tc>
        <w:tc>
          <w:tcPr>
            <w:tcW w:w="1738" w:type="dxa"/>
            <w:shd w:val="clear" w:color="auto" w:fill="auto"/>
          </w:tcPr>
          <w:p w:rsidR="00B75DC8" w:rsidRPr="003C3A48" w:rsidRDefault="00B75DC8" w:rsidP="0087361C">
            <w:pPr>
              <w:tabs>
                <w:tab w:val="left" w:pos="0"/>
              </w:tabs>
              <w:jc w:val="both"/>
            </w:pPr>
            <w:r>
              <w:t>638,32</w:t>
            </w:r>
          </w:p>
        </w:tc>
        <w:tc>
          <w:tcPr>
            <w:tcW w:w="1738" w:type="dxa"/>
            <w:shd w:val="clear" w:color="auto" w:fill="auto"/>
          </w:tcPr>
          <w:p w:rsidR="00B75DC8" w:rsidRPr="003C3A48" w:rsidRDefault="00B75DC8" w:rsidP="0087361C">
            <w:pPr>
              <w:tabs>
                <w:tab w:val="left" w:pos="0"/>
              </w:tabs>
              <w:jc w:val="both"/>
            </w:pPr>
          </w:p>
        </w:tc>
      </w:tr>
      <w:tr w:rsidR="0087361C" w:rsidRPr="003C3A48" w:rsidTr="0087361C">
        <w:tc>
          <w:tcPr>
            <w:tcW w:w="1116" w:type="dxa"/>
            <w:shd w:val="clear" w:color="auto" w:fill="auto"/>
          </w:tcPr>
          <w:p w:rsidR="00B75DC8" w:rsidRPr="003C3A48" w:rsidRDefault="00B75DC8" w:rsidP="0087361C">
            <w:pPr>
              <w:tabs>
                <w:tab w:val="left" w:pos="0"/>
              </w:tabs>
              <w:jc w:val="both"/>
            </w:pPr>
            <w:r>
              <w:t>020600000</w:t>
            </w:r>
          </w:p>
        </w:tc>
        <w:tc>
          <w:tcPr>
            <w:tcW w:w="2358" w:type="dxa"/>
            <w:shd w:val="clear" w:color="auto" w:fill="auto"/>
          </w:tcPr>
          <w:p w:rsidR="00B75DC8" w:rsidRPr="003C3A48" w:rsidRDefault="00B75DC8" w:rsidP="0087361C">
            <w:pPr>
              <w:tabs>
                <w:tab w:val="left" w:pos="0"/>
              </w:tabs>
              <w:jc w:val="both"/>
            </w:pPr>
            <w:r>
              <w:t>Расчеты по выданным авансам</w:t>
            </w:r>
          </w:p>
        </w:tc>
        <w:tc>
          <w:tcPr>
            <w:tcW w:w="1500" w:type="dxa"/>
            <w:shd w:val="clear" w:color="auto" w:fill="auto"/>
          </w:tcPr>
          <w:p w:rsidR="00B75DC8" w:rsidRPr="003C3A48" w:rsidRDefault="00B75DC8" w:rsidP="0087361C">
            <w:pPr>
              <w:tabs>
                <w:tab w:val="left" w:pos="0"/>
              </w:tabs>
              <w:jc w:val="both"/>
            </w:pPr>
            <w:r>
              <w:t>1 230,73</w:t>
            </w:r>
          </w:p>
        </w:tc>
        <w:tc>
          <w:tcPr>
            <w:tcW w:w="1737" w:type="dxa"/>
            <w:shd w:val="clear" w:color="auto" w:fill="auto"/>
          </w:tcPr>
          <w:p w:rsidR="00B75DC8" w:rsidRPr="003C3A48" w:rsidRDefault="00B75DC8" w:rsidP="0087361C">
            <w:pPr>
              <w:tabs>
                <w:tab w:val="left" w:pos="0"/>
              </w:tabs>
              <w:jc w:val="both"/>
            </w:pPr>
            <w:r>
              <w:t>1869,05</w:t>
            </w:r>
          </w:p>
        </w:tc>
        <w:tc>
          <w:tcPr>
            <w:tcW w:w="1738" w:type="dxa"/>
            <w:shd w:val="clear" w:color="auto" w:fill="auto"/>
          </w:tcPr>
          <w:p w:rsidR="00B75DC8" w:rsidRPr="003C3A48" w:rsidRDefault="00B75DC8" w:rsidP="0087361C">
            <w:pPr>
              <w:tabs>
                <w:tab w:val="left" w:pos="0"/>
              </w:tabs>
              <w:jc w:val="both"/>
            </w:pPr>
            <w:r>
              <w:t>638,32</w:t>
            </w:r>
          </w:p>
        </w:tc>
        <w:tc>
          <w:tcPr>
            <w:tcW w:w="1738" w:type="dxa"/>
            <w:shd w:val="clear" w:color="auto" w:fill="auto"/>
          </w:tcPr>
          <w:p w:rsidR="00B75DC8" w:rsidRPr="003C3A48" w:rsidRDefault="00B75DC8" w:rsidP="0087361C">
            <w:pPr>
              <w:tabs>
                <w:tab w:val="left" w:pos="0"/>
              </w:tabs>
              <w:jc w:val="both"/>
            </w:pPr>
            <w:r>
              <w:t>Авансовые платежи связь</w:t>
            </w:r>
          </w:p>
        </w:tc>
      </w:tr>
    </w:tbl>
    <w:p w:rsidR="00B75DC8" w:rsidRDefault="00B75DC8" w:rsidP="00B75DC8">
      <w:pPr>
        <w:tabs>
          <w:tab w:val="left" w:pos="0"/>
        </w:tabs>
        <w:ind w:firstLine="709"/>
        <w:jc w:val="both"/>
      </w:pPr>
    </w:p>
    <w:p w:rsidR="00B75DC8" w:rsidRDefault="00B75DC8" w:rsidP="00B75DC8">
      <w:pPr>
        <w:tabs>
          <w:tab w:val="left" w:pos="0"/>
        </w:tabs>
        <w:ind w:firstLine="709"/>
        <w:jc w:val="both"/>
        <w:rPr>
          <w:sz w:val="28"/>
          <w:szCs w:val="28"/>
        </w:rPr>
      </w:pPr>
      <w:r>
        <w:rPr>
          <w:sz w:val="28"/>
          <w:szCs w:val="28"/>
        </w:rPr>
        <w:t>Дебиторская задолженность на 01.01.2019 составила 1869,05 рублей.</w:t>
      </w:r>
    </w:p>
    <w:p w:rsidR="00B75DC8" w:rsidRDefault="00B75DC8" w:rsidP="00B75DC8">
      <w:pPr>
        <w:tabs>
          <w:tab w:val="left" w:pos="0"/>
        </w:tabs>
        <w:ind w:firstLine="709"/>
        <w:jc w:val="both"/>
        <w:rPr>
          <w:sz w:val="28"/>
          <w:szCs w:val="28"/>
        </w:rPr>
      </w:pPr>
      <w:r w:rsidRPr="00FE0483">
        <w:rPr>
          <w:sz w:val="28"/>
          <w:szCs w:val="28"/>
        </w:rPr>
        <w:t>Не</w:t>
      </w:r>
      <w:r>
        <w:rPr>
          <w:sz w:val="28"/>
          <w:szCs w:val="28"/>
        </w:rPr>
        <w:t>реальной к взысканию дебиторской задолженности и просроченной кредиторской задолженности на конец отчетного периода не имеется;</w:t>
      </w:r>
    </w:p>
    <w:p w:rsidR="00B75DC8" w:rsidRDefault="00B75DC8" w:rsidP="00B75DC8">
      <w:pPr>
        <w:tabs>
          <w:tab w:val="left" w:pos="0"/>
        </w:tabs>
        <w:ind w:firstLine="709"/>
        <w:jc w:val="both"/>
        <w:rPr>
          <w:sz w:val="28"/>
          <w:szCs w:val="28"/>
        </w:rPr>
      </w:pPr>
      <w:r>
        <w:rPr>
          <w:sz w:val="28"/>
          <w:szCs w:val="28"/>
        </w:rPr>
        <w:t>-прочие вопросы деятельности представлены в Таблицах №</w:t>
      </w:r>
      <w:r w:rsidR="007F339F">
        <w:rPr>
          <w:sz w:val="28"/>
          <w:szCs w:val="28"/>
        </w:rPr>
        <w:t xml:space="preserve"> </w:t>
      </w:r>
      <w:r>
        <w:rPr>
          <w:sz w:val="28"/>
          <w:szCs w:val="28"/>
        </w:rPr>
        <w:t>4 «Сведения об особенностях ведения бюджетного учета», №</w:t>
      </w:r>
      <w:r w:rsidR="007F339F">
        <w:rPr>
          <w:sz w:val="28"/>
          <w:szCs w:val="28"/>
        </w:rPr>
        <w:t xml:space="preserve"> </w:t>
      </w:r>
      <w:r>
        <w:rPr>
          <w:sz w:val="28"/>
          <w:szCs w:val="28"/>
        </w:rPr>
        <w:t xml:space="preserve">5 «Сведения о результатах </w:t>
      </w:r>
      <w:r>
        <w:rPr>
          <w:sz w:val="28"/>
          <w:szCs w:val="28"/>
        </w:rPr>
        <w:lastRenderedPageBreak/>
        <w:t>внутреннего контроля», №</w:t>
      </w:r>
      <w:r w:rsidR="007F339F">
        <w:rPr>
          <w:sz w:val="28"/>
          <w:szCs w:val="28"/>
        </w:rPr>
        <w:t xml:space="preserve"> </w:t>
      </w:r>
      <w:r>
        <w:rPr>
          <w:sz w:val="28"/>
          <w:szCs w:val="28"/>
        </w:rPr>
        <w:t>6 «Сведения о проведении инвентаризации», № 7 «О результатах внешних контрольных мероприятий».</w:t>
      </w:r>
    </w:p>
    <w:p w:rsidR="00B75DC8" w:rsidRDefault="00B75DC8" w:rsidP="00B75DC8">
      <w:pPr>
        <w:tabs>
          <w:tab w:val="left" w:pos="0"/>
        </w:tabs>
        <w:ind w:firstLine="709"/>
        <w:jc w:val="both"/>
        <w:rPr>
          <w:sz w:val="28"/>
          <w:szCs w:val="28"/>
        </w:rPr>
      </w:pPr>
    </w:p>
    <w:p w:rsidR="00B75DC8" w:rsidRPr="00A914AA" w:rsidRDefault="00B75DC8" w:rsidP="00B75DC8">
      <w:pPr>
        <w:ind w:firstLine="709"/>
        <w:jc w:val="both"/>
        <w:rPr>
          <w:color w:val="000000"/>
          <w:sz w:val="28"/>
          <w:szCs w:val="28"/>
        </w:rPr>
      </w:pPr>
      <w:r>
        <w:rPr>
          <w:sz w:val="28"/>
          <w:szCs w:val="28"/>
        </w:rPr>
        <w:t>П</w:t>
      </w:r>
      <w:r w:rsidRPr="00FA376F">
        <w:rPr>
          <w:sz w:val="28"/>
          <w:szCs w:val="28"/>
        </w:rPr>
        <w:t xml:space="preserve">о результатам </w:t>
      </w:r>
      <w:r>
        <w:rPr>
          <w:sz w:val="28"/>
          <w:szCs w:val="28"/>
        </w:rPr>
        <w:t xml:space="preserve">проведенной </w:t>
      </w:r>
      <w:r w:rsidRPr="00FA376F">
        <w:rPr>
          <w:sz w:val="28"/>
          <w:szCs w:val="28"/>
        </w:rPr>
        <w:t>внешней проверки, годовая бюджетная отчетность КСК УКМО, как главного распорядителя бюджетных средств</w:t>
      </w:r>
      <w:r w:rsidR="007F339F">
        <w:rPr>
          <w:sz w:val="28"/>
          <w:szCs w:val="28"/>
        </w:rPr>
        <w:t xml:space="preserve"> и главного администратора доходов</w:t>
      </w:r>
      <w:r w:rsidRPr="00FA376F">
        <w:rPr>
          <w:sz w:val="28"/>
          <w:szCs w:val="28"/>
        </w:rPr>
        <w:t xml:space="preserve">, </w:t>
      </w:r>
      <w:r w:rsidRPr="001B3EB8">
        <w:rPr>
          <w:sz w:val="28"/>
          <w:szCs w:val="28"/>
        </w:rPr>
        <w:t>по основным параметрам исполнения бюджета может быть признана достоверной</w:t>
      </w:r>
      <w:r>
        <w:rPr>
          <w:sz w:val="28"/>
          <w:szCs w:val="28"/>
        </w:rPr>
        <w:t>.</w:t>
      </w:r>
      <w:r>
        <w:rPr>
          <w:color w:val="000000"/>
          <w:sz w:val="28"/>
          <w:szCs w:val="28"/>
        </w:rPr>
        <w:t xml:space="preserve"> </w:t>
      </w:r>
    </w:p>
    <w:p w:rsidR="00B75DC8" w:rsidRDefault="00B75DC8" w:rsidP="00B75DC8">
      <w:pPr>
        <w:pStyle w:val="a5"/>
        <w:ind w:firstLine="0"/>
        <w:rPr>
          <w:b/>
          <w:sz w:val="28"/>
          <w:szCs w:val="28"/>
        </w:rPr>
      </w:pPr>
    </w:p>
    <w:p w:rsidR="006F63A0" w:rsidRPr="0042447F" w:rsidRDefault="0036183A" w:rsidP="00AC65C4">
      <w:pPr>
        <w:widowControl/>
        <w:tabs>
          <w:tab w:val="left" w:pos="0"/>
        </w:tabs>
        <w:autoSpaceDE/>
        <w:autoSpaceDN/>
        <w:adjustRightInd/>
        <w:ind w:firstLine="576"/>
        <w:jc w:val="center"/>
        <w:rPr>
          <w:b/>
          <w:sz w:val="28"/>
          <w:szCs w:val="28"/>
        </w:rPr>
      </w:pPr>
      <w:r w:rsidRPr="0042447F">
        <w:rPr>
          <w:b/>
          <w:sz w:val="28"/>
          <w:szCs w:val="28"/>
        </w:rPr>
        <w:t xml:space="preserve">Дума </w:t>
      </w:r>
      <w:proofErr w:type="spellStart"/>
      <w:r w:rsidRPr="0042447F">
        <w:rPr>
          <w:b/>
          <w:sz w:val="28"/>
          <w:szCs w:val="28"/>
        </w:rPr>
        <w:t>Усть-</w:t>
      </w:r>
      <w:r w:rsidR="006F63A0" w:rsidRPr="0042447F">
        <w:rPr>
          <w:b/>
          <w:sz w:val="28"/>
          <w:szCs w:val="28"/>
        </w:rPr>
        <w:t>Кутского</w:t>
      </w:r>
      <w:proofErr w:type="spellEnd"/>
      <w:r w:rsidR="006F63A0" w:rsidRPr="0042447F">
        <w:rPr>
          <w:b/>
          <w:sz w:val="28"/>
          <w:szCs w:val="28"/>
        </w:rPr>
        <w:t xml:space="preserve"> муниципального образования</w:t>
      </w:r>
    </w:p>
    <w:p w:rsidR="0042447F" w:rsidRPr="0042447F" w:rsidRDefault="0042447F" w:rsidP="00AC65C4">
      <w:pPr>
        <w:widowControl/>
        <w:tabs>
          <w:tab w:val="left" w:pos="0"/>
        </w:tabs>
        <w:autoSpaceDE/>
        <w:autoSpaceDN/>
        <w:adjustRightInd/>
        <w:ind w:firstLine="576"/>
        <w:jc w:val="center"/>
        <w:rPr>
          <w:b/>
          <w:sz w:val="28"/>
          <w:szCs w:val="28"/>
        </w:rPr>
      </w:pPr>
    </w:p>
    <w:p w:rsidR="0042447F" w:rsidRPr="00AB0546" w:rsidRDefault="0042447F" w:rsidP="0042447F">
      <w:pPr>
        <w:tabs>
          <w:tab w:val="left" w:pos="0"/>
        </w:tabs>
        <w:ind w:firstLine="709"/>
        <w:jc w:val="both"/>
        <w:rPr>
          <w:sz w:val="28"/>
          <w:szCs w:val="28"/>
        </w:rPr>
      </w:pPr>
      <w:r w:rsidRPr="00AB0546">
        <w:rPr>
          <w:sz w:val="28"/>
          <w:szCs w:val="28"/>
        </w:rPr>
        <w:t xml:space="preserve">В соответствии с Решением Думы УКМО </w:t>
      </w:r>
      <w:r>
        <w:rPr>
          <w:bCs/>
          <w:sz w:val="28"/>
          <w:szCs w:val="28"/>
        </w:rPr>
        <w:t xml:space="preserve">от 19.12.2017 №137 «О бюджете </w:t>
      </w:r>
      <w:proofErr w:type="spellStart"/>
      <w:r>
        <w:rPr>
          <w:bCs/>
          <w:sz w:val="28"/>
          <w:szCs w:val="28"/>
        </w:rPr>
        <w:t>Усть-Кутского</w:t>
      </w:r>
      <w:proofErr w:type="spellEnd"/>
      <w:r>
        <w:rPr>
          <w:bCs/>
          <w:sz w:val="28"/>
          <w:szCs w:val="28"/>
        </w:rPr>
        <w:t xml:space="preserve"> муниципального образования на 2018 год и плановый период 2019 и 2020 годов»</w:t>
      </w:r>
      <w:r w:rsidRPr="0009287C">
        <w:rPr>
          <w:i/>
          <w:sz w:val="28"/>
          <w:szCs w:val="28"/>
        </w:rPr>
        <w:t xml:space="preserve"> </w:t>
      </w:r>
      <w:r w:rsidRPr="00AB0546">
        <w:rPr>
          <w:sz w:val="28"/>
          <w:szCs w:val="28"/>
        </w:rPr>
        <w:t>Дума УКМО является главным распорядителем средств местного бюджета.</w:t>
      </w:r>
    </w:p>
    <w:p w:rsidR="0042447F" w:rsidRPr="00AB0546" w:rsidRDefault="0042447F" w:rsidP="0042447F">
      <w:pPr>
        <w:tabs>
          <w:tab w:val="left" w:pos="0"/>
        </w:tabs>
        <w:ind w:firstLine="709"/>
        <w:jc w:val="both"/>
        <w:rPr>
          <w:sz w:val="28"/>
          <w:szCs w:val="28"/>
        </w:rPr>
      </w:pPr>
      <w:r w:rsidRPr="00AB0546">
        <w:rPr>
          <w:sz w:val="28"/>
          <w:szCs w:val="28"/>
        </w:rPr>
        <w:t xml:space="preserve">В Сведениях о количестве государственных (муниципальных) учреждениях (ф.0503161) на конец отчетного периода указано 1 ед. </w:t>
      </w:r>
    </w:p>
    <w:p w:rsidR="0042447F" w:rsidRPr="00D13D19" w:rsidRDefault="0042447F" w:rsidP="0042447F">
      <w:pPr>
        <w:ind w:firstLine="709"/>
        <w:jc w:val="both"/>
        <w:rPr>
          <w:sz w:val="28"/>
          <w:szCs w:val="28"/>
        </w:rPr>
      </w:pPr>
      <w:r w:rsidRPr="00AB0546">
        <w:rPr>
          <w:sz w:val="28"/>
          <w:szCs w:val="28"/>
        </w:rPr>
        <w:t xml:space="preserve">В первоначальной редакции решения Думы УКМО </w:t>
      </w:r>
      <w:r>
        <w:rPr>
          <w:bCs/>
          <w:sz w:val="28"/>
          <w:szCs w:val="28"/>
        </w:rPr>
        <w:t xml:space="preserve">от 19.12.2017 №137 «О бюджете </w:t>
      </w:r>
      <w:proofErr w:type="spellStart"/>
      <w:r>
        <w:rPr>
          <w:bCs/>
          <w:sz w:val="28"/>
          <w:szCs w:val="28"/>
        </w:rPr>
        <w:t>Усть-Кутского</w:t>
      </w:r>
      <w:proofErr w:type="spellEnd"/>
      <w:r>
        <w:rPr>
          <w:bCs/>
          <w:sz w:val="28"/>
          <w:szCs w:val="28"/>
        </w:rPr>
        <w:t xml:space="preserve"> муниципального образования на 2018 год и плановый период 2019 и 2020 годов» </w:t>
      </w:r>
      <w:r w:rsidRPr="00AB0546">
        <w:rPr>
          <w:sz w:val="28"/>
          <w:szCs w:val="28"/>
        </w:rPr>
        <w:t>Думе УКМО, как главному распорядителю бюджетных средств, бюджетные ассигнования</w:t>
      </w:r>
      <w:r w:rsidRPr="00900F01">
        <w:rPr>
          <w:i/>
          <w:sz w:val="28"/>
          <w:szCs w:val="28"/>
        </w:rPr>
        <w:t xml:space="preserve"> </w:t>
      </w:r>
      <w:r>
        <w:rPr>
          <w:sz w:val="28"/>
          <w:szCs w:val="28"/>
        </w:rPr>
        <w:t xml:space="preserve">на 2018 год </w:t>
      </w:r>
      <w:r w:rsidRPr="00D13D19">
        <w:rPr>
          <w:sz w:val="28"/>
          <w:szCs w:val="28"/>
        </w:rPr>
        <w:t>утверждены в объеме 6</w:t>
      </w:r>
      <w:r>
        <w:rPr>
          <w:sz w:val="28"/>
          <w:szCs w:val="28"/>
        </w:rPr>
        <w:t> 631,3</w:t>
      </w:r>
      <w:r w:rsidRPr="00D13D19">
        <w:rPr>
          <w:sz w:val="28"/>
          <w:szCs w:val="28"/>
        </w:rPr>
        <w:t xml:space="preserve"> тыс. рублей, в том числе по кодам раздела, подраздела: 0103 – 6</w:t>
      </w:r>
      <w:r>
        <w:rPr>
          <w:sz w:val="28"/>
          <w:szCs w:val="28"/>
        </w:rPr>
        <w:t> 488,5</w:t>
      </w:r>
      <w:r w:rsidRPr="00D13D19">
        <w:rPr>
          <w:sz w:val="28"/>
          <w:szCs w:val="28"/>
        </w:rPr>
        <w:t xml:space="preserve"> тыс. рублей, 0113 – 142,8 тыс. рублей</w:t>
      </w:r>
      <w:r>
        <w:rPr>
          <w:sz w:val="28"/>
          <w:szCs w:val="28"/>
        </w:rPr>
        <w:t xml:space="preserve">. </w:t>
      </w:r>
    </w:p>
    <w:p w:rsidR="0042447F" w:rsidRDefault="0042447F" w:rsidP="0042447F">
      <w:pPr>
        <w:ind w:firstLine="709"/>
        <w:jc w:val="both"/>
        <w:rPr>
          <w:sz w:val="28"/>
          <w:szCs w:val="28"/>
        </w:rPr>
      </w:pPr>
      <w:r w:rsidRPr="00162BCD">
        <w:rPr>
          <w:sz w:val="28"/>
          <w:szCs w:val="28"/>
        </w:rPr>
        <w:t>Анализ изменений в течение 201</w:t>
      </w:r>
      <w:r>
        <w:rPr>
          <w:sz w:val="28"/>
          <w:szCs w:val="28"/>
        </w:rPr>
        <w:t>8</w:t>
      </w:r>
      <w:r w:rsidRPr="00162BCD">
        <w:rPr>
          <w:sz w:val="28"/>
          <w:szCs w:val="28"/>
        </w:rPr>
        <w:t xml:space="preserve"> финансового года показал, что произошло у</w:t>
      </w:r>
      <w:r>
        <w:rPr>
          <w:sz w:val="28"/>
          <w:szCs w:val="28"/>
        </w:rPr>
        <w:t>меньшение</w:t>
      </w:r>
      <w:r w:rsidRPr="00162BCD">
        <w:rPr>
          <w:sz w:val="28"/>
          <w:szCs w:val="28"/>
        </w:rPr>
        <w:t xml:space="preserve"> бюджетных ассигнований на </w:t>
      </w:r>
      <w:r>
        <w:rPr>
          <w:sz w:val="28"/>
          <w:szCs w:val="28"/>
        </w:rPr>
        <w:t>132,4</w:t>
      </w:r>
      <w:r w:rsidRPr="00162BCD">
        <w:rPr>
          <w:sz w:val="28"/>
          <w:szCs w:val="28"/>
        </w:rPr>
        <w:t xml:space="preserve"> тыс. рублей (или на 2,</w:t>
      </w:r>
      <w:r>
        <w:rPr>
          <w:sz w:val="28"/>
          <w:szCs w:val="28"/>
        </w:rPr>
        <w:t>0</w:t>
      </w:r>
      <w:r w:rsidRPr="00162BCD">
        <w:rPr>
          <w:sz w:val="28"/>
          <w:szCs w:val="28"/>
        </w:rPr>
        <w:t xml:space="preserve"> %), что соответствует данным, отраженным в форме 0503163 «Сведения об изменении бюджетной росписи главного распорядителя бюджетных средств, главного администратора источников финансирования дефицита бюджета».</w:t>
      </w:r>
    </w:p>
    <w:p w:rsidR="0042447F" w:rsidRPr="00A71DF0" w:rsidRDefault="00C73F10" w:rsidP="0042447F">
      <w:pPr>
        <w:ind w:firstLine="709"/>
        <w:jc w:val="both"/>
        <w:rPr>
          <w:sz w:val="28"/>
          <w:szCs w:val="28"/>
        </w:rPr>
      </w:pPr>
      <w:r w:rsidRPr="00B75DC8">
        <w:rPr>
          <w:sz w:val="28"/>
          <w:szCs w:val="28"/>
        </w:rPr>
        <w:t>В</w:t>
      </w:r>
      <w:r w:rsidR="0042447F" w:rsidRPr="00B75DC8">
        <w:rPr>
          <w:sz w:val="28"/>
          <w:szCs w:val="28"/>
        </w:rPr>
        <w:t xml:space="preserve"> ф. 0503163 неверно отражены изменения бюджетной росписи: изменения отражены по разделу подразделу 0103 в сумме 132,4 тыс.</w:t>
      </w:r>
      <w:r w:rsidRPr="00B75DC8">
        <w:rPr>
          <w:sz w:val="28"/>
          <w:szCs w:val="28"/>
        </w:rPr>
        <w:t xml:space="preserve"> </w:t>
      </w:r>
      <w:r w:rsidR="0042447F" w:rsidRPr="00B75DC8">
        <w:rPr>
          <w:sz w:val="28"/>
          <w:szCs w:val="28"/>
        </w:rPr>
        <w:t>рублей, тогда как изменены бюджетные ассигнования по разделу подразделу 0103 в сумме 60,4 тыс</w:t>
      </w:r>
      <w:r w:rsidRPr="00B75DC8">
        <w:rPr>
          <w:sz w:val="28"/>
          <w:szCs w:val="28"/>
        </w:rPr>
        <w:t xml:space="preserve">. </w:t>
      </w:r>
      <w:r w:rsidR="0042447F" w:rsidRPr="00B75DC8">
        <w:rPr>
          <w:sz w:val="28"/>
          <w:szCs w:val="28"/>
        </w:rPr>
        <w:t>рублей, по разделу подразделу 0113 в сумме 72,0 тыс. рублей.</w:t>
      </w:r>
    </w:p>
    <w:p w:rsidR="0042447F" w:rsidRPr="003114F7" w:rsidRDefault="0042447F" w:rsidP="00C73F10">
      <w:pPr>
        <w:ind w:firstLine="709"/>
        <w:jc w:val="both"/>
        <w:rPr>
          <w:sz w:val="24"/>
          <w:szCs w:val="24"/>
        </w:rPr>
      </w:pPr>
      <w:r w:rsidRPr="001A37B3">
        <w:rPr>
          <w:sz w:val="28"/>
          <w:szCs w:val="28"/>
        </w:rPr>
        <w:t>В окончательной редакции объем бюджетных ассигнований Думы УКМО на 201</w:t>
      </w:r>
      <w:r>
        <w:rPr>
          <w:sz w:val="28"/>
          <w:szCs w:val="28"/>
        </w:rPr>
        <w:t>8</w:t>
      </w:r>
      <w:r w:rsidRPr="001A37B3">
        <w:rPr>
          <w:sz w:val="28"/>
          <w:szCs w:val="28"/>
        </w:rPr>
        <w:t xml:space="preserve"> год, утвержденный решением Думы </w:t>
      </w:r>
      <w:r>
        <w:rPr>
          <w:sz w:val="28"/>
          <w:szCs w:val="28"/>
        </w:rPr>
        <w:t>20</w:t>
      </w:r>
      <w:r w:rsidRPr="001A37B3">
        <w:rPr>
          <w:sz w:val="28"/>
          <w:szCs w:val="28"/>
        </w:rPr>
        <w:t>.12.201</w:t>
      </w:r>
      <w:r>
        <w:rPr>
          <w:sz w:val="28"/>
          <w:szCs w:val="28"/>
        </w:rPr>
        <w:t>8</w:t>
      </w:r>
      <w:r w:rsidRPr="001A37B3">
        <w:rPr>
          <w:sz w:val="28"/>
          <w:szCs w:val="28"/>
        </w:rPr>
        <w:t xml:space="preserve"> № 18</w:t>
      </w:r>
      <w:r>
        <w:rPr>
          <w:sz w:val="28"/>
          <w:szCs w:val="28"/>
        </w:rPr>
        <w:t>4</w:t>
      </w:r>
      <w:r w:rsidRPr="001A37B3">
        <w:rPr>
          <w:sz w:val="28"/>
          <w:szCs w:val="28"/>
        </w:rPr>
        <w:t xml:space="preserve">, составил </w:t>
      </w:r>
      <w:r>
        <w:rPr>
          <w:sz w:val="28"/>
          <w:szCs w:val="28"/>
        </w:rPr>
        <w:t>6</w:t>
      </w:r>
      <w:r w:rsidR="00C73F10">
        <w:rPr>
          <w:sz w:val="28"/>
          <w:szCs w:val="28"/>
        </w:rPr>
        <w:t xml:space="preserve"> </w:t>
      </w:r>
      <w:r>
        <w:rPr>
          <w:sz w:val="28"/>
          <w:szCs w:val="28"/>
        </w:rPr>
        <w:t>498,9</w:t>
      </w:r>
      <w:r w:rsidRPr="001A37B3">
        <w:rPr>
          <w:sz w:val="28"/>
          <w:szCs w:val="28"/>
        </w:rPr>
        <w:t xml:space="preserve"> тыс. рублей, в том числе по коду раздела, подраздела: 0103 – 6</w:t>
      </w:r>
      <w:r w:rsidR="00C73F10">
        <w:rPr>
          <w:sz w:val="28"/>
          <w:szCs w:val="28"/>
        </w:rPr>
        <w:t> </w:t>
      </w:r>
      <w:r>
        <w:rPr>
          <w:sz w:val="28"/>
          <w:szCs w:val="28"/>
        </w:rPr>
        <w:t>4</w:t>
      </w:r>
      <w:r w:rsidR="00C73F10">
        <w:rPr>
          <w:sz w:val="28"/>
          <w:szCs w:val="28"/>
        </w:rPr>
        <w:t>28,1</w:t>
      </w:r>
      <w:r w:rsidRPr="001A37B3">
        <w:rPr>
          <w:sz w:val="28"/>
          <w:szCs w:val="28"/>
        </w:rPr>
        <w:t xml:space="preserve"> тыс. рублей, 0113 – </w:t>
      </w:r>
      <w:r w:rsidR="00C73F10">
        <w:rPr>
          <w:sz w:val="28"/>
          <w:szCs w:val="28"/>
        </w:rPr>
        <w:t>70,8 тыс. рублей.</w:t>
      </w:r>
    </w:p>
    <w:p w:rsidR="0042447F" w:rsidRPr="00084531" w:rsidRDefault="0042447F" w:rsidP="0042447F">
      <w:pPr>
        <w:tabs>
          <w:tab w:val="left" w:pos="0"/>
        </w:tabs>
        <w:ind w:firstLine="576"/>
        <w:jc w:val="both"/>
        <w:rPr>
          <w:sz w:val="28"/>
          <w:szCs w:val="28"/>
        </w:rPr>
      </w:pPr>
      <w:r w:rsidRPr="00084531">
        <w:rPr>
          <w:sz w:val="28"/>
          <w:szCs w:val="28"/>
        </w:rPr>
        <w:t>Лимиты бюджетных обязательств Финансовым управлением Администрации УКМО доводились до Думы УКМО в форме уведомлений об утвержденных бюджетных ассигнованиях и уведомлений об утвержденных лимитах бюджетных обязательств своевременно.</w:t>
      </w:r>
    </w:p>
    <w:p w:rsidR="0042447F" w:rsidRDefault="0042447F" w:rsidP="0042447F">
      <w:pPr>
        <w:ind w:firstLine="709"/>
        <w:jc w:val="both"/>
        <w:rPr>
          <w:color w:val="FF0000"/>
          <w:sz w:val="28"/>
          <w:szCs w:val="28"/>
        </w:rPr>
      </w:pPr>
      <w:r w:rsidRPr="00084531">
        <w:rPr>
          <w:sz w:val="28"/>
          <w:szCs w:val="28"/>
        </w:rPr>
        <w:t>Бюджетная роспись Думой УКМО составлена в соответствии с бюджетными ассигнованиями и доведенными лимитами бюджетных обязательств в соответствии с п. 1 ст. 219.1 Бюджетного кодекса Российской Федерации.</w:t>
      </w:r>
      <w:r w:rsidRPr="00084531">
        <w:rPr>
          <w:color w:val="FF0000"/>
          <w:sz w:val="28"/>
          <w:szCs w:val="28"/>
        </w:rPr>
        <w:t xml:space="preserve"> </w:t>
      </w:r>
    </w:p>
    <w:p w:rsidR="0042447F" w:rsidRPr="00381876" w:rsidRDefault="0042447F" w:rsidP="0042447F">
      <w:pPr>
        <w:ind w:firstLine="709"/>
        <w:jc w:val="both"/>
        <w:rPr>
          <w:sz w:val="28"/>
          <w:szCs w:val="28"/>
        </w:rPr>
      </w:pPr>
      <w:r w:rsidRPr="00421137">
        <w:rPr>
          <w:sz w:val="28"/>
          <w:szCs w:val="28"/>
        </w:rPr>
        <w:t xml:space="preserve">В соответствии с п.1 ст. 158 Бюджетного кодекса Российской Федерации </w:t>
      </w:r>
      <w:r>
        <w:rPr>
          <w:sz w:val="28"/>
          <w:szCs w:val="28"/>
        </w:rPr>
        <w:t>Дума</w:t>
      </w:r>
      <w:r w:rsidRPr="00421137">
        <w:rPr>
          <w:sz w:val="28"/>
          <w:szCs w:val="28"/>
        </w:rPr>
        <w:t xml:space="preserve"> УКМО ведет реестр расходных обязательств.</w:t>
      </w:r>
      <w:r w:rsidRPr="00381876">
        <w:rPr>
          <w:sz w:val="28"/>
          <w:szCs w:val="28"/>
        </w:rPr>
        <w:t xml:space="preserve"> </w:t>
      </w:r>
    </w:p>
    <w:p w:rsidR="00C73F10" w:rsidRDefault="00C73F10" w:rsidP="0042447F">
      <w:pPr>
        <w:tabs>
          <w:tab w:val="left" w:pos="0"/>
        </w:tabs>
        <w:ind w:firstLine="576"/>
        <w:jc w:val="both"/>
        <w:rPr>
          <w:sz w:val="28"/>
          <w:szCs w:val="28"/>
        </w:rPr>
      </w:pPr>
    </w:p>
    <w:p w:rsidR="0042447F" w:rsidRPr="003114F7" w:rsidRDefault="00C73F10" w:rsidP="00C73F10">
      <w:pPr>
        <w:tabs>
          <w:tab w:val="left" w:pos="0"/>
        </w:tabs>
        <w:ind w:firstLine="576"/>
        <w:jc w:val="both"/>
        <w:rPr>
          <w:sz w:val="28"/>
          <w:szCs w:val="28"/>
        </w:rPr>
      </w:pPr>
      <w:r>
        <w:rPr>
          <w:sz w:val="28"/>
          <w:szCs w:val="28"/>
        </w:rPr>
        <w:t>Г</w:t>
      </w:r>
      <w:r w:rsidR="0042447F" w:rsidRPr="003114F7">
        <w:rPr>
          <w:sz w:val="28"/>
          <w:szCs w:val="28"/>
        </w:rPr>
        <w:t xml:space="preserve">одовая бюджетная отчетность </w:t>
      </w:r>
      <w:r w:rsidR="0042447F">
        <w:rPr>
          <w:sz w:val="28"/>
          <w:szCs w:val="28"/>
        </w:rPr>
        <w:t>за</w:t>
      </w:r>
      <w:r w:rsidR="0042447F" w:rsidRPr="003114F7">
        <w:rPr>
          <w:sz w:val="28"/>
          <w:szCs w:val="28"/>
        </w:rPr>
        <w:t xml:space="preserve"> </w:t>
      </w:r>
      <w:r w:rsidR="0042447F">
        <w:rPr>
          <w:sz w:val="28"/>
          <w:szCs w:val="28"/>
        </w:rPr>
        <w:t xml:space="preserve">2018 год </w:t>
      </w:r>
      <w:r>
        <w:rPr>
          <w:sz w:val="28"/>
          <w:szCs w:val="28"/>
        </w:rPr>
        <w:t xml:space="preserve">предоставлена в </w:t>
      </w:r>
      <w:r w:rsidR="0042447F" w:rsidRPr="003114F7">
        <w:rPr>
          <w:sz w:val="28"/>
          <w:szCs w:val="28"/>
        </w:rPr>
        <w:t>составе форм, предусмотренных п.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w:t>
      </w:r>
      <w:r>
        <w:rPr>
          <w:sz w:val="28"/>
          <w:szCs w:val="28"/>
        </w:rPr>
        <w:t>т 28.12.2010 № 191н</w:t>
      </w:r>
      <w:r w:rsidR="0042447F">
        <w:rPr>
          <w:sz w:val="28"/>
          <w:szCs w:val="28"/>
        </w:rPr>
        <w:t xml:space="preserve">, за исключением форм, не имеющих числового значения. Формы, не имеющие числового значения, перечислены в Приложении к текстовой части Пояснительной записки (ф.0503160). </w:t>
      </w:r>
    </w:p>
    <w:p w:rsidR="0042447F" w:rsidRDefault="0042447F" w:rsidP="0042447F">
      <w:pPr>
        <w:ind w:firstLine="709"/>
        <w:jc w:val="both"/>
        <w:rPr>
          <w:sz w:val="28"/>
          <w:szCs w:val="28"/>
        </w:rPr>
      </w:pPr>
      <w:r>
        <w:rPr>
          <w:sz w:val="28"/>
          <w:szCs w:val="28"/>
        </w:rPr>
        <w:t xml:space="preserve">В целях </w:t>
      </w:r>
      <w:r w:rsidRPr="00825D92">
        <w:rPr>
          <w:sz w:val="28"/>
          <w:szCs w:val="28"/>
        </w:rPr>
        <w:t>составлени</w:t>
      </w:r>
      <w:r>
        <w:rPr>
          <w:sz w:val="28"/>
          <w:szCs w:val="28"/>
        </w:rPr>
        <w:t>я</w:t>
      </w:r>
      <w:r w:rsidRPr="00825D92">
        <w:rPr>
          <w:sz w:val="28"/>
          <w:szCs w:val="28"/>
        </w:rPr>
        <w:t xml:space="preserve"> годовой бюджетной отчетности в соответствии с п. 7 Инструкции № 191н на основании распоряжения </w:t>
      </w:r>
      <w:r w:rsidR="00C73F10">
        <w:rPr>
          <w:sz w:val="28"/>
          <w:szCs w:val="28"/>
        </w:rPr>
        <w:t xml:space="preserve">председателя Думы УКМО </w:t>
      </w:r>
      <w:r w:rsidRPr="00804298">
        <w:rPr>
          <w:sz w:val="28"/>
          <w:szCs w:val="28"/>
        </w:rPr>
        <w:t xml:space="preserve">от </w:t>
      </w:r>
      <w:r>
        <w:rPr>
          <w:sz w:val="28"/>
          <w:szCs w:val="28"/>
        </w:rPr>
        <w:t>12</w:t>
      </w:r>
      <w:r w:rsidRPr="00804298">
        <w:rPr>
          <w:sz w:val="28"/>
          <w:szCs w:val="28"/>
        </w:rPr>
        <w:t>.12.201</w:t>
      </w:r>
      <w:r>
        <w:rPr>
          <w:sz w:val="28"/>
          <w:szCs w:val="28"/>
        </w:rPr>
        <w:t>8</w:t>
      </w:r>
      <w:r w:rsidRPr="00804298">
        <w:rPr>
          <w:sz w:val="28"/>
          <w:szCs w:val="28"/>
        </w:rPr>
        <w:t xml:space="preserve"> № </w:t>
      </w:r>
      <w:r>
        <w:rPr>
          <w:sz w:val="28"/>
          <w:szCs w:val="28"/>
        </w:rPr>
        <w:t>01-05/18-13</w:t>
      </w:r>
      <w:r w:rsidRPr="00804298">
        <w:rPr>
          <w:sz w:val="28"/>
          <w:szCs w:val="28"/>
        </w:rPr>
        <w:t xml:space="preserve"> «О проведении инвентаризации» </w:t>
      </w:r>
      <w:r w:rsidRPr="00BC52EA">
        <w:rPr>
          <w:sz w:val="28"/>
          <w:szCs w:val="28"/>
        </w:rPr>
        <w:t xml:space="preserve">в период с </w:t>
      </w:r>
      <w:r>
        <w:rPr>
          <w:sz w:val="28"/>
          <w:szCs w:val="28"/>
        </w:rPr>
        <w:t>17</w:t>
      </w:r>
      <w:r w:rsidRPr="00BC52EA">
        <w:rPr>
          <w:sz w:val="28"/>
          <w:szCs w:val="28"/>
        </w:rPr>
        <w:t>.12.201</w:t>
      </w:r>
      <w:r>
        <w:rPr>
          <w:sz w:val="28"/>
          <w:szCs w:val="28"/>
        </w:rPr>
        <w:t>8</w:t>
      </w:r>
      <w:r w:rsidRPr="00BC52EA">
        <w:rPr>
          <w:sz w:val="28"/>
          <w:szCs w:val="28"/>
        </w:rPr>
        <w:t xml:space="preserve"> по </w:t>
      </w:r>
      <w:r w:rsidRPr="00A0560D">
        <w:rPr>
          <w:sz w:val="28"/>
          <w:szCs w:val="28"/>
        </w:rPr>
        <w:t>21.12.2018</w:t>
      </w:r>
      <w:r w:rsidRPr="00BC52EA">
        <w:rPr>
          <w:sz w:val="28"/>
          <w:szCs w:val="28"/>
        </w:rPr>
        <w:t xml:space="preserve"> проведена</w:t>
      </w:r>
      <w:r w:rsidRPr="00804298">
        <w:rPr>
          <w:sz w:val="28"/>
          <w:szCs w:val="28"/>
        </w:rPr>
        <w:t xml:space="preserve"> инвентаризация имущества и финансовых обязательств Дум</w:t>
      </w:r>
      <w:r w:rsidR="00C73F10">
        <w:rPr>
          <w:sz w:val="28"/>
          <w:szCs w:val="28"/>
        </w:rPr>
        <w:t>ы</w:t>
      </w:r>
      <w:r w:rsidRPr="00804298">
        <w:rPr>
          <w:sz w:val="28"/>
          <w:szCs w:val="28"/>
        </w:rPr>
        <w:t xml:space="preserve"> </w:t>
      </w:r>
      <w:r w:rsidR="00C73F10">
        <w:rPr>
          <w:sz w:val="28"/>
          <w:szCs w:val="28"/>
        </w:rPr>
        <w:t>УКМО</w:t>
      </w:r>
      <w:r w:rsidRPr="00804298">
        <w:rPr>
          <w:sz w:val="28"/>
          <w:szCs w:val="28"/>
        </w:rPr>
        <w:t>.</w:t>
      </w:r>
      <w:r w:rsidRPr="00825D92">
        <w:rPr>
          <w:sz w:val="28"/>
          <w:szCs w:val="28"/>
        </w:rPr>
        <w:t xml:space="preserve"> По результатам инвентаризации расхождений между фактическим наличием и данными бухгалтерского учета не выявлено, о чем отражено в таблице № 6 «Сведения о проведении инвентаризации».</w:t>
      </w:r>
      <w:r>
        <w:rPr>
          <w:sz w:val="28"/>
          <w:szCs w:val="28"/>
        </w:rPr>
        <w:t xml:space="preserve"> </w:t>
      </w:r>
    </w:p>
    <w:p w:rsidR="0042447F" w:rsidRPr="00825D92" w:rsidRDefault="0042447F" w:rsidP="0042447F">
      <w:pPr>
        <w:ind w:firstLine="709"/>
        <w:jc w:val="both"/>
        <w:rPr>
          <w:sz w:val="28"/>
          <w:szCs w:val="28"/>
        </w:rPr>
      </w:pPr>
      <w:r>
        <w:rPr>
          <w:sz w:val="28"/>
          <w:szCs w:val="28"/>
        </w:rPr>
        <w:t>Проверка отражения данных в формах годовой бюджетной отчетности главного распорядителя бюджетных средств показала следующее.</w:t>
      </w:r>
    </w:p>
    <w:p w:rsidR="0042447F" w:rsidRPr="00825D92" w:rsidRDefault="00C73F10" w:rsidP="0042447F">
      <w:pPr>
        <w:ind w:firstLine="709"/>
        <w:jc w:val="both"/>
        <w:rPr>
          <w:sz w:val="28"/>
          <w:szCs w:val="28"/>
        </w:rPr>
      </w:pPr>
      <w:r>
        <w:rPr>
          <w:sz w:val="28"/>
          <w:szCs w:val="28"/>
        </w:rPr>
        <w:t>П</w:t>
      </w:r>
      <w:r w:rsidR="0042447F" w:rsidRPr="00825D92">
        <w:rPr>
          <w:sz w:val="28"/>
          <w:szCs w:val="28"/>
        </w:rPr>
        <w:t>оказатели</w:t>
      </w:r>
      <w:r w:rsidR="0042447F">
        <w:rPr>
          <w:sz w:val="28"/>
          <w:szCs w:val="28"/>
        </w:rPr>
        <w:t xml:space="preserve"> формы 0503130 «Баланс главного распорядителя, распорядителя, получателя бюджетных средств, главного администратора, администратора доходов бюджета» (далее Баланс) отражены в балансе</w:t>
      </w:r>
      <w:r w:rsidRPr="00C73F10">
        <w:rPr>
          <w:sz w:val="28"/>
          <w:szCs w:val="28"/>
        </w:rPr>
        <w:t xml:space="preserve"> </w:t>
      </w:r>
      <w:r>
        <w:rPr>
          <w:sz w:val="28"/>
          <w:szCs w:val="28"/>
        </w:rPr>
        <w:t>в</w:t>
      </w:r>
      <w:r w:rsidRPr="00825D92">
        <w:rPr>
          <w:sz w:val="28"/>
          <w:szCs w:val="28"/>
        </w:rPr>
        <w:t xml:space="preserve"> соответствии с пунктом 13 Инструкции № 191н </w:t>
      </w:r>
      <w:r w:rsidR="0042447F">
        <w:rPr>
          <w:sz w:val="28"/>
          <w:szCs w:val="28"/>
        </w:rPr>
        <w:t>в разрезе бюджетной деятельности.</w:t>
      </w:r>
    </w:p>
    <w:p w:rsidR="0042447F" w:rsidRPr="00825D92" w:rsidRDefault="0042447F" w:rsidP="0042447F">
      <w:pPr>
        <w:ind w:firstLine="709"/>
        <w:jc w:val="both"/>
        <w:rPr>
          <w:sz w:val="28"/>
          <w:szCs w:val="28"/>
        </w:rPr>
      </w:pPr>
      <w:r w:rsidRPr="00825D92">
        <w:rPr>
          <w:sz w:val="28"/>
          <w:szCs w:val="28"/>
        </w:rPr>
        <w:t xml:space="preserve">Баланс </w:t>
      </w:r>
      <w:r w:rsidRPr="00C73F10">
        <w:rPr>
          <w:sz w:val="28"/>
          <w:szCs w:val="28"/>
        </w:rPr>
        <w:t>ф.0503130</w:t>
      </w:r>
      <w:r w:rsidRPr="00825D92">
        <w:rPr>
          <w:sz w:val="28"/>
          <w:szCs w:val="28"/>
        </w:rPr>
        <w:t xml:space="preserve"> на 01.01.201</w:t>
      </w:r>
      <w:r>
        <w:rPr>
          <w:sz w:val="28"/>
          <w:szCs w:val="28"/>
        </w:rPr>
        <w:t>9</w:t>
      </w:r>
      <w:r w:rsidRPr="00825D92">
        <w:rPr>
          <w:sz w:val="28"/>
          <w:szCs w:val="28"/>
        </w:rPr>
        <w:t xml:space="preserve"> года составлен после закрытия счетов бюджетного учета отчетного финансового года, что подтверждено Справкой по заключению счетов ф. 0503110.</w:t>
      </w:r>
    </w:p>
    <w:p w:rsidR="0042447F" w:rsidRPr="00673442" w:rsidRDefault="0042447F" w:rsidP="0042447F">
      <w:pPr>
        <w:shd w:val="clear" w:color="auto" w:fill="FFFFFF"/>
        <w:ind w:firstLine="709"/>
        <w:jc w:val="both"/>
        <w:rPr>
          <w:color w:val="000000"/>
          <w:sz w:val="28"/>
          <w:szCs w:val="28"/>
        </w:rPr>
      </w:pPr>
      <w:r w:rsidRPr="00673442">
        <w:rPr>
          <w:color w:val="000000"/>
          <w:sz w:val="28"/>
          <w:szCs w:val="28"/>
        </w:rPr>
        <w:t>Валюта баланса на начало 201</w:t>
      </w:r>
      <w:r>
        <w:rPr>
          <w:color w:val="000000"/>
          <w:sz w:val="28"/>
          <w:szCs w:val="28"/>
        </w:rPr>
        <w:t>8</w:t>
      </w:r>
      <w:r w:rsidRPr="00673442">
        <w:rPr>
          <w:color w:val="000000"/>
          <w:sz w:val="28"/>
          <w:szCs w:val="28"/>
        </w:rPr>
        <w:t xml:space="preserve"> года соответствует валюте баланса на конец 201</w:t>
      </w:r>
      <w:r>
        <w:rPr>
          <w:color w:val="000000"/>
          <w:sz w:val="28"/>
          <w:szCs w:val="28"/>
        </w:rPr>
        <w:t>7</w:t>
      </w:r>
      <w:r w:rsidRPr="00673442">
        <w:rPr>
          <w:color w:val="000000"/>
          <w:sz w:val="28"/>
          <w:szCs w:val="28"/>
        </w:rPr>
        <w:t xml:space="preserve"> года и составляет </w:t>
      </w:r>
      <w:r w:rsidRPr="00673442">
        <w:rPr>
          <w:sz w:val="28"/>
          <w:szCs w:val="28"/>
        </w:rPr>
        <w:t>604</w:t>
      </w:r>
      <w:r w:rsidR="00C73F10">
        <w:rPr>
          <w:sz w:val="28"/>
          <w:szCs w:val="28"/>
        </w:rPr>
        <w:t>,9 тыс.</w:t>
      </w:r>
      <w:r w:rsidRPr="00673442">
        <w:rPr>
          <w:sz w:val="28"/>
          <w:szCs w:val="28"/>
        </w:rPr>
        <w:t xml:space="preserve"> рублей</w:t>
      </w:r>
      <w:r w:rsidRPr="00673442">
        <w:rPr>
          <w:color w:val="000000"/>
          <w:sz w:val="28"/>
          <w:szCs w:val="28"/>
        </w:rPr>
        <w:t>.</w:t>
      </w:r>
    </w:p>
    <w:p w:rsidR="0042447F" w:rsidRPr="00673442" w:rsidRDefault="0042447F" w:rsidP="0042447F">
      <w:pPr>
        <w:shd w:val="clear" w:color="auto" w:fill="FFFFFF"/>
        <w:ind w:firstLine="709"/>
        <w:jc w:val="both"/>
        <w:rPr>
          <w:sz w:val="28"/>
          <w:szCs w:val="28"/>
        </w:rPr>
      </w:pPr>
      <w:r w:rsidRPr="00673442">
        <w:rPr>
          <w:color w:val="000000"/>
          <w:sz w:val="28"/>
          <w:szCs w:val="28"/>
        </w:rPr>
        <w:t>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 согласно ф. 0503173.</w:t>
      </w:r>
    </w:p>
    <w:p w:rsidR="0042447F" w:rsidRDefault="0042447F" w:rsidP="0042447F">
      <w:pPr>
        <w:shd w:val="clear" w:color="auto" w:fill="FFFFFF"/>
        <w:ind w:firstLine="709"/>
        <w:jc w:val="both"/>
        <w:rPr>
          <w:sz w:val="28"/>
          <w:szCs w:val="28"/>
        </w:rPr>
      </w:pPr>
      <w:r w:rsidRPr="00673442">
        <w:rPr>
          <w:sz w:val="28"/>
          <w:szCs w:val="28"/>
        </w:rPr>
        <w:t>Валюта баланса на конец 201</w:t>
      </w:r>
      <w:r>
        <w:rPr>
          <w:sz w:val="28"/>
          <w:szCs w:val="28"/>
        </w:rPr>
        <w:t>8</w:t>
      </w:r>
      <w:r w:rsidRPr="00673442">
        <w:rPr>
          <w:sz w:val="28"/>
          <w:szCs w:val="28"/>
        </w:rPr>
        <w:t xml:space="preserve"> года по бюджетной деятельности составила </w:t>
      </w:r>
      <w:r>
        <w:rPr>
          <w:sz w:val="28"/>
          <w:szCs w:val="28"/>
        </w:rPr>
        <w:t>5</w:t>
      </w:r>
      <w:r w:rsidRPr="00673442">
        <w:rPr>
          <w:sz w:val="28"/>
          <w:szCs w:val="28"/>
        </w:rPr>
        <w:t>04</w:t>
      </w:r>
      <w:r w:rsidR="00112D15">
        <w:rPr>
          <w:sz w:val="28"/>
          <w:szCs w:val="28"/>
        </w:rPr>
        <w:t>,8 тыс.</w:t>
      </w:r>
      <w:r w:rsidRPr="00673442">
        <w:rPr>
          <w:sz w:val="28"/>
          <w:szCs w:val="28"/>
        </w:rPr>
        <w:t xml:space="preserve"> рублей и у</w:t>
      </w:r>
      <w:r>
        <w:rPr>
          <w:sz w:val="28"/>
          <w:szCs w:val="28"/>
        </w:rPr>
        <w:t>м</w:t>
      </w:r>
      <w:r w:rsidRPr="00673442">
        <w:rPr>
          <w:sz w:val="28"/>
          <w:szCs w:val="28"/>
        </w:rPr>
        <w:t>е</w:t>
      </w:r>
      <w:r>
        <w:rPr>
          <w:sz w:val="28"/>
          <w:szCs w:val="28"/>
        </w:rPr>
        <w:t>ньшилась</w:t>
      </w:r>
      <w:r w:rsidRPr="00673442">
        <w:rPr>
          <w:sz w:val="28"/>
          <w:szCs w:val="28"/>
        </w:rPr>
        <w:t xml:space="preserve"> по сравнению с началом года </w:t>
      </w:r>
      <w:r w:rsidR="00112D15">
        <w:rPr>
          <w:sz w:val="28"/>
          <w:szCs w:val="28"/>
        </w:rPr>
        <w:t xml:space="preserve">на </w:t>
      </w:r>
      <w:r>
        <w:rPr>
          <w:sz w:val="28"/>
          <w:szCs w:val="28"/>
        </w:rPr>
        <w:t>100</w:t>
      </w:r>
      <w:r w:rsidR="00112D15">
        <w:rPr>
          <w:sz w:val="28"/>
          <w:szCs w:val="28"/>
        </w:rPr>
        <w:t>,0 тыс.</w:t>
      </w:r>
      <w:r w:rsidRPr="00673442">
        <w:rPr>
          <w:sz w:val="28"/>
          <w:szCs w:val="28"/>
        </w:rPr>
        <w:t xml:space="preserve"> рублей.</w:t>
      </w:r>
      <w:r>
        <w:rPr>
          <w:sz w:val="28"/>
          <w:szCs w:val="28"/>
        </w:rPr>
        <w:t xml:space="preserve">  </w:t>
      </w:r>
      <w:r w:rsidRPr="00673442">
        <w:rPr>
          <w:sz w:val="28"/>
          <w:szCs w:val="28"/>
        </w:rPr>
        <w:t>Остатков средств во временном распоряжении не имеется.</w:t>
      </w:r>
    </w:p>
    <w:p w:rsidR="0042447F" w:rsidRDefault="0042447F" w:rsidP="0042447F">
      <w:pPr>
        <w:shd w:val="clear" w:color="auto" w:fill="FFFFFF"/>
        <w:tabs>
          <w:tab w:val="left" w:pos="709"/>
        </w:tabs>
        <w:ind w:firstLine="709"/>
        <w:jc w:val="both"/>
        <w:rPr>
          <w:sz w:val="28"/>
          <w:szCs w:val="28"/>
        </w:rPr>
      </w:pPr>
      <w:r>
        <w:rPr>
          <w:sz w:val="28"/>
          <w:szCs w:val="28"/>
        </w:rPr>
        <w:t xml:space="preserve">-раздел </w:t>
      </w:r>
      <w:r>
        <w:rPr>
          <w:sz w:val="28"/>
          <w:szCs w:val="28"/>
          <w:lang w:val="en-US"/>
        </w:rPr>
        <w:t>I</w:t>
      </w:r>
      <w:r w:rsidRPr="00576B9D">
        <w:rPr>
          <w:sz w:val="28"/>
          <w:szCs w:val="28"/>
        </w:rPr>
        <w:t xml:space="preserve"> </w:t>
      </w:r>
      <w:r>
        <w:rPr>
          <w:sz w:val="28"/>
          <w:szCs w:val="28"/>
        </w:rPr>
        <w:t>«Нефинансовые активы» подтверждается формой 0503169 «Сведения о движении нефинансовых активов» и результатами инвентаризации основных средств;</w:t>
      </w:r>
    </w:p>
    <w:p w:rsidR="0042447F" w:rsidRDefault="0042447F" w:rsidP="0042447F">
      <w:pPr>
        <w:shd w:val="clear" w:color="auto" w:fill="FFFFFF"/>
        <w:tabs>
          <w:tab w:val="left" w:pos="709"/>
        </w:tabs>
        <w:ind w:firstLine="709"/>
        <w:jc w:val="both"/>
        <w:rPr>
          <w:sz w:val="28"/>
          <w:szCs w:val="28"/>
        </w:rPr>
      </w:pPr>
      <w:r>
        <w:rPr>
          <w:sz w:val="28"/>
          <w:szCs w:val="28"/>
        </w:rPr>
        <w:t xml:space="preserve">-раздел </w:t>
      </w:r>
      <w:r>
        <w:rPr>
          <w:sz w:val="28"/>
          <w:szCs w:val="28"/>
          <w:lang w:val="en-US"/>
        </w:rPr>
        <w:t>II</w:t>
      </w:r>
      <w:r>
        <w:rPr>
          <w:sz w:val="28"/>
          <w:szCs w:val="28"/>
        </w:rPr>
        <w:t xml:space="preserve"> «Финансовые активы» подтверждается формой 0503169 «Сведения по дебиторской и кредиторской задолженности» и результатами инвентаризации расчетов с покупателями, поставщиками и </w:t>
      </w:r>
      <w:proofErr w:type="gramStart"/>
      <w:r>
        <w:rPr>
          <w:sz w:val="28"/>
          <w:szCs w:val="28"/>
        </w:rPr>
        <w:t>прочими дебиторами</w:t>
      </w:r>
      <w:proofErr w:type="gramEnd"/>
      <w:r>
        <w:rPr>
          <w:sz w:val="28"/>
          <w:szCs w:val="28"/>
        </w:rPr>
        <w:t xml:space="preserve"> и кредиторами;</w:t>
      </w:r>
    </w:p>
    <w:p w:rsidR="0042447F" w:rsidRDefault="0042447F" w:rsidP="0042447F">
      <w:pPr>
        <w:shd w:val="clear" w:color="auto" w:fill="FFFFFF"/>
        <w:tabs>
          <w:tab w:val="left" w:pos="709"/>
        </w:tabs>
        <w:ind w:firstLine="709"/>
        <w:jc w:val="both"/>
        <w:rPr>
          <w:sz w:val="28"/>
          <w:szCs w:val="28"/>
        </w:rPr>
      </w:pPr>
      <w:r>
        <w:rPr>
          <w:sz w:val="28"/>
          <w:szCs w:val="28"/>
        </w:rPr>
        <w:t xml:space="preserve">-раздел </w:t>
      </w:r>
      <w:r>
        <w:rPr>
          <w:sz w:val="28"/>
          <w:szCs w:val="28"/>
          <w:lang w:val="en-US"/>
        </w:rPr>
        <w:t>III</w:t>
      </w:r>
      <w:r>
        <w:rPr>
          <w:sz w:val="28"/>
          <w:szCs w:val="28"/>
        </w:rPr>
        <w:t xml:space="preserve"> «Обязательства» подтверждается формой 0503169 «Сведения по дебиторской и кредиторской задолженности»</w:t>
      </w:r>
      <w:r w:rsidRPr="00202286">
        <w:rPr>
          <w:sz w:val="28"/>
          <w:szCs w:val="28"/>
        </w:rPr>
        <w:t xml:space="preserve"> </w:t>
      </w:r>
      <w:r>
        <w:rPr>
          <w:sz w:val="28"/>
          <w:szCs w:val="28"/>
        </w:rPr>
        <w:t xml:space="preserve">и результатами инвентаризации расчетов с покупателями, поставщиками и </w:t>
      </w:r>
      <w:proofErr w:type="gramStart"/>
      <w:r>
        <w:rPr>
          <w:sz w:val="28"/>
          <w:szCs w:val="28"/>
        </w:rPr>
        <w:t>прочими дебиторами</w:t>
      </w:r>
      <w:proofErr w:type="gramEnd"/>
      <w:r>
        <w:rPr>
          <w:sz w:val="28"/>
          <w:szCs w:val="28"/>
        </w:rPr>
        <w:t xml:space="preserve"> и кредиторами;</w:t>
      </w:r>
    </w:p>
    <w:p w:rsidR="0042447F" w:rsidRDefault="0042447F" w:rsidP="0042447F">
      <w:pPr>
        <w:shd w:val="clear" w:color="auto" w:fill="FFFFFF"/>
        <w:tabs>
          <w:tab w:val="left" w:pos="709"/>
        </w:tabs>
        <w:ind w:firstLine="709"/>
        <w:jc w:val="both"/>
        <w:rPr>
          <w:sz w:val="28"/>
          <w:szCs w:val="28"/>
        </w:rPr>
      </w:pPr>
      <w:r w:rsidRPr="00A71DF0">
        <w:rPr>
          <w:sz w:val="28"/>
          <w:szCs w:val="28"/>
        </w:rPr>
        <w:t>В Балансе</w:t>
      </w:r>
      <w:r>
        <w:rPr>
          <w:sz w:val="28"/>
          <w:szCs w:val="28"/>
        </w:rPr>
        <w:t xml:space="preserve"> показатели по строке 520 «резервы предстоящих расходов (040160000)» </w:t>
      </w:r>
      <w:r w:rsidRPr="0001139C">
        <w:rPr>
          <w:sz w:val="28"/>
          <w:szCs w:val="28"/>
        </w:rPr>
        <w:t>отсутствуют</w:t>
      </w:r>
      <w:r>
        <w:rPr>
          <w:sz w:val="28"/>
          <w:szCs w:val="28"/>
        </w:rPr>
        <w:t>, в пояснительной записке пояснений о начислении резервов нет.</w:t>
      </w:r>
    </w:p>
    <w:p w:rsidR="0042447F" w:rsidRPr="00202286" w:rsidRDefault="0042447F" w:rsidP="0042447F">
      <w:pPr>
        <w:shd w:val="clear" w:color="auto" w:fill="FFFFFF"/>
        <w:tabs>
          <w:tab w:val="left" w:pos="709"/>
        </w:tabs>
        <w:ind w:firstLine="709"/>
        <w:jc w:val="both"/>
        <w:rPr>
          <w:sz w:val="28"/>
          <w:szCs w:val="28"/>
        </w:rPr>
      </w:pPr>
      <w:r>
        <w:rPr>
          <w:sz w:val="28"/>
          <w:szCs w:val="28"/>
        </w:rPr>
        <w:lastRenderedPageBreak/>
        <w:t xml:space="preserve">-раздел </w:t>
      </w:r>
      <w:r>
        <w:rPr>
          <w:sz w:val="28"/>
          <w:szCs w:val="28"/>
          <w:lang w:val="en-US"/>
        </w:rPr>
        <w:t>IY</w:t>
      </w:r>
      <w:r>
        <w:rPr>
          <w:sz w:val="28"/>
          <w:szCs w:val="28"/>
        </w:rPr>
        <w:t xml:space="preserve"> «Финансовый результат» строка 620 Баланса – разница граф 6 и 3 по бюджетной деятельности равна разнице граф 3 и 2 справки формы 0503110 «Справка по заключению счетов бюджетного учета отчетного финансового года</w:t>
      </w:r>
      <w:r w:rsidR="00112D15">
        <w:rPr>
          <w:sz w:val="28"/>
          <w:szCs w:val="28"/>
        </w:rPr>
        <w:t>»</w:t>
      </w:r>
      <w:r>
        <w:rPr>
          <w:sz w:val="28"/>
          <w:szCs w:val="28"/>
        </w:rPr>
        <w:t xml:space="preserve"> </w:t>
      </w:r>
      <w:r w:rsidR="00112D15">
        <w:rPr>
          <w:sz w:val="28"/>
          <w:szCs w:val="28"/>
        </w:rPr>
        <w:t xml:space="preserve">- </w:t>
      </w:r>
      <w:r>
        <w:rPr>
          <w:sz w:val="28"/>
          <w:szCs w:val="28"/>
        </w:rPr>
        <w:t>(-) 100</w:t>
      </w:r>
      <w:r w:rsidR="00112D15">
        <w:rPr>
          <w:sz w:val="28"/>
          <w:szCs w:val="28"/>
        </w:rPr>
        <w:t>,0 тыс.</w:t>
      </w:r>
      <w:r>
        <w:rPr>
          <w:sz w:val="28"/>
          <w:szCs w:val="28"/>
        </w:rPr>
        <w:t xml:space="preserve"> рублей.</w:t>
      </w:r>
    </w:p>
    <w:p w:rsidR="0042447F" w:rsidRPr="00767F42" w:rsidRDefault="0042447F" w:rsidP="0042447F">
      <w:pPr>
        <w:shd w:val="clear" w:color="auto" w:fill="FFFFFF"/>
        <w:tabs>
          <w:tab w:val="left" w:pos="709"/>
        </w:tabs>
        <w:ind w:firstLine="709"/>
        <w:jc w:val="both"/>
        <w:rPr>
          <w:b/>
          <w:sz w:val="28"/>
          <w:szCs w:val="28"/>
        </w:rPr>
      </w:pPr>
      <w:r w:rsidRPr="00767F42">
        <w:rPr>
          <w:sz w:val="28"/>
          <w:szCs w:val="28"/>
        </w:rPr>
        <w:t xml:space="preserve">Значения показателей </w:t>
      </w:r>
      <w:r w:rsidRPr="00112D15">
        <w:rPr>
          <w:sz w:val="28"/>
          <w:szCs w:val="28"/>
        </w:rPr>
        <w:t>Справки по заключению счетов бюджетного учета финансового года (ф.0503110)</w:t>
      </w:r>
      <w:r w:rsidRPr="00767F42">
        <w:rPr>
          <w:b/>
          <w:sz w:val="28"/>
          <w:szCs w:val="28"/>
        </w:rPr>
        <w:t xml:space="preserve"> </w:t>
      </w:r>
      <w:r w:rsidRPr="00767F42">
        <w:rPr>
          <w:sz w:val="28"/>
          <w:szCs w:val="28"/>
        </w:rPr>
        <w:t>на 1 января 201</w:t>
      </w:r>
      <w:r>
        <w:rPr>
          <w:sz w:val="28"/>
          <w:szCs w:val="28"/>
        </w:rPr>
        <w:t>9</w:t>
      </w:r>
      <w:r w:rsidRPr="00767F42">
        <w:rPr>
          <w:sz w:val="28"/>
          <w:szCs w:val="28"/>
        </w:rPr>
        <w:t xml:space="preserve"> года по балансовому счету 140120000</w:t>
      </w:r>
      <w:r>
        <w:rPr>
          <w:sz w:val="28"/>
          <w:szCs w:val="28"/>
        </w:rPr>
        <w:t xml:space="preserve"> </w:t>
      </w:r>
      <w:r w:rsidRPr="00767F42">
        <w:rPr>
          <w:sz w:val="28"/>
          <w:szCs w:val="28"/>
        </w:rPr>
        <w:t xml:space="preserve">и по балансовому счету 140130000 </w:t>
      </w:r>
      <w:r>
        <w:rPr>
          <w:sz w:val="28"/>
          <w:szCs w:val="28"/>
        </w:rPr>
        <w:t>соответствует</w:t>
      </w:r>
      <w:r w:rsidRPr="00767F42">
        <w:rPr>
          <w:sz w:val="28"/>
          <w:szCs w:val="28"/>
        </w:rPr>
        <w:t xml:space="preserve"> показател</w:t>
      </w:r>
      <w:r>
        <w:rPr>
          <w:sz w:val="28"/>
          <w:szCs w:val="28"/>
        </w:rPr>
        <w:t>ям</w:t>
      </w:r>
      <w:r w:rsidRPr="00767F42">
        <w:rPr>
          <w:sz w:val="28"/>
          <w:szCs w:val="28"/>
        </w:rPr>
        <w:t xml:space="preserve"> бухгалтерской записи по закрытию года</w:t>
      </w:r>
      <w:r>
        <w:rPr>
          <w:sz w:val="28"/>
          <w:szCs w:val="28"/>
        </w:rPr>
        <w:t xml:space="preserve"> </w:t>
      </w:r>
      <w:r w:rsidRPr="00767F42">
        <w:rPr>
          <w:sz w:val="28"/>
          <w:szCs w:val="28"/>
        </w:rPr>
        <w:t>Главной книги за декабрь 201</w:t>
      </w:r>
      <w:r>
        <w:rPr>
          <w:sz w:val="28"/>
          <w:szCs w:val="28"/>
        </w:rPr>
        <w:t>8</w:t>
      </w:r>
      <w:r w:rsidRPr="00767F42">
        <w:rPr>
          <w:sz w:val="28"/>
          <w:szCs w:val="28"/>
        </w:rPr>
        <w:t xml:space="preserve"> года</w:t>
      </w:r>
      <w:r>
        <w:rPr>
          <w:sz w:val="28"/>
          <w:szCs w:val="28"/>
        </w:rPr>
        <w:t xml:space="preserve"> и составляет 6</w:t>
      </w:r>
      <w:r w:rsidR="00112D15">
        <w:rPr>
          <w:sz w:val="28"/>
          <w:szCs w:val="28"/>
        </w:rPr>
        <w:t> </w:t>
      </w:r>
      <w:r>
        <w:rPr>
          <w:sz w:val="28"/>
          <w:szCs w:val="28"/>
        </w:rPr>
        <w:t>418</w:t>
      </w:r>
      <w:r w:rsidR="00112D15">
        <w:rPr>
          <w:sz w:val="28"/>
          <w:szCs w:val="28"/>
        </w:rPr>
        <w:t>,4 тыс.</w:t>
      </w:r>
      <w:r>
        <w:rPr>
          <w:sz w:val="28"/>
          <w:szCs w:val="28"/>
        </w:rPr>
        <w:t xml:space="preserve"> рублей. Значения показателей ф.0503110 на 1 января 2019 года по балансовому счету 130405000 и по балансовому счету 140130000 </w:t>
      </w:r>
      <w:r w:rsidR="00112D15">
        <w:rPr>
          <w:sz w:val="28"/>
          <w:szCs w:val="28"/>
        </w:rPr>
        <w:t xml:space="preserve">в сумме </w:t>
      </w:r>
      <w:r>
        <w:rPr>
          <w:sz w:val="28"/>
          <w:szCs w:val="28"/>
        </w:rPr>
        <w:t>6</w:t>
      </w:r>
      <w:r w:rsidR="00112D15">
        <w:rPr>
          <w:sz w:val="28"/>
          <w:szCs w:val="28"/>
        </w:rPr>
        <w:t> </w:t>
      </w:r>
      <w:r>
        <w:rPr>
          <w:sz w:val="28"/>
          <w:szCs w:val="28"/>
        </w:rPr>
        <w:t>318</w:t>
      </w:r>
      <w:r w:rsidR="00112D15">
        <w:rPr>
          <w:sz w:val="28"/>
          <w:szCs w:val="28"/>
        </w:rPr>
        <w:t>,3 тыс.</w:t>
      </w:r>
      <w:r>
        <w:rPr>
          <w:sz w:val="28"/>
          <w:szCs w:val="28"/>
        </w:rPr>
        <w:t xml:space="preserve"> </w:t>
      </w:r>
      <w:r w:rsidRPr="00767F42">
        <w:rPr>
          <w:sz w:val="28"/>
          <w:szCs w:val="28"/>
        </w:rPr>
        <w:t>рублей соответствуют значениям показателей бухгалтерской записи по закрытию года Главной книги за декабрь 201</w:t>
      </w:r>
      <w:r>
        <w:rPr>
          <w:sz w:val="28"/>
          <w:szCs w:val="28"/>
        </w:rPr>
        <w:t>8</w:t>
      </w:r>
      <w:r w:rsidRPr="00767F42">
        <w:rPr>
          <w:sz w:val="28"/>
          <w:szCs w:val="28"/>
        </w:rPr>
        <w:t xml:space="preserve"> года.</w:t>
      </w:r>
    </w:p>
    <w:p w:rsidR="0042447F" w:rsidRDefault="0042447F" w:rsidP="0042447F">
      <w:pPr>
        <w:tabs>
          <w:tab w:val="left" w:pos="0"/>
          <w:tab w:val="left" w:pos="709"/>
        </w:tabs>
        <w:ind w:firstLine="576"/>
        <w:jc w:val="both"/>
        <w:rPr>
          <w:sz w:val="28"/>
          <w:szCs w:val="28"/>
        </w:rPr>
      </w:pPr>
      <w:r>
        <w:rPr>
          <w:sz w:val="28"/>
          <w:szCs w:val="28"/>
        </w:rPr>
        <w:t xml:space="preserve">Согласно данным на 01.01.2019 года, отраженным в </w:t>
      </w:r>
      <w:r w:rsidRPr="00112D15">
        <w:rPr>
          <w:sz w:val="28"/>
          <w:szCs w:val="28"/>
        </w:rPr>
        <w:t>форме 0503127</w:t>
      </w:r>
      <w:r>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форме 0503164 «Сведения об исполнении бюджета», бюджетные ассигнования Думы УКМО составили 6</w:t>
      </w:r>
      <w:r w:rsidR="00112D15">
        <w:rPr>
          <w:sz w:val="28"/>
          <w:szCs w:val="28"/>
        </w:rPr>
        <w:t> </w:t>
      </w:r>
      <w:r>
        <w:rPr>
          <w:sz w:val="28"/>
          <w:szCs w:val="28"/>
        </w:rPr>
        <w:t>498</w:t>
      </w:r>
      <w:r w:rsidR="00112D15">
        <w:rPr>
          <w:sz w:val="28"/>
          <w:szCs w:val="28"/>
        </w:rPr>
        <w:t xml:space="preserve">,9 тыс. </w:t>
      </w:r>
      <w:r>
        <w:rPr>
          <w:sz w:val="28"/>
          <w:szCs w:val="28"/>
        </w:rPr>
        <w:t>рублей.</w:t>
      </w:r>
    </w:p>
    <w:p w:rsidR="0042447F" w:rsidRDefault="0042447F" w:rsidP="0042447F">
      <w:pPr>
        <w:tabs>
          <w:tab w:val="left" w:pos="0"/>
          <w:tab w:val="left" w:pos="709"/>
        </w:tabs>
        <w:ind w:firstLine="576"/>
        <w:jc w:val="both"/>
        <w:rPr>
          <w:sz w:val="28"/>
          <w:szCs w:val="28"/>
        </w:rPr>
      </w:pPr>
      <w:r>
        <w:rPr>
          <w:sz w:val="28"/>
          <w:szCs w:val="28"/>
        </w:rPr>
        <w:t>Исполнение бюджета главного распорядителя в целом по расходам в 2018 году составило 6</w:t>
      </w:r>
      <w:r w:rsidR="00112D15">
        <w:rPr>
          <w:sz w:val="28"/>
          <w:szCs w:val="28"/>
        </w:rPr>
        <w:t> </w:t>
      </w:r>
      <w:r>
        <w:rPr>
          <w:sz w:val="28"/>
          <w:szCs w:val="28"/>
        </w:rPr>
        <w:t>318</w:t>
      </w:r>
      <w:r w:rsidR="00112D15">
        <w:rPr>
          <w:sz w:val="28"/>
          <w:szCs w:val="28"/>
        </w:rPr>
        <w:t>,3 тыс.</w:t>
      </w:r>
      <w:r>
        <w:rPr>
          <w:sz w:val="28"/>
          <w:szCs w:val="28"/>
        </w:rPr>
        <w:t xml:space="preserve"> рублей или 97,22%.</w:t>
      </w:r>
    </w:p>
    <w:p w:rsidR="0042447F" w:rsidRDefault="0042447F" w:rsidP="0042447F">
      <w:pPr>
        <w:tabs>
          <w:tab w:val="left" w:pos="0"/>
          <w:tab w:val="left" w:pos="709"/>
        </w:tabs>
        <w:ind w:firstLine="576"/>
        <w:jc w:val="both"/>
        <w:rPr>
          <w:sz w:val="28"/>
          <w:szCs w:val="28"/>
        </w:rPr>
      </w:pPr>
    </w:p>
    <w:p w:rsidR="0042447F" w:rsidRPr="006D607B" w:rsidRDefault="0042447F" w:rsidP="0042447F">
      <w:pPr>
        <w:tabs>
          <w:tab w:val="left" w:pos="0"/>
          <w:tab w:val="left" w:pos="709"/>
        </w:tabs>
        <w:ind w:firstLine="576"/>
        <w:jc w:val="both"/>
        <w:rPr>
          <w:sz w:val="28"/>
          <w:szCs w:val="28"/>
        </w:rPr>
      </w:pPr>
      <w:r w:rsidRPr="006D607B">
        <w:rPr>
          <w:sz w:val="28"/>
          <w:szCs w:val="28"/>
        </w:rPr>
        <w:t>Показатели, характеризующие исполнение бюджета ГРБС по расходам, отраженные в ф. 0503127</w:t>
      </w:r>
      <w:r>
        <w:rPr>
          <w:sz w:val="28"/>
          <w:szCs w:val="28"/>
        </w:rPr>
        <w:t xml:space="preserve"> раздела 2</w:t>
      </w:r>
      <w:r w:rsidRPr="006D607B">
        <w:rPr>
          <w:sz w:val="28"/>
          <w:szCs w:val="28"/>
        </w:rPr>
        <w:t>, представлены в таблице</w:t>
      </w:r>
      <w:r>
        <w:rPr>
          <w:sz w:val="28"/>
          <w:szCs w:val="28"/>
        </w:rPr>
        <w:t>:</w:t>
      </w:r>
      <w:r w:rsidRPr="006D607B">
        <w:rPr>
          <w:sz w:val="28"/>
          <w:szCs w:val="28"/>
        </w:rPr>
        <w:t xml:space="preserve"> </w:t>
      </w:r>
    </w:p>
    <w:p w:rsidR="0042447F" w:rsidRPr="003114F7" w:rsidRDefault="0042447F" w:rsidP="00D57950">
      <w:pPr>
        <w:tabs>
          <w:tab w:val="left" w:pos="0"/>
          <w:tab w:val="left" w:pos="709"/>
        </w:tabs>
        <w:ind w:firstLine="576"/>
        <w:jc w:val="right"/>
      </w:pPr>
      <w:r>
        <w:rPr>
          <w:sz w:val="28"/>
          <w:szCs w:val="28"/>
        </w:rPr>
        <w:t xml:space="preserve"> </w:t>
      </w:r>
      <w:r w:rsidRPr="003114F7">
        <w:t>(рублей)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55"/>
        <w:gridCol w:w="1843"/>
        <w:gridCol w:w="1134"/>
        <w:gridCol w:w="1134"/>
        <w:gridCol w:w="992"/>
        <w:gridCol w:w="1134"/>
        <w:gridCol w:w="993"/>
        <w:gridCol w:w="708"/>
      </w:tblGrid>
      <w:tr w:rsidR="0042447F" w:rsidRPr="003114F7" w:rsidTr="0042447F">
        <w:tc>
          <w:tcPr>
            <w:tcW w:w="421" w:type="dxa"/>
            <w:vAlign w:val="center"/>
          </w:tcPr>
          <w:p w:rsidR="0042447F" w:rsidRPr="00E02B05" w:rsidRDefault="0042447F" w:rsidP="0042447F">
            <w:pPr>
              <w:tabs>
                <w:tab w:val="left" w:pos="0"/>
              </w:tabs>
              <w:jc w:val="center"/>
              <w:rPr>
                <w:sz w:val="18"/>
                <w:szCs w:val="18"/>
              </w:rPr>
            </w:pPr>
            <w:r w:rsidRPr="00E02B05">
              <w:rPr>
                <w:sz w:val="18"/>
                <w:szCs w:val="18"/>
              </w:rPr>
              <w:t>№ п/п</w:t>
            </w:r>
          </w:p>
        </w:tc>
        <w:tc>
          <w:tcPr>
            <w:tcW w:w="1955" w:type="dxa"/>
            <w:vAlign w:val="center"/>
          </w:tcPr>
          <w:p w:rsidR="0042447F" w:rsidRPr="00E02B05" w:rsidRDefault="0042447F" w:rsidP="0042447F">
            <w:pPr>
              <w:tabs>
                <w:tab w:val="left" w:pos="0"/>
              </w:tabs>
              <w:jc w:val="center"/>
              <w:rPr>
                <w:sz w:val="18"/>
                <w:szCs w:val="18"/>
              </w:rPr>
            </w:pPr>
            <w:r w:rsidRPr="00E02B05">
              <w:rPr>
                <w:sz w:val="18"/>
                <w:szCs w:val="18"/>
              </w:rPr>
              <w:t>Наименование показателей</w:t>
            </w:r>
          </w:p>
        </w:tc>
        <w:tc>
          <w:tcPr>
            <w:tcW w:w="1843" w:type="dxa"/>
            <w:vAlign w:val="center"/>
          </w:tcPr>
          <w:p w:rsidR="0042447F" w:rsidRPr="00E02B05" w:rsidRDefault="0042447F" w:rsidP="0042447F">
            <w:pPr>
              <w:tabs>
                <w:tab w:val="left" w:pos="0"/>
              </w:tabs>
              <w:jc w:val="center"/>
              <w:rPr>
                <w:sz w:val="18"/>
                <w:szCs w:val="18"/>
              </w:rPr>
            </w:pPr>
            <w:r w:rsidRPr="00E02B05">
              <w:rPr>
                <w:sz w:val="18"/>
                <w:szCs w:val="18"/>
              </w:rPr>
              <w:t>Код расхода по БК</w:t>
            </w:r>
          </w:p>
          <w:p w:rsidR="0042447F" w:rsidRPr="003114F7" w:rsidRDefault="0042447F" w:rsidP="0042447F">
            <w:pPr>
              <w:tabs>
                <w:tab w:val="left" w:pos="0"/>
              </w:tabs>
              <w:jc w:val="center"/>
            </w:pPr>
            <w:r w:rsidRPr="00E02B05">
              <w:rPr>
                <w:sz w:val="18"/>
                <w:szCs w:val="18"/>
              </w:rPr>
              <w:t>КВР</w:t>
            </w:r>
          </w:p>
        </w:tc>
        <w:tc>
          <w:tcPr>
            <w:tcW w:w="1134" w:type="dxa"/>
            <w:vAlign w:val="center"/>
          </w:tcPr>
          <w:p w:rsidR="0042447F" w:rsidRPr="00E02B05" w:rsidRDefault="00D57950" w:rsidP="00D57950">
            <w:pPr>
              <w:tabs>
                <w:tab w:val="left" w:pos="0"/>
              </w:tabs>
              <w:jc w:val="center"/>
              <w:rPr>
                <w:sz w:val="18"/>
                <w:szCs w:val="18"/>
              </w:rPr>
            </w:pPr>
            <w:r>
              <w:rPr>
                <w:sz w:val="18"/>
                <w:szCs w:val="18"/>
              </w:rPr>
              <w:t>Б</w:t>
            </w:r>
            <w:r w:rsidR="0042447F" w:rsidRPr="00E02B05">
              <w:rPr>
                <w:sz w:val="18"/>
                <w:szCs w:val="18"/>
              </w:rPr>
              <w:t>юджетные назначения</w:t>
            </w:r>
          </w:p>
        </w:tc>
        <w:tc>
          <w:tcPr>
            <w:tcW w:w="1134" w:type="dxa"/>
            <w:vAlign w:val="center"/>
          </w:tcPr>
          <w:p w:rsidR="0042447F" w:rsidRPr="00E02B05" w:rsidRDefault="0042447F" w:rsidP="0042447F">
            <w:pPr>
              <w:tabs>
                <w:tab w:val="left" w:pos="0"/>
              </w:tabs>
              <w:jc w:val="center"/>
              <w:rPr>
                <w:sz w:val="18"/>
                <w:szCs w:val="18"/>
              </w:rPr>
            </w:pPr>
            <w:r w:rsidRPr="00E02B05">
              <w:rPr>
                <w:sz w:val="18"/>
                <w:szCs w:val="18"/>
              </w:rPr>
              <w:t>Доведенные лимиты (ф. 0503127)</w:t>
            </w:r>
          </w:p>
        </w:tc>
        <w:tc>
          <w:tcPr>
            <w:tcW w:w="992" w:type="dxa"/>
            <w:vAlign w:val="center"/>
          </w:tcPr>
          <w:p w:rsidR="0042447F" w:rsidRPr="00E02B05" w:rsidRDefault="0042447F" w:rsidP="0042447F">
            <w:pPr>
              <w:tabs>
                <w:tab w:val="left" w:pos="0"/>
              </w:tabs>
              <w:jc w:val="center"/>
              <w:rPr>
                <w:sz w:val="18"/>
                <w:szCs w:val="18"/>
              </w:rPr>
            </w:pPr>
            <w:r w:rsidRPr="00E02B05">
              <w:rPr>
                <w:sz w:val="18"/>
                <w:szCs w:val="18"/>
              </w:rPr>
              <w:t>Отклонение (гр.4-гр.5)</w:t>
            </w:r>
          </w:p>
        </w:tc>
        <w:tc>
          <w:tcPr>
            <w:tcW w:w="1134" w:type="dxa"/>
            <w:vAlign w:val="center"/>
          </w:tcPr>
          <w:p w:rsidR="0042447F" w:rsidRPr="00E02B05" w:rsidRDefault="0042447F" w:rsidP="0042447F">
            <w:pPr>
              <w:tabs>
                <w:tab w:val="left" w:pos="0"/>
              </w:tabs>
              <w:jc w:val="center"/>
              <w:rPr>
                <w:sz w:val="18"/>
                <w:szCs w:val="18"/>
              </w:rPr>
            </w:pPr>
            <w:r w:rsidRPr="00E02B05">
              <w:rPr>
                <w:sz w:val="18"/>
                <w:szCs w:val="18"/>
              </w:rPr>
              <w:t>Кассовое исполнение (ф.0503127)</w:t>
            </w:r>
          </w:p>
        </w:tc>
        <w:tc>
          <w:tcPr>
            <w:tcW w:w="993" w:type="dxa"/>
            <w:vAlign w:val="center"/>
          </w:tcPr>
          <w:p w:rsidR="0042447F" w:rsidRPr="00E02B05" w:rsidRDefault="0042447F" w:rsidP="0042447F">
            <w:pPr>
              <w:tabs>
                <w:tab w:val="left" w:pos="0"/>
              </w:tabs>
              <w:jc w:val="center"/>
              <w:rPr>
                <w:sz w:val="18"/>
                <w:szCs w:val="18"/>
              </w:rPr>
            </w:pPr>
            <w:r w:rsidRPr="00E02B05">
              <w:rPr>
                <w:sz w:val="18"/>
                <w:szCs w:val="18"/>
              </w:rPr>
              <w:t>Неисполнение</w:t>
            </w:r>
          </w:p>
          <w:p w:rsidR="0042447F" w:rsidRPr="00E02B05" w:rsidRDefault="0042447F" w:rsidP="0042447F">
            <w:pPr>
              <w:tabs>
                <w:tab w:val="left" w:pos="0"/>
              </w:tabs>
              <w:jc w:val="center"/>
              <w:rPr>
                <w:sz w:val="18"/>
                <w:szCs w:val="18"/>
              </w:rPr>
            </w:pPr>
            <w:r w:rsidRPr="00E02B05">
              <w:rPr>
                <w:sz w:val="18"/>
                <w:szCs w:val="18"/>
              </w:rPr>
              <w:t>доведенных ЛБО</w:t>
            </w:r>
          </w:p>
        </w:tc>
        <w:tc>
          <w:tcPr>
            <w:tcW w:w="708" w:type="dxa"/>
            <w:vAlign w:val="center"/>
          </w:tcPr>
          <w:p w:rsidR="0042447F" w:rsidRPr="003114F7" w:rsidRDefault="0042447F" w:rsidP="0042447F">
            <w:pPr>
              <w:tabs>
                <w:tab w:val="left" w:pos="0"/>
              </w:tabs>
              <w:jc w:val="center"/>
            </w:pPr>
            <w:r w:rsidRPr="003114F7">
              <w:t>%</w:t>
            </w:r>
          </w:p>
        </w:tc>
      </w:tr>
      <w:tr w:rsidR="0042447F" w:rsidRPr="003114F7" w:rsidTr="0042447F">
        <w:tc>
          <w:tcPr>
            <w:tcW w:w="421" w:type="dxa"/>
            <w:vAlign w:val="center"/>
          </w:tcPr>
          <w:p w:rsidR="0042447F" w:rsidRPr="00E02B05" w:rsidRDefault="0042447F" w:rsidP="0042447F">
            <w:pPr>
              <w:tabs>
                <w:tab w:val="left" w:pos="0"/>
              </w:tabs>
              <w:jc w:val="center"/>
              <w:rPr>
                <w:sz w:val="18"/>
                <w:szCs w:val="18"/>
              </w:rPr>
            </w:pPr>
            <w:r w:rsidRPr="00E02B05">
              <w:rPr>
                <w:sz w:val="18"/>
                <w:szCs w:val="18"/>
              </w:rPr>
              <w:t>1</w:t>
            </w:r>
          </w:p>
        </w:tc>
        <w:tc>
          <w:tcPr>
            <w:tcW w:w="1955" w:type="dxa"/>
            <w:vAlign w:val="center"/>
          </w:tcPr>
          <w:p w:rsidR="0042447F" w:rsidRPr="00E02B05" w:rsidRDefault="0042447F" w:rsidP="0042447F">
            <w:pPr>
              <w:tabs>
                <w:tab w:val="left" w:pos="0"/>
              </w:tabs>
              <w:jc w:val="center"/>
              <w:rPr>
                <w:sz w:val="18"/>
                <w:szCs w:val="18"/>
              </w:rPr>
            </w:pPr>
            <w:r w:rsidRPr="00E02B05">
              <w:rPr>
                <w:sz w:val="18"/>
                <w:szCs w:val="18"/>
              </w:rPr>
              <w:t>2</w:t>
            </w:r>
          </w:p>
        </w:tc>
        <w:tc>
          <w:tcPr>
            <w:tcW w:w="1843" w:type="dxa"/>
            <w:vAlign w:val="center"/>
          </w:tcPr>
          <w:p w:rsidR="0042447F" w:rsidRPr="00E02B05" w:rsidRDefault="0042447F" w:rsidP="0042447F">
            <w:pPr>
              <w:tabs>
                <w:tab w:val="left" w:pos="0"/>
              </w:tabs>
              <w:jc w:val="center"/>
              <w:rPr>
                <w:sz w:val="18"/>
                <w:szCs w:val="18"/>
              </w:rPr>
            </w:pPr>
            <w:r w:rsidRPr="00E02B05">
              <w:rPr>
                <w:sz w:val="18"/>
                <w:szCs w:val="18"/>
              </w:rPr>
              <w:t>3</w:t>
            </w:r>
          </w:p>
        </w:tc>
        <w:tc>
          <w:tcPr>
            <w:tcW w:w="1134" w:type="dxa"/>
            <w:vAlign w:val="center"/>
          </w:tcPr>
          <w:p w:rsidR="0042447F" w:rsidRPr="00E02B05" w:rsidRDefault="0042447F" w:rsidP="0042447F">
            <w:pPr>
              <w:tabs>
                <w:tab w:val="left" w:pos="0"/>
              </w:tabs>
              <w:jc w:val="center"/>
              <w:rPr>
                <w:sz w:val="18"/>
                <w:szCs w:val="18"/>
              </w:rPr>
            </w:pPr>
            <w:r w:rsidRPr="00E02B05">
              <w:rPr>
                <w:sz w:val="18"/>
                <w:szCs w:val="18"/>
              </w:rPr>
              <w:t>4</w:t>
            </w:r>
          </w:p>
        </w:tc>
        <w:tc>
          <w:tcPr>
            <w:tcW w:w="1134" w:type="dxa"/>
          </w:tcPr>
          <w:p w:rsidR="0042447F" w:rsidRPr="00E02B05" w:rsidRDefault="0042447F" w:rsidP="0042447F">
            <w:pPr>
              <w:tabs>
                <w:tab w:val="left" w:pos="0"/>
              </w:tabs>
              <w:jc w:val="center"/>
              <w:rPr>
                <w:sz w:val="18"/>
                <w:szCs w:val="18"/>
              </w:rPr>
            </w:pPr>
            <w:r w:rsidRPr="00E02B05">
              <w:rPr>
                <w:sz w:val="18"/>
                <w:szCs w:val="18"/>
              </w:rPr>
              <w:t>5</w:t>
            </w:r>
          </w:p>
        </w:tc>
        <w:tc>
          <w:tcPr>
            <w:tcW w:w="992" w:type="dxa"/>
            <w:vAlign w:val="center"/>
          </w:tcPr>
          <w:p w:rsidR="0042447F" w:rsidRPr="00E02B05" w:rsidRDefault="0042447F" w:rsidP="0042447F">
            <w:pPr>
              <w:tabs>
                <w:tab w:val="left" w:pos="0"/>
              </w:tabs>
              <w:jc w:val="center"/>
              <w:rPr>
                <w:sz w:val="18"/>
                <w:szCs w:val="18"/>
              </w:rPr>
            </w:pPr>
            <w:r w:rsidRPr="00E02B05">
              <w:rPr>
                <w:sz w:val="18"/>
                <w:szCs w:val="18"/>
              </w:rPr>
              <w:t>6</w:t>
            </w:r>
          </w:p>
        </w:tc>
        <w:tc>
          <w:tcPr>
            <w:tcW w:w="1134" w:type="dxa"/>
            <w:vAlign w:val="center"/>
          </w:tcPr>
          <w:p w:rsidR="0042447F" w:rsidRPr="00E02B05" w:rsidRDefault="0042447F" w:rsidP="0042447F">
            <w:pPr>
              <w:tabs>
                <w:tab w:val="left" w:pos="0"/>
              </w:tabs>
              <w:jc w:val="center"/>
              <w:rPr>
                <w:sz w:val="18"/>
                <w:szCs w:val="18"/>
              </w:rPr>
            </w:pPr>
            <w:r w:rsidRPr="00E02B05">
              <w:rPr>
                <w:sz w:val="18"/>
                <w:szCs w:val="18"/>
              </w:rPr>
              <w:t>7</w:t>
            </w:r>
          </w:p>
        </w:tc>
        <w:tc>
          <w:tcPr>
            <w:tcW w:w="993" w:type="dxa"/>
            <w:vAlign w:val="center"/>
          </w:tcPr>
          <w:p w:rsidR="0042447F" w:rsidRPr="00E02B05" w:rsidRDefault="0042447F" w:rsidP="0042447F">
            <w:pPr>
              <w:tabs>
                <w:tab w:val="left" w:pos="0"/>
              </w:tabs>
              <w:jc w:val="center"/>
              <w:rPr>
                <w:sz w:val="18"/>
                <w:szCs w:val="18"/>
              </w:rPr>
            </w:pPr>
            <w:r w:rsidRPr="00E02B05">
              <w:rPr>
                <w:sz w:val="18"/>
                <w:szCs w:val="18"/>
              </w:rPr>
              <w:t>8</w:t>
            </w:r>
          </w:p>
        </w:tc>
        <w:tc>
          <w:tcPr>
            <w:tcW w:w="708" w:type="dxa"/>
            <w:vAlign w:val="center"/>
          </w:tcPr>
          <w:p w:rsidR="0042447F" w:rsidRPr="00E02B05" w:rsidRDefault="0042447F" w:rsidP="0042447F">
            <w:pPr>
              <w:tabs>
                <w:tab w:val="left" w:pos="0"/>
              </w:tabs>
              <w:jc w:val="center"/>
              <w:rPr>
                <w:sz w:val="18"/>
                <w:szCs w:val="18"/>
              </w:rPr>
            </w:pPr>
            <w:r w:rsidRPr="00E02B05">
              <w:rPr>
                <w:sz w:val="18"/>
                <w:szCs w:val="18"/>
              </w:rPr>
              <w:t>9</w:t>
            </w:r>
          </w:p>
        </w:tc>
      </w:tr>
      <w:tr w:rsidR="0042447F" w:rsidRPr="003114F7" w:rsidTr="0042447F">
        <w:tc>
          <w:tcPr>
            <w:tcW w:w="421" w:type="dxa"/>
            <w:vAlign w:val="center"/>
          </w:tcPr>
          <w:p w:rsidR="0042447F" w:rsidRPr="003114F7" w:rsidRDefault="0042447F" w:rsidP="0042447F">
            <w:pPr>
              <w:tabs>
                <w:tab w:val="left" w:pos="0"/>
              </w:tabs>
              <w:jc w:val="center"/>
            </w:pPr>
          </w:p>
        </w:tc>
        <w:tc>
          <w:tcPr>
            <w:tcW w:w="1955" w:type="dxa"/>
            <w:vAlign w:val="center"/>
          </w:tcPr>
          <w:p w:rsidR="0042447F" w:rsidRPr="00E02B05" w:rsidRDefault="0042447F" w:rsidP="0042447F">
            <w:pPr>
              <w:rPr>
                <w:sz w:val="18"/>
                <w:szCs w:val="18"/>
              </w:rPr>
            </w:pPr>
          </w:p>
        </w:tc>
        <w:tc>
          <w:tcPr>
            <w:tcW w:w="1843" w:type="dxa"/>
            <w:vAlign w:val="center"/>
          </w:tcPr>
          <w:p w:rsidR="0042447F" w:rsidRPr="00244596" w:rsidRDefault="0042447F" w:rsidP="0042447F">
            <w:pPr>
              <w:tabs>
                <w:tab w:val="left" w:pos="0"/>
              </w:tabs>
              <w:jc w:val="center"/>
              <w:rPr>
                <w:b/>
                <w:sz w:val="16"/>
                <w:szCs w:val="16"/>
              </w:rPr>
            </w:pPr>
            <w:r w:rsidRPr="00244596">
              <w:rPr>
                <w:b/>
                <w:sz w:val="16"/>
                <w:szCs w:val="16"/>
              </w:rPr>
              <w:t>91601030020004000000</w:t>
            </w:r>
          </w:p>
        </w:tc>
        <w:tc>
          <w:tcPr>
            <w:tcW w:w="1134" w:type="dxa"/>
            <w:vAlign w:val="center"/>
          </w:tcPr>
          <w:p w:rsidR="0042447F" w:rsidRPr="00244596" w:rsidRDefault="0042447F" w:rsidP="0042447F">
            <w:pPr>
              <w:tabs>
                <w:tab w:val="left" w:pos="0"/>
              </w:tabs>
              <w:jc w:val="center"/>
              <w:rPr>
                <w:b/>
                <w:sz w:val="16"/>
                <w:szCs w:val="16"/>
              </w:rPr>
            </w:pPr>
            <w:r w:rsidRPr="00244596">
              <w:rPr>
                <w:b/>
                <w:sz w:val="16"/>
                <w:szCs w:val="16"/>
              </w:rPr>
              <w:t>3497143,16</w:t>
            </w:r>
          </w:p>
        </w:tc>
        <w:tc>
          <w:tcPr>
            <w:tcW w:w="1134" w:type="dxa"/>
            <w:vAlign w:val="center"/>
          </w:tcPr>
          <w:p w:rsidR="0042447F" w:rsidRPr="00244596" w:rsidRDefault="0042447F" w:rsidP="0042447F">
            <w:pPr>
              <w:tabs>
                <w:tab w:val="left" w:pos="0"/>
              </w:tabs>
              <w:jc w:val="center"/>
              <w:rPr>
                <w:b/>
                <w:sz w:val="16"/>
                <w:szCs w:val="16"/>
              </w:rPr>
            </w:pPr>
            <w:r w:rsidRPr="00244596">
              <w:rPr>
                <w:b/>
                <w:sz w:val="16"/>
                <w:szCs w:val="16"/>
              </w:rPr>
              <w:t>3497143,16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244596" w:rsidRDefault="0042447F" w:rsidP="0042447F">
            <w:pPr>
              <w:jc w:val="center"/>
              <w:rPr>
                <w:b/>
                <w:color w:val="000000"/>
                <w:sz w:val="16"/>
                <w:szCs w:val="16"/>
              </w:rPr>
            </w:pPr>
          </w:p>
        </w:tc>
        <w:tc>
          <w:tcPr>
            <w:tcW w:w="1134" w:type="dxa"/>
            <w:vAlign w:val="center"/>
          </w:tcPr>
          <w:p w:rsidR="0042447F" w:rsidRPr="00244596" w:rsidRDefault="0042447F" w:rsidP="0042447F">
            <w:pPr>
              <w:tabs>
                <w:tab w:val="left" w:pos="0"/>
              </w:tabs>
              <w:jc w:val="center"/>
              <w:rPr>
                <w:b/>
                <w:sz w:val="16"/>
                <w:szCs w:val="16"/>
              </w:rPr>
            </w:pPr>
            <w:r w:rsidRPr="00244596">
              <w:rPr>
                <w:b/>
                <w:sz w:val="16"/>
                <w:szCs w:val="16"/>
              </w:rPr>
              <w:t>3377669,36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244596" w:rsidRDefault="0042447F" w:rsidP="0042447F">
            <w:pPr>
              <w:jc w:val="center"/>
              <w:rPr>
                <w:b/>
                <w:color w:val="000000"/>
                <w:sz w:val="16"/>
                <w:szCs w:val="16"/>
              </w:rPr>
            </w:pPr>
            <w:r w:rsidRPr="00244596">
              <w:rPr>
                <w:b/>
                <w:color w:val="000000"/>
                <w:sz w:val="16"/>
                <w:szCs w:val="16"/>
              </w:rPr>
              <w:t>119473,80</w:t>
            </w:r>
          </w:p>
        </w:tc>
        <w:tc>
          <w:tcPr>
            <w:tcW w:w="708" w:type="dxa"/>
            <w:tcBorders>
              <w:top w:val="single" w:sz="4" w:space="0" w:color="auto"/>
              <w:left w:val="nil"/>
              <w:bottom w:val="single" w:sz="4" w:space="0" w:color="auto"/>
              <w:right w:val="single" w:sz="4" w:space="0" w:color="auto"/>
            </w:tcBorders>
            <w:shd w:val="clear" w:color="auto" w:fill="auto"/>
            <w:vAlign w:val="center"/>
          </w:tcPr>
          <w:p w:rsidR="0042447F" w:rsidRPr="00244596" w:rsidRDefault="0042447F" w:rsidP="0042447F">
            <w:pPr>
              <w:jc w:val="center"/>
              <w:rPr>
                <w:b/>
                <w:color w:val="000000"/>
                <w:sz w:val="16"/>
                <w:szCs w:val="16"/>
              </w:rPr>
            </w:pPr>
            <w:r w:rsidRPr="00244596">
              <w:rPr>
                <w:b/>
                <w:color w:val="000000"/>
                <w:sz w:val="16"/>
                <w:szCs w:val="16"/>
              </w:rPr>
              <w:t>96,58</w:t>
            </w:r>
          </w:p>
        </w:tc>
      </w:tr>
      <w:tr w:rsidR="0042447F" w:rsidRPr="003114F7" w:rsidTr="0042447F">
        <w:tc>
          <w:tcPr>
            <w:tcW w:w="421" w:type="dxa"/>
            <w:vAlign w:val="center"/>
          </w:tcPr>
          <w:p w:rsidR="0042447F" w:rsidRPr="003114F7" w:rsidRDefault="0042447F" w:rsidP="0042447F">
            <w:pPr>
              <w:tabs>
                <w:tab w:val="left" w:pos="0"/>
              </w:tabs>
              <w:jc w:val="center"/>
            </w:pPr>
            <w:r w:rsidRPr="003114F7">
              <w:t>1</w:t>
            </w:r>
          </w:p>
        </w:tc>
        <w:tc>
          <w:tcPr>
            <w:tcW w:w="1955" w:type="dxa"/>
            <w:vAlign w:val="center"/>
          </w:tcPr>
          <w:p w:rsidR="0042447F" w:rsidRPr="00E02B05" w:rsidRDefault="0042447F" w:rsidP="0042447F">
            <w:pPr>
              <w:rPr>
                <w:sz w:val="18"/>
                <w:szCs w:val="18"/>
              </w:rPr>
            </w:pPr>
            <w:r w:rsidRPr="00E02B05">
              <w:rPr>
                <w:sz w:val="18"/>
                <w:szCs w:val="18"/>
              </w:rPr>
              <w:t>Фонд оплаты труда государственных (муниципальных) органов и взносы по обязательному социальному страхованию</w:t>
            </w:r>
          </w:p>
        </w:tc>
        <w:tc>
          <w:tcPr>
            <w:tcW w:w="1843" w:type="dxa"/>
            <w:vAlign w:val="center"/>
          </w:tcPr>
          <w:p w:rsidR="0042447F" w:rsidRPr="003114F7" w:rsidRDefault="0042447F" w:rsidP="0042447F">
            <w:pPr>
              <w:tabs>
                <w:tab w:val="left" w:pos="0"/>
              </w:tabs>
              <w:jc w:val="center"/>
              <w:rPr>
                <w:sz w:val="16"/>
                <w:szCs w:val="16"/>
              </w:rPr>
            </w:pPr>
            <w:r w:rsidRPr="003114F7">
              <w:rPr>
                <w:sz w:val="16"/>
                <w:szCs w:val="16"/>
              </w:rPr>
              <w:t>91601030020004000121</w:t>
            </w:r>
          </w:p>
        </w:tc>
        <w:tc>
          <w:tcPr>
            <w:tcW w:w="1134" w:type="dxa"/>
            <w:vAlign w:val="center"/>
          </w:tcPr>
          <w:p w:rsidR="0042447F" w:rsidRPr="003114F7" w:rsidRDefault="0042447F" w:rsidP="0042447F">
            <w:pPr>
              <w:tabs>
                <w:tab w:val="left" w:pos="0"/>
              </w:tabs>
              <w:jc w:val="center"/>
              <w:rPr>
                <w:sz w:val="16"/>
                <w:szCs w:val="16"/>
              </w:rPr>
            </w:pPr>
            <w:r>
              <w:rPr>
                <w:sz w:val="16"/>
                <w:szCs w:val="16"/>
              </w:rPr>
              <w:t>2093831,0</w:t>
            </w:r>
          </w:p>
        </w:tc>
        <w:tc>
          <w:tcPr>
            <w:tcW w:w="1134" w:type="dxa"/>
            <w:vAlign w:val="center"/>
          </w:tcPr>
          <w:p w:rsidR="0042447F" w:rsidRPr="003114F7" w:rsidRDefault="0042447F" w:rsidP="0042447F">
            <w:pPr>
              <w:tabs>
                <w:tab w:val="left" w:pos="0"/>
              </w:tabs>
              <w:jc w:val="center"/>
              <w:rPr>
                <w:sz w:val="16"/>
                <w:szCs w:val="16"/>
              </w:rPr>
            </w:pPr>
            <w:r>
              <w:rPr>
                <w:sz w:val="16"/>
                <w:szCs w:val="16"/>
              </w:rPr>
              <w:t>2093831,0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3114F7" w:rsidRDefault="0042447F" w:rsidP="0042447F">
            <w:pPr>
              <w:jc w:val="center"/>
              <w:rPr>
                <w:color w:val="000000"/>
                <w:sz w:val="16"/>
                <w:szCs w:val="16"/>
              </w:rPr>
            </w:pPr>
          </w:p>
        </w:tc>
        <w:tc>
          <w:tcPr>
            <w:tcW w:w="1134" w:type="dxa"/>
            <w:vAlign w:val="center"/>
          </w:tcPr>
          <w:p w:rsidR="0042447F" w:rsidRPr="003114F7" w:rsidRDefault="0042447F" w:rsidP="0042447F">
            <w:pPr>
              <w:tabs>
                <w:tab w:val="left" w:pos="0"/>
              </w:tabs>
              <w:jc w:val="center"/>
              <w:rPr>
                <w:sz w:val="16"/>
                <w:szCs w:val="16"/>
              </w:rPr>
            </w:pPr>
            <w:r>
              <w:rPr>
                <w:sz w:val="16"/>
                <w:szCs w:val="16"/>
              </w:rPr>
              <w:t>2019530,19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3114F7" w:rsidRDefault="0042447F" w:rsidP="0042447F">
            <w:pPr>
              <w:jc w:val="center"/>
              <w:rPr>
                <w:color w:val="000000"/>
                <w:sz w:val="16"/>
                <w:szCs w:val="16"/>
              </w:rPr>
            </w:pPr>
            <w:r>
              <w:rPr>
                <w:color w:val="000000"/>
                <w:sz w:val="16"/>
                <w:szCs w:val="16"/>
              </w:rPr>
              <w:t>74300,81</w:t>
            </w:r>
          </w:p>
        </w:tc>
        <w:tc>
          <w:tcPr>
            <w:tcW w:w="708" w:type="dxa"/>
            <w:tcBorders>
              <w:top w:val="single" w:sz="4" w:space="0" w:color="auto"/>
              <w:left w:val="nil"/>
              <w:bottom w:val="single" w:sz="4" w:space="0" w:color="auto"/>
              <w:right w:val="single" w:sz="4" w:space="0" w:color="auto"/>
            </w:tcBorders>
            <w:shd w:val="clear" w:color="auto" w:fill="auto"/>
            <w:vAlign w:val="center"/>
          </w:tcPr>
          <w:p w:rsidR="0042447F" w:rsidRPr="003114F7" w:rsidRDefault="0042447F" w:rsidP="0042447F">
            <w:pPr>
              <w:jc w:val="center"/>
              <w:rPr>
                <w:color w:val="000000"/>
                <w:sz w:val="16"/>
                <w:szCs w:val="16"/>
              </w:rPr>
            </w:pPr>
            <w:r>
              <w:rPr>
                <w:color w:val="000000"/>
                <w:sz w:val="16"/>
                <w:szCs w:val="16"/>
              </w:rPr>
              <w:t>96,45</w:t>
            </w:r>
          </w:p>
        </w:tc>
      </w:tr>
      <w:tr w:rsidR="0042447F" w:rsidRPr="003114F7" w:rsidTr="0042447F">
        <w:tc>
          <w:tcPr>
            <w:tcW w:w="421" w:type="dxa"/>
            <w:vAlign w:val="center"/>
          </w:tcPr>
          <w:p w:rsidR="0042447F" w:rsidRPr="003114F7" w:rsidRDefault="0042447F" w:rsidP="0042447F">
            <w:pPr>
              <w:tabs>
                <w:tab w:val="left" w:pos="0"/>
              </w:tabs>
              <w:jc w:val="center"/>
            </w:pPr>
            <w:r w:rsidRPr="003114F7">
              <w:t>2</w:t>
            </w:r>
          </w:p>
        </w:tc>
        <w:tc>
          <w:tcPr>
            <w:tcW w:w="1955" w:type="dxa"/>
            <w:vAlign w:val="center"/>
          </w:tcPr>
          <w:p w:rsidR="0042447F" w:rsidRPr="00E02B05" w:rsidRDefault="0042447F" w:rsidP="0042447F">
            <w:pPr>
              <w:rPr>
                <w:sz w:val="18"/>
                <w:szCs w:val="18"/>
              </w:rPr>
            </w:pPr>
            <w:r w:rsidRPr="00E02B05">
              <w:rPr>
                <w:sz w:val="18"/>
                <w:szCs w:val="18"/>
              </w:rPr>
              <w:t>Иные выплаты персоналу органов местного самоуправления, за исключением фонда оплаты труда</w:t>
            </w:r>
          </w:p>
        </w:tc>
        <w:tc>
          <w:tcPr>
            <w:tcW w:w="1843" w:type="dxa"/>
            <w:vAlign w:val="center"/>
          </w:tcPr>
          <w:p w:rsidR="0042447F" w:rsidRPr="003114F7" w:rsidRDefault="0042447F" w:rsidP="0042447F">
            <w:pPr>
              <w:jc w:val="center"/>
            </w:pPr>
            <w:r w:rsidRPr="003114F7">
              <w:rPr>
                <w:sz w:val="16"/>
                <w:szCs w:val="16"/>
              </w:rPr>
              <w:t>9160103002000400122</w:t>
            </w:r>
          </w:p>
        </w:tc>
        <w:tc>
          <w:tcPr>
            <w:tcW w:w="1134" w:type="dxa"/>
            <w:vAlign w:val="center"/>
          </w:tcPr>
          <w:p w:rsidR="0042447F" w:rsidRPr="003114F7" w:rsidRDefault="0042447F" w:rsidP="0042447F">
            <w:pPr>
              <w:tabs>
                <w:tab w:val="left" w:pos="0"/>
              </w:tabs>
              <w:jc w:val="center"/>
              <w:rPr>
                <w:sz w:val="16"/>
                <w:szCs w:val="16"/>
              </w:rPr>
            </w:pPr>
            <w:r>
              <w:rPr>
                <w:sz w:val="16"/>
                <w:szCs w:val="16"/>
              </w:rPr>
              <w:t>200500,0</w:t>
            </w:r>
          </w:p>
        </w:tc>
        <w:tc>
          <w:tcPr>
            <w:tcW w:w="1134" w:type="dxa"/>
            <w:vAlign w:val="center"/>
          </w:tcPr>
          <w:p w:rsidR="0042447F" w:rsidRPr="003114F7" w:rsidRDefault="0042447F" w:rsidP="0042447F">
            <w:pPr>
              <w:tabs>
                <w:tab w:val="left" w:pos="0"/>
              </w:tabs>
              <w:jc w:val="center"/>
              <w:rPr>
                <w:sz w:val="16"/>
                <w:szCs w:val="16"/>
              </w:rPr>
            </w:pPr>
            <w:r>
              <w:rPr>
                <w:sz w:val="16"/>
                <w:szCs w:val="16"/>
              </w:rPr>
              <w:t>200500,0</w:t>
            </w:r>
          </w:p>
        </w:tc>
        <w:tc>
          <w:tcPr>
            <w:tcW w:w="992" w:type="dxa"/>
            <w:tcBorders>
              <w:top w:val="nil"/>
              <w:left w:val="single" w:sz="4" w:space="0" w:color="auto"/>
              <w:bottom w:val="single" w:sz="4" w:space="0" w:color="auto"/>
              <w:right w:val="single" w:sz="4" w:space="0" w:color="auto"/>
            </w:tcBorders>
            <w:shd w:val="clear" w:color="auto" w:fill="auto"/>
            <w:vAlign w:val="center"/>
          </w:tcPr>
          <w:p w:rsidR="0042447F" w:rsidRPr="003114F7" w:rsidRDefault="0042447F" w:rsidP="0042447F">
            <w:pPr>
              <w:jc w:val="center"/>
              <w:rPr>
                <w:color w:val="000000"/>
                <w:sz w:val="16"/>
                <w:szCs w:val="16"/>
              </w:rPr>
            </w:pPr>
          </w:p>
        </w:tc>
        <w:tc>
          <w:tcPr>
            <w:tcW w:w="1134" w:type="dxa"/>
            <w:vAlign w:val="center"/>
          </w:tcPr>
          <w:p w:rsidR="0042447F" w:rsidRPr="003114F7" w:rsidRDefault="0042447F" w:rsidP="0042447F">
            <w:pPr>
              <w:tabs>
                <w:tab w:val="left" w:pos="0"/>
              </w:tabs>
              <w:jc w:val="center"/>
              <w:rPr>
                <w:sz w:val="16"/>
                <w:szCs w:val="16"/>
              </w:rPr>
            </w:pPr>
            <w:r>
              <w:rPr>
                <w:sz w:val="16"/>
                <w:szCs w:val="16"/>
              </w:rPr>
              <w:t>191620,51</w:t>
            </w:r>
          </w:p>
        </w:tc>
        <w:tc>
          <w:tcPr>
            <w:tcW w:w="993" w:type="dxa"/>
            <w:tcBorders>
              <w:top w:val="nil"/>
              <w:left w:val="single" w:sz="4" w:space="0" w:color="auto"/>
              <w:bottom w:val="single" w:sz="4" w:space="0" w:color="auto"/>
              <w:right w:val="single" w:sz="4" w:space="0" w:color="auto"/>
            </w:tcBorders>
            <w:shd w:val="clear" w:color="auto" w:fill="auto"/>
            <w:vAlign w:val="center"/>
          </w:tcPr>
          <w:p w:rsidR="0042447F" w:rsidRPr="003114F7" w:rsidRDefault="0042447F" w:rsidP="0042447F">
            <w:pPr>
              <w:jc w:val="center"/>
              <w:rPr>
                <w:color w:val="000000"/>
                <w:sz w:val="16"/>
                <w:szCs w:val="16"/>
              </w:rPr>
            </w:pPr>
            <w:r>
              <w:rPr>
                <w:color w:val="000000"/>
                <w:sz w:val="16"/>
                <w:szCs w:val="16"/>
              </w:rPr>
              <w:t>8879,49</w:t>
            </w:r>
          </w:p>
        </w:tc>
        <w:tc>
          <w:tcPr>
            <w:tcW w:w="708" w:type="dxa"/>
            <w:tcBorders>
              <w:top w:val="nil"/>
              <w:left w:val="nil"/>
              <w:bottom w:val="single" w:sz="4" w:space="0" w:color="auto"/>
              <w:right w:val="single" w:sz="4" w:space="0" w:color="auto"/>
            </w:tcBorders>
            <w:shd w:val="clear" w:color="auto" w:fill="auto"/>
            <w:vAlign w:val="center"/>
          </w:tcPr>
          <w:p w:rsidR="0042447F" w:rsidRPr="003114F7" w:rsidRDefault="0042447F" w:rsidP="0042447F">
            <w:pPr>
              <w:jc w:val="center"/>
              <w:rPr>
                <w:color w:val="000000"/>
                <w:sz w:val="16"/>
                <w:szCs w:val="16"/>
              </w:rPr>
            </w:pPr>
            <w:r>
              <w:rPr>
                <w:color w:val="000000"/>
                <w:sz w:val="16"/>
                <w:szCs w:val="16"/>
              </w:rPr>
              <w:t>95,57</w:t>
            </w:r>
          </w:p>
        </w:tc>
      </w:tr>
      <w:tr w:rsidR="0042447F" w:rsidRPr="003114F7" w:rsidTr="0042447F">
        <w:tc>
          <w:tcPr>
            <w:tcW w:w="421" w:type="dxa"/>
            <w:vAlign w:val="center"/>
          </w:tcPr>
          <w:p w:rsidR="0042447F" w:rsidRPr="003114F7" w:rsidRDefault="0042447F" w:rsidP="0042447F">
            <w:pPr>
              <w:tabs>
                <w:tab w:val="left" w:pos="0"/>
              </w:tabs>
              <w:jc w:val="center"/>
            </w:pPr>
            <w:r>
              <w:t>3</w:t>
            </w:r>
          </w:p>
        </w:tc>
        <w:tc>
          <w:tcPr>
            <w:tcW w:w="1955" w:type="dxa"/>
            <w:vAlign w:val="center"/>
          </w:tcPr>
          <w:p w:rsidR="0042447F" w:rsidRPr="00674EBE" w:rsidRDefault="0042447F" w:rsidP="0042447F">
            <w:pPr>
              <w:rPr>
                <w:sz w:val="18"/>
                <w:szCs w:val="18"/>
              </w:rPr>
            </w:pPr>
            <w:r>
              <w:rPr>
                <w:sz w:val="18"/>
                <w:szCs w:val="18"/>
              </w:rPr>
              <w:t>Фонд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43" w:type="dxa"/>
            <w:vAlign w:val="center"/>
          </w:tcPr>
          <w:p w:rsidR="0042447F" w:rsidRPr="003114F7" w:rsidRDefault="0042447F" w:rsidP="0042447F">
            <w:pPr>
              <w:jc w:val="center"/>
              <w:rPr>
                <w:sz w:val="16"/>
                <w:szCs w:val="16"/>
              </w:rPr>
            </w:pPr>
            <w:r>
              <w:rPr>
                <w:sz w:val="16"/>
                <w:szCs w:val="16"/>
              </w:rPr>
              <w:t>91601030020004123</w:t>
            </w:r>
          </w:p>
        </w:tc>
        <w:tc>
          <w:tcPr>
            <w:tcW w:w="1134" w:type="dxa"/>
            <w:vAlign w:val="center"/>
          </w:tcPr>
          <w:p w:rsidR="0042447F" w:rsidRPr="003114F7" w:rsidRDefault="0042447F" w:rsidP="0042447F">
            <w:pPr>
              <w:tabs>
                <w:tab w:val="left" w:pos="0"/>
              </w:tabs>
              <w:jc w:val="center"/>
              <w:rPr>
                <w:sz w:val="16"/>
                <w:szCs w:val="16"/>
              </w:rPr>
            </w:pPr>
            <w:r>
              <w:rPr>
                <w:sz w:val="16"/>
                <w:szCs w:val="16"/>
              </w:rPr>
              <w:t>15326,10</w:t>
            </w:r>
          </w:p>
        </w:tc>
        <w:tc>
          <w:tcPr>
            <w:tcW w:w="1134" w:type="dxa"/>
            <w:vAlign w:val="center"/>
          </w:tcPr>
          <w:p w:rsidR="0042447F" w:rsidRPr="00EB5553" w:rsidRDefault="0042447F" w:rsidP="0042447F">
            <w:pPr>
              <w:jc w:val="center"/>
            </w:pPr>
            <w:r>
              <w:rPr>
                <w:sz w:val="16"/>
                <w:szCs w:val="16"/>
              </w:rPr>
              <w:t>15326,10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EB5553" w:rsidRDefault="0042447F" w:rsidP="0042447F">
            <w:pPr>
              <w:jc w:val="center"/>
            </w:pPr>
          </w:p>
        </w:tc>
        <w:tc>
          <w:tcPr>
            <w:tcW w:w="1134" w:type="dxa"/>
            <w:tcBorders>
              <w:top w:val="single" w:sz="4" w:space="0" w:color="auto"/>
            </w:tcBorders>
            <w:vAlign w:val="center"/>
          </w:tcPr>
          <w:p w:rsidR="0042447F" w:rsidRPr="00EB5553" w:rsidRDefault="0042447F" w:rsidP="0042447F">
            <w:pPr>
              <w:jc w:val="center"/>
            </w:pPr>
            <w:r>
              <w:rPr>
                <w:sz w:val="16"/>
                <w:szCs w:val="16"/>
              </w:rPr>
              <w:t>15326,10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3114F7" w:rsidRDefault="0042447F" w:rsidP="0042447F">
            <w:pPr>
              <w:jc w:val="center"/>
            </w:pPr>
          </w:p>
        </w:tc>
        <w:tc>
          <w:tcPr>
            <w:tcW w:w="708" w:type="dxa"/>
            <w:tcBorders>
              <w:top w:val="single" w:sz="4" w:space="0" w:color="auto"/>
              <w:left w:val="nil"/>
              <w:bottom w:val="single" w:sz="4" w:space="0" w:color="auto"/>
              <w:right w:val="single" w:sz="4" w:space="0" w:color="auto"/>
            </w:tcBorders>
            <w:shd w:val="clear" w:color="auto" w:fill="auto"/>
            <w:vAlign w:val="center"/>
          </w:tcPr>
          <w:p w:rsidR="0042447F" w:rsidRPr="006A6E38" w:rsidRDefault="0042447F" w:rsidP="0042447F">
            <w:pPr>
              <w:jc w:val="center"/>
              <w:rPr>
                <w:sz w:val="16"/>
                <w:szCs w:val="16"/>
              </w:rPr>
            </w:pPr>
            <w:r w:rsidRPr="006A6E38">
              <w:rPr>
                <w:sz w:val="16"/>
                <w:szCs w:val="16"/>
              </w:rPr>
              <w:t>100,00</w:t>
            </w:r>
          </w:p>
        </w:tc>
      </w:tr>
      <w:tr w:rsidR="0042447F" w:rsidRPr="007F01FC" w:rsidTr="0042447F">
        <w:tc>
          <w:tcPr>
            <w:tcW w:w="421"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tabs>
                <w:tab w:val="left" w:pos="0"/>
              </w:tabs>
              <w:jc w:val="center"/>
            </w:pPr>
            <w:r>
              <w:t>4</w:t>
            </w:r>
          </w:p>
        </w:tc>
        <w:tc>
          <w:tcPr>
            <w:tcW w:w="1955" w:type="dxa"/>
            <w:tcBorders>
              <w:top w:val="single" w:sz="4" w:space="0" w:color="auto"/>
              <w:left w:val="single" w:sz="4" w:space="0" w:color="auto"/>
              <w:bottom w:val="single" w:sz="4" w:space="0" w:color="auto"/>
              <w:right w:val="single" w:sz="4" w:space="0" w:color="auto"/>
            </w:tcBorders>
            <w:vAlign w:val="center"/>
          </w:tcPr>
          <w:p w:rsidR="0042447F" w:rsidRPr="00674EBE" w:rsidRDefault="0042447F" w:rsidP="0042447F">
            <w:pPr>
              <w:rPr>
                <w:sz w:val="18"/>
                <w:szCs w:val="18"/>
              </w:rPr>
            </w:pPr>
            <w:r w:rsidRPr="00674EBE">
              <w:rPr>
                <w:sz w:val="18"/>
                <w:szCs w:val="18"/>
              </w:rPr>
              <w:t xml:space="preserve">Взносы по обязательному социальному </w:t>
            </w:r>
            <w:r w:rsidRPr="00674EBE">
              <w:rPr>
                <w:sz w:val="18"/>
                <w:szCs w:val="18"/>
              </w:rPr>
              <w:lastRenderedPageBreak/>
              <w:t>страхованию на выплату денежного содержания и иные выплаты работникам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jc w:val="center"/>
              <w:rPr>
                <w:sz w:val="16"/>
                <w:szCs w:val="16"/>
              </w:rPr>
            </w:pPr>
            <w:r w:rsidRPr="003114F7">
              <w:rPr>
                <w:sz w:val="16"/>
                <w:szCs w:val="16"/>
              </w:rPr>
              <w:lastRenderedPageBreak/>
              <w:t>9160103002000400129</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tabs>
                <w:tab w:val="left" w:pos="0"/>
              </w:tabs>
              <w:jc w:val="center"/>
              <w:rPr>
                <w:sz w:val="16"/>
                <w:szCs w:val="16"/>
              </w:rPr>
            </w:pPr>
            <w:r>
              <w:rPr>
                <w:sz w:val="16"/>
                <w:szCs w:val="16"/>
              </w:rPr>
              <w:t>649636,0</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7F01FC" w:rsidRDefault="0042447F" w:rsidP="0042447F">
            <w:pPr>
              <w:jc w:val="center"/>
              <w:rPr>
                <w:sz w:val="16"/>
                <w:szCs w:val="16"/>
              </w:rPr>
            </w:pPr>
            <w:r>
              <w:rPr>
                <w:sz w:val="16"/>
                <w:szCs w:val="16"/>
              </w:rPr>
              <w:t>649636,0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7D6389" w:rsidRDefault="0042447F" w:rsidP="0042447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7F01FC" w:rsidRDefault="0042447F" w:rsidP="0042447F">
            <w:pPr>
              <w:jc w:val="center"/>
              <w:rPr>
                <w:sz w:val="16"/>
                <w:szCs w:val="16"/>
              </w:rPr>
            </w:pPr>
            <w:r>
              <w:rPr>
                <w:sz w:val="16"/>
                <w:szCs w:val="16"/>
              </w:rPr>
              <w:t>613608,40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7D6389" w:rsidRDefault="0042447F" w:rsidP="0042447F">
            <w:pPr>
              <w:jc w:val="center"/>
              <w:rPr>
                <w:sz w:val="16"/>
                <w:szCs w:val="16"/>
              </w:rPr>
            </w:pPr>
            <w:r>
              <w:rPr>
                <w:sz w:val="16"/>
                <w:szCs w:val="16"/>
              </w:rPr>
              <w:t>36027,60</w:t>
            </w:r>
          </w:p>
        </w:tc>
        <w:tc>
          <w:tcPr>
            <w:tcW w:w="708" w:type="dxa"/>
            <w:tcBorders>
              <w:top w:val="single" w:sz="4" w:space="0" w:color="auto"/>
              <w:left w:val="nil"/>
              <w:bottom w:val="single" w:sz="4" w:space="0" w:color="auto"/>
              <w:right w:val="single" w:sz="4" w:space="0" w:color="auto"/>
            </w:tcBorders>
            <w:shd w:val="clear" w:color="auto" w:fill="auto"/>
            <w:vAlign w:val="center"/>
          </w:tcPr>
          <w:p w:rsidR="0042447F" w:rsidRPr="007F01FC" w:rsidRDefault="0042447F" w:rsidP="0042447F">
            <w:pPr>
              <w:jc w:val="center"/>
              <w:rPr>
                <w:sz w:val="16"/>
                <w:szCs w:val="16"/>
              </w:rPr>
            </w:pPr>
            <w:r>
              <w:rPr>
                <w:sz w:val="16"/>
                <w:szCs w:val="16"/>
              </w:rPr>
              <w:t>94,45</w:t>
            </w:r>
          </w:p>
        </w:tc>
      </w:tr>
      <w:tr w:rsidR="0042447F" w:rsidRPr="003114F7" w:rsidTr="0042447F">
        <w:tc>
          <w:tcPr>
            <w:tcW w:w="421"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tabs>
                <w:tab w:val="left" w:pos="0"/>
              </w:tabs>
              <w:jc w:val="center"/>
            </w:pPr>
            <w:r>
              <w:t>5</w:t>
            </w:r>
          </w:p>
        </w:tc>
        <w:tc>
          <w:tcPr>
            <w:tcW w:w="1955" w:type="dxa"/>
            <w:tcBorders>
              <w:top w:val="single" w:sz="4" w:space="0" w:color="auto"/>
              <w:left w:val="single" w:sz="4" w:space="0" w:color="auto"/>
              <w:bottom w:val="single" w:sz="4" w:space="0" w:color="auto"/>
              <w:right w:val="single" w:sz="4" w:space="0" w:color="auto"/>
            </w:tcBorders>
            <w:vAlign w:val="center"/>
          </w:tcPr>
          <w:p w:rsidR="0042447F" w:rsidRPr="00674EBE" w:rsidRDefault="0042447F" w:rsidP="0042447F">
            <w:pPr>
              <w:rPr>
                <w:sz w:val="18"/>
                <w:szCs w:val="18"/>
              </w:rPr>
            </w:pPr>
            <w:r w:rsidRPr="00674EBE">
              <w:rPr>
                <w:sz w:val="18"/>
                <w:szCs w:val="18"/>
              </w:rPr>
              <w:t>Прочая закупка товаров, работ и услуг для приобретения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jc w:val="center"/>
              <w:rPr>
                <w:sz w:val="16"/>
                <w:szCs w:val="16"/>
              </w:rPr>
            </w:pPr>
            <w:r w:rsidRPr="003114F7">
              <w:rPr>
                <w:sz w:val="16"/>
                <w:szCs w:val="16"/>
              </w:rPr>
              <w:t>91601030020004000244</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tabs>
                <w:tab w:val="left" w:pos="0"/>
              </w:tabs>
              <w:jc w:val="center"/>
              <w:rPr>
                <w:sz w:val="16"/>
                <w:szCs w:val="16"/>
              </w:rPr>
            </w:pPr>
            <w:r>
              <w:rPr>
                <w:sz w:val="16"/>
                <w:szCs w:val="16"/>
              </w:rPr>
              <w:t>479614,06</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jc w:val="center"/>
              <w:rPr>
                <w:sz w:val="16"/>
                <w:szCs w:val="16"/>
              </w:rPr>
            </w:pPr>
            <w:r>
              <w:rPr>
                <w:sz w:val="16"/>
                <w:szCs w:val="16"/>
              </w:rPr>
              <w:t>479614,06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7D6389" w:rsidRDefault="0042447F" w:rsidP="0042447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jc w:val="center"/>
              <w:rPr>
                <w:sz w:val="16"/>
                <w:szCs w:val="16"/>
              </w:rPr>
            </w:pPr>
            <w:r>
              <w:rPr>
                <w:sz w:val="16"/>
                <w:szCs w:val="16"/>
              </w:rPr>
              <w:t>479348,16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7D6389" w:rsidRDefault="0042447F" w:rsidP="0042447F">
            <w:pPr>
              <w:jc w:val="center"/>
              <w:rPr>
                <w:sz w:val="16"/>
                <w:szCs w:val="16"/>
              </w:rPr>
            </w:pPr>
            <w:r>
              <w:rPr>
                <w:sz w:val="16"/>
                <w:szCs w:val="16"/>
              </w:rPr>
              <w:t>265,90</w:t>
            </w:r>
          </w:p>
        </w:tc>
        <w:tc>
          <w:tcPr>
            <w:tcW w:w="708" w:type="dxa"/>
            <w:tcBorders>
              <w:top w:val="single" w:sz="4" w:space="0" w:color="auto"/>
              <w:left w:val="nil"/>
              <w:bottom w:val="single" w:sz="4" w:space="0" w:color="auto"/>
              <w:right w:val="single" w:sz="4" w:space="0" w:color="auto"/>
            </w:tcBorders>
            <w:shd w:val="clear" w:color="auto" w:fill="auto"/>
            <w:vAlign w:val="center"/>
          </w:tcPr>
          <w:p w:rsidR="0042447F" w:rsidRPr="007D6389" w:rsidRDefault="0042447F" w:rsidP="0042447F">
            <w:pPr>
              <w:jc w:val="center"/>
              <w:rPr>
                <w:sz w:val="16"/>
                <w:szCs w:val="16"/>
              </w:rPr>
            </w:pPr>
            <w:r>
              <w:rPr>
                <w:sz w:val="16"/>
                <w:szCs w:val="16"/>
              </w:rPr>
              <w:t>99,94</w:t>
            </w:r>
          </w:p>
        </w:tc>
      </w:tr>
      <w:tr w:rsidR="0042447F" w:rsidRPr="003114F7" w:rsidTr="0042447F">
        <w:tc>
          <w:tcPr>
            <w:tcW w:w="421" w:type="dxa"/>
            <w:tcBorders>
              <w:top w:val="single" w:sz="4" w:space="0" w:color="auto"/>
              <w:left w:val="single" w:sz="4" w:space="0" w:color="auto"/>
              <w:bottom w:val="single" w:sz="4" w:space="0" w:color="auto"/>
              <w:right w:val="single" w:sz="4" w:space="0" w:color="auto"/>
            </w:tcBorders>
            <w:vAlign w:val="center"/>
          </w:tcPr>
          <w:p w:rsidR="0042447F" w:rsidRDefault="0042447F" w:rsidP="0042447F">
            <w:pPr>
              <w:tabs>
                <w:tab w:val="left" w:pos="0"/>
              </w:tabs>
              <w:jc w:val="center"/>
            </w:pPr>
            <w:r>
              <w:t>6</w:t>
            </w:r>
          </w:p>
        </w:tc>
        <w:tc>
          <w:tcPr>
            <w:tcW w:w="1955" w:type="dxa"/>
            <w:tcBorders>
              <w:top w:val="single" w:sz="4" w:space="0" w:color="auto"/>
              <w:left w:val="single" w:sz="4" w:space="0" w:color="auto"/>
              <w:bottom w:val="single" w:sz="4" w:space="0" w:color="auto"/>
              <w:right w:val="single" w:sz="4" w:space="0" w:color="auto"/>
            </w:tcBorders>
            <w:vAlign w:val="center"/>
          </w:tcPr>
          <w:p w:rsidR="0042447F" w:rsidRPr="00674EBE" w:rsidRDefault="0042447F" w:rsidP="0042447F">
            <w:pPr>
              <w:rPr>
                <w:sz w:val="18"/>
                <w:szCs w:val="18"/>
              </w:rPr>
            </w:pPr>
            <w:r>
              <w:rPr>
                <w:sz w:val="18"/>
                <w:szCs w:val="18"/>
              </w:rPr>
              <w:t>Исполнения судебных актов Российской Федерации и мировых соглашений по возмещению причиненного вреда</w:t>
            </w:r>
          </w:p>
        </w:tc>
        <w:tc>
          <w:tcPr>
            <w:tcW w:w="1843"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jc w:val="center"/>
              <w:rPr>
                <w:sz w:val="16"/>
                <w:szCs w:val="16"/>
              </w:rPr>
            </w:pPr>
            <w:r w:rsidRPr="003114F7">
              <w:rPr>
                <w:sz w:val="16"/>
                <w:szCs w:val="16"/>
              </w:rPr>
              <w:t>91601030020004000</w:t>
            </w:r>
            <w:r>
              <w:rPr>
                <w:sz w:val="16"/>
                <w:szCs w:val="16"/>
              </w:rPr>
              <w:t>831</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Default="0042447F" w:rsidP="0042447F">
            <w:pPr>
              <w:tabs>
                <w:tab w:val="left" w:pos="0"/>
              </w:tabs>
              <w:jc w:val="center"/>
              <w:rPr>
                <w:sz w:val="16"/>
                <w:szCs w:val="16"/>
              </w:rPr>
            </w:pPr>
            <w:r>
              <w:rPr>
                <w:sz w:val="16"/>
                <w:szCs w:val="16"/>
              </w:rPr>
              <w:t>57400,0</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Default="0042447F" w:rsidP="0042447F">
            <w:pPr>
              <w:jc w:val="center"/>
              <w:rPr>
                <w:sz w:val="16"/>
                <w:szCs w:val="16"/>
              </w:rPr>
            </w:pPr>
            <w:r>
              <w:rPr>
                <w:sz w:val="16"/>
                <w:szCs w:val="16"/>
              </w:rPr>
              <w:t>57400,0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7D6389" w:rsidRDefault="0042447F" w:rsidP="0042447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2447F" w:rsidRDefault="0042447F" w:rsidP="0042447F">
            <w:pPr>
              <w:jc w:val="center"/>
              <w:rPr>
                <w:sz w:val="16"/>
                <w:szCs w:val="16"/>
              </w:rPr>
            </w:pPr>
            <w:r>
              <w:rPr>
                <w:sz w:val="16"/>
                <w:szCs w:val="16"/>
              </w:rPr>
              <w:t>57400,0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7D6389" w:rsidRDefault="0042447F" w:rsidP="0042447F">
            <w:pPr>
              <w:jc w:val="center"/>
            </w:pPr>
          </w:p>
        </w:tc>
        <w:tc>
          <w:tcPr>
            <w:tcW w:w="708" w:type="dxa"/>
            <w:tcBorders>
              <w:top w:val="single" w:sz="4" w:space="0" w:color="auto"/>
              <w:left w:val="nil"/>
              <w:bottom w:val="single" w:sz="4" w:space="0" w:color="auto"/>
              <w:right w:val="single" w:sz="4" w:space="0" w:color="auto"/>
            </w:tcBorders>
            <w:shd w:val="clear" w:color="auto" w:fill="auto"/>
            <w:vAlign w:val="center"/>
          </w:tcPr>
          <w:p w:rsidR="0042447F" w:rsidRPr="007D6389" w:rsidRDefault="0042447F" w:rsidP="0042447F">
            <w:pPr>
              <w:jc w:val="center"/>
              <w:rPr>
                <w:sz w:val="16"/>
                <w:szCs w:val="16"/>
              </w:rPr>
            </w:pPr>
            <w:r>
              <w:rPr>
                <w:sz w:val="16"/>
                <w:szCs w:val="16"/>
              </w:rPr>
              <w:t>100,0</w:t>
            </w:r>
          </w:p>
        </w:tc>
      </w:tr>
      <w:tr w:rsidR="0042447F" w:rsidRPr="003114F7" w:rsidTr="0042447F">
        <w:tc>
          <w:tcPr>
            <w:tcW w:w="421"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tabs>
                <w:tab w:val="left" w:pos="0"/>
              </w:tabs>
              <w:jc w:val="center"/>
            </w:pPr>
            <w:r>
              <w:t>7</w:t>
            </w:r>
          </w:p>
        </w:tc>
        <w:tc>
          <w:tcPr>
            <w:tcW w:w="1955" w:type="dxa"/>
            <w:tcBorders>
              <w:top w:val="single" w:sz="4" w:space="0" w:color="auto"/>
              <w:left w:val="single" w:sz="4" w:space="0" w:color="auto"/>
              <w:bottom w:val="single" w:sz="4" w:space="0" w:color="auto"/>
              <w:right w:val="single" w:sz="4" w:space="0" w:color="auto"/>
            </w:tcBorders>
            <w:vAlign w:val="center"/>
          </w:tcPr>
          <w:p w:rsidR="0042447F" w:rsidRPr="00674EBE" w:rsidRDefault="0042447F" w:rsidP="0042447F">
            <w:pPr>
              <w:rPr>
                <w:sz w:val="18"/>
                <w:szCs w:val="18"/>
              </w:rPr>
            </w:pPr>
            <w:r w:rsidRPr="00674EBE">
              <w:rPr>
                <w:sz w:val="18"/>
                <w:szCs w:val="18"/>
              </w:rPr>
              <w:t>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vAlign w:val="center"/>
          </w:tcPr>
          <w:p w:rsidR="0042447F" w:rsidRPr="007D6389" w:rsidRDefault="0042447F" w:rsidP="0042447F">
            <w:pPr>
              <w:jc w:val="center"/>
              <w:rPr>
                <w:sz w:val="16"/>
                <w:szCs w:val="16"/>
              </w:rPr>
            </w:pPr>
            <w:r w:rsidRPr="003114F7">
              <w:rPr>
                <w:sz w:val="16"/>
                <w:szCs w:val="16"/>
              </w:rPr>
              <w:t>9160103002000400852</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tabs>
                <w:tab w:val="left" w:pos="0"/>
              </w:tabs>
              <w:jc w:val="center"/>
              <w:rPr>
                <w:sz w:val="16"/>
                <w:szCs w:val="16"/>
              </w:rPr>
            </w:pPr>
            <w:r>
              <w:rPr>
                <w:sz w:val="16"/>
                <w:szCs w:val="16"/>
              </w:rPr>
              <w:t>836,00</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jc w:val="center"/>
              <w:rPr>
                <w:sz w:val="16"/>
                <w:szCs w:val="16"/>
              </w:rPr>
            </w:pPr>
            <w:r>
              <w:rPr>
                <w:sz w:val="16"/>
                <w:szCs w:val="16"/>
              </w:rPr>
              <w:t>836,00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7D6389" w:rsidRDefault="0042447F" w:rsidP="0042447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jc w:val="center"/>
              <w:rPr>
                <w:sz w:val="16"/>
                <w:szCs w:val="16"/>
              </w:rPr>
            </w:pPr>
            <w:r>
              <w:rPr>
                <w:sz w:val="16"/>
                <w:szCs w:val="16"/>
              </w:rPr>
              <w:t>836,00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7D6389" w:rsidRDefault="0042447F" w:rsidP="0042447F">
            <w:pPr>
              <w:jc w:val="center"/>
            </w:pPr>
          </w:p>
        </w:tc>
        <w:tc>
          <w:tcPr>
            <w:tcW w:w="708" w:type="dxa"/>
            <w:tcBorders>
              <w:top w:val="single" w:sz="4" w:space="0" w:color="auto"/>
              <w:left w:val="nil"/>
              <w:bottom w:val="single" w:sz="4" w:space="0" w:color="auto"/>
              <w:right w:val="single" w:sz="4" w:space="0" w:color="auto"/>
            </w:tcBorders>
            <w:shd w:val="clear" w:color="auto" w:fill="auto"/>
            <w:vAlign w:val="center"/>
          </w:tcPr>
          <w:p w:rsidR="0042447F" w:rsidRPr="007D6389" w:rsidRDefault="0042447F" w:rsidP="0042447F">
            <w:pPr>
              <w:jc w:val="center"/>
              <w:rPr>
                <w:sz w:val="16"/>
                <w:szCs w:val="16"/>
              </w:rPr>
            </w:pPr>
            <w:r w:rsidRPr="007D6389">
              <w:rPr>
                <w:sz w:val="16"/>
                <w:szCs w:val="16"/>
              </w:rPr>
              <w:t>100,0</w:t>
            </w:r>
          </w:p>
        </w:tc>
      </w:tr>
      <w:tr w:rsidR="0042447F" w:rsidRPr="003114F7" w:rsidTr="0042447F">
        <w:tc>
          <w:tcPr>
            <w:tcW w:w="421"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tabs>
                <w:tab w:val="left" w:pos="0"/>
              </w:tabs>
              <w:jc w:val="center"/>
            </w:pPr>
          </w:p>
        </w:tc>
        <w:tc>
          <w:tcPr>
            <w:tcW w:w="1955" w:type="dxa"/>
            <w:tcBorders>
              <w:top w:val="single" w:sz="4" w:space="0" w:color="auto"/>
              <w:left w:val="single" w:sz="4" w:space="0" w:color="auto"/>
              <w:bottom w:val="single" w:sz="4" w:space="0" w:color="auto"/>
              <w:right w:val="single" w:sz="4" w:space="0" w:color="auto"/>
            </w:tcBorders>
            <w:vAlign w:val="center"/>
          </w:tcPr>
          <w:p w:rsidR="0042447F" w:rsidRPr="00674EBE" w:rsidRDefault="0042447F" w:rsidP="0042447F">
            <w:pP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2447F" w:rsidRPr="00244596" w:rsidRDefault="0042447F" w:rsidP="0042447F">
            <w:pPr>
              <w:jc w:val="center"/>
              <w:rPr>
                <w:b/>
                <w:sz w:val="16"/>
                <w:szCs w:val="16"/>
              </w:rPr>
            </w:pPr>
            <w:r w:rsidRPr="00244596">
              <w:rPr>
                <w:b/>
                <w:sz w:val="16"/>
                <w:szCs w:val="16"/>
              </w:rPr>
              <w:t>9160103002001100000</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244596" w:rsidRDefault="0042447F" w:rsidP="0042447F">
            <w:pPr>
              <w:tabs>
                <w:tab w:val="left" w:pos="0"/>
              </w:tabs>
              <w:jc w:val="center"/>
              <w:rPr>
                <w:b/>
                <w:sz w:val="16"/>
                <w:szCs w:val="16"/>
              </w:rPr>
            </w:pPr>
            <w:r w:rsidRPr="00244596">
              <w:rPr>
                <w:b/>
                <w:sz w:val="16"/>
                <w:szCs w:val="16"/>
              </w:rPr>
              <w:t>2 930 932,0</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244596" w:rsidRDefault="0042447F" w:rsidP="0042447F">
            <w:pPr>
              <w:jc w:val="center"/>
              <w:rPr>
                <w:b/>
                <w:sz w:val="16"/>
                <w:szCs w:val="16"/>
              </w:rPr>
            </w:pPr>
            <w:r w:rsidRPr="00244596">
              <w:rPr>
                <w:b/>
                <w:sz w:val="16"/>
                <w:szCs w:val="16"/>
              </w:rPr>
              <w:t>2 930 932,0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244596" w:rsidRDefault="0042447F" w:rsidP="0042447F">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244596" w:rsidRDefault="0042447F" w:rsidP="0042447F">
            <w:pPr>
              <w:jc w:val="center"/>
              <w:rPr>
                <w:b/>
                <w:sz w:val="16"/>
                <w:szCs w:val="16"/>
              </w:rPr>
            </w:pPr>
            <w:r w:rsidRPr="00244596">
              <w:rPr>
                <w:b/>
                <w:sz w:val="16"/>
                <w:szCs w:val="16"/>
              </w:rPr>
              <w:t>2877445,98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244596" w:rsidRDefault="0042447F" w:rsidP="0042447F">
            <w:pPr>
              <w:jc w:val="center"/>
              <w:rPr>
                <w:b/>
                <w:sz w:val="16"/>
                <w:szCs w:val="16"/>
              </w:rPr>
            </w:pPr>
            <w:r w:rsidRPr="00244596">
              <w:rPr>
                <w:b/>
                <w:sz w:val="16"/>
                <w:szCs w:val="16"/>
              </w:rPr>
              <w:t>53486,02</w:t>
            </w:r>
          </w:p>
        </w:tc>
        <w:tc>
          <w:tcPr>
            <w:tcW w:w="708" w:type="dxa"/>
            <w:tcBorders>
              <w:top w:val="single" w:sz="4" w:space="0" w:color="auto"/>
              <w:left w:val="nil"/>
              <w:bottom w:val="single" w:sz="4" w:space="0" w:color="auto"/>
              <w:right w:val="single" w:sz="4" w:space="0" w:color="auto"/>
            </w:tcBorders>
            <w:shd w:val="clear" w:color="auto" w:fill="auto"/>
            <w:vAlign w:val="center"/>
          </w:tcPr>
          <w:p w:rsidR="0042447F" w:rsidRPr="00244596" w:rsidRDefault="0042447F" w:rsidP="0042447F">
            <w:pPr>
              <w:jc w:val="center"/>
              <w:rPr>
                <w:b/>
                <w:sz w:val="16"/>
                <w:szCs w:val="16"/>
              </w:rPr>
            </w:pPr>
            <w:r w:rsidRPr="00244596">
              <w:rPr>
                <w:b/>
                <w:sz w:val="16"/>
                <w:szCs w:val="16"/>
              </w:rPr>
              <w:t>98,17</w:t>
            </w:r>
          </w:p>
        </w:tc>
      </w:tr>
      <w:tr w:rsidR="0042447F" w:rsidRPr="003114F7" w:rsidTr="0042447F">
        <w:tc>
          <w:tcPr>
            <w:tcW w:w="421"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tabs>
                <w:tab w:val="left" w:pos="0"/>
              </w:tabs>
              <w:jc w:val="center"/>
            </w:pPr>
            <w:r>
              <w:t>8</w:t>
            </w:r>
          </w:p>
        </w:tc>
        <w:tc>
          <w:tcPr>
            <w:tcW w:w="1955" w:type="dxa"/>
            <w:tcBorders>
              <w:top w:val="single" w:sz="4" w:space="0" w:color="auto"/>
              <w:left w:val="single" w:sz="4" w:space="0" w:color="auto"/>
              <w:bottom w:val="single" w:sz="4" w:space="0" w:color="auto"/>
              <w:right w:val="single" w:sz="4" w:space="0" w:color="auto"/>
            </w:tcBorders>
            <w:vAlign w:val="center"/>
          </w:tcPr>
          <w:p w:rsidR="0042447F" w:rsidRPr="00674EBE" w:rsidRDefault="0042447F" w:rsidP="0042447F">
            <w:pPr>
              <w:rPr>
                <w:sz w:val="18"/>
                <w:szCs w:val="18"/>
              </w:rPr>
            </w:pPr>
            <w:r w:rsidRPr="00674EBE">
              <w:rPr>
                <w:sz w:val="18"/>
                <w:szCs w:val="18"/>
              </w:rPr>
              <w:t>Фонд оплаты труда государственных (муниципальных) органов и взносы по обязательному социальному страхованию</w:t>
            </w:r>
          </w:p>
        </w:tc>
        <w:tc>
          <w:tcPr>
            <w:tcW w:w="1843"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jc w:val="center"/>
              <w:rPr>
                <w:sz w:val="16"/>
                <w:szCs w:val="16"/>
              </w:rPr>
            </w:pPr>
            <w:r w:rsidRPr="003114F7">
              <w:rPr>
                <w:sz w:val="16"/>
                <w:szCs w:val="16"/>
              </w:rPr>
              <w:t>91601030020011000121</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tabs>
                <w:tab w:val="left" w:pos="0"/>
              </w:tabs>
              <w:jc w:val="center"/>
              <w:rPr>
                <w:sz w:val="16"/>
                <w:szCs w:val="16"/>
              </w:rPr>
            </w:pPr>
            <w:r>
              <w:rPr>
                <w:sz w:val="16"/>
                <w:szCs w:val="16"/>
              </w:rPr>
              <w:t>2 318 900,0</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jc w:val="center"/>
              <w:rPr>
                <w:sz w:val="16"/>
                <w:szCs w:val="16"/>
              </w:rPr>
            </w:pPr>
            <w:r>
              <w:rPr>
                <w:sz w:val="16"/>
                <w:szCs w:val="16"/>
              </w:rPr>
              <w:t>2 318 900,0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7D6389" w:rsidRDefault="0042447F" w:rsidP="0042447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jc w:val="center"/>
              <w:rPr>
                <w:sz w:val="16"/>
                <w:szCs w:val="16"/>
              </w:rPr>
            </w:pPr>
            <w:r>
              <w:rPr>
                <w:sz w:val="16"/>
                <w:szCs w:val="16"/>
              </w:rPr>
              <w:t>2 278 161,52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7D6389" w:rsidRDefault="0042447F" w:rsidP="0042447F">
            <w:pPr>
              <w:jc w:val="center"/>
              <w:rPr>
                <w:sz w:val="16"/>
                <w:szCs w:val="16"/>
              </w:rPr>
            </w:pPr>
            <w:r>
              <w:rPr>
                <w:sz w:val="16"/>
                <w:szCs w:val="16"/>
              </w:rPr>
              <w:t>40738,48</w:t>
            </w:r>
          </w:p>
        </w:tc>
        <w:tc>
          <w:tcPr>
            <w:tcW w:w="708" w:type="dxa"/>
            <w:tcBorders>
              <w:top w:val="single" w:sz="4" w:space="0" w:color="auto"/>
              <w:left w:val="nil"/>
              <w:bottom w:val="single" w:sz="4" w:space="0" w:color="auto"/>
              <w:right w:val="single" w:sz="4" w:space="0" w:color="auto"/>
            </w:tcBorders>
            <w:shd w:val="clear" w:color="auto" w:fill="auto"/>
            <w:vAlign w:val="center"/>
          </w:tcPr>
          <w:p w:rsidR="0042447F" w:rsidRPr="007D6389" w:rsidRDefault="0042447F" w:rsidP="0042447F">
            <w:pPr>
              <w:jc w:val="center"/>
              <w:rPr>
                <w:sz w:val="16"/>
                <w:szCs w:val="16"/>
              </w:rPr>
            </w:pPr>
            <w:r>
              <w:rPr>
                <w:sz w:val="16"/>
                <w:szCs w:val="16"/>
              </w:rPr>
              <w:t>98,24</w:t>
            </w:r>
          </w:p>
        </w:tc>
      </w:tr>
      <w:tr w:rsidR="0042447F" w:rsidRPr="003114F7" w:rsidTr="0042447F">
        <w:tc>
          <w:tcPr>
            <w:tcW w:w="421"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tabs>
                <w:tab w:val="left" w:pos="0"/>
              </w:tabs>
              <w:jc w:val="center"/>
            </w:pPr>
            <w:r>
              <w:t>9</w:t>
            </w:r>
          </w:p>
        </w:tc>
        <w:tc>
          <w:tcPr>
            <w:tcW w:w="1955" w:type="dxa"/>
            <w:tcBorders>
              <w:top w:val="single" w:sz="4" w:space="0" w:color="auto"/>
              <w:left w:val="single" w:sz="4" w:space="0" w:color="auto"/>
              <w:bottom w:val="single" w:sz="4" w:space="0" w:color="auto"/>
              <w:right w:val="single" w:sz="4" w:space="0" w:color="auto"/>
            </w:tcBorders>
            <w:vAlign w:val="center"/>
          </w:tcPr>
          <w:p w:rsidR="0042447F" w:rsidRPr="00674EBE" w:rsidRDefault="0042447F" w:rsidP="0042447F">
            <w:pPr>
              <w:rPr>
                <w:sz w:val="18"/>
                <w:szCs w:val="18"/>
              </w:rPr>
            </w:pPr>
            <w:r w:rsidRPr="00674EBE">
              <w:rPr>
                <w:sz w:val="18"/>
                <w:szCs w:val="18"/>
              </w:rPr>
              <w:t>Взносы по обязательному социальному страхованию на выплату денежного содержания и иные выплаты работникам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jc w:val="center"/>
              <w:rPr>
                <w:sz w:val="16"/>
                <w:szCs w:val="16"/>
              </w:rPr>
            </w:pPr>
            <w:r w:rsidRPr="003114F7">
              <w:rPr>
                <w:sz w:val="16"/>
                <w:szCs w:val="16"/>
              </w:rPr>
              <w:t>91601030020011000129</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tabs>
                <w:tab w:val="left" w:pos="0"/>
              </w:tabs>
              <w:jc w:val="center"/>
              <w:rPr>
                <w:sz w:val="16"/>
                <w:szCs w:val="16"/>
              </w:rPr>
            </w:pPr>
            <w:r>
              <w:rPr>
                <w:sz w:val="16"/>
                <w:szCs w:val="16"/>
              </w:rPr>
              <w:t>612 032,0</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jc w:val="center"/>
              <w:rPr>
                <w:sz w:val="16"/>
                <w:szCs w:val="16"/>
              </w:rPr>
            </w:pPr>
            <w:r>
              <w:rPr>
                <w:sz w:val="16"/>
                <w:szCs w:val="16"/>
              </w:rPr>
              <w:t>612 032,0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7D6389" w:rsidRDefault="0042447F" w:rsidP="0042447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jc w:val="center"/>
              <w:rPr>
                <w:sz w:val="16"/>
                <w:szCs w:val="16"/>
              </w:rPr>
            </w:pPr>
            <w:r>
              <w:rPr>
                <w:sz w:val="16"/>
                <w:szCs w:val="16"/>
              </w:rPr>
              <w:t>599 284,46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7D6389" w:rsidRDefault="0042447F" w:rsidP="0042447F">
            <w:pPr>
              <w:jc w:val="center"/>
            </w:pPr>
            <w:r>
              <w:t>12747,54</w:t>
            </w:r>
          </w:p>
        </w:tc>
        <w:tc>
          <w:tcPr>
            <w:tcW w:w="708" w:type="dxa"/>
            <w:tcBorders>
              <w:top w:val="single" w:sz="4" w:space="0" w:color="auto"/>
              <w:left w:val="nil"/>
              <w:bottom w:val="single" w:sz="4" w:space="0" w:color="auto"/>
              <w:right w:val="single" w:sz="4" w:space="0" w:color="auto"/>
            </w:tcBorders>
            <w:shd w:val="clear" w:color="auto" w:fill="auto"/>
            <w:vAlign w:val="center"/>
          </w:tcPr>
          <w:p w:rsidR="0042447F" w:rsidRPr="007D6389" w:rsidRDefault="0042447F" w:rsidP="0042447F">
            <w:pPr>
              <w:jc w:val="center"/>
              <w:rPr>
                <w:sz w:val="16"/>
                <w:szCs w:val="16"/>
              </w:rPr>
            </w:pPr>
            <w:r>
              <w:rPr>
                <w:sz w:val="16"/>
                <w:szCs w:val="16"/>
              </w:rPr>
              <w:t>97,92</w:t>
            </w:r>
          </w:p>
        </w:tc>
      </w:tr>
      <w:tr w:rsidR="0042447F" w:rsidTr="0042447F">
        <w:tc>
          <w:tcPr>
            <w:tcW w:w="421"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tabs>
                <w:tab w:val="left" w:pos="0"/>
              </w:tabs>
              <w:jc w:val="center"/>
            </w:pPr>
          </w:p>
        </w:tc>
        <w:tc>
          <w:tcPr>
            <w:tcW w:w="1955" w:type="dxa"/>
            <w:tcBorders>
              <w:top w:val="single" w:sz="4" w:space="0" w:color="auto"/>
              <w:left w:val="single" w:sz="4" w:space="0" w:color="auto"/>
              <w:bottom w:val="single" w:sz="4" w:space="0" w:color="auto"/>
              <w:right w:val="single" w:sz="4" w:space="0" w:color="auto"/>
            </w:tcBorders>
            <w:vAlign w:val="center"/>
          </w:tcPr>
          <w:p w:rsidR="0042447F" w:rsidRPr="00674EBE" w:rsidRDefault="0042447F" w:rsidP="0042447F">
            <w:pP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2447F" w:rsidRPr="00244596" w:rsidRDefault="0042447F" w:rsidP="0042447F">
            <w:pPr>
              <w:jc w:val="center"/>
              <w:rPr>
                <w:b/>
                <w:sz w:val="16"/>
                <w:szCs w:val="16"/>
              </w:rPr>
            </w:pPr>
            <w:r w:rsidRPr="00244596">
              <w:rPr>
                <w:b/>
                <w:sz w:val="16"/>
                <w:szCs w:val="16"/>
              </w:rPr>
              <w:t>91601130920003050000</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244596" w:rsidRDefault="0042447F" w:rsidP="0042447F">
            <w:pPr>
              <w:tabs>
                <w:tab w:val="left" w:pos="0"/>
              </w:tabs>
              <w:jc w:val="center"/>
              <w:rPr>
                <w:b/>
                <w:sz w:val="16"/>
                <w:szCs w:val="16"/>
              </w:rPr>
            </w:pPr>
            <w:r w:rsidRPr="00244596">
              <w:rPr>
                <w:b/>
                <w:sz w:val="16"/>
                <w:szCs w:val="16"/>
              </w:rPr>
              <w:t>70 800,0</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244596" w:rsidRDefault="0042447F" w:rsidP="0042447F">
            <w:pPr>
              <w:jc w:val="center"/>
              <w:rPr>
                <w:b/>
                <w:sz w:val="16"/>
                <w:szCs w:val="16"/>
              </w:rPr>
            </w:pPr>
            <w:r w:rsidRPr="00244596">
              <w:rPr>
                <w:b/>
                <w:sz w:val="16"/>
                <w:szCs w:val="16"/>
              </w:rPr>
              <w:t>70 800,0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244596" w:rsidRDefault="0042447F" w:rsidP="0042447F">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244596" w:rsidRDefault="0042447F" w:rsidP="0042447F">
            <w:pPr>
              <w:jc w:val="center"/>
              <w:rPr>
                <w:b/>
                <w:sz w:val="16"/>
                <w:szCs w:val="16"/>
              </w:rPr>
            </w:pPr>
            <w:r w:rsidRPr="00244596">
              <w:rPr>
                <w:b/>
                <w:sz w:val="16"/>
                <w:szCs w:val="16"/>
              </w:rPr>
              <w:t>63 227,0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244596" w:rsidRDefault="0042447F" w:rsidP="0042447F">
            <w:pPr>
              <w:jc w:val="center"/>
              <w:rPr>
                <w:b/>
                <w:sz w:val="16"/>
                <w:szCs w:val="16"/>
              </w:rPr>
            </w:pPr>
            <w:r w:rsidRPr="00244596">
              <w:rPr>
                <w:b/>
                <w:sz w:val="16"/>
                <w:szCs w:val="16"/>
              </w:rPr>
              <w:t>7573,0</w:t>
            </w:r>
          </w:p>
        </w:tc>
        <w:tc>
          <w:tcPr>
            <w:tcW w:w="708" w:type="dxa"/>
            <w:tcBorders>
              <w:top w:val="single" w:sz="4" w:space="0" w:color="auto"/>
              <w:left w:val="nil"/>
              <w:bottom w:val="single" w:sz="4" w:space="0" w:color="auto"/>
              <w:right w:val="single" w:sz="4" w:space="0" w:color="auto"/>
            </w:tcBorders>
            <w:shd w:val="clear" w:color="auto" w:fill="auto"/>
            <w:vAlign w:val="center"/>
          </w:tcPr>
          <w:p w:rsidR="0042447F" w:rsidRPr="00244596" w:rsidRDefault="0042447F" w:rsidP="0042447F">
            <w:pPr>
              <w:jc w:val="center"/>
              <w:rPr>
                <w:b/>
                <w:sz w:val="16"/>
                <w:szCs w:val="16"/>
              </w:rPr>
            </w:pPr>
            <w:r w:rsidRPr="00244596">
              <w:rPr>
                <w:b/>
                <w:sz w:val="16"/>
                <w:szCs w:val="16"/>
              </w:rPr>
              <w:t>89,30</w:t>
            </w:r>
          </w:p>
        </w:tc>
      </w:tr>
      <w:tr w:rsidR="0042447F" w:rsidRPr="003114F7" w:rsidTr="0042447F">
        <w:tc>
          <w:tcPr>
            <w:tcW w:w="421"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tabs>
                <w:tab w:val="left" w:pos="0"/>
              </w:tabs>
              <w:jc w:val="center"/>
            </w:pPr>
            <w:r w:rsidRPr="003114F7">
              <w:t>1</w:t>
            </w:r>
            <w:r>
              <w:t>0</w:t>
            </w:r>
          </w:p>
        </w:tc>
        <w:tc>
          <w:tcPr>
            <w:tcW w:w="1955" w:type="dxa"/>
            <w:tcBorders>
              <w:top w:val="single" w:sz="4" w:space="0" w:color="auto"/>
              <w:left w:val="single" w:sz="4" w:space="0" w:color="auto"/>
              <w:bottom w:val="single" w:sz="4" w:space="0" w:color="auto"/>
              <w:right w:val="single" w:sz="4" w:space="0" w:color="auto"/>
            </w:tcBorders>
            <w:vAlign w:val="center"/>
          </w:tcPr>
          <w:p w:rsidR="0042447F" w:rsidRPr="00674EBE" w:rsidRDefault="0042447F" w:rsidP="0042447F">
            <w:pPr>
              <w:rPr>
                <w:sz w:val="18"/>
                <w:szCs w:val="18"/>
              </w:rPr>
            </w:pPr>
            <w:r w:rsidRPr="00674EBE">
              <w:rPr>
                <w:sz w:val="18"/>
                <w:szCs w:val="18"/>
              </w:rPr>
              <w:t xml:space="preserve">Прочая закупка товаров, работ и услуг для обеспечения государственных (муниципальных) нужд </w:t>
            </w:r>
          </w:p>
        </w:tc>
        <w:tc>
          <w:tcPr>
            <w:tcW w:w="1843" w:type="dxa"/>
            <w:tcBorders>
              <w:top w:val="single" w:sz="4" w:space="0" w:color="auto"/>
              <w:left w:val="single" w:sz="4" w:space="0" w:color="auto"/>
              <w:bottom w:val="single" w:sz="4" w:space="0" w:color="auto"/>
              <w:right w:val="single" w:sz="4" w:space="0" w:color="auto"/>
            </w:tcBorders>
            <w:vAlign w:val="center"/>
          </w:tcPr>
          <w:p w:rsidR="0042447F" w:rsidRPr="007D6389" w:rsidRDefault="0042447F" w:rsidP="0042447F">
            <w:pPr>
              <w:jc w:val="center"/>
              <w:rPr>
                <w:sz w:val="16"/>
                <w:szCs w:val="16"/>
              </w:rPr>
            </w:pPr>
            <w:r w:rsidRPr="003114F7">
              <w:rPr>
                <w:sz w:val="16"/>
                <w:szCs w:val="16"/>
              </w:rPr>
              <w:t>91601130920003050244</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7D6389" w:rsidRDefault="0042447F" w:rsidP="0042447F">
            <w:pPr>
              <w:tabs>
                <w:tab w:val="left" w:pos="0"/>
              </w:tabs>
              <w:jc w:val="center"/>
              <w:rPr>
                <w:sz w:val="16"/>
                <w:szCs w:val="16"/>
              </w:rPr>
            </w:pPr>
            <w:r>
              <w:rPr>
                <w:sz w:val="16"/>
                <w:szCs w:val="16"/>
              </w:rPr>
              <w:t>52 800,0</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7D6389" w:rsidRDefault="0042447F" w:rsidP="0042447F">
            <w:pPr>
              <w:jc w:val="center"/>
              <w:rPr>
                <w:sz w:val="16"/>
                <w:szCs w:val="16"/>
              </w:rPr>
            </w:pPr>
            <w:r>
              <w:rPr>
                <w:sz w:val="16"/>
                <w:szCs w:val="16"/>
              </w:rPr>
              <w:t>52 800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7D6389" w:rsidRDefault="0042447F" w:rsidP="0042447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7D6389" w:rsidRDefault="0042447F" w:rsidP="0042447F">
            <w:pPr>
              <w:jc w:val="center"/>
              <w:rPr>
                <w:sz w:val="16"/>
                <w:szCs w:val="16"/>
              </w:rPr>
            </w:pPr>
            <w:r>
              <w:rPr>
                <w:sz w:val="16"/>
                <w:szCs w:val="16"/>
              </w:rPr>
              <w:t>51 227,0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7D6389" w:rsidRDefault="0042447F" w:rsidP="0042447F">
            <w:pPr>
              <w:jc w:val="center"/>
              <w:rPr>
                <w:sz w:val="16"/>
                <w:szCs w:val="16"/>
              </w:rPr>
            </w:pPr>
            <w:r>
              <w:rPr>
                <w:sz w:val="16"/>
                <w:szCs w:val="16"/>
              </w:rPr>
              <w:t>1573,0</w:t>
            </w:r>
          </w:p>
        </w:tc>
        <w:tc>
          <w:tcPr>
            <w:tcW w:w="708" w:type="dxa"/>
            <w:tcBorders>
              <w:top w:val="single" w:sz="4" w:space="0" w:color="auto"/>
              <w:left w:val="nil"/>
              <w:bottom w:val="single" w:sz="4" w:space="0" w:color="auto"/>
              <w:right w:val="single" w:sz="4" w:space="0" w:color="auto"/>
            </w:tcBorders>
            <w:shd w:val="clear" w:color="auto" w:fill="auto"/>
            <w:vAlign w:val="center"/>
          </w:tcPr>
          <w:p w:rsidR="0042447F" w:rsidRPr="007D6389" w:rsidRDefault="0042447F" w:rsidP="0042447F">
            <w:pPr>
              <w:jc w:val="center"/>
              <w:rPr>
                <w:sz w:val="16"/>
                <w:szCs w:val="16"/>
              </w:rPr>
            </w:pPr>
            <w:r>
              <w:rPr>
                <w:sz w:val="16"/>
                <w:szCs w:val="16"/>
              </w:rPr>
              <w:t>97,02</w:t>
            </w:r>
          </w:p>
        </w:tc>
      </w:tr>
      <w:tr w:rsidR="0042447F" w:rsidRPr="003114F7" w:rsidTr="0042447F">
        <w:tc>
          <w:tcPr>
            <w:tcW w:w="421"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tabs>
                <w:tab w:val="left" w:pos="0"/>
              </w:tabs>
              <w:jc w:val="center"/>
            </w:pPr>
            <w:r w:rsidRPr="003114F7">
              <w:t>1</w:t>
            </w:r>
            <w:r>
              <w:t>1</w:t>
            </w:r>
          </w:p>
        </w:tc>
        <w:tc>
          <w:tcPr>
            <w:tcW w:w="1955" w:type="dxa"/>
            <w:tcBorders>
              <w:top w:val="single" w:sz="4" w:space="0" w:color="auto"/>
              <w:left w:val="single" w:sz="4" w:space="0" w:color="auto"/>
              <w:bottom w:val="single" w:sz="4" w:space="0" w:color="auto"/>
              <w:right w:val="single" w:sz="4" w:space="0" w:color="auto"/>
            </w:tcBorders>
            <w:vAlign w:val="center"/>
          </w:tcPr>
          <w:p w:rsidR="0042447F" w:rsidRPr="00674EBE" w:rsidRDefault="0042447F" w:rsidP="0042447F">
            <w:pPr>
              <w:rPr>
                <w:sz w:val="18"/>
                <w:szCs w:val="18"/>
              </w:rPr>
            </w:pPr>
            <w:r w:rsidRPr="00674EBE">
              <w:rPr>
                <w:sz w:val="18"/>
                <w:szCs w:val="18"/>
              </w:rPr>
              <w:t>Премии и гранты</w:t>
            </w:r>
          </w:p>
        </w:tc>
        <w:tc>
          <w:tcPr>
            <w:tcW w:w="1843" w:type="dxa"/>
            <w:tcBorders>
              <w:top w:val="single" w:sz="4" w:space="0" w:color="auto"/>
              <w:left w:val="single" w:sz="4" w:space="0" w:color="auto"/>
              <w:bottom w:val="single" w:sz="4" w:space="0" w:color="auto"/>
              <w:right w:val="single" w:sz="4" w:space="0" w:color="auto"/>
            </w:tcBorders>
            <w:vAlign w:val="center"/>
          </w:tcPr>
          <w:p w:rsidR="0042447F" w:rsidRPr="003114F7" w:rsidRDefault="0042447F" w:rsidP="0042447F">
            <w:pPr>
              <w:jc w:val="center"/>
              <w:rPr>
                <w:sz w:val="16"/>
                <w:szCs w:val="16"/>
              </w:rPr>
            </w:pPr>
            <w:r w:rsidRPr="003114F7">
              <w:rPr>
                <w:sz w:val="16"/>
                <w:szCs w:val="16"/>
              </w:rPr>
              <w:t>91601130920003050350</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7D6389" w:rsidRDefault="0042447F" w:rsidP="0042447F">
            <w:pPr>
              <w:tabs>
                <w:tab w:val="left" w:pos="0"/>
              </w:tabs>
              <w:jc w:val="center"/>
              <w:rPr>
                <w:sz w:val="16"/>
                <w:szCs w:val="16"/>
              </w:rPr>
            </w:pPr>
            <w:r>
              <w:rPr>
                <w:sz w:val="16"/>
                <w:szCs w:val="16"/>
              </w:rPr>
              <w:t>18000,0</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7D6389" w:rsidRDefault="0042447F" w:rsidP="0042447F">
            <w:pPr>
              <w:jc w:val="center"/>
              <w:rPr>
                <w:sz w:val="16"/>
                <w:szCs w:val="16"/>
              </w:rPr>
            </w:pPr>
            <w:r>
              <w:rPr>
                <w:sz w:val="16"/>
                <w:szCs w:val="16"/>
              </w:rPr>
              <w:t>18000,0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7D6389" w:rsidRDefault="0042447F" w:rsidP="0042447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7D6389" w:rsidRDefault="0042447F" w:rsidP="0042447F">
            <w:pPr>
              <w:jc w:val="center"/>
              <w:rPr>
                <w:sz w:val="16"/>
                <w:szCs w:val="16"/>
              </w:rPr>
            </w:pPr>
            <w:r>
              <w:rPr>
                <w:sz w:val="16"/>
                <w:szCs w:val="16"/>
              </w:rPr>
              <w:t>12000,0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7D6389" w:rsidRDefault="0042447F" w:rsidP="0042447F">
            <w:pPr>
              <w:jc w:val="center"/>
              <w:rPr>
                <w:sz w:val="16"/>
                <w:szCs w:val="16"/>
              </w:rPr>
            </w:pPr>
            <w:r>
              <w:rPr>
                <w:sz w:val="16"/>
                <w:szCs w:val="16"/>
              </w:rPr>
              <w:t>6000,0</w:t>
            </w:r>
          </w:p>
        </w:tc>
        <w:tc>
          <w:tcPr>
            <w:tcW w:w="708" w:type="dxa"/>
            <w:tcBorders>
              <w:top w:val="single" w:sz="4" w:space="0" w:color="auto"/>
              <w:left w:val="nil"/>
              <w:bottom w:val="single" w:sz="4" w:space="0" w:color="auto"/>
              <w:right w:val="single" w:sz="4" w:space="0" w:color="auto"/>
            </w:tcBorders>
            <w:shd w:val="clear" w:color="auto" w:fill="auto"/>
            <w:vAlign w:val="center"/>
          </w:tcPr>
          <w:p w:rsidR="0042447F" w:rsidRPr="007D6389" w:rsidRDefault="0042447F" w:rsidP="0042447F">
            <w:pPr>
              <w:jc w:val="center"/>
              <w:rPr>
                <w:sz w:val="16"/>
                <w:szCs w:val="16"/>
              </w:rPr>
            </w:pPr>
            <w:r>
              <w:rPr>
                <w:sz w:val="16"/>
                <w:szCs w:val="16"/>
              </w:rPr>
              <w:t>66,66</w:t>
            </w:r>
          </w:p>
        </w:tc>
      </w:tr>
      <w:tr w:rsidR="0042447F" w:rsidRPr="00244596" w:rsidTr="0042447F">
        <w:tc>
          <w:tcPr>
            <w:tcW w:w="421" w:type="dxa"/>
            <w:tcBorders>
              <w:top w:val="single" w:sz="4" w:space="0" w:color="auto"/>
              <w:left w:val="single" w:sz="4" w:space="0" w:color="auto"/>
              <w:bottom w:val="single" w:sz="4" w:space="0" w:color="auto"/>
              <w:right w:val="single" w:sz="4" w:space="0" w:color="auto"/>
            </w:tcBorders>
            <w:vAlign w:val="center"/>
          </w:tcPr>
          <w:p w:rsidR="0042447F" w:rsidRPr="00244596" w:rsidRDefault="0042447F" w:rsidP="0042447F">
            <w:pPr>
              <w:tabs>
                <w:tab w:val="left" w:pos="0"/>
              </w:tabs>
              <w:jc w:val="center"/>
              <w:rPr>
                <w:b/>
              </w:rPr>
            </w:pPr>
          </w:p>
        </w:tc>
        <w:tc>
          <w:tcPr>
            <w:tcW w:w="1955" w:type="dxa"/>
            <w:tcBorders>
              <w:top w:val="single" w:sz="4" w:space="0" w:color="auto"/>
              <w:left w:val="single" w:sz="4" w:space="0" w:color="auto"/>
              <w:bottom w:val="single" w:sz="4" w:space="0" w:color="auto"/>
              <w:right w:val="single" w:sz="4" w:space="0" w:color="auto"/>
            </w:tcBorders>
            <w:vAlign w:val="center"/>
          </w:tcPr>
          <w:p w:rsidR="0042447F" w:rsidRPr="00244596" w:rsidRDefault="0042447F" w:rsidP="0042447F">
            <w:pPr>
              <w:rPr>
                <w:b/>
                <w:sz w:val="18"/>
                <w:szCs w:val="18"/>
              </w:rPr>
            </w:pPr>
            <w:r w:rsidRPr="00244596">
              <w:rPr>
                <w:b/>
                <w:sz w:val="18"/>
                <w:szCs w:val="18"/>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42447F" w:rsidRPr="00244596" w:rsidRDefault="0042447F" w:rsidP="0042447F">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244596" w:rsidRDefault="0042447F" w:rsidP="0042447F">
            <w:pPr>
              <w:tabs>
                <w:tab w:val="left" w:pos="0"/>
              </w:tabs>
              <w:jc w:val="center"/>
              <w:rPr>
                <w:b/>
                <w:sz w:val="16"/>
                <w:szCs w:val="16"/>
              </w:rPr>
            </w:pPr>
            <w:r w:rsidRPr="00244596">
              <w:rPr>
                <w:b/>
                <w:sz w:val="16"/>
                <w:szCs w:val="16"/>
              </w:rPr>
              <w:t>6498875,16</w:t>
            </w: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244596" w:rsidRDefault="0042447F" w:rsidP="0042447F">
            <w:pPr>
              <w:jc w:val="center"/>
              <w:rPr>
                <w:b/>
                <w:sz w:val="16"/>
                <w:szCs w:val="16"/>
              </w:rPr>
            </w:pPr>
            <w:r w:rsidRPr="00244596">
              <w:rPr>
                <w:b/>
                <w:sz w:val="16"/>
                <w:szCs w:val="16"/>
              </w:rPr>
              <w:t>6498875,16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244596" w:rsidRDefault="0042447F" w:rsidP="0042447F">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2447F" w:rsidRPr="00244596" w:rsidRDefault="0042447F" w:rsidP="0042447F">
            <w:pPr>
              <w:jc w:val="center"/>
              <w:rPr>
                <w:b/>
                <w:sz w:val="16"/>
                <w:szCs w:val="16"/>
              </w:rPr>
            </w:pPr>
            <w:r w:rsidRPr="00244596">
              <w:rPr>
                <w:b/>
                <w:sz w:val="16"/>
                <w:szCs w:val="16"/>
              </w:rPr>
              <w:t>6318342,34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447F" w:rsidRPr="00244596" w:rsidRDefault="0042447F" w:rsidP="0042447F">
            <w:pPr>
              <w:jc w:val="center"/>
              <w:rPr>
                <w:b/>
                <w:sz w:val="16"/>
                <w:szCs w:val="16"/>
              </w:rPr>
            </w:pPr>
            <w:r w:rsidRPr="00244596">
              <w:rPr>
                <w:b/>
                <w:sz w:val="16"/>
                <w:szCs w:val="16"/>
              </w:rPr>
              <w:t>180532,82</w:t>
            </w:r>
          </w:p>
        </w:tc>
        <w:tc>
          <w:tcPr>
            <w:tcW w:w="708" w:type="dxa"/>
            <w:tcBorders>
              <w:top w:val="single" w:sz="4" w:space="0" w:color="auto"/>
              <w:left w:val="nil"/>
              <w:bottom w:val="single" w:sz="4" w:space="0" w:color="auto"/>
              <w:right w:val="single" w:sz="4" w:space="0" w:color="auto"/>
            </w:tcBorders>
            <w:shd w:val="clear" w:color="auto" w:fill="auto"/>
            <w:vAlign w:val="center"/>
          </w:tcPr>
          <w:p w:rsidR="0042447F" w:rsidRPr="00244596" w:rsidRDefault="0042447F" w:rsidP="0042447F">
            <w:pPr>
              <w:jc w:val="center"/>
              <w:rPr>
                <w:b/>
                <w:sz w:val="16"/>
                <w:szCs w:val="16"/>
              </w:rPr>
            </w:pPr>
            <w:r w:rsidRPr="00244596">
              <w:rPr>
                <w:b/>
                <w:sz w:val="16"/>
                <w:szCs w:val="16"/>
              </w:rPr>
              <w:t>97,22</w:t>
            </w:r>
          </w:p>
        </w:tc>
      </w:tr>
    </w:tbl>
    <w:p w:rsidR="0042447F" w:rsidRPr="00244596" w:rsidRDefault="0042447F" w:rsidP="0042447F">
      <w:pPr>
        <w:tabs>
          <w:tab w:val="left" w:pos="0"/>
        </w:tabs>
        <w:ind w:firstLine="709"/>
        <w:jc w:val="both"/>
        <w:rPr>
          <w:b/>
          <w:sz w:val="28"/>
          <w:szCs w:val="28"/>
        </w:rPr>
      </w:pPr>
    </w:p>
    <w:p w:rsidR="0042447F" w:rsidRDefault="0042447F" w:rsidP="0042447F">
      <w:pPr>
        <w:tabs>
          <w:tab w:val="left" w:pos="0"/>
        </w:tabs>
        <w:ind w:firstLine="709"/>
        <w:jc w:val="both"/>
        <w:rPr>
          <w:sz w:val="28"/>
          <w:szCs w:val="28"/>
        </w:rPr>
      </w:pPr>
      <w:r>
        <w:rPr>
          <w:sz w:val="28"/>
          <w:szCs w:val="28"/>
        </w:rPr>
        <w:t>В приложении к пояснительной записке в ф.0503164 «Сведения об исполнении бюджета» отражены показатели расходов бюджета, исполнение по которым на отчетную дату составило 97,22% от утвержденных годовых назначе</w:t>
      </w:r>
      <w:r w:rsidR="00D57950">
        <w:rPr>
          <w:sz w:val="28"/>
          <w:szCs w:val="28"/>
        </w:rPr>
        <w:t>ний, а также указаны причины не</w:t>
      </w:r>
      <w:r>
        <w:rPr>
          <w:sz w:val="28"/>
          <w:szCs w:val="28"/>
        </w:rPr>
        <w:t>исполнения плановых показателей, таковыми являлись:</w:t>
      </w:r>
    </w:p>
    <w:p w:rsidR="0042447F" w:rsidRDefault="0042447F" w:rsidP="0042447F">
      <w:pPr>
        <w:tabs>
          <w:tab w:val="left" w:pos="0"/>
        </w:tabs>
        <w:ind w:firstLine="709"/>
        <w:jc w:val="both"/>
        <w:rPr>
          <w:sz w:val="28"/>
          <w:szCs w:val="28"/>
        </w:rPr>
      </w:pPr>
      <w:r>
        <w:rPr>
          <w:sz w:val="28"/>
          <w:szCs w:val="28"/>
        </w:rPr>
        <w:t xml:space="preserve">-расходы по разделу 0103 «Функционирование законодательных (представительных) органов государственной власти и представительных органов муниципальных образований» КФЦР 0020004000 - исполнение составило </w:t>
      </w:r>
      <w:r w:rsidRPr="003B796E">
        <w:rPr>
          <w:sz w:val="28"/>
          <w:szCs w:val="28"/>
        </w:rPr>
        <w:t>3</w:t>
      </w:r>
      <w:r w:rsidR="00D57950">
        <w:rPr>
          <w:sz w:val="28"/>
          <w:szCs w:val="28"/>
        </w:rPr>
        <w:t> </w:t>
      </w:r>
      <w:r w:rsidRPr="003B796E">
        <w:rPr>
          <w:sz w:val="28"/>
          <w:szCs w:val="28"/>
        </w:rPr>
        <w:t>377</w:t>
      </w:r>
      <w:r w:rsidR="00D57950">
        <w:rPr>
          <w:sz w:val="28"/>
          <w:szCs w:val="28"/>
        </w:rPr>
        <w:t>,7 тыс.</w:t>
      </w:r>
      <w:r>
        <w:rPr>
          <w:sz w:val="28"/>
          <w:szCs w:val="28"/>
        </w:rPr>
        <w:t xml:space="preserve"> рублей или </w:t>
      </w:r>
      <w:r w:rsidRPr="00D80DC5">
        <w:rPr>
          <w:color w:val="000000"/>
          <w:sz w:val="28"/>
          <w:szCs w:val="28"/>
        </w:rPr>
        <w:t>96,58</w:t>
      </w:r>
      <w:r>
        <w:rPr>
          <w:sz w:val="28"/>
          <w:szCs w:val="28"/>
        </w:rPr>
        <w:t>% утвержденных бюджетных назначений (</w:t>
      </w:r>
      <w:r w:rsidRPr="00D80DC5">
        <w:rPr>
          <w:sz w:val="28"/>
          <w:szCs w:val="28"/>
        </w:rPr>
        <w:t>3</w:t>
      </w:r>
      <w:r w:rsidR="00D57950">
        <w:rPr>
          <w:sz w:val="28"/>
          <w:szCs w:val="28"/>
        </w:rPr>
        <w:t> 497,1 тыс.</w:t>
      </w:r>
      <w:r>
        <w:rPr>
          <w:sz w:val="28"/>
          <w:szCs w:val="28"/>
        </w:rPr>
        <w:t xml:space="preserve"> рублей);</w:t>
      </w:r>
    </w:p>
    <w:p w:rsidR="0042447F" w:rsidRPr="00D80DC5" w:rsidRDefault="0042447F" w:rsidP="0042447F">
      <w:pPr>
        <w:tabs>
          <w:tab w:val="left" w:pos="0"/>
        </w:tabs>
        <w:ind w:firstLine="709"/>
        <w:jc w:val="both"/>
        <w:rPr>
          <w:sz w:val="28"/>
          <w:szCs w:val="28"/>
        </w:rPr>
      </w:pPr>
      <w:r>
        <w:rPr>
          <w:sz w:val="28"/>
          <w:szCs w:val="28"/>
        </w:rPr>
        <w:t xml:space="preserve">-расходы по разделу 0103 «Функционирование законодательных (представительных) органов государственной власти и представительных органов </w:t>
      </w:r>
      <w:r>
        <w:rPr>
          <w:sz w:val="28"/>
          <w:szCs w:val="28"/>
        </w:rPr>
        <w:lastRenderedPageBreak/>
        <w:t xml:space="preserve">муниципальных образований» КЦСР 0020011000 - исполнение составило </w:t>
      </w:r>
      <w:r w:rsidR="00D57950">
        <w:rPr>
          <w:sz w:val="28"/>
          <w:szCs w:val="28"/>
        </w:rPr>
        <w:t>2 877,4 тыс.</w:t>
      </w:r>
      <w:r>
        <w:rPr>
          <w:sz w:val="28"/>
          <w:szCs w:val="28"/>
        </w:rPr>
        <w:t xml:space="preserve"> рублей или </w:t>
      </w:r>
      <w:r w:rsidRPr="00D80DC5">
        <w:rPr>
          <w:sz w:val="28"/>
          <w:szCs w:val="28"/>
        </w:rPr>
        <w:t>98,17</w:t>
      </w:r>
      <w:r>
        <w:rPr>
          <w:sz w:val="28"/>
          <w:szCs w:val="28"/>
        </w:rPr>
        <w:t>% утвержденных бюджетных назначений (</w:t>
      </w:r>
      <w:r w:rsidRPr="00D80DC5">
        <w:rPr>
          <w:sz w:val="28"/>
          <w:szCs w:val="28"/>
        </w:rPr>
        <w:t>2</w:t>
      </w:r>
      <w:r w:rsidR="00D57950">
        <w:rPr>
          <w:sz w:val="28"/>
          <w:szCs w:val="28"/>
        </w:rPr>
        <w:t> </w:t>
      </w:r>
      <w:r w:rsidRPr="00D80DC5">
        <w:rPr>
          <w:sz w:val="28"/>
          <w:szCs w:val="28"/>
        </w:rPr>
        <w:t>930</w:t>
      </w:r>
      <w:r w:rsidR="00D57950">
        <w:rPr>
          <w:sz w:val="28"/>
          <w:szCs w:val="28"/>
        </w:rPr>
        <w:t>,9 тыс.</w:t>
      </w:r>
      <w:r>
        <w:rPr>
          <w:sz w:val="28"/>
          <w:szCs w:val="28"/>
        </w:rPr>
        <w:t xml:space="preserve"> </w:t>
      </w:r>
      <w:r w:rsidRPr="00D80DC5">
        <w:rPr>
          <w:sz w:val="28"/>
          <w:szCs w:val="28"/>
        </w:rPr>
        <w:t>рублей);</w:t>
      </w:r>
    </w:p>
    <w:p w:rsidR="0042447F" w:rsidRDefault="0042447F" w:rsidP="0042447F">
      <w:pPr>
        <w:tabs>
          <w:tab w:val="left" w:pos="0"/>
        </w:tabs>
        <w:ind w:firstLine="709"/>
        <w:jc w:val="both"/>
        <w:rPr>
          <w:sz w:val="28"/>
          <w:szCs w:val="28"/>
        </w:rPr>
      </w:pPr>
      <w:r>
        <w:rPr>
          <w:sz w:val="28"/>
          <w:szCs w:val="28"/>
        </w:rPr>
        <w:t>-расходы по разделу 0113 «Другие общегосударственные вопросы» КЦСР 0920003050 -</w:t>
      </w:r>
      <w:r w:rsidR="00D57950">
        <w:rPr>
          <w:sz w:val="28"/>
          <w:szCs w:val="28"/>
        </w:rPr>
        <w:t xml:space="preserve"> </w:t>
      </w:r>
      <w:r>
        <w:rPr>
          <w:sz w:val="28"/>
          <w:szCs w:val="28"/>
        </w:rPr>
        <w:t xml:space="preserve">исполнение составило </w:t>
      </w:r>
      <w:r w:rsidRPr="002B512E">
        <w:rPr>
          <w:sz w:val="28"/>
          <w:szCs w:val="28"/>
        </w:rPr>
        <w:t>63</w:t>
      </w:r>
      <w:r w:rsidR="00D57950">
        <w:rPr>
          <w:sz w:val="28"/>
          <w:szCs w:val="28"/>
        </w:rPr>
        <w:t>,2 тыс.</w:t>
      </w:r>
      <w:r>
        <w:rPr>
          <w:sz w:val="28"/>
          <w:szCs w:val="28"/>
        </w:rPr>
        <w:t xml:space="preserve"> </w:t>
      </w:r>
      <w:r w:rsidRPr="002B512E">
        <w:rPr>
          <w:sz w:val="28"/>
          <w:szCs w:val="28"/>
        </w:rPr>
        <w:t>рублей</w:t>
      </w:r>
      <w:r>
        <w:rPr>
          <w:sz w:val="28"/>
          <w:szCs w:val="28"/>
        </w:rPr>
        <w:t xml:space="preserve"> или </w:t>
      </w:r>
      <w:r w:rsidRPr="002B512E">
        <w:rPr>
          <w:sz w:val="28"/>
          <w:szCs w:val="28"/>
        </w:rPr>
        <w:t>89,30</w:t>
      </w:r>
      <w:r>
        <w:rPr>
          <w:sz w:val="28"/>
          <w:szCs w:val="28"/>
        </w:rPr>
        <w:t>% утвержденных бюджетных назначений (</w:t>
      </w:r>
      <w:r w:rsidRPr="002B512E">
        <w:rPr>
          <w:sz w:val="28"/>
          <w:szCs w:val="28"/>
        </w:rPr>
        <w:t>70</w:t>
      </w:r>
      <w:r w:rsidR="00D57950">
        <w:rPr>
          <w:sz w:val="28"/>
          <w:szCs w:val="28"/>
        </w:rPr>
        <w:t>,8 тыс.</w:t>
      </w:r>
      <w:r>
        <w:rPr>
          <w:sz w:val="28"/>
          <w:szCs w:val="28"/>
        </w:rPr>
        <w:t xml:space="preserve"> </w:t>
      </w:r>
      <w:r w:rsidRPr="002B512E">
        <w:rPr>
          <w:sz w:val="28"/>
          <w:szCs w:val="28"/>
        </w:rPr>
        <w:t>рублей</w:t>
      </w:r>
      <w:r>
        <w:rPr>
          <w:sz w:val="28"/>
          <w:szCs w:val="28"/>
        </w:rPr>
        <w:t>).</w:t>
      </w:r>
    </w:p>
    <w:p w:rsidR="0042447F" w:rsidRDefault="0042447F" w:rsidP="0042447F">
      <w:pPr>
        <w:tabs>
          <w:tab w:val="left" w:pos="0"/>
        </w:tabs>
        <w:ind w:firstLine="709"/>
        <w:jc w:val="both"/>
        <w:rPr>
          <w:sz w:val="28"/>
          <w:szCs w:val="28"/>
        </w:rPr>
      </w:pPr>
      <w:r>
        <w:rPr>
          <w:sz w:val="28"/>
          <w:szCs w:val="28"/>
        </w:rPr>
        <w:t>Согласно пояснений в форме 0503164 расходы по данным разделам производились в пределах утвержденных лимитов бюджетных обязательств, что подтверждают данные формы 0503127.</w:t>
      </w:r>
    </w:p>
    <w:p w:rsidR="0042447F" w:rsidRDefault="0042447F" w:rsidP="0042447F">
      <w:pPr>
        <w:tabs>
          <w:tab w:val="left" w:pos="0"/>
        </w:tabs>
        <w:ind w:firstLine="709"/>
        <w:jc w:val="both"/>
        <w:rPr>
          <w:sz w:val="28"/>
          <w:szCs w:val="28"/>
        </w:rPr>
      </w:pPr>
      <w:r>
        <w:rPr>
          <w:sz w:val="28"/>
          <w:szCs w:val="28"/>
        </w:rPr>
        <w:t xml:space="preserve">Показатели по расходам бюджета указанные в форме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строке 200 в графах 4, 9, 10, соответствуют данным формы 0503164 по строке 200 графам 3,5,7.  </w:t>
      </w:r>
    </w:p>
    <w:p w:rsidR="0042447F" w:rsidRPr="00815998" w:rsidRDefault="0042447F" w:rsidP="0042447F">
      <w:pPr>
        <w:tabs>
          <w:tab w:val="left" w:pos="0"/>
          <w:tab w:val="left" w:pos="709"/>
        </w:tabs>
        <w:ind w:firstLine="709"/>
        <w:jc w:val="both"/>
        <w:rPr>
          <w:sz w:val="28"/>
          <w:szCs w:val="28"/>
        </w:rPr>
      </w:pPr>
      <w:r w:rsidRPr="00815998">
        <w:rPr>
          <w:sz w:val="28"/>
          <w:szCs w:val="28"/>
        </w:rPr>
        <w:t xml:space="preserve">По отчету о финансовых результатах деятельности </w:t>
      </w:r>
      <w:r w:rsidRPr="00D57950">
        <w:rPr>
          <w:sz w:val="28"/>
          <w:szCs w:val="28"/>
        </w:rPr>
        <w:t>(ф.0503121):</w:t>
      </w:r>
    </w:p>
    <w:p w:rsidR="0042447F" w:rsidRPr="00815998" w:rsidRDefault="0042447F" w:rsidP="0042447F">
      <w:pPr>
        <w:tabs>
          <w:tab w:val="left" w:pos="0"/>
        </w:tabs>
        <w:jc w:val="both"/>
        <w:rPr>
          <w:sz w:val="28"/>
          <w:szCs w:val="28"/>
        </w:rPr>
      </w:pPr>
      <w:r w:rsidRPr="00815998">
        <w:rPr>
          <w:sz w:val="28"/>
          <w:szCs w:val="28"/>
        </w:rPr>
        <w:t>- доходы составили (стр. 010) 0,00 рублей;</w:t>
      </w:r>
    </w:p>
    <w:p w:rsidR="0042447F" w:rsidRPr="00815998" w:rsidRDefault="0042447F" w:rsidP="0042447F">
      <w:pPr>
        <w:tabs>
          <w:tab w:val="left" w:pos="0"/>
        </w:tabs>
        <w:jc w:val="both"/>
        <w:rPr>
          <w:sz w:val="28"/>
          <w:szCs w:val="28"/>
        </w:rPr>
      </w:pPr>
      <w:r w:rsidRPr="00815998">
        <w:rPr>
          <w:sz w:val="28"/>
          <w:szCs w:val="28"/>
        </w:rPr>
        <w:t xml:space="preserve">- расходы составили (стр. 150) </w:t>
      </w:r>
      <w:r>
        <w:rPr>
          <w:sz w:val="28"/>
          <w:szCs w:val="28"/>
        </w:rPr>
        <w:t>6</w:t>
      </w:r>
      <w:r w:rsidR="003C1FB7">
        <w:rPr>
          <w:sz w:val="28"/>
          <w:szCs w:val="28"/>
        </w:rPr>
        <w:t> </w:t>
      </w:r>
      <w:r>
        <w:rPr>
          <w:sz w:val="28"/>
          <w:szCs w:val="28"/>
        </w:rPr>
        <w:t>418</w:t>
      </w:r>
      <w:r w:rsidR="003C1FB7">
        <w:rPr>
          <w:sz w:val="28"/>
          <w:szCs w:val="28"/>
        </w:rPr>
        <w:t>,4 тыс.</w:t>
      </w:r>
      <w:r w:rsidRPr="00815998">
        <w:rPr>
          <w:sz w:val="28"/>
          <w:szCs w:val="28"/>
        </w:rPr>
        <w:t xml:space="preserve"> рублей;</w:t>
      </w:r>
    </w:p>
    <w:p w:rsidR="0042447F" w:rsidRPr="00815998" w:rsidRDefault="0042447F" w:rsidP="0042447F">
      <w:pPr>
        <w:tabs>
          <w:tab w:val="left" w:pos="0"/>
        </w:tabs>
        <w:jc w:val="both"/>
        <w:rPr>
          <w:sz w:val="28"/>
          <w:szCs w:val="28"/>
        </w:rPr>
      </w:pPr>
      <w:r w:rsidRPr="00815998">
        <w:rPr>
          <w:sz w:val="28"/>
          <w:szCs w:val="28"/>
        </w:rPr>
        <w:t xml:space="preserve">- чистый операционный результат (стр. </w:t>
      </w:r>
      <w:r>
        <w:rPr>
          <w:sz w:val="28"/>
          <w:szCs w:val="28"/>
        </w:rPr>
        <w:t>300</w:t>
      </w:r>
      <w:r w:rsidRPr="00815998">
        <w:rPr>
          <w:sz w:val="28"/>
          <w:szCs w:val="28"/>
        </w:rPr>
        <w:t xml:space="preserve">) – (минус) </w:t>
      </w:r>
      <w:r>
        <w:rPr>
          <w:sz w:val="28"/>
          <w:szCs w:val="28"/>
        </w:rPr>
        <w:t>6</w:t>
      </w:r>
      <w:r w:rsidR="003C1FB7">
        <w:rPr>
          <w:sz w:val="28"/>
          <w:szCs w:val="28"/>
        </w:rPr>
        <w:t> </w:t>
      </w:r>
      <w:r>
        <w:rPr>
          <w:sz w:val="28"/>
          <w:szCs w:val="28"/>
        </w:rPr>
        <w:t>418</w:t>
      </w:r>
      <w:r w:rsidR="003C1FB7">
        <w:rPr>
          <w:sz w:val="28"/>
          <w:szCs w:val="28"/>
        </w:rPr>
        <w:t>,4 тыс.</w:t>
      </w:r>
      <w:r w:rsidRPr="00815998">
        <w:rPr>
          <w:sz w:val="28"/>
          <w:szCs w:val="28"/>
        </w:rPr>
        <w:t xml:space="preserve"> рублей;</w:t>
      </w:r>
    </w:p>
    <w:p w:rsidR="0042447F" w:rsidRPr="00BD0343" w:rsidRDefault="0042447F" w:rsidP="0042447F">
      <w:pPr>
        <w:tabs>
          <w:tab w:val="left" w:pos="0"/>
        </w:tabs>
        <w:jc w:val="both"/>
        <w:rPr>
          <w:sz w:val="28"/>
          <w:szCs w:val="28"/>
        </w:rPr>
      </w:pPr>
      <w:r w:rsidRPr="00BD0343">
        <w:rPr>
          <w:sz w:val="28"/>
          <w:szCs w:val="28"/>
        </w:rPr>
        <w:t>- по операциям с нефинансовыми активами (стр. 310) –</w:t>
      </w:r>
      <w:r>
        <w:rPr>
          <w:sz w:val="28"/>
          <w:szCs w:val="28"/>
        </w:rPr>
        <w:t xml:space="preserve"> (минус)</w:t>
      </w:r>
      <w:r w:rsidRPr="00BD0343">
        <w:rPr>
          <w:sz w:val="28"/>
          <w:szCs w:val="28"/>
        </w:rPr>
        <w:t xml:space="preserve"> </w:t>
      </w:r>
      <w:r>
        <w:rPr>
          <w:sz w:val="28"/>
          <w:szCs w:val="28"/>
        </w:rPr>
        <w:t>104</w:t>
      </w:r>
      <w:r w:rsidR="003C1FB7">
        <w:rPr>
          <w:sz w:val="28"/>
          <w:szCs w:val="28"/>
        </w:rPr>
        <w:t>,6 тыс.</w:t>
      </w:r>
      <w:r w:rsidRPr="00BD0343">
        <w:rPr>
          <w:sz w:val="28"/>
          <w:szCs w:val="28"/>
        </w:rPr>
        <w:t xml:space="preserve"> рублей;</w:t>
      </w:r>
    </w:p>
    <w:p w:rsidR="0042447F" w:rsidRPr="00BD0343" w:rsidRDefault="0042447F" w:rsidP="0042447F">
      <w:pPr>
        <w:tabs>
          <w:tab w:val="left" w:pos="0"/>
        </w:tabs>
        <w:jc w:val="both"/>
        <w:rPr>
          <w:sz w:val="28"/>
          <w:szCs w:val="28"/>
        </w:rPr>
      </w:pPr>
      <w:r w:rsidRPr="00BD0343">
        <w:rPr>
          <w:sz w:val="28"/>
          <w:szCs w:val="28"/>
        </w:rPr>
        <w:t xml:space="preserve">- по операциям с финансовыми активами и обязательствами (стр. </w:t>
      </w:r>
      <w:r>
        <w:rPr>
          <w:sz w:val="28"/>
          <w:szCs w:val="28"/>
        </w:rPr>
        <w:t>40</w:t>
      </w:r>
      <w:r w:rsidRPr="00BD0343">
        <w:rPr>
          <w:sz w:val="28"/>
          <w:szCs w:val="28"/>
        </w:rPr>
        <w:t xml:space="preserve">0) – (минус) </w:t>
      </w:r>
      <w:r>
        <w:rPr>
          <w:sz w:val="28"/>
          <w:szCs w:val="28"/>
        </w:rPr>
        <w:t>6</w:t>
      </w:r>
      <w:r w:rsidR="003C1FB7">
        <w:rPr>
          <w:sz w:val="28"/>
          <w:szCs w:val="28"/>
        </w:rPr>
        <w:t> </w:t>
      </w:r>
      <w:r>
        <w:rPr>
          <w:sz w:val="28"/>
          <w:szCs w:val="28"/>
        </w:rPr>
        <w:t>313</w:t>
      </w:r>
      <w:r w:rsidR="003C1FB7">
        <w:rPr>
          <w:sz w:val="28"/>
          <w:szCs w:val="28"/>
        </w:rPr>
        <w:t>,7 тыс.</w:t>
      </w:r>
      <w:r w:rsidRPr="00BD0343">
        <w:rPr>
          <w:sz w:val="28"/>
          <w:szCs w:val="28"/>
        </w:rPr>
        <w:t xml:space="preserve"> рублей;</w:t>
      </w:r>
    </w:p>
    <w:p w:rsidR="0042447F" w:rsidRDefault="0042447F" w:rsidP="0042447F">
      <w:pPr>
        <w:tabs>
          <w:tab w:val="left" w:pos="0"/>
        </w:tabs>
        <w:jc w:val="both"/>
        <w:rPr>
          <w:sz w:val="28"/>
          <w:szCs w:val="28"/>
        </w:rPr>
      </w:pPr>
      <w:r w:rsidRPr="007F3288">
        <w:rPr>
          <w:sz w:val="28"/>
          <w:szCs w:val="28"/>
        </w:rPr>
        <w:t>- чистое поступление средств на счета бюджетов по бюджетной деятельности (стр.4</w:t>
      </w:r>
      <w:r>
        <w:rPr>
          <w:sz w:val="28"/>
          <w:szCs w:val="28"/>
        </w:rPr>
        <w:t>2</w:t>
      </w:r>
      <w:r w:rsidRPr="007F3288">
        <w:rPr>
          <w:sz w:val="28"/>
          <w:szCs w:val="28"/>
        </w:rPr>
        <w:t xml:space="preserve">0) – (минус) </w:t>
      </w:r>
      <w:r>
        <w:rPr>
          <w:sz w:val="28"/>
          <w:szCs w:val="28"/>
        </w:rPr>
        <w:t>6</w:t>
      </w:r>
      <w:r w:rsidR="003C1FB7">
        <w:rPr>
          <w:sz w:val="28"/>
          <w:szCs w:val="28"/>
        </w:rPr>
        <w:t> </w:t>
      </w:r>
      <w:r>
        <w:rPr>
          <w:sz w:val="28"/>
          <w:szCs w:val="28"/>
        </w:rPr>
        <w:t>318</w:t>
      </w:r>
      <w:r w:rsidR="003C1FB7">
        <w:rPr>
          <w:sz w:val="28"/>
          <w:szCs w:val="28"/>
        </w:rPr>
        <w:t>,3 тыс.</w:t>
      </w:r>
      <w:r w:rsidRPr="007F3288">
        <w:rPr>
          <w:sz w:val="28"/>
          <w:szCs w:val="28"/>
        </w:rPr>
        <w:t xml:space="preserve"> рублей.</w:t>
      </w:r>
    </w:p>
    <w:p w:rsidR="0042447F" w:rsidRPr="00BD0343" w:rsidRDefault="0042447F" w:rsidP="0042447F">
      <w:pPr>
        <w:tabs>
          <w:tab w:val="left" w:pos="0"/>
        </w:tabs>
        <w:jc w:val="both"/>
        <w:rPr>
          <w:sz w:val="28"/>
          <w:szCs w:val="28"/>
        </w:rPr>
      </w:pPr>
      <w:r w:rsidRPr="00BD0343">
        <w:rPr>
          <w:sz w:val="28"/>
          <w:szCs w:val="28"/>
        </w:rPr>
        <w:t xml:space="preserve">- чистое увеличение прочей дебиторской задолженности (стр. 480) – </w:t>
      </w:r>
      <w:r>
        <w:rPr>
          <w:sz w:val="28"/>
          <w:szCs w:val="28"/>
        </w:rPr>
        <w:t xml:space="preserve">(минус) </w:t>
      </w:r>
      <w:r w:rsidR="003C1FB7">
        <w:rPr>
          <w:sz w:val="28"/>
          <w:szCs w:val="28"/>
        </w:rPr>
        <w:t>0,2 тыс.</w:t>
      </w:r>
      <w:r w:rsidRPr="00BD0343">
        <w:rPr>
          <w:sz w:val="28"/>
          <w:szCs w:val="28"/>
        </w:rPr>
        <w:t xml:space="preserve"> рублей;</w:t>
      </w:r>
    </w:p>
    <w:p w:rsidR="0042447F" w:rsidRPr="00BD0343" w:rsidRDefault="0042447F" w:rsidP="0042447F">
      <w:pPr>
        <w:tabs>
          <w:tab w:val="left" w:pos="0"/>
        </w:tabs>
        <w:jc w:val="both"/>
        <w:rPr>
          <w:sz w:val="28"/>
          <w:szCs w:val="28"/>
        </w:rPr>
      </w:pPr>
      <w:r w:rsidRPr="00BD0343">
        <w:rPr>
          <w:sz w:val="28"/>
          <w:szCs w:val="28"/>
        </w:rPr>
        <w:t>-</w:t>
      </w:r>
      <w:r>
        <w:rPr>
          <w:sz w:val="28"/>
          <w:szCs w:val="28"/>
        </w:rPr>
        <w:t xml:space="preserve"> </w:t>
      </w:r>
      <w:r w:rsidRPr="00BD0343">
        <w:rPr>
          <w:sz w:val="28"/>
          <w:szCs w:val="28"/>
        </w:rPr>
        <w:t xml:space="preserve">чистое увеличение прочей кредиторской задолженности (стр. 540) – (минус) </w:t>
      </w:r>
      <w:r>
        <w:rPr>
          <w:sz w:val="28"/>
          <w:szCs w:val="28"/>
        </w:rPr>
        <w:t>4</w:t>
      </w:r>
      <w:r w:rsidR="003C1FB7">
        <w:rPr>
          <w:sz w:val="28"/>
          <w:szCs w:val="28"/>
        </w:rPr>
        <w:t>,8 тыс.</w:t>
      </w:r>
      <w:r w:rsidRPr="00BD0343">
        <w:rPr>
          <w:sz w:val="28"/>
          <w:szCs w:val="28"/>
        </w:rPr>
        <w:t xml:space="preserve"> рублей;</w:t>
      </w:r>
    </w:p>
    <w:p w:rsidR="0042447F" w:rsidRDefault="0042447F" w:rsidP="0042447F">
      <w:pPr>
        <w:tabs>
          <w:tab w:val="left" w:pos="0"/>
        </w:tabs>
        <w:ind w:firstLine="709"/>
        <w:jc w:val="both"/>
        <w:rPr>
          <w:sz w:val="28"/>
          <w:szCs w:val="28"/>
        </w:rPr>
      </w:pPr>
      <w:r>
        <w:rPr>
          <w:sz w:val="28"/>
          <w:szCs w:val="28"/>
        </w:rPr>
        <w:t>Показатели строки 150 формы 0503121 «Отчет о финансовых результатах» рублей подтверждаются данными справки формы 0503110 «Справка по заключению счетов бюджетного учета финансового года». Значения показателей строки 150 (КОСГУ 200) ф.0503121 «Отчет о финансовых результатах»</w:t>
      </w:r>
      <w:r w:rsidRPr="00016F69">
        <w:rPr>
          <w:sz w:val="28"/>
          <w:szCs w:val="28"/>
        </w:rPr>
        <w:t xml:space="preserve"> </w:t>
      </w:r>
      <w:r>
        <w:rPr>
          <w:sz w:val="28"/>
          <w:szCs w:val="28"/>
        </w:rPr>
        <w:t>6</w:t>
      </w:r>
      <w:r w:rsidR="003C1FB7">
        <w:rPr>
          <w:sz w:val="28"/>
          <w:szCs w:val="28"/>
        </w:rPr>
        <w:t> </w:t>
      </w:r>
      <w:r>
        <w:rPr>
          <w:sz w:val="28"/>
          <w:szCs w:val="28"/>
        </w:rPr>
        <w:t>418</w:t>
      </w:r>
      <w:r w:rsidR="003C1FB7">
        <w:rPr>
          <w:sz w:val="28"/>
          <w:szCs w:val="28"/>
        </w:rPr>
        <w:t>,4 тыс.</w:t>
      </w:r>
      <w:r>
        <w:rPr>
          <w:sz w:val="28"/>
          <w:szCs w:val="28"/>
        </w:rPr>
        <w:t xml:space="preserve"> рублей не соответствуют показателям Главной книги по балансовому счету 0 401 20 000 на 01.01.2019 года (6</w:t>
      </w:r>
      <w:r w:rsidR="003C1FB7">
        <w:rPr>
          <w:sz w:val="28"/>
          <w:szCs w:val="28"/>
        </w:rPr>
        <w:t> </w:t>
      </w:r>
      <w:r>
        <w:rPr>
          <w:sz w:val="28"/>
          <w:szCs w:val="28"/>
        </w:rPr>
        <w:t>418</w:t>
      </w:r>
      <w:r w:rsidR="003C1FB7">
        <w:rPr>
          <w:sz w:val="28"/>
          <w:szCs w:val="28"/>
        </w:rPr>
        <w:t>,4 тыс.</w:t>
      </w:r>
      <w:r>
        <w:rPr>
          <w:sz w:val="28"/>
          <w:szCs w:val="28"/>
        </w:rPr>
        <w:t xml:space="preserve"> рублей).</w:t>
      </w:r>
    </w:p>
    <w:p w:rsidR="0042447F" w:rsidRDefault="0042447F" w:rsidP="0042447F">
      <w:pPr>
        <w:tabs>
          <w:tab w:val="left" w:pos="0"/>
          <w:tab w:val="left" w:pos="709"/>
        </w:tabs>
        <w:ind w:firstLine="709"/>
        <w:jc w:val="both"/>
        <w:rPr>
          <w:sz w:val="28"/>
          <w:szCs w:val="28"/>
        </w:rPr>
      </w:pPr>
      <w:r>
        <w:rPr>
          <w:sz w:val="28"/>
          <w:szCs w:val="28"/>
        </w:rPr>
        <w:t xml:space="preserve">Проверкой взаимосвязанных показателей формы </w:t>
      </w:r>
      <w:r w:rsidRPr="00EC0B4B">
        <w:rPr>
          <w:sz w:val="28"/>
          <w:szCs w:val="28"/>
        </w:rPr>
        <w:t>0503121</w:t>
      </w:r>
      <w:r>
        <w:rPr>
          <w:sz w:val="28"/>
          <w:szCs w:val="28"/>
        </w:rPr>
        <w:t xml:space="preserve">, Баланса формы 0503130 и формы </w:t>
      </w:r>
      <w:r w:rsidRPr="00EC0B4B">
        <w:rPr>
          <w:sz w:val="28"/>
          <w:szCs w:val="28"/>
        </w:rPr>
        <w:t>0503168</w:t>
      </w:r>
      <w:r>
        <w:rPr>
          <w:sz w:val="28"/>
          <w:szCs w:val="28"/>
        </w:rPr>
        <w:t xml:space="preserve"> «Сведения о движении нефинансовых активов» </w:t>
      </w:r>
      <w:r w:rsidRPr="00EC0B4B">
        <w:rPr>
          <w:sz w:val="28"/>
          <w:szCs w:val="28"/>
        </w:rPr>
        <w:t>расхождений не установлено</w:t>
      </w:r>
      <w:r>
        <w:rPr>
          <w:sz w:val="28"/>
          <w:szCs w:val="28"/>
        </w:rPr>
        <w:t>.</w:t>
      </w:r>
    </w:p>
    <w:p w:rsidR="0042447F" w:rsidRDefault="0042447F" w:rsidP="0042447F">
      <w:pPr>
        <w:pStyle w:val="3"/>
        <w:keepNext w:val="0"/>
        <w:spacing w:before="0" w:after="0"/>
        <w:ind w:firstLine="709"/>
        <w:jc w:val="both"/>
        <w:rPr>
          <w:rFonts w:ascii="Times New Roman" w:hAnsi="Times New Roman"/>
          <w:b w:val="0"/>
          <w:sz w:val="28"/>
          <w:szCs w:val="28"/>
        </w:rPr>
      </w:pPr>
      <w:r>
        <w:rPr>
          <w:rFonts w:ascii="Times New Roman" w:hAnsi="Times New Roman"/>
          <w:b w:val="0"/>
          <w:sz w:val="28"/>
          <w:szCs w:val="28"/>
        </w:rPr>
        <w:t xml:space="preserve">Показатели граф 4,5,10 </w:t>
      </w:r>
      <w:r w:rsidRPr="003C1FB7">
        <w:rPr>
          <w:rFonts w:ascii="Times New Roman" w:hAnsi="Times New Roman"/>
          <w:b w:val="0"/>
          <w:sz w:val="28"/>
          <w:szCs w:val="28"/>
        </w:rPr>
        <w:t>ф. 0503128</w:t>
      </w:r>
      <w:r>
        <w:rPr>
          <w:rFonts w:ascii="Times New Roman" w:hAnsi="Times New Roman"/>
          <w:b w:val="0"/>
          <w:sz w:val="28"/>
          <w:szCs w:val="28"/>
        </w:rPr>
        <w:t xml:space="preserve"> «Отчет о принятых бюджетных обязательствах» заполнены в соответствии с графами 4,5,9 строки 200 раздела 2 «Расходы бюджета» формы 0503127 </w:t>
      </w:r>
      <w:r w:rsidRPr="00EF6D19">
        <w:rPr>
          <w:rFonts w:ascii="Times New Roman" w:hAnsi="Times New Roman"/>
          <w:b w:val="0"/>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3C1FB7">
        <w:rPr>
          <w:rFonts w:ascii="Times New Roman" w:hAnsi="Times New Roman"/>
          <w:b w:val="0"/>
          <w:sz w:val="28"/>
          <w:szCs w:val="28"/>
        </w:rPr>
        <w:t>.</w:t>
      </w:r>
    </w:p>
    <w:p w:rsidR="0042447F" w:rsidRPr="005B310E" w:rsidRDefault="0042447F" w:rsidP="0042447F">
      <w:pPr>
        <w:ind w:firstLine="709"/>
        <w:jc w:val="both"/>
        <w:rPr>
          <w:sz w:val="28"/>
          <w:szCs w:val="28"/>
        </w:rPr>
      </w:pPr>
      <w:r>
        <w:rPr>
          <w:sz w:val="28"/>
          <w:szCs w:val="28"/>
        </w:rPr>
        <w:t xml:space="preserve">Принятые бюджетные </w:t>
      </w:r>
      <w:r w:rsidRPr="00730456">
        <w:rPr>
          <w:sz w:val="28"/>
          <w:szCs w:val="28"/>
        </w:rPr>
        <w:t>обязательства в сумме 6</w:t>
      </w:r>
      <w:r w:rsidR="003C1FB7">
        <w:rPr>
          <w:sz w:val="28"/>
          <w:szCs w:val="28"/>
        </w:rPr>
        <w:t> </w:t>
      </w:r>
      <w:r>
        <w:rPr>
          <w:sz w:val="28"/>
          <w:szCs w:val="28"/>
        </w:rPr>
        <w:t>318</w:t>
      </w:r>
      <w:r w:rsidR="003C1FB7">
        <w:rPr>
          <w:sz w:val="28"/>
          <w:szCs w:val="28"/>
        </w:rPr>
        <w:t>,3 тыс.</w:t>
      </w:r>
      <w:r w:rsidRPr="00730456">
        <w:rPr>
          <w:sz w:val="28"/>
          <w:szCs w:val="28"/>
        </w:rPr>
        <w:t xml:space="preserve"> рублей</w:t>
      </w:r>
      <w:r w:rsidRPr="00BE4271">
        <w:rPr>
          <w:i/>
          <w:sz w:val="28"/>
          <w:szCs w:val="28"/>
        </w:rPr>
        <w:t xml:space="preserve">, </w:t>
      </w:r>
      <w:r w:rsidRPr="00730456">
        <w:rPr>
          <w:sz w:val="28"/>
          <w:szCs w:val="28"/>
        </w:rPr>
        <w:t xml:space="preserve">исполнены </w:t>
      </w:r>
      <w:r>
        <w:rPr>
          <w:sz w:val="28"/>
          <w:szCs w:val="28"/>
        </w:rPr>
        <w:t xml:space="preserve">в </w:t>
      </w:r>
      <w:r>
        <w:rPr>
          <w:sz w:val="28"/>
          <w:szCs w:val="28"/>
        </w:rPr>
        <w:lastRenderedPageBreak/>
        <w:t xml:space="preserve">полном объеме </w:t>
      </w:r>
      <w:r w:rsidRPr="00730456">
        <w:rPr>
          <w:sz w:val="28"/>
          <w:szCs w:val="28"/>
        </w:rPr>
        <w:t>– 6</w:t>
      </w:r>
      <w:r w:rsidR="003C1FB7">
        <w:rPr>
          <w:sz w:val="28"/>
          <w:szCs w:val="28"/>
        </w:rPr>
        <w:t> </w:t>
      </w:r>
      <w:r>
        <w:rPr>
          <w:sz w:val="28"/>
          <w:szCs w:val="28"/>
        </w:rPr>
        <w:t>318</w:t>
      </w:r>
      <w:r w:rsidR="003C1FB7">
        <w:rPr>
          <w:sz w:val="28"/>
          <w:szCs w:val="28"/>
        </w:rPr>
        <w:t>,3 тыс.</w:t>
      </w:r>
      <w:r w:rsidRPr="00730456">
        <w:rPr>
          <w:sz w:val="28"/>
          <w:szCs w:val="28"/>
        </w:rPr>
        <w:t xml:space="preserve"> рублей.</w:t>
      </w:r>
      <w:r>
        <w:rPr>
          <w:sz w:val="28"/>
          <w:szCs w:val="28"/>
        </w:rPr>
        <w:t xml:space="preserve"> Показатели по строке 200 гр.7 и 9 формы 0503128 соответствуют показателям Главной книги по балансовым счетам 0 502 11 000, </w:t>
      </w:r>
      <w:r w:rsidRPr="006B7BDD">
        <w:rPr>
          <w:sz w:val="28"/>
          <w:szCs w:val="28"/>
        </w:rPr>
        <w:t xml:space="preserve">«Принятые </w:t>
      </w:r>
      <w:r>
        <w:rPr>
          <w:sz w:val="28"/>
          <w:szCs w:val="28"/>
        </w:rPr>
        <w:t xml:space="preserve">бюджетные </w:t>
      </w:r>
      <w:r w:rsidRPr="006B7BDD">
        <w:rPr>
          <w:sz w:val="28"/>
          <w:szCs w:val="28"/>
        </w:rPr>
        <w:t>обязательства»</w:t>
      </w:r>
      <w:r>
        <w:rPr>
          <w:sz w:val="28"/>
          <w:szCs w:val="28"/>
        </w:rPr>
        <w:t>, 0 502 12 000</w:t>
      </w:r>
      <w:r w:rsidRPr="006B7BDD">
        <w:rPr>
          <w:sz w:val="28"/>
          <w:szCs w:val="28"/>
        </w:rPr>
        <w:t xml:space="preserve"> </w:t>
      </w:r>
      <w:r w:rsidRPr="006B7BDD">
        <w:rPr>
          <w:color w:val="000000"/>
          <w:sz w:val="28"/>
          <w:szCs w:val="28"/>
        </w:rPr>
        <w:t>«Принятые денежные обязательства»</w:t>
      </w:r>
      <w:r>
        <w:rPr>
          <w:color w:val="000000"/>
          <w:sz w:val="28"/>
          <w:szCs w:val="28"/>
        </w:rPr>
        <w:t xml:space="preserve">. </w:t>
      </w:r>
      <w:r>
        <w:rPr>
          <w:sz w:val="28"/>
          <w:szCs w:val="28"/>
        </w:rPr>
        <w:t xml:space="preserve">Показатели по строке 200 </w:t>
      </w:r>
      <w:r>
        <w:rPr>
          <w:color w:val="000000"/>
          <w:sz w:val="28"/>
          <w:szCs w:val="28"/>
        </w:rPr>
        <w:t xml:space="preserve">гр.4 и 5 </w:t>
      </w:r>
      <w:r>
        <w:rPr>
          <w:sz w:val="28"/>
          <w:szCs w:val="28"/>
        </w:rPr>
        <w:t xml:space="preserve">соответствуют показателям Главной книги по </w:t>
      </w:r>
      <w:r>
        <w:rPr>
          <w:color w:val="000000"/>
          <w:sz w:val="28"/>
          <w:szCs w:val="28"/>
        </w:rPr>
        <w:t xml:space="preserve">балансовым счетам 050113000 «Лимиты бюджетных обязательств текущего финансового года», 050313000 «Бюджетные ассигнования текущего финансового года». </w:t>
      </w:r>
    </w:p>
    <w:p w:rsidR="0042447F" w:rsidRDefault="0042447F" w:rsidP="0042447F">
      <w:pPr>
        <w:tabs>
          <w:tab w:val="left" w:pos="709"/>
        </w:tabs>
        <w:ind w:firstLine="709"/>
        <w:jc w:val="both"/>
        <w:rPr>
          <w:sz w:val="28"/>
          <w:szCs w:val="28"/>
        </w:rPr>
      </w:pPr>
      <w:r w:rsidRPr="009E0516">
        <w:rPr>
          <w:sz w:val="28"/>
          <w:szCs w:val="28"/>
        </w:rPr>
        <w:t xml:space="preserve">Пояснительная записка </w:t>
      </w:r>
      <w:hyperlink r:id="rId12" w:history="1">
        <w:r w:rsidR="00CF0900" w:rsidRPr="00CF0900">
          <w:rPr>
            <w:sz w:val="28"/>
            <w:szCs w:val="28"/>
          </w:rPr>
          <w:t>(ф. 0503160)</w:t>
        </w:r>
      </w:hyperlink>
      <w:r w:rsidR="00CF0900">
        <w:rPr>
          <w:sz w:val="28"/>
          <w:szCs w:val="28"/>
        </w:rPr>
        <w:t xml:space="preserve"> </w:t>
      </w:r>
      <w:r w:rsidRPr="009E0516">
        <w:rPr>
          <w:sz w:val="28"/>
          <w:szCs w:val="28"/>
        </w:rPr>
        <w:t>составлена по форме, установленной Инструкцией № 191н, с приложением установленных таблиц. В основном приложения к пояснительной записке раскрывают информацию о финансовом состоянии и результатах деятельности ГРБС, при составлении текстовой части Пояснительной записки соблюдены требования п. 152 Инструкции 191н:</w:t>
      </w:r>
      <w:r w:rsidRPr="00722A43">
        <w:rPr>
          <w:sz w:val="28"/>
          <w:szCs w:val="28"/>
        </w:rPr>
        <w:t xml:space="preserve"> </w:t>
      </w:r>
      <w:r>
        <w:rPr>
          <w:sz w:val="28"/>
          <w:szCs w:val="28"/>
        </w:rPr>
        <w:t>Пояснительная записка содержит как текстовую часть, так и все необходимые формы, таблицы, характеризующие финансово-хозяйственную деятельность в течение отчетного периода</w:t>
      </w:r>
      <w:r w:rsidR="00CF0900">
        <w:rPr>
          <w:sz w:val="28"/>
          <w:szCs w:val="28"/>
        </w:rPr>
        <w:t>, т</w:t>
      </w:r>
      <w:r w:rsidRPr="009E0516">
        <w:rPr>
          <w:sz w:val="28"/>
          <w:szCs w:val="28"/>
        </w:rPr>
        <w:t>екстовая часть структурирована по разделам, смысловые части текста разделены «красной строкой».</w:t>
      </w:r>
    </w:p>
    <w:p w:rsidR="0042447F" w:rsidRDefault="0042447F" w:rsidP="0042447F">
      <w:pPr>
        <w:tabs>
          <w:tab w:val="left" w:pos="0"/>
        </w:tabs>
        <w:ind w:firstLine="709"/>
        <w:jc w:val="both"/>
        <w:rPr>
          <w:sz w:val="28"/>
          <w:szCs w:val="28"/>
        </w:rPr>
      </w:pPr>
      <w:r>
        <w:rPr>
          <w:sz w:val="28"/>
          <w:szCs w:val="28"/>
        </w:rPr>
        <w:t>-</w:t>
      </w:r>
      <w:r w:rsidR="00CF0900">
        <w:rPr>
          <w:sz w:val="28"/>
          <w:szCs w:val="28"/>
        </w:rPr>
        <w:t xml:space="preserve"> </w:t>
      </w:r>
      <w:r>
        <w:rPr>
          <w:sz w:val="28"/>
          <w:szCs w:val="28"/>
        </w:rPr>
        <w:t>организационная структура представлена в Таблице № 1 «Сведения об основных направлениях деятельности» и форме 0503161 «Сведения о количестве подведомственных участников бюджетного процесса, учреждений и государственных (муниципальных) унитарных предприятий»;</w:t>
      </w:r>
    </w:p>
    <w:p w:rsidR="0042447F" w:rsidRDefault="0042447F" w:rsidP="0042447F">
      <w:pPr>
        <w:tabs>
          <w:tab w:val="left" w:pos="0"/>
        </w:tabs>
        <w:ind w:firstLine="709"/>
        <w:jc w:val="both"/>
        <w:rPr>
          <w:sz w:val="28"/>
          <w:szCs w:val="28"/>
        </w:rPr>
      </w:pPr>
      <w:r>
        <w:rPr>
          <w:sz w:val="28"/>
          <w:szCs w:val="28"/>
        </w:rPr>
        <w:t>-</w:t>
      </w:r>
      <w:r w:rsidR="00CF0900">
        <w:rPr>
          <w:sz w:val="28"/>
          <w:szCs w:val="28"/>
        </w:rPr>
        <w:t xml:space="preserve"> </w:t>
      </w:r>
      <w:r>
        <w:rPr>
          <w:sz w:val="28"/>
          <w:szCs w:val="28"/>
        </w:rPr>
        <w:t>анализ отчета об исполнении бюджета представлен в форме 0503163 «Сведения об изменении бюджетной росписи главного распорядителя бюджетных средств», в форме 0503164 «Сведения об исполнении бюджета»;</w:t>
      </w:r>
    </w:p>
    <w:p w:rsidR="0042447F" w:rsidRDefault="0042447F" w:rsidP="0042447F">
      <w:pPr>
        <w:tabs>
          <w:tab w:val="left" w:pos="0"/>
        </w:tabs>
        <w:ind w:firstLine="709"/>
        <w:jc w:val="both"/>
        <w:rPr>
          <w:sz w:val="28"/>
          <w:szCs w:val="28"/>
        </w:rPr>
      </w:pPr>
      <w:r>
        <w:rPr>
          <w:sz w:val="28"/>
          <w:szCs w:val="28"/>
        </w:rPr>
        <w:t>-</w:t>
      </w:r>
      <w:r w:rsidR="00CF0900">
        <w:rPr>
          <w:sz w:val="28"/>
          <w:szCs w:val="28"/>
        </w:rPr>
        <w:t xml:space="preserve"> </w:t>
      </w:r>
      <w:r>
        <w:rPr>
          <w:sz w:val="28"/>
          <w:szCs w:val="28"/>
        </w:rPr>
        <w:t>анализ показателей финансовой отчетности представлен в формах 0503168 «Сведения о движении нефинансовых активов» и 0503169 «Сведения по дебиторской и кредиторской задолженности».</w:t>
      </w:r>
    </w:p>
    <w:p w:rsidR="0042447F" w:rsidRDefault="0042447F" w:rsidP="0042447F">
      <w:pPr>
        <w:tabs>
          <w:tab w:val="left" w:pos="0"/>
        </w:tabs>
        <w:ind w:firstLine="709"/>
        <w:jc w:val="both"/>
        <w:rPr>
          <w:sz w:val="28"/>
          <w:szCs w:val="28"/>
        </w:rPr>
      </w:pPr>
    </w:p>
    <w:p w:rsidR="0042447F" w:rsidRDefault="0042447F" w:rsidP="0042447F">
      <w:pPr>
        <w:tabs>
          <w:tab w:val="left" w:pos="0"/>
        </w:tabs>
        <w:ind w:firstLine="709"/>
        <w:jc w:val="both"/>
        <w:rPr>
          <w:sz w:val="28"/>
          <w:szCs w:val="28"/>
        </w:rPr>
      </w:pPr>
      <w:r>
        <w:rPr>
          <w:sz w:val="28"/>
          <w:szCs w:val="28"/>
        </w:rPr>
        <w:t>Информация об объемах дебиторской и кредиторской за</w:t>
      </w:r>
      <w:r w:rsidR="00CF0900">
        <w:rPr>
          <w:sz w:val="28"/>
          <w:szCs w:val="28"/>
        </w:rPr>
        <w:t>долженности отражена в таблице:</w:t>
      </w:r>
    </w:p>
    <w:p w:rsidR="0042447F" w:rsidRPr="00E91E55" w:rsidRDefault="0042447F" w:rsidP="00CF0900">
      <w:pPr>
        <w:tabs>
          <w:tab w:val="left" w:pos="0"/>
        </w:tabs>
        <w:ind w:firstLine="709"/>
        <w:jc w:val="right"/>
      </w:pPr>
      <w:r>
        <w:rPr>
          <w:sz w:val="28"/>
          <w:szCs w:val="28"/>
        </w:rPr>
        <w:t xml:space="preserve">  </w:t>
      </w:r>
      <w:r>
        <w:t>рублей</w:t>
      </w:r>
    </w:p>
    <w:tbl>
      <w:tblPr>
        <w:tblW w:w="10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355"/>
        <w:gridCol w:w="1636"/>
        <w:gridCol w:w="1664"/>
        <w:gridCol w:w="1741"/>
        <w:gridCol w:w="1741"/>
      </w:tblGrid>
      <w:tr w:rsidR="0087361C" w:rsidTr="0087361C">
        <w:trPr>
          <w:trHeight w:val="195"/>
        </w:trPr>
        <w:tc>
          <w:tcPr>
            <w:tcW w:w="1116" w:type="dxa"/>
            <w:vMerge w:val="restart"/>
            <w:shd w:val="clear" w:color="auto" w:fill="auto"/>
          </w:tcPr>
          <w:p w:rsidR="0042447F" w:rsidRPr="00491EED" w:rsidRDefault="0042447F" w:rsidP="0087361C">
            <w:pPr>
              <w:tabs>
                <w:tab w:val="left" w:pos="0"/>
              </w:tabs>
              <w:jc w:val="both"/>
            </w:pPr>
            <w:r w:rsidRPr="00491EED">
              <w:t>№ счета</w:t>
            </w:r>
          </w:p>
        </w:tc>
        <w:tc>
          <w:tcPr>
            <w:tcW w:w="2355" w:type="dxa"/>
            <w:vMerge w:val="restart"/>
            <w:shd w:val="clear" w:color="auto" w:fill="auto"/>
          </w:tcPr>
          <w:p w:rsidR="0042447F" w:rsidRPr="00491EED" w:rsidRDefault="0042447F" w:rsidP="0087361C">
            <w:pPr>
              <w:tabs>
                <w:tab w:val="left" w:pos="0"/>
              </w:tabs>
              <w:jc w:val="both"/>
            </w:pPr>
            <w:r w:rsidRPr="00491EED">
              <w:t>Наименование</w:t>
            </w:r>
            <w:r>
              <w:t xml:space="preserve"> счета</w:t>
            </w:r>
          </w:p>
        </w:tc>
        <w:tc>
          <w:tcPr>
            <w:tcW w:w="3300" w:type="dxa"/>
            <w:gridSpan w:val="2"/>
            <w:tcBorders>
              <w:bottom w:val="single" w:sz="4" w:space="0" w:color="auto"/>
            </w:tcBorders>
            <w:shd w:val="clear" w:color="auto" w:fill="auto"/>
          </w:tcPr>
          <w:p w:rsidR="0042447F" w:rsidRPr="00491EED" w:rsidRDefault="0042447F" w:rsidP="0087361C">
            <w:pPr>
              <w:tabs>
                <w:tab w:val="left" w:pos="0"/>
              </w:tabs>
              <w:jc w:val="both"/>
            </w:pPr>
            <w:r w:rsidRPr="00491EED">
              <w:t>С</w:t>
            </w:r>
            <w:r>
              <w:t>умма задолженности</w:t>
            </w:r>
          </w:p>
        </w:tc>
        <w:tc>
          <w:tcPr>
            <w:tcW w:w="1741" w:type="dxa"/>
            <w:vMerge w:val="restart"/>
            <w:shd w:val="clear" w:color="auto" w:fill="auto"/>
          </w:tcPr>
          <w:p w:rsidR="0042447F" w:rsidRPr="00491EED" w:rsidRDefault="0042447F" w:rsidP="0087361C">
            <w:pPr>
              <w:tabs>
                <w:tab w:val="left" w:pos="0"/>
              </w:tabs>
              <w:jc w:val="both"/>
            </w:pPr>
            <w:r w:rsidRPr="00491EED">
              <w:t>С</w:t>
            </w:r>
            <w:r>
              <w:t>умма роста/снижения</w:t>
            </w:r>
          </w:p>
        </w:tc>
        <w:tc>
          <w:tcPr>
            <w:tcW w:w="1741" w:type="dxa"/>
            <w:vMerge w:val="restart"/>
            <w:shd w:val="clear" w:color="auto" w:fill="auto"/>
          </w:tcPr>
          <w:p w:rsidR="0042447F" w:rsidRPr="00E91E55" w:rsidRDefault="0042447F" w:rsidP="0087361C">
            <w:pPr>
              <w:tabs>
                <w:tab w:val="left" w:pos="0"/>
              </w:tabs>
              <w:jc w:val="both"/>
            </w:pPr>
            <w:r>
              <w:t>Причины возникновения</w:t>
            </w:r>
          </w:p>
        </w:tc>
      </w:tr>
      <w:tr w:rsidR="0087361C" w:rsidTr="0087361C">
        <w:trPr>
          <w:trHeight w:val="255"/>
        </w:trPr>
        <w:tc>
          <w:tcPr>
            <w:tcW w:w="1116" w:type="dxa"/>
            <w:vMerge/>
            <w:shd w:val="clear" w:color="auto" w:fill="auto"/>
          </w:tcPr>
          <w:p w:rsidR="0042447F" w:rsidRPr="00491EED" w:rsidRDefault="0042447F" w:rsidP="0087361C">
            <w:pPr>
              <w:tabs>
                <w:tab w:val="left" w:pos="0"/>
              </w:tabs>
              <w:jc w:val="both"/>
            </w:pPr>
          </w:p>
        </w:tc>
        <w:tc>
          <w:tcPr>
            <w:tcW w:w="2355" w:type="dxa"/>
            <w:vMerge/>
            <w:shd w:val="clear" w:color="auto" w:fill="auto"/>
          </w:tcPr>
          <w:p w:rsidR="0042447F" w:rsidRPr="00491EED" w:rsidRDefault="0042447F" w:rsidP="0087361C">
            <w:pPr>
              <w:tabs>
                <w:tab w:val="left" w:pos="0"/>
              </w:tabs>
              <w:jc w:val="both"/>
            </w:pPr>
          </w:p>
        </w:tc>
        <w:tc>
          <w:tcPr>
            <w:tcW w:w="1636" w:type="dxa"/>
            <w:tcBorders>
              <w:top w:val="single" w:sz="4" w:space="0" w:color="auto"/>
              <w:bottom w:val="single" w:sz="4" w:space="0" w:color="auto"/>
              <w:right w:val="single" w:sz="4" w:space="0" w:color="auto"/>
            </w:tcBorders>
            <w:shd w:val="clear" w:color="auto" w:fill="auto"/>
          </w:tcPr>
          <w:p w:rsidR="0042447F" w:rsidRPr="00491EED" w:rsidRDefault="0042447F" w:rsidP="0087361C">
            <w:pPr>
              <w:tabs>
                <w:tab w:val="left" w:pos="0"/>
              </w:tabs>
              <w:jc w:val="both"/>
            </w:pPr>
            <w:r>
              <w:t>На 01.01.2018</w:t>
            </w:r>
          </w:p>
        </w:tc>
        <w:tc>
          <w:tcPr>
            <w:tcW w:w="1664" w:type="dxa"/>
            <w:tcBorders>
              <w:top w:val="single" w:sz="4" w:space="0" w:color="auto"/>
              <w:left w:val="single" w:sz="4" w:space="0" w:color="auto"/>
              <w:bottom w:val="single" w:sz="4" w:space="0" w:color="auto"/>
            </w:tcBorders>
            <w:shd w:val="clear" w:color="auto" w:fill="auto"/>
          </w:tcPr>
          <w:p w:rsidR="0042447F" w:rsidRPr="00491EED" w:rsidRDefault="0042447F" w:rsidP="0087361C">
            <w:pPr>
              <w:tabs>
                <w:tab w:val="left" w:pos="0"/>
              </w:tabs>
              <w:jc w:val="both"/>
            </w:pPr>
            <w:r>
              <w:t>На 01.01.2019</w:t>
            </w:r>
          </w:p>
        </w:tc>
        <w:tc>
          <w:tcPr>
            <w:tcW w:w="1741" w:type="dxa"/>
            <w:vMerge/>
            <w:shd w:val="clear" w:color="auto" w:fill="auto"/>
          </w:tcPr>
          <w:p w:rsidR="0042447F" w:rsidRPr="0087361C" w:rsidRDefault="0042447F" w:rsidP="0087361C">
            <w:pPr>
              <w:tabs>
                <w:tab w:val="left" w:pos="0"/>
              </w:tabs>
              <w:jc w:val="both"/>
              <w:rPr>
                <w:sz w:val="28"/>
                <w:szCs w:val="28"/>
              </w:rPr>
            </w:pPr>
          </w:p>
        </w:tc>
        <w:tc>
          <w:tcPr>
            <w:tcW w:w="1741" w:type="dxa"/>
            <w:vMerge/>
            <w:shd w:val="clear" w:color="auto" w:fill="auto"/>
          </w:tcPr>
          <w:p w:rsidR="0042447F" w:rsidRPr="0087361C" w:rsidRDefault="0042447F" w:rsidP="0087361C">
            <w:pPr>
              <w:tabs>
                <w:tab w:val="left" w:pos="0"/>
              </w:tabs>
              <w:jc w:val="both"/>
              <w:rPr>
                <w:sz w:val="28"/>
                <w:szCs w:val="28"/>
              </w:rPr>
            </w:pPr>
          </w:p>
        </w:tc>
      </w:tr>
      <w:tr w:rsidR="0087361C" w:rsidTr="0087361C">
        <w:tc>
          <w:tcPr>
            <w:tcW w:w="3471" w:type="dxa"/>
            <w:gridSpan w:val="2"/>
            <w:shd w:val="clear" w:color="auto" w:fill="auto"/>
          </w:tcPr>
          <w:p w:rsidR="0042447F" w:rsidRPr="003C3A48" w:rsidRDefault="0042447F" w:rsidP="0087361C">
            <w:pPr>
              <w:tabs>
                <w:tab w:val="left" w:pos="0"/>
              </w:tabs>
              <w:jc w:val="both"/>
            </w:pPr>
            <w:r>
              <w:t>Дебиторская задолженность</w:t>
            </w:r>
          </w:p>
        </w:tc>
        <w:tc>
          <w:tcPr>
            <w:tcW w:w="1636" w:type="dxa"/>
            <w:tcBorders>
              <w:top w:val="single" w:sz="4" w:space="0" w:color="auto"/>
              <w:right w:val="single" w:sz="4" w:space="0" w:color="auto"/>
            </w:tcBorders>
            <w:shd w:val="clear" w:color="auto" w:fill="auto"/>
          </w:tcPr>
          <w:p w:rsidR="0042447F" w:rsidRPr="003C3A48" w:rsidRDefault="0042447F" w:rsidP="0087361C">
            <w:pPr>
              <w:tabs>
                <w:tab w:val="left" w:pos="0"/>
              </w:tabs>
              <w:jc w:val="center"/>
            </w:pPr>
            <w:r>
              <w:t>136 087,88</w:t>
            </w:r>
          </w:p>
        </w:tc>
        <w:tc>
          <w:tcPr>
            <w:tcW w:w="1664" w:type="dxa"/>
            <w:tcBorders>
              <w:top w:val="single" w:sz="4" w:space="0" w:color="auto"/>
              <w:left w:val="single" w:sz="4" w:space="0" w:color="auto"/>
            </w:tcBorders>
            <w:shd w:val="clear" w:color="auto" w:fill="auto"/>
          </w:tcPr>
          <w:p w:rsidR="0042447F" w:rsidRPr="00E91E55" w:rsidRDefault="0042447F" w:rsidP="0087361C">
            <w:pPr>
              <w:tabs>
                <w:tab w:val="left" w:pos="0"/>
              </w:tabs>
              <w:jc w:val="center"/>
            </w:pPr>
            <w:r>
              <w:t>140 694,13</w:t>
            </w:r>
          </w:p>
        </w:tc>
        <w:tc>
          <w:tcPr>
            <w:tcW w:w="1741" w:type="dxa"/>
            <w:shd w:val="clear" w:color="auto" w:fill="auto"/>
          </w:tcPr>
          <w:p w:rsidR="0042447F" w:rsidRPr="00E91E55" w:rsidRDefault="0042447F" w:rsidP="0087361C">
            <w:pPr>
              <w:tabs>
                <w:tab w:val="left" w:pos="0"/>
              </w:tabs>
              <w:jc w:val="center"/>
            </w:pPr>
            <w:r>
              <w:t>4 606,25</w:t>
            </w:r>
          </w:p>
        </w:tc>
        <w:tc>
          <w:tcPr>
            <w:tcW w:w="1741" w:type="dxa"/>
            <w:shd w:val="clear" w:color="auto" w:fill="auto"/>
          </w:tcPr>
          <w:p w:rsidR="0042447F" w:rsidRPr="0087361C" w:rsidRDefault="0042447F" w:rsidP="0087361C">
            <w:pPr>
              <w:tabs>
                <w:tab w:val="left" w:pos="0"/>
              </w:tabs>
              <w:jc w:val="both"/>
              <w:rPr>
                <w:sz w:val="28"/>
                <w:szCs w:val="28"/>
              </w:rPr>
            </w:pPr>
          </w:p>
        </w:tc>
      </w:tr>
      <w:tr w:rsidR="0087361C" w:rsidTr="0087361C">
        <w:tc>
          <w:tcPr>
            <w:tcW w:w="1116" w:type="dxa"/>
            <w:shd w:val="clear" w:color="auto" w:fill="auto"/>
          </w:tcPr>
          <w:p w:rsidR="0042447F" w:rsidRPr="003C3A48" w:rsidRDefault="0042447F" w:rsidP="0087361C">
            <w:pPr>
              <w:tabs>
                <w:tab w:val="left" w:pos="0"/>
              </w:tabs>
              <w:jc w:val="both"/>
            </w:pPr>
            <w:r>
              <w:t>020600000</w:t>
            </w:r>
          </w:p>
        </w:tc>
        <w:tc>
          <w:tcPr>
            <w:tcW w:w="2355" w:type="dxa"/>
            <w:shd w:val="clear" w:color="auto" w:fill="auto"/>
          </w:tcPr>
          <w:p w:rsidR="0042447F" w:rsidRPr="003C3A48" w:rsidRDefault="0042447F" w:rsidP="0087361C">
            <w:pPr>
              <w:tabs>
                <w:tab w:val="left" w:pos="0"/>
              </w:tabs>
              <w:jc w:val="both"/>
            </w:pPr>
            <w:r>
              <w:t>Расчеты по выданным авансам</w:t>
            </w:r>
          </w:p>
        </w:tc>
        <w:tc>
          <w:tcPr>
            <w:tcW w:w="1636" w:type="dxa"/>
            <w:shd w:val="clear" w:color="auto" w:fill="auto"/>
          </w:tcPr>
          <w:p w:rsidR="0042447F" w:rsidRPr="003C3A48" w:rsidRDefault="0042447F" w:rsidP="0087361C">
            <w:pPr>
              <w:tabs>
                <w:tab w:val="left" w:pos="0"/>
              </w:tabs>
              <w:jc w:val="center"/>
            </w:pPr>
            <w:r>
              <w:t>91 014,15</w:t>
            </w:r>
          </w:p>
        </w:tc>
        <w:tc>
          <w:tcPr>
            <w:tcW w:w="1664" w:type="dxa"/>
            <w:shd w:val="clear" w:color="auto" w:fill="auto"/>
          </w:tcPr>
          <w:p w:rsidR="0042447F" w:rsidRPr="003C3A48" w:rsidRDefault="0042447F" w:rsidP="0087361C">
            <w:pPr>
              <w:tabs>
                <w:tab w:val="left" w:pos="0"/>
              </w:tabs>
              <w:jc w:val="center"/>
            </w:pPr>
            <w:r>
              <w:t>90 841,55</w:t>
            </w:r>
          </w:p>
        </w:tc>
        <w:tc>
          <w:tcPr>
            <w:tcW w:w="1741" w:type="dxa"/>
            <w:shd w:val="clear" w:color="auto" w:fill="auto"/>
          </w:tcPr>
          <w:p w:rsidR="0042447F" w:rsidRPr="003C3A48" w:rsidRDefault="0042447F" w:rsidP="0087361C">
            <w:pPr>
              <w:tabs>
                <w:tab w:val="left" w:pos="0"/>
              </w:tabs>
              <w:jc w:val="center"/>
            </w:pPr>
            <w:r>
              <w:t>-172,60</w:t>
            </w:r>
          </w:p>
        </w:tc>
        <w:tc>
          <w:tcPr>
            <w:tcW w:w="1741" w:type="dxa"/>
            <w:shd w:val="clear" w:color="auto" w:fill="auto"/>
          </w:tcPr>
          <w:p w:rsidR="0042447F" w:rsidRPr="003C3A48" w:rsidRDefault="0042447F" w:rsidP="0087361C">
            <w:pPr>
              <w:tabs>
                <w:tab w:val="left" w:pos="0"/>
              </w:tabs>
              <w:jc w:val="both"/>
            </w:pPr>
            <w:r>
              <w:t>Авансовые платежи связь, предоплата на закупку основных средств</w:t>
            </w:r>
          </w:p>
        </w:tc>
      </w:tr>
      <w:tr w:rsidR="0087361C" w:rsidTr="0087361C">
        <w:tc>
          <w:tcPr>
            <w:tcW w:w="1116" w:type="dxa"/>
            <w:shd w:val="clear" w:color="auto" w:fill="auto"/>
          </w:tcPr>
          <w:p w:rsidR="0042447F" w:rsidRPr="003C3A48" w:rsidRDefault="0042447F" w:rsidP="0087361C">
            <w:pPr>
              <w:tabs>
                <w:tab w:val="left" w:pos="0"/>
              </w:tabs>
              <w:jc w:val="both"/>
            </w:pPr>
            <w:r>
              <w:t>030300000</w:t>
            </w:r>
          </w:p>
        </w:tc>
        <w:tc>
          <w:tcPr>
            <w:tcW w:w="2355" w:type="dxa"/>
            <w:tcBorders>
              <w:right w:val="single" w:sz="4" w:space="0" w:color="auto"/>
            </w:tcBorders>
            <w:shd w:val="clear" w:color="auto" w:fill="auto"/>
          </w:tcPr>
          <w:p w:rsidR="0042447F" w:rsidRPr="003C3A48" w:rsidRDefault="0042447F" w:rsidP="0087361C">
            <w:pPr>
              <w:tabs>
                <w:tab w:val="left" w:pos="0"/>
              </w:tabs>
              <w:jc w:val="both"/>
            </w:pPr>
            <w:r>
              <w:t>Расчеты по платежам в бюджеты</w:t>
            </w:r>
          </w:p>
        </w:tc>
        <w:tc>
          <w:tcPr>
            <w:tcW w:w="1636" w:type="dxa"/>
            <w:tcBorders>
              <w:left w:val="single" w:sz="4" w:space="0" w:color="auto"/>
            </w:tcBorders>
            <w:shd w:val="clear" w:color="auto" w:fill="auto"/>
          </w:tcPr>
          <w:p w:rsidR="0042447F" w:rsidRPr="003C3A48" w:rsidRDefault="0042447F" w:rsidP="0087361C">
            <w:pPr>
              <w:tabs>
                <w:tab w:val="left" w:pos="0"/>
              </w:tabs>
              <w:jc w:val="center"/>
            </w:pPr>
            <w:r>
              <w:t>45 073,73</w:t>
            </w:r>
          </w:p>
        </w:tc>
        <w:tc>
          <w:tcPr>
            <w:tcW w:w="1664" w:type="dxa"/>
            <w:shd w:val="clear" w:color="auto" w:fill="auto"/>
          </w:tcPr>
          <w:p w:rsidR="0042447F" w:rsidRPr="003C3A48" w:rsidRDefault="0042447F" w:rsidP="0087361C">
            <w:pPr>
              <w:tabs>
                <w:tab w:val="left" w:pos="0"/>
              </w:tabs>
              <w:jc w:val="center"/>
            </w:pPr>
            <w:r>
              <w:t>49 852,58</w:t>
            </w:r>
          </w:p>
        </w:tc>
        <w:tc>
          <w:tcPr>
            <w:tcW w:w="1741" w:type="dxa"/>
            <w:shd w:val="clear" w:color="auto" w:fill="auto"/>
          </w:tcPr>
          <w:p w:rsidR="0042447F" w:rsidRPr="003C3A48" w:rsidRDefault="0042447F" w:rsidP="0087361C">
            <w:pPr>
              <w:tabs>
                <w:tab w:val="left" w:pos="0"/>
              </w:tabs>
              <w:jc w:val="center"/>
            </w:pPr>
            <w:r>
              <w:t>4778,85</w:t>
            </w:r>
          </w:p>
        </w:tc>
        <w:tc>
          <w:tcPr>
            <w:tcW w:w="1741" w:type="dxa"/>
            <w:shd w:val="clear" w:color="auto" w:fill="auto"/>
          </w:tcPr>
          <w:p w:rsidR="0042447F" w:rsidRPr="003C3A48" w:rsidRDefault="0042447F" w:rsidP="0087361C">
            <w:pPr>
              <w:tabs>
                <w:tab w:val="left" w:pos="0"/>
              </w:tabs>
              <w:jc w:val="both"/>
            </w:pPr>
            <w:r>
              <w:t>Оплата пособий ФСС</w:t>
            </w:r>
          </w:p>
        </w:tc>
      </w:tr>
      <w:tr w:rsidR="0087361C" w:rsidTr="0087361C">
        <w:tc>
          <w:tcPr>
            <w:tcW w:w="3471" w:type="dxa"/>
            <w:gridSpan w:val="2"/>
            <w:tcBorders>
              <w:right w:val="single" w:sz="4" w:space="0" w:color="auto"/>
            </w:tcBorders>
            <w:shd w:val="clear" w:color="auto" w:fill="auto"/>
          </w:tcPr>
          <w:p w:rsidR="0042447F" w:rsidRPr="00FE0483" w:rsidRDefault="0042447F" w:rsidP="0087361C">
            <w:pPr>
              <w:tabs>
                <w:tab w:val="left" w:pos="0"/>
              </w:tabs>
              <w:jc w:val="both"/>
            </w:pPr>
            <w:r>
              <w:t>Кредиторская задолженность</w:t>
            </w:r>
          </w:p>
        </w:tc>
        <w:tc>
          <w:tcPr>
            <w:tcW w:w="1636" w:type="dxa"/>
            <w:tcBorders>
              <w:left w:val="single" w:sz="4" w:space="0" w:color="auto"/>
              <w:right w:val="single" w:sz="4" w:space="0" w:color="auto"/>
            </w:tcBorders>
            <w:shd w:val="clear" w:color="auto" w:fill="auto"/>
          </w:tcPr>
          <w:p w:rsidR="0042447F" w:rsidRPr="00FE0483" w:rsidRDefault="0042447F" w:rsidP="0087361C">
            <w:pPr>
              <w:tabs>
                <w:tab w:val="left" w:pos="0"/>
              </w:tabs>
              <w:jc w:val="center"/>
            </w:pPr>
            <w:r>
              <w:t>0,00</w:t>
            </w:r>
          </w:p>
        </w:tc>
        <w:tc>
          <w:tcPr>
            <w:tcW w:w="1664" w:type="dxa"/>
            <w:tcBorders>
              <w:left w:val="single" w:sz="4" w:space="0" w:color="auto"/>
              <w:right w:val="single" w:sz="4" w:space="0" w:color="auto"/>
            </w:tcBorders>
            <w:shd w:val="clear" w:color="auto" w:fill="auto"/>
          </w:tcPr>
          <w:p w:rsidR="0042447F" w:rsidRPr="00FE0483" w:rsidRDefault="0042447F" w:rsidP="0087361C">
            <w:pPr>
              <w:tabs>
                <w:tab w:val="left" w:pos="0"/>
              </w:tabs>
              <w:jc w:val="center"/>
            </w:pPr>
            <w:r>
              <w:t>0,00</w:t>
            </w:r>
          </w:p>
        </w:tc>
        <w:tc>
          <w:tcPr>
            <w:tcW w:w="1741" w:type="dxa"/>
            <w:tcBorders>
              <w:left w:val="single" w:sz="4" w:space="0" w:color="auto"/>
              <w:right w:val="single" w:sz="4" w:space="0" w:color="auto"/>
            </w:tcBorders>
            <w:shd w:val="clear" w:color="auto" w:fill="auto"/>
          </w:tcPr>
          <w:p w:rsidR="0042447F" w:rsidRPr="00FE0483" w:rsidRDefault="0042447F" w:rsidP="0087361C">
            <w:pPr>
              <w:tabs>
                <w:tab w:val="left" w:pos="0"/>
              </w:tabs>
              <w:jc w:val="center"/>
            </w:pPr>
            <w:r>
              <w:t>0,00</w:t>
            </w:r>
          </w:p>
        </w:tc>
        <w:tc>
          <w:tcPr>
            <w:tcW w:w="1741" w:type="dxa"/>
            <w:tcBorders>
              <w:left w:val="single" w:sz="4" w:space="0" w:color="auto"/>
            </w:tcBorders>
            <w:shd w:val="clear" w:color="auto" w:fill="auto"/>
          </w:tcPr>
          <w:p w:rsidR="0042447F" w:rsidRPr="00FE0483" w:rsidRDefault="0042447F" w:rsidP="0087361C">
            <w:pPr>
              <w:tabs>
                <w:tab w:val="left" w:pos="0"/>
              </w:tabs>
              <w:jc w:val="both"/>
            </w:pPr>
          </w:p>
        </w:tc>
      </w:tr>
      <w:tr w:rsidR="0087361C" w:rsidTr="0087361C">
        <w:tc>
          <w:tcPr>
            <w:tcW w:w="1116" w:type="dxa"/>
            <w:shd w:val="clear" w:color="auto" w:fill="auto"/>
          </w:tcPr>
          <w:p w:rsidR="0042447F" w:rsidRPr="00E91E55" w:rsidRDefault="0042447F" w:rsidP="0087361C">
            <w:pPr>
              <w:tabs>
                <w:tab w:val="left" w:pos="0"/>
              </w:tabs>
              <w:jc w:val="both"/>
            </w:pPr>
            <w:r w:rsidRPr="00E91E55">
              <w:t>030200</w:t>
            </w:r>
            <w:r>
              <w:t>000</w:t>
            </w:r>
          </w:p>
        </w:tc>
        <w:tc>
          <w:tcPr>
            <w:tcW w:w="2355" w:type="dxa"/>
            <w:tcBorders>
              <w:right w:val="single" w:sz="4" w:space="0" w:color="auto"/>
            </w:tcBorders>
            <w:shd w:val="clear" w:color="auto" w:fill="auto"/>
          </w:tcPr>
          <w:p w:rsidR="0042447F" w:rsidRPr="00E91E55" w:rsidRDefault="0042447F" w:rsidP="0087361C">
            <w:pPr>
              <w:tabs>
                <w:tab w:val="left" w:pos="0"/>
              </w:tabs>
              <w:jc w:val="both"/>
            </w:pPr>
            <w:r>
              <w:t>Расчеты по принятым обязательствам</w:t>
            </w:r>
          </w:p>
        </w:tc>
        <w:tc>
          <w:tcPr>
            <w:tcW w:w="1636" w:type="dxa"/>
            <w:tcBorders>
              <w:left w:val="single" w:sz="4" w:space="0" w:color="auto"/>
              <w:right w:val="single" w:sz="4" w:space="0" w:color="auto"/>
            </w:tcBorders>
            <w:shd w:val="clear" w:color="auto" w:fill="auto"/>
          </w:tcPr>
          <w:p w:rsidR="0042447F" w:rsidRPr="003C3A48" w:rsidRDefault="0042447F" w:rsidP="0087361C">
            <w:pPr>
              <w:tabs>
                <w:tab w:val="left" w:pos="0"/>
              </w:tabs>
              <w:jc w:val="center"/>
            </w:pPr>
            <w:r>
              <w:t>0,00</w:t>
            </w:r>
          </w:p>
        </w:tc>
        <w:tc>
          <w:tcPr>
            <w:tcW w:w="1664" w:type="dxa"/>
            <w:tcBorders>
              <w:left w:val="single" w:sz="4" w:space="0" w:color="auto"/>
              <w:right w:val="single" w:sz="4" w:space="0" w:color="auto"/>
            </w:tcBorders>
            <w:shd w:val="clear" w:color="auto" w:fill="auto"/>
          </w:tcPr>
          <w:p w:rsidR="0042447F" w:rsidRPr="003C3A48" w:rsidRDefault="0042447F" w:rsidP="0087361C">
            <w:pPr>
              <w:tabs>
                <w:tab w:val="left" w:pos="0"/>
              </w:tabs>
              <w:jc w:val="center"/>
            </w:pPr>
            <w:r>
              <w:t>0,00</w:t>
            </w:r>
          </w:p>
        </w:tc>
        <w:tc>
          <w:tcPr>
            <w:tcW w:w="1741" w:type="dxa"/>
            <w:tcBorders>
              <w:left w:val="single" w:sz="4" w:space="0" w:color="auto"/>
              <w:right w:val="single" w:sz="4" w:space="0" w:color="auto"/>
            </w:tcBorders>
            <w:shd w:val="clear" w:color="auto" w:fill="auto"/>
          </w:tcPr>
          <w:p w:rsidR="0042447F" w:rsidRPr="003C3A48" w:rsidRDefault="0042447F" w:rsidP="0087361C">
            <w:pPr>
              <w:tabs>
                <w:tab w:val="left" w:pos="0"/>
              </w:tabs>
              <w:jc w:val="center"/>
            </w:pPr>
            <w:r>
              <w:t>0,00</w:t>
            </w:r>
          </w:p>
        </w:tc>
        <w:tc>
          <w:tcPr>
            <w:tcW w:w="1741" w:type="dxa"/>
            <w:tcBorders>
              <w:left w:val="single" w:sz="4" w:space="0" w:color="auto"/>
            </w:tcBorders>
            <w:shd w:val="clear" w:color="auto" w:fill="auto"/>
          </w:tcPr>
          <w:p w:rsidR="0042447F" w:rsidRPr="00FE0483" w:rsidRDefault="0042447F" w:rsidP="0087361C">
            <w:pPr>
              <w:tabs>
                <w:tab w:val="left" w:pos="0"/>
              </w:tabs>
              <w:jc w:val="both"/>
            </w:pPr>
            <w:r w:rsidRPr="00FE0483">
              <w:t xml:space="preserve">Текущая задолженность </w:t>
            </w:r>
            <w:r>
              <w:t>по оплате труда</w:t>
            </w:r>
          </w:p>
        </w:tc>
      </w:tr>
      <w:tr w:rsidR="0087361C" w:rsidTr="0087361C">
        <w:tc>
          <w:tcPr>
            <w:tcW w:w="1116" w:type="dxa"/>
            <w:shd w:val="clear" w:color="auto" w:fill="auto"/>
          </w:tcPr>
          <w:p w:rsidR="0042447F" w:rsidRPr="003C3A48" w:rsidRDefault="0042447F" w:rsidP="0087361C">
            <w:pPr>
              <w:tabs>
                <w:tab w:val="left" w:pos="0"/>
              </w:tabs>
              <w:jc w:val="both"/>
            </w:pPr>
            <w:r w:rsidRPr="003C3A48">
              <w:t>03030000</w:t>
            </w:r>
            <w:r>
              <w:t>0</w:t>
            </w:r>
          </w:p>
        </w:tc>
        <w:tc>
          <w:tcPr>
            <w:tcW w:w="2355" w:type="dxa"/>
            <w:shd w:val="clear" w:color="auto" w:fill="auto"/>
          </w:tcPr>
          <w:p w:rsidR="0042447F" w:rsidRPr="003C3A48" w:rsidRDefault="0042447F" w:rsidP="0087361C">
            <w:pPr>
              <w:tabs>
                <w:tab w:val="left" w:pos="0"/>
              </w:tabs>
              <w:jc w:val="both"/>
            </w:pPr>
            <w:r>
              <w:t>Расчеты по платежам в бюджеты</w:t>
            </w:r>
          </w:p>
        </w:tc>
        <w:tc>
          <w:tcPr>
            <w:tcW w:w="1636" w:type="dxa"/>
            <w:shd w:val="clear" w:color="auto" w:fill="auto"/>
          </w:tcPr>
          <w:p w:rsidR="0042447F" w:rsidRPr="003C3A48" w:rsidRDefault="0042447F" w:rsidP="0087361C">
            <w:pPr>
              <w:tabs>
                <w:tab w:val="left" w:pos="0"/>
              </w:tabs>
              <w:jc w:val="center"/>
            </w:pPr>
            <w:r>
              <w:t>0,00</w:t>
            </w:r>
          </w:p>
        </w:tc>
        <w:tc>
          <w:tcPr>
            <w:tcW w:w="1664" w:type="dxa"/>
            <w:shd w:val="clear" w:color="auto" w:fill="auto"/>
          </w:tcPr>
          <w:p w:rsidR="0042447F" w:rsidRPr="003C3A48" w:rsidRDefault="0042447F" w:rsidP="0087361C">
            <w:pPr>
              <w:tabs>
                <w:tab w:val="left" w:pos="0"/>
              </w:tabs>
              <w:jc w:val="center"/>
            </w:pPr>
            <w:r>
              <w:t>0,00</w:t>
            </w:r>
          </w:p>
        </w:tc>
        <w:tc>
          <w:tcPr>
            <w:tcW w:w="1741" w:type="dxa"/>
            <w:shd w:val="clear" w:color="auto" w:fill="auto"/>
          </w:tcPr>
          <w:p w:rsidR="0042447F" w:rsidRPr="003C3A48" w:rsidRDefault="0042447F" w:rsidP="0087361C">
            <w:pPr>
              <w:tabs>
                <w:tab w:val="left" w:pos="0"/>
              </w:tabs>
              <w:jc w:val="center"/>
            </w:pPr>
            <w:r>
              <w:t>0,00</w:t>
            </w:r>
          </w:p>
        </w:tc>
        <w:tc>
          <w:tcPr>
            <w:tcW w:w="1741" w:type="dxa"/>
            <w:shd w:val="clear" w:color="auto" w:fill="auto"/>
          </w:tcPr>
          <w:p w:rsidR="0042447F" w:rsidRPr="003C3A48" w:rsidRDefault="0042447F" w:rsidP="0087361C">
            <w:pPr>
              <w:tabs>
                <w:tab w:val="left" w:pos="0"/>
              </w:tabs>
              <w:jc w:val="both"/>
            </w:pPr>
            <w:r>
              <w:t xml:space="preserve">Текущая задолженность по страховым взносам </w:t>
            </w:r>
          </w:p>
        </w:tc>
      </w:tr>
    </w:tbl>
    <w:p w:rsidR="0042447F" w:rsidRDefault="0042447F" w:rsidP="0042447F">
      <w:pPr>
        <w:tabs>
          <w:tab w:val="left" w:pos="0"/>
        </w:tabs>
        <w:ind w:firstLine="709"/>
        <w:jc w:val="both"/>
      </w:pPr>
    </w:p>
    <w:p w:rsidR="0042447F" w:rsidRDefault="0042447F" w:rsidP="0042447F">
      <w:pPr>
        <w:tabs>
          <w:tab w:val="left" w:pos="0"/>
        </w:tabs>
        <w:ind w:firstLine="709"/>
        <w:jc w:val="both"/>
        <w:rPr>
          <w:sz w:val="28"/>
          <w:szCs w:val="28"/>
        </w:rPr>
      </w:pPr>
      <w:r>
        <w:rPr>
          <w:sz w:val="28"/>
          <w:szCs w:val="28"/>
        </w:rPr>
        <w:lastRenderedPageBreak/>
        <w:t>Контрольное мероприятие показало, что дебиторская задолженность по состоянию на 01.01.2019 возросла на сумму 4</w:t>
      </w:r>
      <w:r w:rsidR="00CF0900">
        <w:rPr>
          <w:sz w:val="28"/>
          <w:szCs w:val="28"/>
        </w:rPr>
        <w:t>,</w:t>
      </w:r>
      <w:r>
        <w:rPr>
          <w:sz w:val="28"/>
          <w:szCs w:val="28"/>
        </w:rPr>
        <w:t>6</w:t>
      </w:r>
      <w:r w:rsidR="00CF0900">
        <w:rPr>
          <w:sz w:val="28"/>
          <w:szCs w:val="28"/>
        </w:rPr>
        <w:t xml:space="preserve"> тыс.</w:t>
      </w:r>
      <w:r>
        <w:rPr>
          <w:sz w:val="28"/>
          <w:szCs w:val="28"/>
        </w:rPr>
        <w:t xml:space="preserve"> рублей, возросла задолженность по оплате пособий фонда социального страхования, авансовые платежи на связь снизились на сумму </w:t>
      </w:r>
      <w:r w:rsidR="00CF0900">
        <w:rPr>
          <w:sz w:val="28"/>
          <w:szCs w:val="28"/>
        </w:rPr>
        <w:t>0,2 тыс.</w:t>
      </w:r>
      <w:r>
        <w:rPr>
          <w:sz w:val="28"/>
          <w:szCs w:val="28"/>
        </w:rPr>
        <w:t xml:space="preserve"> рублей. </w:t>
      </w:r>
    </w:p>
    <w:p w:rsidR="0042447F" w:rsidRDefault="0042447F" w:rsidP="0042447F">
      <w:pPr>
        <w:tabs>
          <w:tab w:val="left" w:pos="0"/>
        </w:tabs>
        <w:ind w:firstLine="709"/>
        <w:jc w:val="both"/>
        <w:rPr>
          <w:sz w:val="28"/>
          <w:szCs w:val="28"/>
        </w:rPr>
      </w:pPr>
      <w:r>
        <w:rPr>
          <w:sz w:val="28"/>
          <w:szCs w:val="28"/>
        </w:rPr>
        <w:t>Просроченная дебиторская задолженность по счету 020600000 в сумме 89</w:t>
      </w:r>
      <w:r w:rsidR="00CF0900">
        <w:rPr>
          <w:sz w:val="28"/>
          <w:szCs w:val="28"/>
        </w:rPr>
        <w:t>,6 тыс.</w:t>
      </w:r>
      <w:r>
        <w:rPr>
          <w:sz w:val="28"/>
          <w:szCs w:val="28"/>
        </w:rPr>
        <w:t xml:space="preserve"> рублей, в том числе 68</w:t>
      </w:r>
      <w:r w:rsidR="00CF0900">
        <w:rPr>
          <w:sz w:val="28"/>
          <w:szCs w:val="28"/>
        </w:rPr>
        <w:t>,0 тыс.</w:t>
      </w:r>
      <w:r>
        <w:rPr>
          <w:sz w:val="28"/>
          <w:szCs w:val="28"/>
        </w:rPr>
        <w:t xml:space="preserve"> рублей по ИП Демешко и 21</w:t>
      </w:r>
      <w:r w:rsidR="00CF0900">
        <w:rPr>
          <w:sz w:val="28"/>
          <w:szCs w:val="28"/>
        </w:rPr>
        <w:t>,</w:t>
      </w:r>
      <w:r>
        <w:rPr>
          <w:sz w:val="28"/>
          <w:szCs w:val="28"/>
        </w:rPr>
        <w:t>6</w:t>
      </w:r>
      <w:r w:rsidR="00CF0900">
        <w:rPr>
          <w:sz w:val="28"/>
          <w:szCs w:val="28"/>
        </w:rPr>
        <w:t xml:space="preserve"> тыс.</w:t>
      </w:r>
      <w:r>
        <w:rPr>
          <w:sz w:val="28"/>
          <w:szCs w:val="28"/>
        </w:rPr>
        <w:t xml:space="preserve"> рублей – ИП Косыгин. </w:t>
      </w:r>
    </w:p>
    <w:p w:rsidR="0042447F" w:rsidRDefault="0042447F" w:rsidP="0042447F">
      <w:pPr>
        <w:tabs>
          <w:tab w:val="left" w:pos="0"/>
        </w:tabs>
        <w:ind w:firstLine="709"/>
        <w:jc w:val="both"/>
        <w:rPr>
          <w:sz w:val="28"/>
          <w:szCs w:val="28"/>
        </w:rPr>
      </w:pPr>
      <w:r>
        <w:rPr>
          <w:sz w:val="28"/>
          <w:szCs w:val="28"/>
        </w:rPr>
        <w:t>Просроченная дебиторская задолженность образовалась в результате ненадлежащего исполнения поставщиками обязатель</w:t>
      </w:r>
      <w:r w:rsidR="00CF0900">
        <w:rPr>
          <w:sz w:val="28"/>
          <w:szCs w:val="28"/>
        </w:rPr>
        <w:t>ств, предусмотренных договорами.</w:t>
      </w:r>
    </w:p>
    <w:p w:rsidR="0042447F" w:rsidRDefault="0042447F" w:rsidP="0042447F">
      <w:pPr>
        <w:tabs>
          <w:tab w:val="left" w:pos="0"/>
        </w:tabs>
        <w:ind w:firstLine="709"/>
        <w:jc w:val="both"/>
        <w:rPr>
          <w:sz w:val="28"/>
          <w:szCs w:val="28"/>
        </w:rPr>
      </w:pPr>
      <w:r>
        <w:rPr>
          <w:sz w:val="28"/>
          <w:szCs w:val="28"/>
        </w:rPr>
        <w:t>Кредиторская задолженность на конец отчетного периода отсутствует;</w:t>
      </w:r>
    </w:p>
    <w:p w:rsidR="0042447F" w:rsidRDefault="0042447F" w:rsidP="0042447F">
      <w:pPr>
        <w:tabs>
          <w:tab w:val="left" w:pos="0"/>
        </w:tabs>
        <w:ind w:firstLine="709"/>
        <w:jc w:val="both"/>
        <w:rPr>
          <w:sz w:val="28"/>
          <w:szCs w:val="28"/>
        </w:rPr>
      </w:pPr>
      <w:r>
        <w:rPr>
          <w:sz w:val="28"/>
          <w:szCs w:val="28"/>
        </w:rPr>
        <w:t>-прочие вопросы деятельности представлены в Таблицах №</w:t>
      </w:r>
      <w:r w:rsidR="00CF0900">
        <w:rPr>
          <w:sz w:val="28"/>
          <w:szCs w:val="28"/>
        </w:rPr>
        <w:t xml:space="preserve"> </w:t>
      </w:r>
      <w:r>
        <w:rPr>
          <w:sz w:val="28"/>
          <w:szCs w:val="28"/>
        </w:rPr>
        <w:t xml:space="preserve">4 «Сведения об особенностях ведения бюджетного учета», </w:t>
      </w:r>
      <w:r w:rsidRPr="00210112">
        <w:rPr>
          <w:sz w:val="28"/>
          <w:szCs w:val="28"/>
        </w:rPr>
        <w:t>№</w:t>
      </w:r>
      <w:r w:rsidR="00CF0900">
        <w:rPr>
          <w:sz w:val="28"/>
          <w:szCs w:val="28"/>
        </w:rPr>
        <w:t xml:space="preserve"> </w:t>
      </w:r>
      <w:r w:rsidRPr="00210112">
        <w:rPr>
          <w:sz w:val="28"/>
          <w:szCs w:val="28"/>
        </w:rPr>
        <w:t xml:space="preserve">5 «Сведения о результатах внутреннего </w:t>
      </w:r>
      <w:r>
        <w:rPr>
          <w:sz w:val="28"/>
          <w:szCs w:val="28"/>
        </w:rPr>
        <w:t>государственного (муниципального) финансового контроля</w:t>
      </w:r>
      <w:r w:rsidRPr="00210112">
        <w:rPr>
          <w:sz w:val="28"/>
          <w:szCs w:val="28"/>
        </w:rPr>
        <w:t>»,</w:t>
      </w:r>
      <w:r>
        <w:rPr>
          <w:sz w:val="28"/>
          <w:szCs w:val="28"/>
        </w:rPr>
        <w:t xml:space="preserve"> №6 «Сведения о проведении инвентаризации», №</w:t>
      </w:r>
      <w:r w:rsidR="00CF0900">
        <w:rPr>
          <w:sz w:val="28"/>
          <w:szCs w:val="28"/>
        </w:rPr>
        <w:t xml:space="preserve"> </w:t>
      </w:r>
      <w:r>
        <w:rPr>
          <w:sz w:val="28"/>
          <w:szCs w:val="28"/>
        </w:rPr>
        <w:t xml:space="preserve">7 «О результатах внешних контрольных мероприятий». </w:t>
      </w:r>
    </w:p>
    <w:p w:rsidR="0042447F" w:rsidRPr="00A914AA" w:rsidRDefault="0042447F" w:rsidP="0042447F">
      <w:pPr>
        <w:ind w:firstLine="709"/>
        <w:jc w:val="both"/>
        <w:rPr>
          <w:color w:val="000000"/>
          <w:sz w:val="28"/>
          <w:szCs w:val="28"/>
        </w:rPr>
      </w:pPr>
      <w:r>
        <w:rPr>
          <w:color w:val="000000"/>
          <w:sz w:val="28"/>
          <w:szCs w:val="28"/>
        </w:rPr>
        <w:t xml:space="preserve">Таким образом, по результатам внешней проверки </w:t>
      </w:r>
      <w:r w:rsidRPr="004A55FC">
        <w:rPr>
          <w:color w:val="000000"/>
          <w:sz w:val="28"/>
          <w:szCs w:val="28"/>
        </w:rPr>
        <w:t>годов</w:t>
      </w:r>
      <w:r>
        <w:rPr>
          <w:color w:val="000000"/>
          <w:sz w:val="28"/>
          <w:szCs w:val="28"/>
        </w:rPr>
        <w:t>ая</w:t>
      </w:r>
      <w:r w:rsidRPr="004A55FC">
        <w:rPr>
          <w:color w:val="000000"/>
          <w:sz w:val="28"/>
          <w:szCs w:val="28"/>
        </w:rPr>
        <w:t xml:space="preserve"> бюджетн</w:t>
      </w:r>
      <w:r>
        <w:rPr>
          <w:color w:val="000000"/>
          <w:sz w:val="28"/>
          <w:szCs w:val="28"/>
        </w:rPr>
        <w:t>ая</w:t>
      </w:r>
      <w:r w:rsidRPr="004A55FC">
        <w:rPr>
          <w:color w:val="000000"/>
          <w:sz w:val="28"/>
          <w:szCs w:val="28"/>
        </w:rPr>
        <w:t xml:space="preserve"> отчетност</w:t>
      </w:r>
      <w:r>
        <w:rPr>
          <w:color w:val="000000"/>
          <w:sz w:val="28"/>
          <w:szCs w:val="28"/>
        </w:rPr>
        <w:t>ь</w:t>
      </w:r>
      <w:r w:rsidRPr="004A55FC">
        <w:rPr>
          <w:color w:val="000000"/>
          <w:sz w:val="28"/>
          <w:szCs w:val="28"/>
        </w:rPr>
        <w:t xml:space="preserve"> </w:t>
      </w:r>
      <w:r w:rsidRPr="001B3EB8">
        <w:rPr>
          <w:sz w:val="28"/>
          <w:szCs w:val="28"/>
        </w:rPr>
        <w:t>Думы УКМО</w:t>
      </w:r>
      <w:r>
        <w:rPr>
          <w:sz w:val="28"/>
          <w:szCs w:val="28"/>
        </w:rPr>
        <w:t xml:space="preserve"> за 2018 год</w:t>
      </w:r>
      <w:r w:rsidRPr="001B3EB8">
        <w:rPr>
          <w:sz w:val="28"/>
          <w:szCs w:val="28"/>
        </w:rPr>
        <w:t>, как главного распорядителя бюджетных средств, отчетность, как получателя бюджетных средств, по основным параметрам исполнения бюджета может быть признана достоверной</w:t>
      </w:r>
      <w:r>
        <w:rPr>
          <w:color w:val="000000"/>
          <w:sz w:val="28"/>
          <w:szCs w:val="28"/>
        </w:rPr>
        <w:t xml:space="preserve">, </w:t>
      </w:r>
      <w:proofErr w:type="gramStart"/>
      <w:r>
        <w:rPr>
          <w:color w:val="000000"/>
          <w:sz w:val="28"/>
          <w:szCs w:val="28"/>
        </w:rPr>
        <w:t>отмеченные замечания</w:t>
      </w:r>
      <w:proofErr w:type="gramEnd"/>
      <w:r>
        <w:rPr>
          <w:color w:val="000000"/>
          <w:sz w:val="28"/>
          <w:szCs w:val="28"/>
        </w:rPr>
        <w:t xml:space="preserve"> не влияющие на составление годового отчета об исполнении бюджета Думы учесть при составлении отчетности текущего финансового года. </w:t>
      </w:r>
    </w:p>
    <w:p w:rsidR="0020538C" w:rsidRPr="00911251" w:rsidRDefault="0020538C" w:rsidP="0020538C">
      <w:pPr>
        <w:widowControl/>
        <w:tabs>
          <w:tab w:val="left" w:pos="0"/>
        </w:tabs>
        <w:autoSpaceDE/>
        <w:autoSpaceDN/>
        <w:adjustRightInd/>
        <w:ind w:firstLine="576"/>
        <w:jc w:val="center"/>
        <w:rPr>
          <w:b/>
          <w:i/>
          <w:sz w:val="28"/>
          <w:szCs w:val="28"/>
        </w:rPr>
      </w:pPr>
    </w:p>
    <w:p w:rsidR="007078A2" w:rsidRPr="00024D78" w:rsidRDefault="005E30DE" w:rsidP="00AC65C4">
      <w:pPr>
        <w:widowControl/>
        <w:tabs>
          <w:tab w:val="left" w:pos="0"/>
        </w:tabs>
        <w:autoSpaceDE/>
        <w:autoSpaceDN/>
        <w:adjustRightInd/>
        <w:ind w:firstLine="576"/>
        <w:jc w:val="center"/>
        <w:rPr>
          <w:b/>
          <w:sz w:val="28"/>
          <w:szCs w:val="28"/>
        </w:rPr>
      </w:pPr>
      <w:r w:rsidRPr="00024D78">
        <w:rPr>
          <w:b/>
          <w:sz w:val="28"/>
          <w:szCs w:val="28"/>
        </w:rPr>
        <w:t xml:space="preserve">Администрация </w:t>
      </w:r>
      <w:proofErr w:type="spellStart"/>
      <w:r w:rsidRPr="00024D78">
        <w:rPr>
          <w:b/>
          <w:sz w:val="28"/>
          <w:szCs w:val="28"/>
        </w:rPr>
        <w:t>Усть-</w:t>
      </w:r>
      <w:r w:rsidR="007078A2" w:rsidRPr="00024D78">
        <w:rPr>
          <w:b/>
          <w:sz w:val="28"/>
          <w:szCs w:val="28"/>
        </w:rPr>
        <w:t>Кутского</w:t>
      </w:r>
      <w:proofErr w:type="spellEnd"/>
      <w:r w:rsidR="007078A2" w:rsidRPr="00024D78">
        <w:rPr>
          <w:b/>
          <w:sz w:val="28"/>
          <w:szCs w:val="28"/>
        </w:rPr>
        <w:t xml:space="preserve"> муниципального образования </w:t>
      </w:r>
    </w:p>
    <w:p w:rsidR="00AA7B20" w:rsidRPr="00911251" w:rsidRDefault="00AA7B20" w:rsidP="00AC65C4">
      <w:pPr>
        <w:widowControl/>
        <w:tabs>
          <w:tab w:val="left" w:pos="0"/>
        </w:tabs>
        <w:autoSpaceDE/>
        <w:autoSpaceDN/>
        <w:adjustRightInd/>
        <w:ind w:firstLine="576"/>
        <w:jc w:val="center"/>
        <w:rPr>
          <w:b/>
          <w:i/>
          <w:sz w:val="28"/>
          <w:szCs w:val="28"/>
        </w:rPr>
      </w:pPr>
    </w:p>
    <w:p w:rsidR="00024D78" w:rsidRPr="00024D78" w:rsidRDefault="00024D78" w:rsidP="00024D78">
      <w:pPr>
        <w:widowControl/>
        <w:suppressAutoHyphens/>
        <w:overflowPunct w:val="0"/>
        <w:ind w:firstLine="709"/>
        <w:contextualSpacing/>
        <w:jc w:val="both"/>
        <w:textAlignment w:val="baseline"/>
        <w:rPr>
          <w:color w:val="000000"/>
          <w:sz w:val="28"/>
          <w:szCs w:val="28"/>
          <w:lang w:eastAsia="zh-CN"/>
        </w:rPr>
      </w:pPr>
      <w:r w:rsidRPr="00024D78">
        <w:rPr>
          <w:color w:val="000000"/>
          <w:sz w:val="28"/>
          <w:szCs w:val="28"/>
          <w:lang w:eastAsia="zh-CN"/>
        </w:rPr>
        <w:t xml:space="preserve">В соответствии с Решением Думы </w:t>
      </w:r>
      <w:r w:rsidRPr="00024D78">
        <w:rPr>
          <w:sz w:val="28"/>
          <w:szCs w:val="28"/>
          <w:lang w:eastAsia="zh-CN"/>
        </w:rPr>
        <w:t>УКМО от 19</w:t>
      </w:r>
      <w:r w:rsidRPr="00024D78">
        <w:rPr>
          <w:rFonts w:eastAsia="Calibri"/>
          <w:sz w:val="28"/>
          <w:szCs w:val="28"/>
          <w:lang w:eastAsia="en-US"/>
        </w:rPr>
        <w:t xml:space="preserve">.12.2017 № 137 </w:t>
      </w:r>
      <w:r>
        <w:rPr>
          <w:rFonts w:eastAsia="Calibri"/>
          <w:sz w:val="28"/>
          <w:szCs w:val="28"/>
          <w:lang w:eastAsia="en-US"/>
        </w:rPr>
        <w:t xml:space="preserve">«О бюджете </w:t>
      </w:r>
      <w:proofErr w:type="spellStart"/>
      <w:r>
        <w:rPr>
          <w:rFonts w:eastAsia="Calibri"/>
          <w:sz w:val="28"/>
          <w:szCs w:val="28"/>
          <w:lang w:eastAsia="en-US"/>
        </w:rPr>
        <w:t>Усть-</w:t>
      </w:r>
      <w:r w:rsidRPr="00024D78">
        <w:rPr>
          <w:rFonts w:eastAsia="Calibri"/>
          <w:sz w:val="28"/>
          <w:szCs w:val="28"/>
          <w:lang w:eastAsia="en-US"/>
        </w:rPr>
        <w:t>Кутского</w:t>
      </w:r>
      <w:proofErr w:type="spellEnd"/>
      <w:r w:rsidRPr="00024D78">
        <w:rPr>
          <w:rFonts w:eastAsia="Calibri"/>
          <w:sz w:val="28"/>
          <w:szCs w:val="28"/>
          <w:lang w:eastAsia="en-US"/>
        </w:rPr>
        <w:t xml:space="preserve"> муниципального образования на 2018 год и на плановый период 2019 и 2020 годов» </w:t>
      </w:r>
      <w:r w:rsidRPr="00024D78">
        <w:rPr>
          <w:sz w:val="28"/>
          <w:szCs w:val="28"/>
          <w:lang w:eastAsia="zh-CN"/>
        </w:rPr>
        <w:t>Администрация УКМО включена в Перечень главных администраторов доходов, главных распорядителей</w:t>
      </w:r>
      <w:r w:rsidRPr="00024D78">
        <w:rPr>
          <w:color w:val="000000"/>
          <w:sz w:val="28"/>
          <w:szCs w:val="28"/>
          <w:lang w:eastAsia="zh-CN"/>
        </w:rPr>
        <w:t xml:space="preserve"> и получателей средств местного бюджета. </w:t>
      </w:r>
    </w:p>
    <w:p w:rsidR="00024D78" w:rsidRPr="00024D78" w:rsidRDefault="00024D78" w:rsidP="00024D78">
      <w:pPr>
        <w:widowControl/>
        <w:autoSpaceDE/>
        <w:autoSpaceDN/>
        <w:adjustRightInd/>
        <w:ind w:firstLine="709"/>
        <w:jc w:val="both"/>
        <w:rPr>
          <w:rFonts w:eastAsia="Calibri"/>
          <w:sz w:val="28"/>
          <w:szCs w:val="28"/>
          <w:lang w:eastAsia="en-US"/>
        </w:rPr>
      </w:pPr>
      <w:r w:rsidRPr="00024D78">
        <w:rPr>
          <w:rFonts w:eastAsia="Calibri"/>
          <w:sz w:val="28"/>
          <w:szCs w:val="28"/>
          <w:lang w:eastAsia="en-US"/>
        </w:rPr>
        <w:t>В целях осуществления функций администратора доходов бюджета,</w:t>
      </w:r>
      <w:r w:rsidRPr="00024D78">
        <w:rPr>
          <w:rFonts w:eastAsia="Calibri"/>
          <w:sz w:val="28"/>
          <w:szCs w:val="28"/>
          <w:lang w:eastAsia="zh-CN"/>
        </w:rPr>
        <w:t xml:space="preserve"> Администрации УКМО </w:t>
      </w:r>
      <w:r w:rsidRPr="00024D78">
        <w:rPr>
          <w:rFonts w:eastAsia="Calibri"/>
          <w:sz w:val="28"/>
          <w:szCs w:val="28"/>
          <w:lang w:eastAsia="en-US"/>
        </w:rPr>
        <w:t xml:space="preserve">в Управлении Федерального казначейства </w:t>
      </w:r>
      <w:r>
        <w:rPr>
          <w:rFonts w:eastAsia="Calibri"/>
          <w:sz w:val="28"/>
          <w:szCs w:val="28"/>
          <w:lang w:eastAsia="en-US"/>
        </w:rPr>
        <w:t xml:space="preserve">по Иркутской области </w:t>
      </w:r>
      <w:r w:rsidRPr="00024D78">
        <w:rPr>
          <w:rFonts w:eastAsia="Calibri"/>
          <w:sz w:val="28"/>
          <w:szCs w:val="28"/>
          <w:lang w:eastAsia="en-US"/>
        </w:rPr>
        <w:t>открыт лицевой</w:t>
      </w:r>
      <w:r w:rsidRPr="00024D78">
        <w:rPr>
          <w:rFonts w:eastAsia="Calibri"/>
          <w:color w:val="FF0000"/>
          <w:sz w:val="28"/>
          <w:szCs w:val="28"/>
          <w:lang w:eastAsia="en-US"/>
        </w:rPr>
        <w:t xml:space="preserve"> </w:t>
      </w:r>
      <w:r w:rsidRPr="00024D78">
        <w:rPr>
          <w:rFonts w:eastAsia="Calibri"/>
          <w:sz w:val="28"/>
          <w:szCs w:val="28"/>
          <w:lang w:eastAsia="en-US"/>
        </w:rPr>
        <w:t xml:space="preserve">счет № </w:t>
      </w:r>
      <w:r w:rsidRPr="00024D78">
        <w:rPr>
          <w:rFonts w:eastAsia="Calibri"/>
          <w:sz w:val="28"/>
          <w:szCs w:val="28"/>
          <w:lang w:eastAsia="zh-CN"/>
        </w:rPr>
        <w:t>04343008950,</w:t>
      </w:r>
      <w:r w:rsidRPr="00024D78">
        <w:rPr>
          <w:rFonts w:eastAsia="Calibri"/>
          <w:sz w:val="28"/>
          <w:szCs w:val="28"/>
          <w:lang w:eastAsia="en-US"/>
        </w:rPr>
        <w:t xml:space="preserve"> заключен договор об электронном документообороте между Администрацией УКМО и УФК по Иркутской области.</w:t>
      </w:r>
    </w:p>
    <w:p w:rsidR="00024D78" w:rsidRPr="00024D78" w:rsidRDefault="00024D78" w:rsidP="00024D78">
      <w:pPr>
        <w:widowControl/>
        <w:autoSpaceDE/>
        <w:autoSpaceDN/>
        <w:adjustRightInd/>
        <w:ind w:firstLine="709"/>
        <w:jc w:val="both"/>
        <w:rPr>
          <w:rFonts w:eastAsia="Calibri"/>
          <w:color w:val="000000"/>
          <w:sz w:val="28"/>
          <w:szCs w:val="28"/>
          <w:lang w:eastAsia="en-US"/>
        </w:rPr>
      </w:pPr>
      <w:r w:rsidRPr="00024D78">
        <w:rPr>
          <w:rFonts w:eastAsia="Calibri"/>
          <w:color w:val="000000"/>
          <w:sz w:val="28"/>
          <w:szCs w:val="28"/>
          <w:lang w:eastAsia="en-US"/>
        </w:rPr>
        <w:t xml:space="preserve">Первоначально Администрации УКМО доходы утверждены в решении Думы УКМО от 19.12.2017 № 137 «О бюджете </w:t>
      </w:r>
      <w:proofErr w:type="spellStart"/>
      <w:r w:rsidRPr="00024D78">
        <w:rPr>
          <w:rFonts w:eastAsia="Calibri"/>
          <w:color w:val="000000"/>
          <w:sz w:val="28"/>
          <w:szCs w:val="28"/>
          <w:lang w:eastAsia="en-US"/>
        </w:rPr>
        <w:t>Усть-Кутского</w:t>
      </w:r>
      <w:proofErr w:type="spellEnd"/>
      <w:r w:rsidRPr="00024D78">
        <w:rPr>
          <w:rFonts w:eastAsia="Calibri"/>
          <w:color w:val="000000"/>
          <w:sz w:val="28"/>
          <w:szCs w:val="28"/>
          <w:lang w:eastAsia="en-US"/>
        </w:rPr>
        <w:t xml:space="preserve"> муниципального образования на 2018 год и плановый период 2019 и 2020 годов» в сумме 76</w:t>
      </w:r>
      <w:r>
        <w:rPr>
          <w:rFonts w:eastAsia="Calibri"/>
          <w:color w:val="000000"/>
          <w:sz w:val="28"/>
          <w:szCs w:val="28"/>
          <w:lang w:eastAsia="en-US"/>
        </w:rPr>
        <w:t xml:space="preserve"> </w:t>
      </w:r>
      <w:r w:rsidRPr="00024D78">
        <w:rPr>
          <w:rFonts w:eastAsia="Calibri"/>
          <w:color w:val="000000"/>
          <w:sz w:val="28"/>
          <w:szCs w:val="28"/>
          <w:lang w:eastAsia="en-US"/>
        </w:rPr>
        <w:t xml:space="preserve">152,7 тыс. рублей. После внесенных изменений в соответствии с Решением Думы </w:t>
      </w:r>
      <w:proofErr w:type="spellStart"/>
      <w:r w:rsidRPr="00024D78">
        <w:rPr>
          <w:rFonts w:eastAsia="Calibri"/>
          <w:color w:val="000000"/>
          <w:sz w:val="28"/>
          <w:szCs w:val="28"/>
          <w:lang w:eastAsia="en-US"/>
        </w:rPr>
        <w:t>Усть-Кутского</w:t>
      </w:r>
      <w:proofErr w:type="spellEnd"/>
      <w:r w:rsidRPr="00024D78">
        <w:rPr>
          <w:rFonts w:eastAsia="Calibri"/>
          <w:color w:val="000000"/>
          <w:sz w:val="28"/>
          <w:szCs w:val="28"/>
          <w:lang w:eastAsia="en-US"/>
        </w:rPr>
        <w:t xml:space="preserve"> муниципального образования от 20.12.2018 № 184 «О внесении изменений в решение Думы </w:t>
      </w:r>
      <w:proofErr w:type="spellStart"/>
      <w:r w:rsidRPr="00024D78">
        <w:rPr>
          <w:rFonts w:eastAsia="Calibri"/>
          <w:color w:val="000000"/>
          <w:sz w:val="28"/>
          <w:szCs w:val="28"/>
          <w:lang w:eastAsia="en-US"/>
        </w:rPr>
        <w:t>Усть-Кутского</w:t>
      </w:r>
      <w:proofErr w:type="spellEnd"/>
      <w:r w:rsidRPr="00024D78">
        <w:rPr>
          <w:rFonts w:eastAsia="Calibri"/>
          <w:color w:val="000000"/>
          <w:sz w:val="28"/>
          <w:szCs w:val="28"/>
          <w:lang w:eastAsia="en-US"/>
        </w:rPr>
        <w:t xml:space="preserve"> муниципального образования от 20.12.2016 № 76 «О бюджете </w:t>
      </w:r>
      <w:proofErr w:type="spellStart"/>
      <w:r w:rsidRPr="00024D78">
        <w:rPr>
          <w:rFonts w:eastAsia="Calibri"/>
          <w:color w:val="000000"/>
          <w:sz w:val="28"/>
          <w:szCs w:val="28"/>
          <w:lang w:eastAsia="en-US"/>
        </w:rPr>
        <w:t>Усть-Кутского</w:t>
      </w:r>
      <w:proofErr w:type="spellEnd"/>
      <w:r w:rsidRPr="00024D78">
        <w:rPr>
          <w:rFonts w:eastAsia="Calibri"/>
          <w:color w:val="000000"/>
          <w:sz w:val="28"/>
          <w:szCs w:val="28"/>
          <w:lang w:eastAsia="en-US"/>
        </w:rPr>
        <w:t xml:space="preserve"> муниципального образования на 2018 год и плановый период 2019 и 2020 годы» прогнозные показатели доходов Администрации УКМО, как главному администратору доходов, утверждены в сумме 75</w:t>
      </w:r>
      <w:r>
        <w:rPr>
          <w:rFonts w:eastAsia="Calibri"/>
          <w:color w:val="000000"/>
          <w:sz w:val="28"/>
          <w:szCs w:val="28"/>
          <w:lang w:eastAsia="en-US"/>
        </w:rPr>
        <w:t xml:space="preserve"> </w:t>
      </w:r>
      <w:r w:rsidRPr="00024D78">
        <w:rPr>
          <w:rFonts w:eastAsia="Calibri"/>
          <w:color w:val="000000"/>
          <w:sz w:val="28"/>
          <w:szCs w:val="28"/>
          <w:lang w:eastAsia="en-US"/>
        </w:rPr>
        <w:t>111,2 тыс. рублей, что ниже первоначальных назначений на 1</w:t>
      </w:r>
      <w:r>
        <w:rPr>
          <w:rFonts w:eastAsia="Calibri"/>
          <w:color w:val="000000"/>
          <w:sz w:val="28"/>
          <w:szCs w:val="28"/>
          <w:lang w:eastAsia="en-US"/>
        </w:rPr>
        <w:t xml:space="preserve"> </w:t>
      </w:r>
      <w:r w:rsidRPr="00024D78">
        <w:rPr>
          <w:rFonts w:eastAsia="Calibri"/>
          <w:color w:val="000000"/>
          <w:sz w:val="28"/>
          <w:szCs w:val="28"/>
          <w:lang w:eastAsia="en-US"/>
        </w:rPr>
        <w:t xml:space="preserve">041,5 тыс. рублей. </w:t>
      </w:r>
    </w:p>
    <w:p w:rsidR="00024D78" w:rsidRPr="00024D78" w:rsidRDefault="00024D78" w:rsidP="00024D78">
      <w:pPr>
        <w:widowControl/>
        <w:autoSpaceDE/>
        <w:autoSpaceDN/>
        <w:adjustRightInd/>
        <w:ind w:firstLine="709"/>
        <w:jc w:val="both"/>
        <w:rPr>
          <w:rFonts w:eastAsia="Calibri"/>
          <w:color w:val="000000"/>
          <w:sz w:val="28"/>
          <w:szCs w:val="28"/>
          <w:lang w:eastAsia="en-US"/>
        </w:rPr>
      </w:pPr>
    </w:p>
    <w:p w:rsidR="00024D78" w:rsidRPr="00024D78" w:rsidRDefault="00024D78" w:rsidP="00024D78">
      <w:pPr>
        <w:widowControl/>
        <w:autoSpaceDE/>
        <w:autoSpaceDN/>
        <w:adjustRightInd/>
        <w:ind w:firstLine="709"/>
        <w:rPr>
          <w:rFonts w:eastAsia="Calibri"/>
          <w:color w:val="000000"/>
          <w:sz w:val="28"/>
          <w:szCs w:val="28"/>
          <w:lang w:eastAsia="en-US"/>
        </w:rPr>
      </w:pPr>
      <w:r w:rsidRPr="00024D78">
        <w:rPr>
          <w:rFonts w:eastAsia="Calibri"/>
          <w:color w:val="000000"/>
          <w:sz w:val="28"/>
          <w:szCs w:val="28"/>
          <w:lang w:eastAsia="en-US"/>
        </w:rPr>
        <w:t xml:space="preserve">Анализ изменения прогнозных показателей доходов Администрации УКМО за 2018 год по решениям Думы </w:t>
      </w:r>
      <w:proofErr w:type="spellStart"/>
      <w:r w:rsidRPr="00024D78">
        <w:rPr>
          <w:rFonts w:eastAsia="Calibri"/>
          <w:color w:val="000000"/>
          <w:sz w:val="28"/>
          <w:szCs w:val="28"/>
          <w:lang w:eastAsia="en-US"/>
        </w:rPr>
        <w:t>Усть-Кутского</w:t>
      </w:r>
      <w:proofErr w:type="spellEnd"/>
      <w:r w:rsidRPr="00024D78">
        <w:rPr>
          <w:rFonts w:eastAsia="Calibri"/>
          <w:color w:val="000000"/>
          <w:sz w:val="28"/>
          <w:szCs w:val="28"/>
          <w:lang w:eastAsia="en-US"/>
        </w:rPr>
        <w:t xml:space="preserve"> муниципального образования</w:t>
      </w:r>
    </w:p>
    <w:p w:rsidR="00024D78" w:rsidRPr="00024D78" w:rsidRDefault="00024D78" w:rsidP="00024D78">
      <w:pPr>
        <w:widowControl/>
        <w:tabs>
          <w:tab w:val="left" w:pos="8548"/>
        </w:tabs>
        <w:autoSpaceDE/>
        <w:autoSpaceDN/>
        <w:adjustRightInd/>
        <w:jc w:val="both"/>
        <w:rPr>
          <w:rFonts w:eastAsia="Calibri"/>
          <w:color w:val="000000"/>
          <w:sz w:val="24"/>
          <w:szCs w:val="24"/>
          <w:lang w:eastAsia="en-US"/>
        </w:rPr>
      </w:pPr>
      <w:r w:rsidRPr="00024D78">
        <w:rPr>
          <w:rFonts w:eastAsia="Calibri"/>
          <w:color w:val="000000"/>
          <w:sz w:val="28"/>
          <w:szCs w:val="28"/>
          <w:lang w:eastAsia="en-US"/>
        </w:rPr>
        <w:tab/>
        <w:t>(</w:t>
      </w:r>
      <w:r w:rsidRPr="00024D78">
        <w:rPr>
          <w:rFonts w:eastAsia="Calibri"/>
          <w:color w:val="000000"/>
          <w:lang w:eastAsia="en-US"/>
        </w:rPr>
        <w:t>тыс. рублей</w:t>
      </w:r>
      <w:r w:rsidRPr="00024D78">
        <w:rPr>
          <w:rFonts w:eastAsia="Calibri"/>
          <w:color w:val="000000"/>
          <w:sz w:val="24"/>
          <w:szCs w:val="24"/>
          <w:lang w:eastAsia="en-US"/>
        </w:rPr>
        <w:t>)</w:t>
      </w:r>
    </w:p>
    <w:tbl>
      <w:tblPr>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4049"/>
        <w:gridCol w:w="1701"/>
        <w:gridCol w:w="1559"/>
        <w:gridCol w:w="1280"/>
        <w:gridCol w:w="733"/>
      </w:tblGrid>
      <w:tr w:rsidR="00024D78" w:rsidRPr="00024D78" w:rsidTr="00024D78">
        <w:trPr>
          <w:trHeight w:val="383"/>
        </w:trPr>
        <w:tc>
          <w:tcPr>
            <w:tcW w:w="737" w:type="dxa"/>
            <w:vMerge w:val="restart"/>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КГ</w:t>
            </w:r>
          </w:p>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ГРБС</w:t>
            </w:r>
          </w:p>
        </w:tc>
        <w:tc>
          <w:tcPr>
            <w:tcW w:w="4049" w:type="dxa"/>
            <w:vMerge w:val="restart"/>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Наименование показателя</w:t>
            </w:r>
          </w:p>
        </w:tc>
        <w:tc>
          <w:tcPr>
            <w:tcW w:w="1701" w:type="dxa"/>
            <w:vMerge w:val="restart"/>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Первоначальное решение Думы от 19.12.2017</w:t>
            </w:r>
          </w:p>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№137</w:t>
            </w:r>
          </w:p>
        </w:tc>
        <w:tc>
          <w:tcPr>
            <w:tcW w:w="1559" w:type="dxa"/>
            <w:vMerge w:val="restart"/>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Окончательное решение Думы от 20.12.2018 № 184</w:t>
            </w:r>
          </w:p>
        </w:tc>
        <w:tc>
          <w:tcPr>
            <w:tcW w:w="2013" w:type="dxa"/>
            <w:gridSpan w:val="2"/>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 xml:space="preserve">Изменение </w:t>
            </w:r>
          </w:p>
        </w:tc>
      </w:tr>
      <w:tr w:rsidR="00024D78" w:rsidRPr="00024D78" w:rsidTr="00024D78">
        <w:trPr>
          <w:trHeight w:val="383"/>
        </w:trPr>
        <w:tc>
          <w:tcPr>
            <w:tcW w:w="737" w:type="dxa"/>
            <w:vMerge/>
            <w:vAlign w:val="center"/>
          </w:tcPr>
          <w:p w:rsidR="00024D78" w:rsidRPr="00024D78" w:rsidRDefault="00024D78" w:rsidP="00024D78">
            <w:pPr>
              <w:widowControl/>
              <w:autoSpaceDE/>
              <w:autoSpaceDN/>
              <w:adjustRightInd/>
              <w:jc w:val="center"/>
              <w:rPr>
                <w:rFonts w:eastAsia="Calibri"/>
                <w:lang w:eastAsia="en-US"/>
              </w:rPr>
            </w:pPr>
          </w:p>
        </w:tc>
        <w:tc>
          <w:tcPr>
            <w:tcW w:w="4049" w:type="dxa"/>
            <w:vMerge/>
            <w:vAlign w:val="center"/>
          </w:tcPr>
          <w:p w:rsidR="00024D78" w:rsidRPr="00024D78" w:rsidRDefault="00024D78" w:rsidP="00024D78">
            <w:pPr>
              <w:widowControl/>
              <w:autoSpaceDE/>
              <w:autoSpaceDN/>
              <w:adjustRightInd/>
              <w:jc w:val="center"/>
              <w:rPr>
                <w:rFonts w:eastAsia="Calibri"/>
                <w:lang w:eastAsia="en-US"/>
              </w:rPr>
            </w:pPr>
          </w:p>
        </w:tc>
        <w:tc>
          <w:tcPr>
            <w:tcW w:w="1701" w:type="dxa"/>
            <w:vMerge/>
            <w:vAlign w:val="center"/>
          </w:tcPr>
          <w:p w:rsidR="00024D78" w:rsidRPr="00024D78" w:rsidRDefault="00024D78" w:rsidP="00024D78">
            <w:pPr>
              <w:widowControl/>
              <w:autoSpaceDE/>
              <w:autoSpaceDN/>
              <w:adjustRightInd/>
              <w:jc w:val="center"/>
              <w:rPr>
                <w:rFonts w:eastAsia="Calibri"/>
                <w:lang w:eastAsia="en-US"/>
              </w:rPr>
            </w:pPr>
          </w:p>
        </w:tc>
        <w:tc>
          <w:tcPr>
            <w:tcW w:w="1559" w:type="dxa"/>
            <w:vMerge/>
            <w:vAlign w:val="center"/>
          </w:tcPr>
          <w:p w:rsidR="00024D78" w:rsidRPr="00024D78" w:rsidRDefault="00024D78" w:rsidP="00024D78">
            <w:pPr>
              <w:widowControl/>
              <w:autoSpaceDE/>
              <w:autoSpaceDN/>
              <w:adjustRightInd/>
              <w:jc w:val="center"/>
              <w:rPr>
                <w:rFonts w:eastAsia="Calibri"/>
                <w:lang w:eastAsia="en-US"/>
              </w:rPr>
            </w:pPr>
          </w:p>
        </w:tc>
        <w:tc>
          <w:tcPr>
            <w:tcW w:w="1280"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сумма</w:t>
            </w:r>
          </w:p>
        </w:tc>
        <w:tc>
          <w:tcPr>
            <w:tcW w:w="733"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w:t>
            </w: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w:t>
            </w:r>
          </w:p>
        </w:tc>
        <w:tc>
          <w:tcPr>
            <w:tcW w:w="4049"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2</w:t>
            </w:r>
          </w:p>
        </w:tc>
        <w:tc>
          <w:tcPr>
            <w:tcW w:w="1701"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4</w:t>
            </w:r>
          </w:p>
        </w:tc>
        <w:tc>
          <w:tcPr>
            <w:tcW w:w="1559"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5</w:t>
            </w:r>
          </w:p>
        </w:tc>
        <w:tc>
          <w:tcPr>
            <w:tcW w:w="1280"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6</w:t>
            </w:r>
          </w:p>
        </w:tc>
        <w:tc>
          <w:tcPr>
            <w:tcW w:w="733" w:type="dxa"/>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7</w:t>
            </w: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917</w:t>
            </w:r>
          </w:p>
        </w:tc>
        <w:tc>
          <w:tcPr>
            <w:tcW w:w="4049" w:type="dxa"/>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Всего доходов, в том числе:</w:t>
            </w:r>
          </w:p>
        </w:tc>
        <w:tc>
          <w:tcPr>
            <w:tcW w:w="1701"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76</w:t>
            </w:r>
            <w:r>
              <w:rPr>
                <w:rFonts w:eastAsia="Calibri"/>
                <w:b/>
                <w:lang w:eastAsia="en-US"/>
              </w:rPr>
              <w:t xml:space="preserve"> </w:t>
            </w:r>
            <w:r w:rsidRPr="00024D78">
              <w:rPr>
                <w:rFonts w:eastAsia="Calibri"/>
                <w:b/>
                <w:lang w:eastAsia="en-US"/>
              </w:rPr>
              <w:t>152,7</w:t>
            </w:r>
          </w:p>
        </w:tc>
        <w:tc>
          <w:tcPr>
            <w:tcW w:w="1559"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75</w:t>
            </w:r>
            <w:r>
              <w:rPr>
                <w:rFonts w:eastAsia="Calibri"/>
                <w:b/>
                <w:lang w:eastAsia="en-US"/>
              </w:rPr>
              <w:t xml:space="preserve"> </w:t>
            </w:r>
            <w:r w:rsidRPr="00024D78">
              <w:rPr>
                <w:rFonts w:eastAsia="Calibri"/>
                <w:b/>
                <w:lang w:eastAsia="en-US"/>
              </w:rPr>
              <w:t>111,2</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b/>
                <w:bCs/>
                <w:color w:val="000000"/>
                <w:lang w:eastAsia="en-US"/>
              </w:rPr>
            </w:pPr>
            <w:r w:rsidRPr="00024D78">
              <w:rPr>
                <w:rFonts w:eastAsia="Calibri"/>
                <w:b/>
                <w:bCs/>
                <w:color w:val="000000"/>
                <w:lang w:eastAsia="en-US"/>
              </w:rPr>
              <w:t>-1</w:t>
            </w:r>
            <w:r>
              <w:rPr>
                <w:rFonts w:eastAsia="Calibri"/>
                <w:b/>
                <w:bCs/>
                <w:color w:val="000000"/>
                <w:lang w:eastAsia="en-US"/>
              </w:rPr>
              <w:t xml:space="preserve"> </w:t>
            </w:r>
            <w:r w:rsidRPr="00024D78">
              <w:rPr>
                <w:rFonts w:eastAsia="Calibri"/>
                <w:b/>
                <w:bCs/>
                <w:color w:val="000000"/>
                <w:lang w:eastAsia="en-US"/>
              </w:rPr>
              <w:t>041,5</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b/>
                <w:bCs/>
                <w:color w:val="000000"/>
                <w:lang w:eastAsia="en-US"/>
              </w:rPr>
            </w:pPr>
            <w:r w:rsidRPr="00024D78">
              <w:rPr>
                <w:rFonts w:eastAsia="Calibri"/>
                <w:b/>
                <w:bCs/>
                <w:color w:val="000000"/>
                <w:lang w:eastAsia="en-US"/>
              </w:rPr>
              <w:t>98,6</w:t>
            </w: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p>
        </w:tc>
        <w:tc>
          <w:tcPr>
            <w:tcW w:w="4049" w:type="dxa"/>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Налоговые и неналоговые</w:t>
            </w:r>
          </w:p>
        </w:tc>
        <w:tc>
          <w:tcPr>
            <w:tcW w:w="1701"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449,6</w:t>
            </w:r>
          </w:p>
        </w:tc>
        <w:tc>
          <w:tcPr>
            <w:tcW w:w="1559"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684,9</w:t>
            </w:r>
          </w:p>
        </w:tc>
        <w:tc>
          <w:tcPr>
            <w:tcW w:w="1280"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b/>
                <w:color w:val="000000"/>
                <w:sz w:val="18"/>
                <w:szCs w:val="18"/>
                <w:lang w:eastAsia="en-US"/>
              </w:rPr>
            </w:pPr>
            <w:r w:rsidRPr="00024D78">
              <w:rPr>
                <w:rFonts w:eastAsia="Calibri"/>
                <w:b/>
                <w:color w:val="000000"/>
                <w:sz w:val="18"/>
                <w:szCs w:val="18"/>
                <w:lang w:eastAsia="en-US"/>
              </w:rPr>
              <w:t>253,3</w:t>
            </w:r>
          </w:p>
        </w:tc>
        <w:tc>
          <w:tcPr>
            <w:tcW w:w="733"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b/>
                <w:color w:val="000000"/>
                <w:sz w:val="18"/>
                <w:szCs w:val="18"/>
                <w:lang w:eastAsia="en-US"/>
              </w:rPr>
            </w:pPr>
            <w:r w:rsidRPr="00024D78">
              <w:rPr>
                <w:rFonts w:eastAsia="Calibri"/>
                <w:b/>
                <w:color w:val="000000"/>
                <w:sz w:val="18"/>
                <w:szCs w:val="18"/>
                <w:lang w:eastAsia="en-US"/>
              </w:rPr>
              <w:t>152,3</w:t>
            </w: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p>
        </w:tc>
        <w:tc>
          <w:tcPr>
            <w:tcW w:w="4049" w:type="dxa"/>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Налоговые</w:t>
            </w:r>
          </w:p>
        </w:tc>
        <w:tc>
          <w:tcPr>
            <w:tcW w:w="1701"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5,0</w:t>
            </w:r>
          </w:p>
        </w:tc>
        <w:tc>
          <w:tcPr>
            <w:tcW w:w="1559"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10,0</w:t>
            </w:r>
          </w:p>
        </w:tc>
        <w:tc>
          <w:tcPr>
            <w:tcW w:w="1280"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lang w:eastAsia="en-US"/>
              </w:rPr>
            </w:pPr>
            <w:r w:rsidRPr="00024D78">
              <w:rPr>
                <w:rFonts w:eastAsia="Calibri"/>
                <w:color w:val="000000"/>
                <w:lang w:eastAsia="en-US"/>
              </w:rPr>
              <w:t>5,0</w:t>
            </w:r>
          </w:p>
        </w:tc>
        <w:tc>
          <w:tcPr>
            <w:tcW w:w="733"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sz w:val="18"/>
                <w:szCs w:val="18"/>
                <w:lang w:eastAsia="en-US"/>
              </w:rPr>
            </w:pPr>
            <w:r w:rsidRPr="00024D78">
              <w:rPr>
                <w:rFonts w:eastAsia="Calibri"/>
                <w:color w:val="000000"/>
                <w:sz w:val="18"/>
                <w:szCs w:val="18"/>
                <w:lang w:eastAsia="en-US"/>
              </w:rPr>
              <w:t>200,0</w:t>
            </w: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p>
        </w:tc>
        <w:tc>
          <w:tcPr>
            <w:tcW w:w="4049" w:type="dxa"/>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Неналоговые</w:t>
            </w:r>
          </w:p>
        </w:tc>
        <w:tc>
          <w:tcPr>
            <w:tcW w:w="1701"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444,6</w:t>
            </w:r>
          </w:p>
        </w:tc>
        <w:tc>
          <w:tcPr>
            <w:tcW w:w="1559"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674,9</w:t>
            </w:r>
          </w:p>
        </w:tc>
        <w:tc>
          <w:tcPr>
            <w:tcW w:w="1280"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lang w:eastAsia="en-US"/>
              </w:rPr>
            </w:pPr>
            <w:r w:rsidRPr="00024D78">
              <w:rPr>
                <w:rFonts w:eastAsia="Calibri"/>
                <w:color w:val="000000"/>
                <w:lang w:eastAsia="en-US"/>
              </w:rPr>
              <w:t>230,3</w:t>
            </w:r>
          </w:p>
        </w:tc>
        <w:tc>
          <w:tcPr>
            <w:tcW w:w="733"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sz w:val="18"/>
                <w:szCs w:val="18"/>
                <w:lang w:eastAsia="en-US"/>
              </w:rPr>
            </w:pPr>
            <w:r w:rsidRPr="00024D78">
              <w:rPr>
                <w:rFonts w:eastAsia="Calibri"/>
                <w:color w:val="000000"/>
                <w:sz w:val="18"/>
                <w:szCs w:val="18"/>
                <w:lang w:eastAsia="en-US"/>
              </w:rPr>
              <w:t>151,8</w:t>
            </w: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p>
        </w:tc>
        <w:tc>
          <w:tcPr>
            <w:tcW w:w="4049" w:type="dxa"/>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Безвозмездные поступления</w:t>
            </w:r>
          </w:p>
        </w:tc>
        <w:tc>
          <w:tcPr>
            <w:tcW w:w="1701"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75</w:t>
            </w:r>
            <w:r>
              <w:rPr>
                <w:rFonts w:eastAsia="Calibri"/>
                <w:b/>
                <w:lang w:eastAsia="en-US"/>
              </w:rPr>
              <w:t xml:space="preserve"> </w:t>
            </w:r>
            <w:r w:rsidRPr="00024D78">
              <w:rPr>
                <w:rFonts w:eastAsia="Calibri"/>
                <w:b/>
                <w:lang w:eastAsia="en-US"/>
              </w:rPr>
              <w:t>703,1</w:t>
            </w:r>
          </w:p>
        </w:tc>
        <w:tc>
          <w:tcPr>
            <w:tcW w:w="1559"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74</w:t>
            </w:r>
            <w:r>
              <w:rPr>
                <w:rFonts w:eastAsia="Calibri"/>
                <w:b/>
                <w:lang w:eastAsia="en-US"/>
              </w:rPr>
              <w:t xml:space="preserve"> </w:t>
            </w:r>
            <w:r w:rsidRPr="00024D78">
              <w:rPr>
                <w:rFonts w:eastAsia="Calibri"/>
                <w:b/>
                <w:lang w:eastAsia="en-US"/>
              </w:rPr>
              <w:t>426,3</w:t>
            </w:r>
          </w:p>
        </w:tc>
        <w:tc>
          <w:tcPr>
            <w:tcW w:w="1280"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b/>
                <w:color w:val="000000"/>
                <w:lang w:eastAsia="en-US"/>
              </w:rPr>
            </w:pPr>
            <w:r w:rsidRPr="00024D78">
              <w:rPr>
                <w:rFonts w:eastAsia="Calibri"/>
                <w:b/>
                <w:color w:val="000000"/>
                <w:lang w:eastAsia="en-US"/>
              </w:rPr>
              <w:t>-1</w:t>
            </w:r>
            <w:r>
              <w:rPr>
                <w:rFonts w:eastAsia="Calibri"/>
                <w:b/>
                <w:color w:val="000000"/>
                <w:lang w:eastAsia="en-US"/>
              </w:rPr>
              <w:t xml:space="preserve"> </w:t>
            </w:r>
            <w:r w:rsidRPr="00024D78">
              <w:rPr>
                <w:rFonts w:eastAsia="Calibri"/>
                <w:b/>
                <w:color w:val="000000"/>
                <w:lang w:eastAsia="en-US"/>
              </w:rPr>
              <w:t>276,8</w:t>
            </w:r>
          </w:p>
        </w:tc>
        <w:tc>
          <w:tcPr>
            <w:tcW w:w="733"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b/>
                <w:color w:val="000000"/>
                <w:sz w:val="18"/>
                <w:szCs w:val="18"/>
                <w:lang w:eastAsia="en-US"/>
              </w:rPr>
            </w:pPr>
            <w:r w:rsidRPr="00024D78">
              <w:rPr>
                <w:rFonts w:eastAsia="Calibri"/>
                <w:b/>
                <w:color w:val="000000"/>
                <w:sz w:val="18"/>
                <w:szCs w:val="18"/>
                <w:lang w:eastAsia="en-US"/>
              </w:rPr>
              <w:t>98,3</w:t>
            </w:r>
          </w:p>
        </w:tc>
      </w:tr>
    </w:tbl>
    <w:p w:rsidR="00024D78" w:rsidRPr="00024D78" w:rsidRDefault="00024D78" w:rsidP="00024D78">
      <w:pPr>
        <w:widowControl/>
        <w:autoSpaceDE/>
        <w:autoSpaceDN/>
        <w:adjustRightInd/>
        <w:jc w:val="both"/>
        <w:rPr>
          <w:rFonts w:eastAsia="Calibri"/>
          <w:color w:val="000000"/>
          <w:sz w:val="28"/>
          <w:szCs w:val="28"/>
          <w:lang w:eastAsia="en-US"/>
        </w:rPr>
      </w:pPr>
    </w:p>
    <w:p w:rsidR="00024D78" w:rsidRPr="00024D78" w:rsidRDefault="00024D78" w:rsidP="00024D78">
      <w:pPr>
        <w:widowControl/>
        <w:autoSpaceDE/>
        <w:autoSpaceDN/>
        <w:adjustRightInd/>
        <w:ind w:firstLine="709"/>
        <w:jc w:val="both"/>
        <w:rPr>
          <w:rFonts w:eastAsia="Calibri"/>
          <w:lang w:eastAsia="en-US"/>
        </w:rPr>
      </w:pPr>
      <w:r w:rsidRPr="00024D78">
        <w:rPr>
          <w:rFonts w:eastAsia="Calibri"/>
          <w:color w:val="000000"/>
          <w:sz w:val="28"/>
          <w:szCs w:val="28"/>
          <w:lang w:eastAsia="en-US"/>
        </w:rPr>
        <w:t xml:space="preserve">В первоначальной редакции решения Думы УКМО от 19.12.2017 № 137 «О бюджете </w:t>
      </w:r>
      <w:proofErr w:type="spellStart"/>
      <w:r w:rsidRPr="00024D78">
        <w:rPr>
          <w:rFonts w:eastAsia="Calibri"/>
          <w:color w:val="000000"/>
          <w:sz w:val="28"/>
          <w:szCs w:val="28"/>
          <w:lang w:eastAsia="en-US"/>
        </w:rPr>
        <w:t>Усть-Кутского</w:t>
      </w:r>
      <w:proofErr w:type="spellEnd"/>
      <w:r w:rsidRPr="00024D78">
        <w:rPr>
          <w:rFonts w:eastAsia="Calibri"/>
          <w:color w:val="000000"/>
          <w:sz w:val="28"/>
          <w:szCs w:val="28"/>
          <w:lang w:eastAsia="en-US"/>
        </w:rPr>
        <w:t xml:space="preserve"> муниципального образования на 2018 год и плановый период 2019 и 2020 годов» </w:t>
      </w:r>
      <w:r w:rsidRPr="00024D78">
        <w:rPr>
          <w:rFonts w:eastAsia="Calibri"/>
          <w:sz w:val="28"/>
          <w:szCs w:val="28"/>
          <w:lang w:eastAsia="en-US"/>
        </w:rPr>
        <w:t>Администрации УКМО, как главному распорядителю бюджетных средств, бюджетные ассигнования утверждены в объеме 230</w:t>
      </w:r>
      <w:r w:rsidR="0056731A">
        <w:rPr>
          <w:rFonts w:eastAsia="Calibri"/>
          <w:sz w:val="28"/>
          <w:szCs w:val="28"/>
          <w:lang w:eastAsia="en-US"/>
        </w:rPr>
        <w:t xml:space="preserve"> </w:t>
      </w:r>
      <w:r w:rsidRPr="00024D78">
        <w:rPr>
          <w:rFonts w:eastAsia="Calibri"/>
          <w:sz w:val="28"/>
          <w:szCs w:val="28"/>
          <w:lang w:eastAsia="en-US"/>
        </w:rPr>
        <w:t>312,4 тыс.</w:t>
      </w:r>
      <w:r w:rsidRPr="00024D78">
        <w:rPr>
          <w:rFonts w:eastAsia="Calibri"/>
          <w:color w:val="000000"/>
          <w:sz w:val="28"/>
          <w:szCs w:val="28"/>
          <w:lang w:eastAsia="en-US"/>
        </w:rPr>
        <w:t xml:space="preserve"> рублей.</w:t>
      </w:r>
    </w:p>
    <w:p w:rsidR="00024D78" w:rsidRPr="00024D78" w:rsidRDefault="00024D78" w:rsidP="00024D78">
      <w:pPr>
        <w:widowControl/>
        <w:autoSpaceDE/>
        <w:autoSpaceDN/>
        <w:adjustRightInd/>
        <w:ind w:firstLine="709"/>
        <w:jc w:val="both"/>
        <w:rPr>
          <w:rFonts w:eastAsia="Calibri"/>
          <w:lang w:eastAsia="en-US"/>
        </w:rPr>
      </w:pPr>
      <w:r w:rsidRPr="00024D78">
        <w:rPr>
          <w:rFonts w:eastAsia="Calibri"/>
          <w:color w:val="000000"/>
          <w:sz w:val="28"/>
          <w:szCs w:val="28"/>
          <w:lang w:eastAsia="en-US"/>
        </w:rPr>
        <w:t xml:space="preserve">Анализ изменений, внесенных в решение Думы «О бюджете </w:t>
      </w:r>
      <w:proofErr w:type="spellStart"/>
      <w:r w:rsidRPr="00024D78">
        <w:rPr>
          <w:rFonts w:eastAsia="Calibri"/>
          <w:color w:val="000000"/>
          <w:sz w:val="28"/>
          <w:szCs w:val="28"/>
          <w:lang w:eastAsia="en-US"/>
        </w:rPr>
        <w:t>Усть-Кутского</w:t>
      </w:r>
      <w:proofErr w:type="spellEnd"/>
      <w:r w:rsidRPr="00024D78">
        <w:rPr>
          <w:rFonts w:eastAsia="Calibri"/>
          <w:color w:val="000000"/>
          <w:sz w:val="28"/>
          <w:szCs w:val="28"/>
          <w:lang w:eastAsia="en-US"/>
        </w:rPr>
        <w:t xml:space="preserve"> муниципального образования на 2018 год и плановый период 2019 и 2020 годов» от 20.12.2018 № 184, в течение финансового года показал, что бюджетные ассигнования снижены на 41 039,0 тыс.</w:t>
      </w:r>
      <w:r w:rsidRPr="00024D78">
        <w:rPr>
          <w:rFonts w:eastAsia="Calibri"/>
          <w:sz w:val="28"/>
          <w:szCs w:val="28"/>
          <w:lang w:eastAsia="en-US"/>
        </w:rPr>
        <w:t xml:space="preserve"> </w:t>
      </w:r>
      <w:r w:rsidRPr="00024D78">
        <w:rPr>
          <w:rFonts w:eastAsia="Calibri"/>
          <w:color w:val="000000"/>
          <w:sz w:val="28"/>
          <w:szCs w:val="28"/>
          <w:lang w:eastAsia="en-US"/>
        </w:rPr>
        <w:t>рублей (или на 17,82%), что подтверждается ф.0503163 «Сведения об изменениях бюджетной росписи главного распорядителя бюджетных средств». Объем бюджетных ассигнований на 2018 год составил 189</w:t>
      </w:r>
      <w:r w:rsidR="0056731A">
        <w:rPr>
          <w:rFonts w:eastAsia="Calibri"/>
          <w:color w:val="000000"/>
          <w:sz w:val="28"/>
          <w:szCs w:val="28"/>
          <w:lang w:eastAsia="en-US"/>
        </w:rPr>
        <w:t> 273,4</w:t>
      </w:r>
      <w:r w:rsidRPr="00024D78">
        <w:rPr>
          <w:rFonts w:eastAsia="Calibri"/>
          <w:color w:val="000000"/>
          <w:sz w:val="28"/>
          <w:szCs w:val="28"/>
          <w:lang w:eastAsia="en-US"/>
        </w:rPr>
        <w:t xml:space="preserve"> тыс.</w:t>
      </w:r>
      <w:r w:rsidRPr="00024D78">
        <w:rPr>
          <w:rFonts w:eastAsia="Calibri"/>
          <w:sz w:val="28"/>
          <w:szCs w:val="28"/>
          <w:lang w:eastAsia="en-US"/>
        </w:rPr>
        <w:t xml:space="preserve"> рублей.</w:t>
      </w:r>
      <w:r w:rsidRPr="00024D78">
        <w:rPr>
          <w:rFonts w:eastAsia="Calibri"/>
          <w:lang w:eastAsia="en-US"/>
        </w:rPr>
        <w:t xml:space="preserve">  </w:t>
      </w:r>
    </w:p>
    <w:p w:rsidR="00024D78" w:rsidRPr="00024D78" w:rsidRDefault="00024D78" w:rsidP="00024D78">
      <w:pPr>
        <w:widowControl/>
        <w:autoSpaceDE/>
        <w:autoSpaceDN/>
        <w:adjustRightInd/>
        <w:ind w:firstLine="709"/>
        <w:jc w:val="both"/>
        <w:rPr>
          <w:rFonts w:eastAsia="Calibri"/>
          <w:lang w:eastAsia="en-US"/>
        </w:rPr>
      </w:pPr>
    </w:p>
    <w:p w:rsidR="00024D78" w:rsidRPr="00024D78" w:rsidRDefault="00024D78" w:rsidP="0056731A">
      <w:pPr>
        <w:widowControl/>
        <w:autoSpaceDE/>
        <w:autoSpaceDN/>
        <w:adjustRightInd/>
        <w:ind w:firstLine="709"/>
        <w:rPr>
          <w:rFonts w:eastAsia="Calibri"/>
          <w:lang w:eastAsia="en-US"/>
        </w:rPr>
      </w:pPr>
      <w:r w:rsidRPr="00024D78">
        <w:rPr>
          <w:rFonts w:eastAsia="Calibri"/>
          <w:color w:val="000000"/>
          <w:sz w:val="28"/>
          <w:szCs w:val="28"/>
          <w:lang w:eastAsia="en-US"/>
        </w:rPr>
        <w:t>Анализ изменений бюджетных ассигнований Администрации УКМО за 2018 год представлен в таблице:</w:t>
      </w:r>
      <w:r w:rsidRPr="00024D78">
        <w:rPr>
          <w:rFonts w:eastAsia="Calibri"/>
          <w:lang w:eastAsia="en-US"/>
        </w:rPr>
        <w:t xml:space="preserve"> </w:t>
      </w:r>
    </w:p>
    <w:p w:rsidR="00024D78" w:rsidRPr="00024D78" w:rsidRDefault="00024D78" w:rsidP="0056731A">
      <w:pPr>
        <w:widowControl/>
        <w:autoSpaceDE/>
        <w:autoSpaceDN/>
        <w:adjustRightInd/>
        <w:jc w:val="right"/>
        <w:rPr>
          <w:rFonts w:eastAsia="Calibri"/>
          <w:lang w:eastAsia="en-US"/>
        </w:rPr>
      </w:pPr>
      <w:r w:rsidRPr="00024D78">
        <w:rPr>
          <w:rFonts w:eastAsia="Calibri"/>
          <w:lang w:eastAsia="en-US"/>
        </w:rPr>
        <w:t xml:space="preserve">         (тыс. рублей)</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3231"/>
        <w:gridCol w:w="1102"/>
        <w:gridCol w:w="1701"/>
        <w:gridCol w:w="1559"/>
        <w:gridCol w:w="1138"/>
        <w:gridCol w:w="733"/>
      </w:tblGrid>
      <w:tr w:rsidR="00024D78" w:rsidRPr="00024D78" w:rsidTr="00024D78">
        <w:trPr>
          <w:trHeight w:val="383"/>
        </w:trPr>
        <w:tc>
          <w:tcPr>
            <w:tcW w:w="737" w:type="dxa"/>
            <w:vMerge w:val="restart"/>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КГ</w:t>
            </w:r>
          </w:p>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ГРБС</w:t>
            </w:r>
          </w:p>
        </w:tc>
        <w:tc>
          <w:tcPr>
            <w:tcW w:w="3231" w:type="dxa"/>
            <w:vMerge w:val="restart"/>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Наименование кода</w:t>
            </w:r>
          </w:p>
        </w:tc>
        <w:tc>
          <w:tcPr>
            <w:tcW w:w="1102" w:type="dxa"/>
            <w:vMerge w:val="restart"/>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Код раздела, подраздела</w:t>
            </w:r>
          </w:p>
        </w:tc>
        <w:tc>
          <w:tcPr>
            <w:tcW w:w="1701" w:type="dxa"/>
            <w:vMerge w:val="restart"/>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Первоначальное решение Думы от 19.12.2017</w:t>
            </w:r>
          </w:p>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№137</w:t>
            </w:r>
          </w:p>
        </w:tc>
        <w:tc>
          <w:tcPr>
            <w:tcW w:w="1559" w:type="dxa"/>
            <w:vMerge w:val="restart"/>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Окончательное решение Думы от 20.12.2018 № 184</w:t>
            </w:r>
          </w:p>
        </w:tc>
        <w:tc>
          <w:tcPr>
            <w:tcW w:w="1871" w:type="dxa"/>
            <w:gridSpan w:val="2"/>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 xml:space="preserve">Изменение </w:t>
            </w:r>
          </w:p>
        </w:tc>
      </w:tr>
      <w:tr w:rsidR="00024D78" w:rsidRPr="00024D78" w:rsidTr="00024D78">
        <w:trPr>
          <w:trHeight w:val="383"/>
        </w:trPr>
        <w:tc>
          <w:tcPr>
            <w:tcW w:w="737" w:type="dxa"/>
            <w:vMerge/>
            <w:vAlign w:val="center"/>
          </w:tcPr>
          <w:p w:rsidR="00024D78" w:rsidRPr="00024D78" w:rsidRDefault="00024D78" w:rsidP="00024D78">
            <w:pPr>
              <w:widowControl/>
              <w:autoSpaceDE/>
              <w:autoSpaceDN/>
              <w:adjustRightInd/>
              <w:jc w:val="center"/>
              <w:rPr>
                <w:rFonts w:eastAsia="Calibri"/>
                <w:lang w:eastAsia="en-US"/>
              </w:rPr>
            </w:pPr>
          </w:p>
        </w:tc>
        <w:tc>
          <w:tcPr>
            <w:tcW w:w="3231" w:type="dxa"/>
            <w:vMerge/>
            <w:vAlign w:val="center"/>
          </w:tcPr>
          <w:p w:rsidR="00024D78" w:rsidRPr="00024D78" w:rsidRDefault="00024D78" w:rsidP="00024D78">
            <w:pPr>
              <w:widowControl/>
              <w:autoSpaceDE/>
              <w:autoSpaceDN/>
              <w:adjustRightInd/>
              <w:jc w:val="center"/>
              <w:rPr>
                <w:rFonts w:eastAsia="Calibri"/>
                <w:lang w:eastAsia="en-US"/>
              </w:rPr>
            </w:pPr>
          </w:p>
        </w:tc>
        <w:tc>
          <w:tcPr>
            <w:tcW w:w="1102" w:type="dxa"/>
            <w:vMerge/>
            <w:vAlign w:val="center"/>
          </w:tcPr>
          <w:p w:rsidR="00024D78" w:rsidRPr="00024D78" w:rsidRDefault="00024D78" w:rsidP="00024D78">
            <w:pPr>
              <w:widowControl/>
              <w:autoSpaceDE/>
              <w:autoSpaceDN/>
              <w:adjustRightInd/>
              <w:jc w:val="center"/>
              <w:rPr>
                <w:rFonts w:eastAsia="Calibri"/>
                <w:lang w:eastAsia="en-US"/>
              </w:rPr>
            </w:pPr>
          </w:p>
        </w:tc>
        <w:tc>
          <w:tcPr>
            <w:tcW w:w="1701" w:type="dxa"/>
            <w:vMerge/>
            <w:vAlign w:val="center"/>
          </w:tcPr>
          <w:p w:rsidR="00024D78" w:rsidRPr="00024D78" w:rsidRDefault="00024D78" w:rsidP="00024D78">
            <w:pPr>
              <w:widowControl/>
              <w:autoSpaceDE/>
              <w:autoSpaceDN/>
              <w:adjustRightInd/>
              <w:jc w:val="center"/>
              <w:rPr>
                <w:rFonts w:eastAsia="Calibri"/>
                <w:lang w:eastAsia="en-US"/>
              </w:rPr>
            </w:pPr>
          </w:p>
        </w:tc>
        <w:tc>
          <w:tcPr>
            <w:tcW w:w="1559" w:type="dxa"/>
            <w:vMerge/>
            <w:vAlign w:val="center"/>
          </w:tcPr>
          <w:p w:rsidR="00024D78" w:rsidRPr="00024D78" w:rsidRDefault="00024D78" w:rsidP="00024D78">
            <w:pPr>
              <w:widowControl/>
              <w:autoSpaceDE/>
              <w:autoSpaceDN/>
              <w:adjustRightInd/>
              <w:jc w:val="center"/>
              <w:rPr>
                <w:rFonts w:eastAsia="Calibri"/>
                <w:lang w:eastAsia="en-US"/>
              </w:rPr>
            </w:pPr>
          </w:p>
        </w:tc>
        <w:tc>
          <w:tcPr>
            <w:tcW w:w="1138"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сумма</w:t>
            </w:r>
          </w:p>
        </w:tc>
        <w:tc>
          <w:tcPr>
            <w:tcW w:w="733"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w:t>
            </w: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w:t>
            </w:r>
          </w:p>
        </w:tc>
        <w:tc>
          <w:tcPr>
            <w:tcW w:w="3231"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2</w:t>
            </w:r>
          </w:p>
        </w:tc>
        <w:tc>
          <w:tcPr>
            <w:tcW w:w="110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3</w:t>
            </w:r>
          </w:p>
        </w:tc>
        <w:tc>
          <w:tcPr>
            <w:tcW w:w="1701"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4</w:t>
            </w:r>
          </w:p>
        </w:tc>
        <w:tc>
          <w:tcPr>
            <w:tcW w:w="1559"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5</w:t>
            </w:r>
          </w:p>
        </w:tc>
        <w:tc>
          <w:tcPr>
            <w:tcW w:w="1138"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6</w:t>
            </w:r>
          </w:p>
        </w:tc>
        <w:tc>
          <w:tcPr>
            <w:tcW w:w="733" w:type="dxa"/>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7</w:t>
            </w: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917</w:t>
            </w:r>
          </w:p>
        </w:tc>
        <w:tc>
          <w:tcPr>
            <w:tcW w:w="3231"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 xml:space="preserve">Администрация </w:t>
            </w:r>
            <w:proofErr w:type="spellStart"/>
            <w:r w:rsidRPr="00024D78">
              <w:rPr>
                <w:rFonts w:eastAsia="Calibri"/>
                <w:b/>
                <w:lang w:eastAsia="en-US"/>
              </w:rPr>
              <w:t>Усть-Кутского</w:t>
            </w:r>
            <w:proofErr w:type="spellEnd"/>
            <w:r w:rsidRPr="00024D78">
              <w:rPr>
                <w:rFonts w:eastAsia="Calibri"/>
                <w:b/>
                <w:lang w:eastAsia="en-US"/>
              </w:rPr>
              <w:t xml:space="preserve"> муниципального образования, всего</w:t>
            </w:r>
          </w:p>
        </w:tc>
        <w:tc>
          <w:tcPr>
            <w:tcW w:w="1102" w:type="dxa"/>
            <w:vAlign w:val="center"/>
          </w:tcPr>
          <w:p w:rsidR="00024D78" w:rsidRPr="00024D78" w:rsidRDefault="00024D78" w:rsidP="00024D78">
            <w:pPr>
              <w:widowControl/>
              <w:autoSpaceDE/>
              <w:autoSpaceDN/>
              <w:adjustRightInd/>
              <w:jc w:val="center"/>
              <w:rPr>
                <w:rFonts w:eastAsia="Calibri"/>
                <w:b/>
                <w:lang w:eastAsia="en-US"/>
              </w:rPr>
            </w:pPr>
          </w:p>
        </w:tc>
        <w:tc>
          <w:tcPr>
            <w:tcW w:w="1701"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230</w:t>
            </w:r>
            <w:r w:rsidR="0056731A">
              <w:rPr>
                <w:rFonts w:eastAsia="Calibri"/>
                <w:b/>
                <w:lang w:eastAsia="en-US"/>
              </w:rPr>
              <w:t xml:space="preserve"> </w:t>
            </w:r>
            <w:r w:rsidRPr="00024D78">
              <w:rPr>
                <w:rFonts w:eastAsia="Calibri"/>
                <w:b/>
                <w:lang w:eastAsia="en-US"/>
              </w:rPr>
              <w:t>312,4</w:t>
            </w:r>
          </w:p>
        </w:tc>
        <w:tc>
          <w:tcPr>
            <w:tcW w:w="1559"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189</w:t>
            </w:r>
            <w:r w:rsidR="0056731A">
              <w:rPr>
                <w:rFonts w:eastAsia="Calibri"/>
                <w:b/>
                <w:lang w:eastAsia="en-US"/>
              </w:rPr>
              <w:t xml:space="preserve"> </w:t>
            </w:r>
            <w:r w:rsidRPr="00024D78">
              <w:rPr>
                <w:rFonts w:eastAsia="Calibri"/>
                <w:b/>
                <w:lang w:eastAsia="en-US"/>
              </w:rPr>
              <w:t>273,4</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b/>
                <w:bCs/>
                <w:color w:val="000000"/>
                <w:lang w:eastAsia="en-US"/>
              </w:rPr>
            </w:pPr>
            <w:r w:rsidRPr="00024D78">
              <w:rPr>
                <w:rFonts w:eastAsia="Calibri"/>
                <w:b/>
                <w:bCs/>
                <w:color w:val="000000"/>
                <w:lang w:eastAsia="en-US"/>
              </w:rPr>
              <w:t>-41</w:t>
            </w:r>
            <w:r w:rsidR="0056731A">
              <w:rPr>
                <w:rFonts w:eastAsia="Calibri"/>
                <w:b/>
                <w:bCs/>
                <w:color w:val="000000"/>
                <w:lang w:eastAsia="en-US"/>
              </w:rPr>
              <w:t xml:space="preserve"> </w:t>
            </w:r>
            <w:r w:rsidRPr="00024D78">
              <w:rPr>
                <w:rFonts w:eastAsia="Calibri"/>
                <w:b/>
                <w:bCs/>
                <w:color w:val="000000"/>
                <w:lang w:eastAsia="en-US"/>
              </w:rPr>
              <w:t>039,0</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b/>
                <w:bCs/>
                <w:color w:val="000000"/>
                <w:lang w:eastAsia="en-US"/>
              </w:rPr>
            </w:pPr>
            <w:r w:rsidRPr="00024D78">
              <w:rPr>
                <w:rFonts w:eastAsia="Calibri"/>
                <w:b/>
                <w:bCs/>
                <w:color w:val="000000"/>
                <w:lang w:eastAsia="en-US"/>
              </w:rPr>
              <w:t>82,18</w:t>
            </w: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p>
        </w:tc>
        <w:tc>
          <w:tcPr>
            <w:tcW w:w="3231" w:type="dxa"/>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в том числе:</w:t>
            </w:r>
          </w:p>
        </w:tc>
        <w:tc>
          <w:tcPr>
            <w:tcW w:w="1102" w:type="dxa"/>
            <w:vAlign w:val="center"/>
          </w:tcPr>
          <w:p w:rsidR="00024D78" w:rsidRPr="00024D78" w:rsidRDefault="00024D78" w:rsidP="00024D78">
            <w:pPr>
              <w:widowControl/>
              <w:autoSpaceDE/>
              <w:autoSpaceDN/>
              <w:adjustRightInd/>
              <w:jc w:val="center"/>
              <w:rPr>
                <w:rFonts w:eastAsia="Calibri"/>
                <w:lang w:eastAsia="en-US"/>
              </w:rPr>
            </w:pPr>
          </w:p>
        </w:tc>
        <w:tc>
          <w:tcPr>
            <w:tcW w:w="1701" w:type="dxa"/>
            <w:vAlign w:val="center"/>
          </w:tcPr>
          <w:p w:rsidR="00024D78" w:rsidRPr="00024D78" w:rsidRDefault="00024D78" w:rsidP="00024D78">
            <w:pPr>
              <w:widowControl/>
              <w:autoSpaceDE/>
              <w:autoSpaceDN/>
              <w:adjustRightInd/>
              <w:jc w:val="center"/>
              <w:rPr>
                <w:rFonts w:eastAsia="Calibri"/>
                <w:lang w:eastAsia="en-US"/>
              </w:rPr>
            </w:pPr>
          </w:p>
        </w:tc>
        <w:tc>
          <w:tcPr>
            <w:tcW w:w="1559" w:type="dxa"/>
            <w:vAlign w:val="center"/>
          </w:tcPr>
          <w:p w:rsidR="00024D78" w:rsidRPr="00024D78" w:rsidRDefault="00024D78" w:rsidP="00024D78">
            <w:pPr>
              <w:widowControl/>
              <w:autoSpaceDE/>
              <w:autoSpaceDN/>
              <w:adjustRightInd/>
              <w:jc w:val="center"/>
              <w:rPr>
                <w:rFonts w:eastAsia="Calibri"/>
                <w:lang w:eastAsia="en-US"/>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lang w:eastAsia="en-US"/>
              </w:rPr>
            </w:pP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lang w:eastAsia="en-US"/>
              </w:rPr>
            </w:pP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p>
        </w:tc>
        <w:tc>
          <w:tcPr>
            <w:tcW w:w="3231" w:type="dxa"/>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Общегосударственные вопросы</w:t>
            </w:r>
          </w:p>
        </w:tc>
        <w:tc>
          <w:tcPr>
            <w:tcW w:w="110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0100</w:t>
            </w:r>
          </w:p>
        </w:tc>
        <w:tc>
          <w:tcPr>
            <w:tcW w:w="1701"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102</w:t>
            </w:r>
            <w:r w:rsidR="0056731A">
              <w:rPr>
                <w:rFonts w:eastAsia="Calibri"/>
                <w:lang w:eastAsia="en-US"/>
              </w:rPr>
              <w:t xml:space="preserve"> </w:t>
            </w:r>
            <w:r w:rsidRPr="00024D78">
              <w:rPr>
                <w:rFonts w:eastAsia="Calibri"/>
                <w:lang w:eastAsia="en-US"/>
              </w:rPr>
              <w:t>529,0</w:t>
            </w:r>
          </w:p>
        </w:tc>
        <w:tc>
          <w:tcPr>
            <w:tcW w:w="1559"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88</w:t>
            </w:r>
            <w:r w:rsidR="0056731A">
              <w:rPr>
                <w:rFonts w:eastAsia="Calibri"/>
                <w:lang w:eastAsia="en-US"/>
              </w:rPr>
              <w:t xml:space="preserve"> </w:t>
            </w:r>
            <w:r w:rsidRPr="00024D78">
              <w:rPr>
                <w:rFonts w:eastAsia="Calibri"/>
                <w:lang w:eastAsia="en-US"/>
              </w:rPr>
              <w:t>630,4</w:t>
            </w:r>
          </w:p>
        </w:tc>
        <w:tc>
          <w:tcPr>
            <w:tcW w:w="1138"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sz w:val="18"/>
                <w:szCs w:val="18"/>
                <w:lang w:eastAsia="en-US"/>
              </w:rPr>
            </w:pPr>
            <w:r w:rsidRPr="00024D78">
              <w:rPr>
                <w:rFonts w:eastAsia="Calibri"/>
                <w:color w:val="000000"/>
                <w:sz w:val="18"/>
                <w:szCs w:val="18"/>
                <w:lang w:eastAsia="en-US"/>
              </w:rPr>
              <w:t>-13</w:t>
            </w:r>
            <w:r w:rsidR="0056731A">
              <w:rPr>
                <w:rFonts w:eastAsia="Calibri"/>
                <w:color w:val="000000"/>
                <w:sz w:val="18"/>
                <w:szCs w:val="18"/>
                <w:lang w:eastAsia="en-US"/>
              </w:rPr>
              <w:t xml:space="preserve"> </w:t>
            </w:r>
            <w:r w:rsidRPr="00024D78">
              <w:rPr>
                <w:rFonts w:eastAsia="Calibri"/>
                <w:color w:val="000000"/>
                <w:sz w:val="18"/>
                <w:szCs w:val="18"/>
                <w:lang w:eastAsia="en-US"/>
              </w:rPr>
              <w:t>898,6</w:t>
            </w:r>
          </w:p>
        </w:tc>
        <w:tc>
          <w:tcPr>
            <w:tcW w:w="733"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sz w:val="18"/>
                <w:szCs w:val="18"/>
                <w:lang w:eastAsia="en-US"/>
              </w:rPr>
            </w:pPr>
            <w:r w:rsidRPr="00024D78">
              <w:rPr>
                <w:rFonts w:eastAsia="Calibri"/>
                <w:color w:val="000000"/>
                <w:sz w:val="18"/>
                <w:szCs w:val="18"/>
                <w:lang w:eastAsia="en-US"/>
              </w:rPr>
              <w:t>86,44</w:t>
            </w: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p>
        </w:tc>
        <w:tc>
          <w:tcPr>
            <w:tcW w:w="3231" w:type="dxa"/>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Национальная оборона</w:t>
            </w:r>
          </w:p>
        </w:tc>
        <w:tc>
          <w:tcPr>
            <w:tcW w:w="110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0200</w:t>
            </w:r>
          </w:p>
        </w:tc>
        <w:tc>
          <w:tcPr>
            <w:tcW w:w="1701"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34,7</w:t>
            </w:r>
          </w:p>
        </w:tc>
        <w:tc>
          <w:tcPr>
            <w:tcW w:w="1559"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37,1</w:t>
            </w:r>
          </w:p>
        </w:tc>
        <w:tc>
          <w:tcPr>
            <w:tcW w:w="1138"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lang w:eastAsia="en-US"/>
              </w:rPr>
            </w:pPr>
            <w:r w:rsidRPr="00024D78">
              <w:rPr>
                <w:rFonts w:eastAsia="Calibri"/>
                <w:color w:val="000000"/>
                <w:lang w:eastAsia="en-US"/>
              </w:rPr>
              <w:t>2,4</w:t>
            </w:r>
          </w:p>
        </w:tc>
        <w:tc>
          <w:tcPr>
            <w:tcW w:w="733"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sz w:val="18"/>
                <w:szCs w:val="18"/>
                <w:lang w:eastAsia="en-US"/>
              </w:rPr>
            </w:pPr>
            <w:r w:rsidRPr="00024D78">
              <w:rPr>
                <w:rFonts w:eastAsia="Calibri"/>
                <w:color w:val="000000"/>
                <w:sz w:val="18"/>
                <w:szCs w:val="18"/>
                <w:lang w:eastAsia="en-US"/>
              </w:rPr>
              <w:t>106,92</w:t>
            </w: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p>
        </w:tc>
        <w:tc>
          <w:tcPr>
            <w:tcW w:w="3231" w:type="dxa"/>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Национальная безопасность и правоохранительная деятельность</w:t>
            </w:r>
          </w:p>
        </w:tc>
        <w:tc>
          <w:tcPr>
            <w:tcW w:w="110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0300</w:t>
            </w:r>
          </w:p>
        </w:tc>
        <w:tc>
          <w:tcPr>
            <w:tcW w:w="1701"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264,2</w:t>
            </w:r>
          </w:p>
        </w:tc>
        <w:tc>
          <w:tcPr>
            <w:tcW w:w="1559"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255,2</w:t>
            </w:r>
          </w:p>
        </w:tc>
        <w:tc>
          <w:tcPr>
            <w:tcW w:w="1138"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lang w:eastAsia="en-US"/>
              </w:rPr>
            </w:pPr>
            <w:r w:rsidRPr="00024D78">
              <w:rPr>
                <w:rFonts w:eastAsia="Calibri"/>
                <w:color w:val="000000"/>
                <w:lang w:eastAsia="en-US"/>
              </w:rPr>
              <w:t>-9,0</w:t>
            </w:r>
          </w:p>
        </w:tc>
        <w:tc>
          <w:tcPr>
            <w:tcW w:w="733"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sz w:val="18"/>
                <w:szCs w:val="18"/>
                <w:lang w:eastAsia="en-US"/>
              </w:rPr>
            </w:pPr>
            <w:r w:rsidRPr="00024D78">
              <w:rPr>
                <w:rFonts w:eastAsia="Calibri"/>
                <w:color w:val="000000"/>
                <w:sz w:val="18"/>
                <w:szCs w:val="18"/>
                <w:lang w:eastAsia="en-US"/>
              </w:rPr>
              <w:t>96,59</w:t>
            </w: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p>
        </w:tc>
        <w:tc>
          <w:tcPr>
            <w:tcW w:w="3231" w:type="dxa"/>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Национальная экономика</w:t>
            </w:r>
          </w:p>
        </w:tc>
        <w:tc>
          <w:tcPr>
            <w:tcW w:w="110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0400</w:t>
            </w:r>
          </w:p>
        </w:tc>
        <w:tc>
          <w:tcPr>
            <w:tcW w:w="1701"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3</w:t>
            </w:r>
            <w:r w:rsidR="0056731A">
              <w:rPr>
                <w:rFonts w:eastAsia="Calibri"/>
                <w:lang w:eastAsia="en-US"/>
              </w:rPr>
              <w:t xml:space="preserve"> </w:t>
            </w:r>
            <w:r w:rsidRPr="00024D78">
              <w:rPr>
                <w:rFonts w:eastAsia="Calibri"/>
                <w:lang w:eastAsia="en-US"/>
              </w:rPr>
              <w:t>493,2</w:t>
            </w:r>
          </w:p>
        </w:tc>
        <w:tc>
          <w:tcPr>
            <w:tcW w:w="1559"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2779,5</w:t>
            </w:r>
          </w:p>
        </w:tc>
        <w:tc>
          <w:tcPr>
            <w:tcW w:w="1138"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lang w:eastAsia="en-US"/>
              </w:rPr>
            </w:pPr>
            <w:r w:rsidRPr="00024D78">
              <w:rPr>
                <w:rFonts w:eastAsia="Calibri"/>
                <w:color w:val="000000"/>
                <w:lang w:eastAsia="en-US"/>
              </w:rPr>
              <w:t>-713,7</w:t>
            </w:r>
          </w:p>
        </w:tc>
        <w:tc>
          <w:tcPr>
            <w:tcW w:w="733"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sz w:val="18"/>
                <w:szCs w:val="18"/>
                <w:lang w:eastAsia="en-US"/>
              </w:rPr>
            </w:pPr>
            <w:r w:rsidRPr="00024D78">
              <w:rPr>
                <w:rFonts w:eastAsia="Calibri"/>
                <w:color w:val="000000"/>
                <w:sz w:val="18"/>
                <w:szCs w:val="18"/>
                <w:lang w:eastAsia="en-US"/>
              </w:rPr>
              <w:t>79,57</w:t>
            </w: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p>
        </w:tc>
        <w:tc>
          <w:tcPr>
            <w:tcW w:w="3231" w:type="dxa"/>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Жилищно-коммунальное хозяйство</w:t>
            </w:r>
          </w:p>
        </w:tc>
        <w:tc>
          <w:tcPr>
            <w:tcW w:w="110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0500</w:t>
            </w:r>
          </w:p>
        </w:tc>
        <w:tc>
          <w:tcPr>
            <w:tcW w:w="1701" w:type="dxa"/>
            <w:vAlign w:val="center"/>
          </w:tcPr>
          <w:p w:rsidR="00024D78" w:rsidRPr="00024D78" w:rsidRDefault="00024D78" w:rsidP="00024D78">
            <w:pPr>
              <w:widowControl/>
              <w:autoSpaceDE/>
              <w:autoSpaceDN/>
              <w:adjustRightInd/>
              <w:jc w:val="center"/>
              <w:rPr>
                <w:rFonts w:eastAsia="Calibri"/>
                <w:lang w:eastAsia="en-US"/>
              </w:rPr>
            </w:pPr>
          </w:p>
        </w:tc>
        <w:tc>
          <w:tcPr>
            <w:tcW w:w="1559" w:type="dxa"/>
            <w:tcBorders>
              <w:bottom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p>
        </w:tc>
        <w:tc>
          <w:tcPr>
            <w:tcW w:w="1138"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sz w:val="18"/>
                <w:szCs w:val="18"/>
                <w:lang w:eastAsia="en-US"/>
              </w:rPr>
            </w:pPr>
          </w:p>
        </w:tc>
        <w:tc>
          <w:tcPr>
            <w:tcW w:w="733"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sz w:val="18"/>
                <w:szCs w:val="18"/>
                <w:lang w:eastAsia="en-US"/>
              </w:rPr>
            </w:pP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p>
        </w:tc>
        <w:tc>
          <w:tcPr>
            <w:tcW w:w="3231" w:type="dxa"/>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Образование</w:t>
            </w:r>
          </w:p>
        </w:tc>
        <w:tc>
          <w:tcPr>
            <w:tcW w:w="110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0700</w:t>
            </w:r>
          </w:p>
        </w:tc>
        <w:tc>
          <w:tcPr>
            <w:tcW w:w="1701"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36</w:t>
            </w:r>
            <w:r w:rsidR="0056731A">
              <w:rPr>
                <w:rFonts w:eastAsia="Calibri"/>
                <w:lang w:eastAsia="en-US"/>
              </w:rPr>
              <w:t xml:space="preserve"> </w:t>
            </w:r>
            <w:r w:rsidRPr="00024D78">
              <w:rPr>
                <w:rFonts w:eastAsia="Calibri"/>
                <w:lang w:eastAsia="en-US"/>
              </w:rPr>
              <w:t>029,7</w:t>
            </w:r>
          </w:p>
        </w:tc>
        <w:tc>
          <w:tcPr>
            <w:tcW w:w="1559" w:type="dxa"/>
            <w:tcBorders>
              <w:bottom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7</w:t>
            </w:r>
            <w:r w:rsidR="0056731A">
              <w:rPr>
                <w:rFonts w:eastAsia="Calibri"/>
                <w:lang w:eastAsia="en-US"/>
              </w:rPr>
              <w:t xml:space="preserve"> </w:t>
            </w:r>
            <w:r w:rsidRPr="00024D78">
              <w:rPr>
                <w:rFonts w:eastAsia="Calibri"/>
                <w:lang w:eastAsia="en-US"/>
              </w:rPr>
              <w:t>667,3</w:t>
            </w:r>
          </w:p>
        </w:tc>
        <w:tc>
          <w:tcPr>
            <w:tcW w:w="1138"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lang w:eastAsia="en-US"/>
              </w:rPr>
            </w:pPr>
            <w:r w:rsidRPr="00024D78">
              <w:rPr>
                <w:rFonts w:eastAsia="Calibri"/>
                <w:color w:val="000000"/>
                <w:lang w:eastAsia="en-US"/>
              </w:rPr>
              <w:t>-28</w:t>
            </w:r>
            <w:r w:rsidR="0056731A">
              <w:rPr>
                <w:rFonts w:eastAsia="Calibri"/>
                <w:color w:val="000000"/>
                <w:lang w:eastAsia="en-US"/>
              </w:rPr>
              <w:t xml:space="preserve"> </w:t>
            </w:r>
            <w:r w:rsidRPr="00024D78">
              <w:rPr>
                <w:rFonts w:eastAsia="Calibri"/>
                <w:color w:val="000000"/>
                <w:lang w:eastAsia="en-US"/>
              </w:rPr>
              <w:t>362,4</w:t>
            </w:r>
          </w:p>
        </w:tc>
        <w:tc>
          <w:tcPr>
            <w:tcW w:w="733"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sz w:val="18"/>
                <w:szCs w:val="18"/>
                <w:lang w:eastAsia="en-US"/>
              </w:rPr>
            </w:pPr>
            <w:r w:rsidRPr="00024D78">
              <w:rPr>
                <w:rFonts w:eastAsia="Calibri"/>
                <w:color w:val="000000"/>
                <w:sz w:val="18"/>
                <w:szCs w:val="18"/>
                <w:lang w:eastAsia="en-US"/>
              </w:rPr>
              <w:t>21,28</w:t>
            </w: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p>
        </w:tc>
        <w:tc>
          <w:tcPr>
            <w:tcW w:w="3231" w:type="dxa"/>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Социальная политика</w:t>
            </w:r>
          </w:p>
        </w:tc>
        <w:tc>
          <w:tcPr>
            <w:tcW w:w="110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1000</w:t>
            </w:r>
          </w:p>
        </w:tc>
        <w:tc>
          <w:tcPr>
            <w:tcW w:w="1701"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45</w:t>
            </w:r>
            <w:r w:rsidR="0056731A">
              <w:rPr>
                <w:rFonts w:eastAsia="Calibri"/>
                <w:lang w:eastAsia="en-US"/>
              </w:rPr>
              <w:t xml:space="preserve"> </w:t>
            </w:r>
            <w:r w:rsidRPr="00024D78">
              <w:rPr>
                <w:rFonts w:eastAsia="Calibri"/>
                <w:lang w:eastAsia="en-US"/>
              </w:rPr>
              <w:t>929,6</w:t>
            </w:r>
          </w:p>
        </w:tc>
        <w:tc>
          <w:tcPr>
            <w:tcW w:w="1559" w:type="dxa"/>
            <w:tcBorders>
              <w:top w:val="single" w:sz="4" w:space="0" w:color="auto"/>
              <w:left w:val="single" w:sz="4" w:space="0" w:color="auto"/>
              <w:bottom w:val="single" w:sz="4" w:space="0" w:color="auto"/>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44</w:t>
            </w:r>
            <w:r w:rsidR="0056731A">
              <w:rPr>
                <w:rFonts w:eastAsia="Calibri"/>
                <w:lang w:eastAsia="en-US"/>
              </w:rPr>
              <w:t xml:space="preserve"> </w:t>
            </w:r>
            <w:r w:rsidRPr="00024D78">
              <w:rPr>
                <w:rFonts w:eastAsia="Calibri"/>
                <w:lang w:eastAsia="en-US"/>
              </w:rPr>
              <w:t>230,6</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lang w:eastAsia="en-US"/>
              </w:rPr>
            </w:pPr>
            <w:r w:rsidRPr="00024D78">
              <w:rPr>
                <w:rFonts w:eastAsia="Calibri"/>
                <w:color w:val="000000"/>
                <w:lang w:eastAsia="en-US"/>
              </w:rPr>
              <w:t>-1</w:t>
            </w:r>
            <w:r w:rsidR="0056731A">
              <w:rPr>
                <w:rFonts w:eastAsia="Calibri"/>
                <w:color w:val="000000"/>
                <w:lang w:eastAsia="en-US"/>
              </w:rPr>
              <w:t xml:space="preserve"> </w:t>
            </w:r>
            <w:r w:rsidRPr="00024D78">
              <w:rPr>
                <w:rFonts w:eastAsia="Calibri"/>
                <w:color w:val="000000"/>
                <w:lang w:eastAsia="en-US"/>
              </w:rPr>
              <w:t>699,0</w:t>
            </w:r>
          </w:p>
        </w:tc>
        <w:tc>
          <w:tcPr>
            <w:tcW w:w="733"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sz w:val="18"/>
                <w:szCs w:val="18"/>
                <w:lang w:eastAsia="en-US"/>
              </w:rPr>
            </w:pPr>
            <w:r w:rsidRPr="00024D78">
              <w:rPr>
                <w:rFonts w:eastAsia="Calibri"/>
                <w:color w:val="000000"/>
                <w:sz w:val="18"/>
                <w:szCs w:val="18"/>
                <w:lang w:eastAsia="en-US"/>
              </w:rPr>
              <w:t>96,3</w:t>
            </w: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p>
        </w:tc>
        <w:tc>
          <w:tcPr>
            <w:tcW w:w="3231" w:type="dxa"/>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Физическая культура и спорт</w:t>
            </w:r>
          </w:p>
        </w:tc>
        <w:tc>
          <w:tcPr>
            <w:tcW w:w="110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1100</w:t>
            </w:r>
          </w:p>
        </w:tc>
        <w:tc>
          <w:tcPr>
            <w:tcW w:w="1701"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38</w:t>
            </w:r>
            <w:r w:rsidR="0056731A">
              <w:rPr>
                <w:rFonts w:eastAsia="Calibri"/>
                <w:lang w:eastAsia="en-US"/>
              </w:rPr>
              <w:t xml:space="preserve"> </w:t>
            </w:r>
            <w:r w:rsidRPr="00024D78">
              <w:rPr>
                <w:rFonts w:eastAsia="Calibri"/>
                <w:lang w:eastAsia="en-US"/>
              </w:rPr>
              <w:t>768,9</w:t>
            </w:r>
          </w:p>
        </w:tc>
        <w:tc>
          <w:tcPr>
            <w:tcW w:w="1559" w:type="dxa"/>
            <w:tcBorders>
              <w:top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42</w:t>
            </w:r>
            <w:r w:rsidR="0056731A">
              <w:rPr>
                <w:rFonts w:eastAsia="Calibri"/>
                <w:lang w:eastAsia="en-US"/>
              </w:rPr>
              <w:t xml:space="preserve"> </w:t>
            </w:r>
            <w:r w:rsidRPr="00024D78">
              <w:rPr>
                <w:rFonts w:eastAsia="Calibri"/>
                <w:lang w:eastAsia="en-US"/>
              </w:rPr>
              <w:t>781,1</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lang w:eastAsia="en-US"/>
              </w:rPr>
            </w:pPr>
            <w:r w:rsidRPr="00024D78">
              <w:rPr>
                <w:rFonts w:eastAsia="Calibri"/>
                <w:color w:val="000000"/>
                <w:lang w:eastAsia="en-US"/>
              </w:rPr>
              <w:t>4</w:t>
            </w:r>
            <w:r w:rsidR="0056731A">
              <w:rPr>
                <w:rFonts w:eastAsia="Calibri"/>
                <w:color w:val="000000"/>
                <w:lang w:eastAsia="en-US"/>
              </w:rPr>
              <w:t xml:space="preserve"> </w:t>
            </w:r>
            <w:r w:rsidRPr="00024D78">
              <w:rPr>
                <w:rFonts w:eastAsia="Calibri"/>
                <w:color w:val="000000"/>
                <w:lang w:eastAsia="en-US"/>
              </w:rPr>
              <w:t>012,2</w:t>
            </w:r>
          </w:p>
        </w:tc>
        <w:tc>
          <w:tcPr>
            <w:tcW w:w="733"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sz w:val="18"/>
                <w:szCs w:val="18"/>
                <w:lang w:eastAsia="en-US"/>
              </w:rPr>
            </w:pPr>
            <w:r w:rsidRPr="00024D78">
              <w:rPr>
                <w:rFonts w:eastAsia="Calibri"/>
                <w:color w:val="000000"/>
                <w:sz w:val="18"/>
                <w:szCs w:val="18"/>
                <w:lang w:eastAsia="en-US"/>
              </w:rPr>
              <w:t>110,35</w:t>
            </w:r>
          </w:p>
        </w:tc>
      </w:tr>
      <w:tr w:rsidR="00024D78" w:rsidRPr="00024D78" w:rsidTr="00024D78">
        <w:tc>
          <w:tcPr>
            <w:tcW w:w="737" w:type="dxa"/>
            <w:vAlign w:val="center"/>
          </w:tcPr>
          <w:p w:rsidR="00024D78" w:rsidRPr="00024D78" w:rsidRDefault="00024D78" w:rsidP="00024D78">
            <w:pPr>
              <w:widowControl/>
              <w:autoSpaceDE/>
              <w:autoSpaceDN/>
              <w:adjustRightInd/>
              <w:jc w:val="center"/>
              <w:rPr>
                <w:rFonts w:eastAsia="Calibri"/>
                <w:lang w:eastAsia="en-US"/>
              </w:rPr>
            </w:pPr>
          </w:p>
        </w:tc>
        <w:tc>
          <w:tcPr>
            <w:tcW w:w="3231" w:type="dxa"/>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Средства массовой информации</w:t>
            </w:r>
          </w:p>
        </w:tc>
        <w:tc>
          <w:tcPr>
            <w:tcW w:w="110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1200</w:t>
            </w:r>
          </w:p>
        </w:tc>
        <w:tc>
          <w:tcPr>
            <w:tcW w:w="1701"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3</w:t>
            </w:r>
            <w:r w:rsidR="0056731A">
              <w:rPr>
                <w:rFonts w:eastAsia="Calibri"/>
                <w:lang w:eastAsia="en-US"/>
              </w:rPr>
              <w:t xml:space="preserve"> </w:t>
            </w:r>
            <w:r w:rsidRPr="00024D78">
              <w:rPr>
                <w:rFonts w:eastAsia="Calibri"/>
                <w:lang w:eastAsia="en-US"/>
              </w:rPr>
              <w:t>263,1</w:t>
            </w:r>
          </w:p>
        </w:tc>
        <w:tc>
          <w:tcPr>
            <w:tcW w:w="1559" w:type="dxa"/>
            <w:tcBorders>
              <w:top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2</w:t>
            </w:r>
            <w:r w:rsidR="0056731A">
              <w:rPr>
                <w:rFonts w:eastAsia="Calibri"/>
                <w:lang w:eastAsia="en-US"/>
              </w:rPr>
              <w:t xml:space="preserve"> </w:t>
            </w:r>
            <w:r w:rsidRPr="00024D78">
              <w:rPr>
                <w:rFonts w:eastAsia="Calibri"/>
                <w:lang w:eastAsia="en-US"/>
              </w:rPr>
              <w:t>892,2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lang w:eastAsia="en-US"/>
              </w:rPr>
            </w:pPr>
            <w:r w:rsidRPr="00024D78">
              <w:rPr>
                <w:rFonts w:eastAsia="Calibri"/>
                <w:color w:val="000000"/>
                <w:lang w:eastAsia="en-US"/>
              </w:rPr>
              <w:t>-370,9</w:t>
            </w:r>
          </w:p>
        </w:tc>
        <w:tc>
          <w:tcPr>
            <w:tcW w:w="733" w:type="dxa"/>
            <w:tcBorders>
              <w:top w:val="nil"/>
              <w:left w:val="single" w:sz="4" w:space="0" w:color="auto"/>
              <w:bottom w:val="single" w:sz="4" w:space="0" w:color="auto"/>
              <w:right w:val="single" w:sz="4" w:space="0" w:color="auto"/>
            </w:tcBorders>
            <w:shd w:val="clear" w:color="auto" w:fill="auto"/>
            <w:vAlign w:val="center"/>
          </w:tcPr>
          <w:p w:rsidR="00024D78" w:rsidRPr="00024D78" w:rsidRDefault="00024D78" w:rsidP="00024D78">
            <w:pPr>
              <w:widowControl/>
              <w:autoSpaceDE/>
              <w:autoSpaceDN/>
              <w:adjustRightInd/>
              <w:jc w:val="center"/>
              <w:rPr>
                <w:rFonts w:eastAsia="Calibri"/>
                <w:color w:val="000000"/>
                <w:sz w:val="18"/>
                <w:szCs w:val="18"/>
                <w:lang w:eastAsia="en-US"/>
              </w:rPr>
            </w:pPr>
            <w:r w:rsidRPr="00024D78">
              <w:rPr>
                <w:rFonts w:eastAsia="Calibri"/>
                <w:color w:val="000000"/>
                <w:lang w:eastAsia="en-US"/>
              </w:rPr>
              <w:t>88,63</w:t>
            </w:r>
          </w:p>
        </w:tc>
      </w:tr>
    </w:tbl>
    <w:p w:rsidR="00024D78" w:rsidRPr="00024D78" w:rsidRDefault="00024D78" w:rsidP="00024D78">
      <w:pPr>
        <w:widowControl/>
        <w:tabs>
          <w:tab w:val="left" w:pos="0"/>
        </w:tabs>
        <w:autoSpaceDE/>
        <w:autoSpaceDN/>
        <w:adjustRightInd/>
        <w:jc w:val="both"/>
        <w:rPr>
          <w:rFonts w:eastAsia="Calibri"/>
          <w:sz w:val="28"/>
          <w:szCs w:val="28"/>
          <w:lang w:eastAsia="en-US"/>
        </w:rPr>
      </w:pPr>
    </w:p>
    <w:p w:rsidR="00024D78" w:rsidRPr="00024D78" w:rsidRDefault="00024D78" w:rsidP="0056731A">
      <w:pPr>
        <w:widowControl/>
        <w:autoSpaceDE/>
        <w:autoSpaceDN/>
        <w:adjustRightInd/>
        <w:ind w:firstLine="709"/>
        <w:jc w:val="both"/>
        <w:rPr>
          <w:rFonts w:eastAsia="Calibri"/>
          <w:sz w:val="28"/>
          <w:szCs w:val="28"/>
          <w:lang w:eastAsia="en-US"/>
        </w:rPr>
      </w:pPr>
      <w:r w:rsidRPr="00024D78">
        <w:rPr>
          <w:rFonts w:eastAsia="Calibri"/>
          <w:sz w:val="28"/>
          <w:szCs w:val="28"/>
          <w:lang w:eastAsia="en-US"/>
        </w:rPr>
        <w:lastRenderedPageBreak/>
        <w:t>Несмотря на снижение в целом бюджетных ассигнований, в окончательном решении Думы, наблюдается рост ассигнов</w:t>
      </w:r>
      <w:r w:rsidR="0056731A">
        <w:rPr>
          <w:rFonts w:eastAsia="Calibri"/>
          <w:sz w:val="28"/>
          <w:szCs w:val="28"/>
          <w:lang w:eastAsia="en-US"/>
        </w:rPr>
        <w:t>аний к первоначальному бюджету по следующим разделам</w:t>
      </w:r>
      <w:r w:rsidRPr="00024D78">
        <w:rPr>
          <w:rFonts w:eastAsia="Calibri"/>
          <w:sz w:val="28"/>
          <w:szCs w:val="28"/>
          <w:lang w:eastAsia="en-US"/>
        </w:rPr>
        <w:t xml:space="preserve">: </w:t>
      </w:r>
    </w:p>
    <w:p w:rsidR="00024D78" w:rsidRPr="00024D78" w:rsidRDefault="00024D78" w:rsidP="0056731A">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xml:space="preserve">- </w:t>
      </w:r>
      <w:r w:rsidR="0056731A" w:rsidRPr="00024D78">
        <w:rPr>
          <w:rFonts w:eastAsia="Calibri"/>
          <w:sz w:val="28"/>
          <w:szCs w:val="28"/>
          <w:lang w:eastAsia="en-US"/>
        </w:rPr>
        <w:t>0200 «Национальная оборона»</w:t>
      </w:r>
      <w:r w:rsidR="0056731A">
        <w:rPr>
          <w:rFonts w:eastAsia="Calibri"/>
          <w:sz w:val="28"/>
          <w:szCs w:val="28"/>
          <w:lang w:eastAsia="en-US"/>
        </w:rPr>
        <w:t xml:space="preserve"> - </w:t>
      </w:r>
      <w:r w:rsidRPr="00024D78">
        <w:rPr>
          <w:rFonts w:eastAsia="Calibri"/>
          <w:sz w:val="28"/>
          <w:szCs w:val="28"/>
          <w:lang w:eastAsia="en-US"/>
        </w:rPr>
        <w:t xml:space="preserve">бюджетные назначения увеличены на 2,4 тыс. рублей или на 6,92%; </w:t>
      </w:r>
    </w:p>
    <w:p w:rsidR="00024D78" w:rsidRPr="00024D78" w:rsidRDefault="00024D78" w:rsidP="0056731A">
      <w:pPr>
        <w:widowControl/>
        <w:tabs>
          <w:tab w:val="left" w:pos="709"/>
        </w:tabs>
        <w:autoSpaceDE/>
        <w:autoSpaceDN/>
        <w:adjustRightInd/>
        <w:ind w:firstLine="709"/>
        <w:jc w:val="both"/>
        <w:rPr>
          <w:rFonts w:eastAsia="Calibri"/>
          <w:sz w:val="28"/>
          <w:szCs w:val="28"/>
          <w:lang w:eastAsia="en-US"/>
        </w:rPr>
      </w:pPr>
      <w:r w:rsidRPr="00024D78">
        <w:rPr>
          <w:rFonts w:eastAsia="Calibri"/>
          <w:sz w:val="28"/>
          <w:szCs w:val="28"/>
          <w:lang w:eastAsia="en-US"/>
        </w:rPr>
        <w:t xml:space="preserve">- 1100 «Физическая культура и спорт» </w:t>
      </w:r>
      <w:r w:rsidR="0056731A">
        <w:rPr>
          <w:rFonts w:eastAsia="Calibri"/>
          <w:sz w:val="28"/>
          <w:szCs w:val="28"/>
          <w:lang w:eastAsia="en-US"/>
        </w:rPr>
        <w:t xml:space="preserve">- </w:t>
      </w:r>
      <w:r w:rsidRPr="00024D78">
        <w:rPr>
          <w:rFonts w:eastAsia="Calibri"/>
          <w:sz w:val="28"/>
          <w:szCs w:val="28"/>
          <w:lang w:eastAsia="en-US"/>
        </w:rPr>
        <w:t>предусмотрено увеличение бюджетных ассигнований на 4</w:t>
      </w:r>
      <w:r w:rsidR="0056731A">
        <w:rPr>
          <w:rFonts w:eastAsia="Calibri"/>
          <w:sz w:val="28"/>
          <w:szCs w:val="28"/>
          <w:lang w:eastAsia="en-US"/>
        </w:rPr>
        <w:t xml:space="preserve"> 012,2 тыс. рублей или на 10,35%.</w:t>
      </w:r>
    </w:p>
    <w:p w:rsidR="00024D78" w:rsidRPr="00024D78" w:rsidRDefault="00024D78" w:rsidP="0056731A">
      <w:pPr>
        <w:widowControl/>
        <w:autoSpaceDE/>
        <w:autoSpaceDN/>
        <w:adjustRightInd/>
        <w:ind w:firstLine="709"/>
        <w:jc w:val="both"/>
        <w:rPr>
          <w:rFonts w:eastAsia="Calibri"/>
          <w:sz w:val="28"/>
          <w:szCs w:val="28"/>
          <w:lang w:eastAsia="en-US"/>
        </w:rPr>
      </w:pPr>
      <w:r w:rsidRPr="00024D78">
        <w:rPr>
          <w:rFonts w:eastAsia="Calibri"/>
          <w:sz w:val="28"/>
          <w:szCs w:val="28"/>
          <w:lang w:eastAsia="en-US"/>
        </w:rPr>
        <w:t>По другим разделам произошло снижение бюджетных ассигнований к первоначально утвержденны</w:t>
      </w:r>
      <w:r w:rsidR="0056731A">
        <w:rPr>
          <w:rFonts w:eastAsia="Calibri"/>
          <w:sz w:val="28"/>
          <w:szCs w:val="28"/>
          <w:lang w:eastAsia="en-US"/>
        </w:rPr>
        <w:t>м</w:t>
      </w:r>
      <w:r w:rsidRPr="00024D78">
        <w:rPr>
          <w:rFonts w:eastAsia="Calibri"/>
          <w:sz w:val="28"/>
          <w:szCs w:val="28"/>
          <w:lang w:eastAsia="en-US"/>
        </w:rPr>
        <w:t xml:space="preserve">. </w:t>
      </w:r>
    </w:p>
    <w:p w:rsidR="00024D78" w:rsidRPr="00024D78" w:rsidRDefault="00024D78" w:rsidP="0056731A">
      <w:pPr>
        <w:widowControl/>
        <w:tabs>
          <w:tab w:val="left" w:pos="0"/>
        </w:tabs>
        <w:autoSpaceDE/>
        <w:autoSpaceDN/>
        <w:adjustRightInd/>
        <w:ind w:firstLine="709"/>
        <w:jc w:val="both"/>
        <w:rPr>
          <w:rFonts w:eastAsia="Calibri"/>
          <w:sz w:val="28"/>
          <w:szCs w:val="28"/>
          <w:lang w:eastAsia="en-US"/>
        </w:rPr>
      </w:pPr>
      <w:r w:rsidRPr="00024D78">
        <w:rPr>
          <w:rFonts w:eastAsia="Calibri"/>
          <w:sz w:val="28"/>
          <w:szCs w:val="28"/>
          <w:lang w:eastAsia="en-US"/>
        </w:rPr>
        <w:t>Лимиты бюджетных обязательств Финансовым управлением Администрации УКМО доводились до Администрации УКМО в форме уведомлений об утвержденных бюджетных ассигнованиях и уведомлений об утвержденных лимитах бюджетных обязательств своевременно и в полном объеме.</w:t>
      </w:r>
    </w:p>
    <w:p w:rsidR="00024D78" w:rsidRPr="00024D78" w:rsidRDefault="00024D78" w:rsidP="0056731A">
      <w:pPr>
        <w:widowControl/>
        <w:autoSpaceDE/>
        <w:autoSpaceDN/>
        <w:adjustRightInd/>
        <w:ind w:firstLine="709"/>
        <w:jc w:val="both"/>
        <w:rPr>
          <w:rFonts w:eastAsia="Calibri"/>
          <w:color w:val="000000"/>
          <w:sz w:val="28"/>
          <w:szCs w:val="28"/>
          <w:lang w:eastAsia="en-US"/>
        </w:rPr>
      </w:pPr>
      <w:r w:rsidRPr="00024D78">
        <w:rPr>
          <w:rFonts w:eastAsia="Calibri"/>
          <w:sz w:val="28"/>
          <w:szCs w:val="28"/>
          <w:lang w:eastAsia="en-US"/>
        </w:rPr>
        <w:t xml:space="preserve">Бюджетная роспись </w:t>
      </w:r>
      <w:r w:rsidRPr="00024D78">
        <w:rPr>
          <w:rFonts w:eastAsia="Calibri"/>
          <w:color w:val="000000"/>
          <w:sz w:val="28"/>
          <w:szCs w:val="28"/>
          <w:lang w:eastAsia="en-US"/>
        </w:rPr>
        <w:t>по видам расходов в разрезе разделов, подразделов, целевых статей</w:t>
      </w:r>
      <w:r w:rsidRPr="00024D78">
        <w:rPr>
          <w:rFonts w:eastAsia="Calibri"/>
          <w:sz w:val="28"/>
          <w:szCs w:val="28"/>
          <w:lang w:eastAsia="en-US"/>
        </w:rPr>
        <w:t xml:space="preserve"> составлена в соответствии с бюджетными ассигнованиями и доведенными лимитами бюджетных обязательств согласно п.1.ст. 219.1 Бюджетного кодекса </w:t>
      </w:r>
      <w:r w:rsidRPr="00024D78">
        <w:rPr>
          <w:rFonts w:eastAsia="Calibri"/>
          <w:color w:val="000000"/>
          <w:sz w:val="28"/>
          <w:szCs w:val="28"/>
          <w:lang w:eastAsia="en-US"/>
        </w:rPr>
        <w:t>Российской Федерации.</w:t>
      </w:r>
    </w:p>
    <w:p w:rsidR="00024D78" w:rsidRPr="00024D78" w:rsidRDefault="00024D78" w:rsidP="0056731A">
      <w:pPr>
        <w:widowControl/>
        <w:tabs>
          <w:tab w:val="left" w:pos="0"/>
        </w:tabs>
        <w:autoSpaceDE/>
        <w:autoSpaceDN/>
        <w:adjustRightInd/>
        <w:ind w:firstLine="709"/>
        <w:jc w:val="both"/>
        <w:rPr>
          <w:rFonts w:eastAsia="Calibri"/>
          <w:color w:val="000000"/>
          <w:sz w:val="28"/>
          <w:szCs w:val="28"/>
          <w:lang w:eastAsia="en-US"/>
        </w:rPr>
      </w:pPr>
      <w:r w:rsidRPr="00024D78">
        <w:rPr>
          <w:rFonts w:eastAsia="Calibri"/>
          <w:color w:val="000000"/>
          <w:sz w:val="28"/>
          <w:szCs w:val="28"/>
          <w:lang w:eastAsia="en-US"/>
        </w:rPr>
        <w:t>В соответствии с п. 1 ст. 158 Бюджетного кодекса Российской Федерации Администрация УКМО формирует реестр расходных обязательств, подлежащих исполнению в пределах лимитов бюджетных обязательств и бюджетных ассигнований.</w:t>
      </w:r>
    </w:p>
    <w:p w:rsidR="00024D78" w:rsidRPr="00024D78" w:rsidRDefault="00024D78" w:rsidP="0056731A">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xml:space="preserve">Бюджетные сметы утверждены руководством Администрации УКМО, изменения внесены своевременно в соответствии с требованиями «Порядка составления, утверждения и ведения бюджетной сметы Администрации </w:t>
      </w:r>
      <w:proofErr w:type="spellStart"/>
      <w:r w:rsidRPr="00024D78">
        <w:rPr>
          <w:rFonts w:eastAsia="Calibri"/>
          <w:sz w:val="28"/>
          <w:szCs w:val="28"/>
          <w:lang w:eastAsia="en-US"/>
        </w:rPr>
        <w:t>Усть-Кутск</w:t>
      </w:r>
      <w:r w:rsidR="00C86BA7">
        <w:rPr>
          <w:rFonts w:eastAsia="Calibri"/>
          <w:sz w:val="28"/>
          <w:szCs w:val="28"/>
          <w:lang w:eastAsia="en-US"/>
        </w:rPr>
        <w:t>ого</w:t>
      </w:r>
      <w:proofErr w:type="spellEnd"/>
      <w:r w:rsidR="00C86BA7">
        <w:rPr>
          <w:rFonts w:eastAsia="Calibri"/>
          <w:sz w:val="28"/>
          <w:szCs w:val="28"/>
          <w:lang w:eastAsia="en-US"/>
        </w:rPr>
        <w:t xml:space="preserve"> муниципального образования»</w:t>
      </w:r>
      <w:r w:rsidRPr="00024D78">
        <w:rPr>
          <w:rFonts w:eastAsia="Calibri"/>
          <w:sz w:val="28"/>
          <w:szCs w:val="28"/>
          <w:lang w:eastAsia="en-US"/>
        </w:rPr>
        <w:t>.</w:t>
      </w:r>
    </w:p>
    <w:p w:rsidR="00024D78" w:rsidRPr="00024D78" w:rsidRDefault="00024D78" w:rsidP="0056731A">
      <w:pPr>
        <w:widowControl/>
        <w:autoSpaceDE/>
        <w:autoSpaceDN/>
        <w:adjustRightInd/>
        <w:ind w:firstLine="709"/>
        <w:jc w:val="both"/>
        <w:rPr>
          <w:rFonts w:eastAsia="Calibri"/>
          <w:sz w:val="28"/>
          <w:szCs w:val="28"/>
          <w:lang w:eastAsia="en-US"/>
        </w:rPr>
      </w:pPr>
      <w:r w:rsidRPr="00024D78">
        <w:rPr>
          <w:rFonts w:eastAsia="Calibri"/>
          <w:sz w:val="28"/>
          <w:szCs w:val="28"/>
          <w:lang w:eastAsia="en-US"/>
        </w:rPr>
        <w:t>Согласно утвержденной 21.12.2018 уточненной бюджетной смете Администрации на 2018 год, сметные наз</w:t>
      </w:r>
      <w:r w:rsidR="00C86BA7">
        <w:rPr>
          <w:rFonts w:eastAsia="Calibri"/>
          <w:sz w:val="28"/>
          <w:szCs w:val="28"/>
          <w:lang w:eastAsia="en-US"/>
        </w:rPr>
        <w:t xml:space="preserve">начения по расходам составляют </w:t>
      </w:r>
      <w:r w:rsidRPr="00024D78">
        <w:rPr>
          <w:rFonts w:eastAsia="Calibri"/>
          <w:sz w:val="28"/>
          <w:szCs w:val="28"/>
          <w:lang w:eastAsia="en-US"/>
        </w:rPr>
        <w:t>189</w:t>
      </w:r>
      <w:r w:rsidR="00C86BA7">
        <w:rPr>
          <w:rFonts w:eastAsia="Calibri"/>
          <w:sz w:val="28"/>
          <w:szCs w:val="28"/>
          <w:lang w:eastAsia="en-US"/>
        </w:rPr>
        <w:t> </w:t>
      </w:r>
      <w:r w:rsidRPr="00024D78">
        <w:rPr>
          <w:rFonts w:eastAsia="Calibri"/>
          <w:sz w:val="28"/>
          <w:szCs w:val="28"/>
          <w:lang w:eastAsia="en-US"/>
        </w:rPr>
        <w:t>273</w:t>
      </w:r>
      <w:r w:rsidR="00C86BA7">
        <w:rPr>
          <w:rFonts w:eastAsia="Calibri"/>
          <w:sz w:val="28"/>
          <w:szCs w:val="28"/>
          <w:lang w:eastAsia="en-US"/>
        </w:rPr>
        <w:t>,4 тыс.</w:t>
      </w:r>
      <w:r w:rsidRPr="00024D78">
        <w:rPr>
          <w:rFonts w:eastAsia="Calibri"/>
          <w:sz w:val="28"/>
          <w:szCs w:val="28"/>
          <w:lang w:eastAsia="en-US"/>
        </w:rPr>
        <w:t xml:space="preserve"> рублей, что соответствует объему доведенных бюджетных ассигнований, утвержденных Решением Думы </w:t>
      </w:r>
      <w:proofErr w:type="spellStart"/>
      <w:r w:rsidRPr="00024D78">
        <w:rPr>
          <w:rFonts w:eastAsia="Calibri"/>
          <w:sz w:val="28"/>
          <w:szCs w:val="28"/>
          <w:lang w:eastAsia="en-US"/>
        </w:rPr>
        <w:t>Усть-Кутского</w:t>
      </w:r>
      <w:proofErr w:type="spellEnd"/>
      <w:r w:rsidRPr="00024D78">
        <w:rPr>
          <w:rFonts w:eastAsia="Calibri"/>
          <w:sz w:val="28"/>
          <w:szCs w:val="28"/>
          <w:lang w:eastAsia="en-US"/>
        </w:rPr>
        <w:t xml:space="preserve"> муниципального образования от 20.12.2018 № 184.</w:t>
      </w:r>
    </w:p>
    <w:p w:rsidR="00024D78" w:rsidRPr="00024D78" w:rsidRDefault="00024D78" w:rsidP="0056731A">
      <w:pPr>
        <w:widowControl/>
        <w:autoSpaceDE/>
        <w:autoSpaceDN/>
        <w:adjustRightInd/>
        <w:ind w:firstLine="709"/>
        <w:jc w:val="both"/>
        <w:rPr>
          <w:rFonts w:eastAsia="Calibri"/>
          <w:sz w:val="28"/>
          <w:szCs w:val="28"/>
          <w:lang w:eastAsia="en-US"/>
        </w:rPr>
      </w:pPr>
    </w:p>
    <w:p w:rsidR="00024D78" w:rsidRPr="00024D78" w:rsidRDefault="00024D78" w:rsidP="00786E59">
      <w:pPr>
        <w:widowControl/>
        <w:tabs>
          <w:tab w:val="left" w:pos="0"/>
        </w:tabs>
        <w:autoSpaceDE/>
        <w:autoSpaceDN/>
        <w:adjustRightInd/>
        <w:ind w:firstLine="709"/>
        <w:jc w:val="both"/>
        <w:rPr>
          <w:rFonts w:eastAsia="Calibri"/>
          <w:sz w:val="28"/>
          <w:szCs w:val="28"/>
          <w:lang w:eastAsia="en-US"/>
        </w:rPr>
      </w:pPr>
      <w:r w:rsidRPr="00024D78">
        <w:rPr>
          <w:rFonts w:eastAsia="Calibri"/>
          <w:sz w:val="28"/>
          <w:szCs w:val="28"/>
          <w:lang w:eastAsia="en-US"/>
        </w:rPr>
        <w:t xml:space="preserve">Годовая бюджетная отчетность на 01.01.2019 года, Администрацией УКМО представлена к </w:t>
      </w:r>
      <w:r w:rsidR="003D2A58">
        <w:rPr>
          <w:rFonts w:eastAsia="Calibri"/>
          <w:sz w:val="28"/>
          <w:szCs w:val="28"/>
          <w:lang w:eastAsia="en-US"/>
        </w:rPr>
        <w:t>внешней</w:t>
      </w:r>
      <w:r w:rsidRPr="00024D78">
        <w:rPr>
          <w:rFonts w:eastAsia="Calibri"/>
          <w:sz w:val="28"/>
          <w:szCs w:val="28"/>
          <w:lang w:eastAsia="en-US"/>
        </w:rPr>
        <w:t xml:space="preserve"> проверке в полном объеме: содержит все формы и таблицы, предусмотренные Инструкцией </w:t>
      </w:r>
      <w:r w:rsidR="003D2A58">
        <w:rPr>
          <w:rFonts w:eastAsia="Calibri"/>
          <w:sz w:val="28"/>
          <w:szCs w:val="28"/>
          <w:lang w:eastAsia="en-US"/>
        </w:rPr>
        <w:t>№ 191н</w:t>
      </w:r>
      <w:r w:rsidRPr="00024D78">
        <w:rPr>
          <w:rFonts w:eastAsia="Calibri"/>
          <w:sz w:val="28"/>
          <w:szCs w:val="28"/>
          <w:lang w:eastAsia="en-US"/>
        </w:rPr>
        <w:t>, за исключением форм, не имеющих числового значения. Формы, не имеющие числового значения, перечислены в Приложении к текстовой части Пояснительной записки (ф.0503160).</w:t>
      </w:r>
    </w:p>
    <w:p w:rsidR="00024D78" w:rsidRPr="00024D78" w:rsidRDefault="003D2A58" w:rsidP="00786E59">
      <w:pPr>
        <w:widowControl/>
        <w:autoSpaceDE/>
        <w:autoSpaceDN/>
        <w:adjustRightInd/>
        <w:ind w:firstLine="709"/>
        <w:jc w:val="both"/>
        <w:rPr>
          <w:rFonts w:eastAsia="Calibri"/>
          <w:sz w:val="28"/>
          <w:szCs w:val="28"/>
          <w:lang w:eastAsia="en-US"/>
        </w:rPr>
      </w:pPr>
      <w:r>
        <w:rPr>
          <w:rFonts w:eastAsia="Calibri"/>
          <w:color w:val="000000"/>
          <w:sz w:val="28"/>
          <w:szCs w:val="28"/>
          <w:lang w:eastAsia="en-US"/>
        </w:rPr>
        <w:t>Г</w:t>
      </w:r>
      <w:r w:rsidR="00024D78" w:rsidRPr="00024D78">
        <w:rPr>
          <w:rFonts w:eastAsia="Calibri"/>
          <w:color w:val="000000"/>
          <w:sz w:val="28"/>
          <w:szCs w:val="28"/>
          <w:lang w:eastAsia="en-US"/>
        </w:rPr>
        <w:t>одов</w:t>
      </w:r>
      <w:r>
        <w:rPr>
          <w:rFonts w:eastAsia="Calibri"/>
          <w:color w:val="000000"/>
          <w:sz w:val="28"/>
          <w:szCs w:val="28"/>
          <w:lang w:eastAsia="en-US"/>
        </w:rPr>
        <w:t>ая</w:t>
      </w:r>
      <w:r w:rsidR="00024D78" w:rsidRPr="00024D78">
        <w:rPr>
          <w:rFonts w:eastAsia="Calibri"/>
          <w:color w:val="000000"/>
          <w:sz w:val="28"/>
          <w:szCs w:val="28"/>
          <w:lang w:eastAsia="en-US"/>
        </w:rPr>
        <w:t xml:space="preserve"> бюджетн</w:t>
      </w:r>
      <w:r>
        <w:rPr>
          <w:rFonts w:eastAsia="Calibri"/>
          <w:color w:val="000000"/>
          <w:sz w:val="28"/>
          <w:szCs w:val="28"/>
          <w:lang w:eastAsia="en-US"/>
        </w:rPr>
        <w:t>ая</w:t>
      </w:r>
      <w:r w:rsidR="00024D78" w:rsidRPr="00024D78">
        <w:rPr>
          <w:rFonts w:eastAsia="Calibri"/>
          <w:color w:val="000000"/>
          <w:sz w:val="28"/>
          <w:szCs w:val="28"/>
          <w:lang w:eastAsia="en-US"/>
        </w:rPr>
        <w:t xml:space="preserve"> отчетност</w:t>
      </w:r>
      <w:r>
        <w:rPr>
          <w:rFonts w:eastAsia="Calibri"/>
          <w:color w:val="000000"/>
          <w:sz w:val="28"/>
          <w:szCs w:val="28"/>
          <w:lang w:eastAsia="en-US"/>
        </w:rPr>
        <w:t>ь</w:t>
      </w:r>
      <w:r w:rsidR="00024D78" w:rsidRPr="00024D78">
        <w:rPr>
          <w:rFonts w:eastAsia="Calibri"/>
          <w:color w:val="000000"/>
          <w:sz w:val="28"/>
          <w:szCs w:val="28"/>
          <w:lang w:eastAsia="en-US"/>
        </w:rPr>
        <w:t xml:space="preserve"> Администрации УКМО за 2018 год</w:t>
      </w:r>
      <w:r>
        <w:rPr>
          <w:rFonts w:eastAsia="Calibri"/>
          <w:color w:val="000000"/>
          <w:sz w:val="28"/>
          <w:szCs w:val="28"/>
          <w:lang w:eastAsia="en-US"/>
        </w:rPr>
        <w:t>,</w:t>
      </w:r>
      <w:r w:rsidR="00024D78" w:rsidRPr="00024D78">
        <w:rPr>
          <w:rFonts w:eastAsia="Calibri"/>
          <w:color w:val="000000"/>
          <w:sz w:val="28"/>
          <w:szCs w:val="28"/>
          <w:lang w:eastAsia="en-US"/>
        </w:rPr>
        <w:t xml:space="preserve"> в соответствии с требованиями Инструкции 191н</w:t>
      </w:r>
      <w:r>
        <w:rPr>
          <w:rFonts w:eastAsia="Calibri"/>
          <w:color w:val="000000"/>
          <w:sz w:val="28"/>
          <w:szCs w:val="28"/>
          <w:lang w:eastAsia="en-US"/>
        </w:rPr>
        <w:t xml:space="preserve">, </w:t>
      </w:r>
      <w:r w:rsidR="00024D78" w:rsidRPr="00024D78">
        <w:rPr>
          <w:rFonts w:eastAsia="Calibri"/>
          <w:color w:val="000000"/>
          <w:sz w:val="28"/>
          <w:szCs w:val="28"/>
          <w:lang w:eastAsia="en-US"/>
        </w:rPr>
        <w:t>составлена нарастающим итогом в рублях с точностью до второго десятичного знака после запятой (п.9 Инструкции 191н);</w:t>
      </w:r>
      <w:r>
        <w:rPr>
          <w:rFonts w:eastAsia="Calibri"/>
          <w:color w:val="000000"/>
          <w:sz w:val="28"/>
          <w:szCs w:val="28"/>
          <w:lang w:eastAsia="en-US"/>
        </w:rPr>
        <w:t xml:space="preserve"> </w:t>
      </w:r>
      <w:r w:rsidR="00024D78" w:rsidRPr="00024D78">
        <w:rPr>
          <w:rFonts w:eastAsia="Calibri"/>
          <w:color w:val="000000"/>
          <w:sz w:val="28"/>
          <w:szCs w:val="28"/>
          <w:lang w:eastAsia="en-US"/>
        </w:rPr>
        <w:t>представлена в сброшюрованном и пронумерованном виде с оглавлением (п.4 Инструкции 191н);</w:t>
      </w:r>
      <w:r>
        <w:rPr>
          <w:rFonts w:eastAsia="Calibri"/>
          <w:color w:val="000000"/>
          <w:sz w:val="28"/>
          <w:szCs w:val="28"/>
          <w:lang w:eastAsia="en-US"/>
        </w:rPr>
        <w:t xml:space="preserve"> </w:t>
      </w:r>
      <w:r w:rsidR="00024D78" w:rsidRPr="00024D78">
        <w:rPr>
          <w:rFonts w:eastAsia="Calibri"/>
          <w:color w:val="000000"/>
          <w:sz w:val="28"/>
          <w:szCs w:val="28"/>
          <w:lang w:eastAsia="en-US"/>
        </w:rPr>
        <w:t>подписана в соответствии с пунктом 6 Инструкции 191н.</w:t>
      </w:r>
    </w:p>
    <w:p w:rsidR="00024D78" w:rsidRPr="00024D78" w:rsidRDefault="00024D78" w:rsidP="00786E59">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xml:space="preserve">В соответствии с п.7 Инструкции № 191н, со ст.11 Федерального закона № 402-ФЗ, с п.1.5. Методических указаний по инвентаризации имущества и финансовых обязательств (приказ Министерства финансов Российской Федерации </w:t>
      </w:r>
      <w:r w:rsidRPr="00024D78">
        <w:rPr>
          <w:rFonts w:eastAsia="Calibri"/>
          <w:sz w:val="28"/>
          <w:szCs w:val="28"/>
          <w:lang w:eastAsia="en-US"/>
        </w:rPr>
        <w:lastRenderedPageBreak/>
        <w:t xml:space="preserve">от 13.06.1995 года № 49) инвентаризация активов и финансовых обязательств Администрацией УКМО проводилась в целях составления годовой бюджетной отчетности </w:t>
      </w:r>
      <w:r w:rsidR="003D2A58">
        <w:rPr>
          <w:rFonts w:eastAsia="Calibri"/>
          <w:sz w:val="28"/>
          <w:szCs w:val="28"/>
          <w:lang w:eastAsia="en-US"/>
        </w:rPr>
        <w:t>на основании р</w:t>
      </w:r>
      <w:r w:rsidRPr="00024D78">
        <w:rPr>
          <w:rFonts w:eastAsia="Calibri"/>
          <w:sz w:val="28"/>
          <w:szCs w:val="28"/>
          <w:lang w:eastAsia="en-US"/>
        </w:rPr>
        <w:t>аспоряжени</w:t>
      </w:r>
      <w:r w:rsidR="003D2A58">
        <w:rPr>
          <w:rFonts w:eastAsia="Calibri"/>
          <w:sz w:val="28"/>
          <w:szCs w:val="28"/>
          <w:lang w:eastAsia="en-US"/>
        </w:rPr>
        <w:t>я</w:t>
      </w:r>
      <w:r w:rsidRPr="00024D78">
        <w:rPr>
          <w:rFonts w:eastAsia="Calibri"/>
          <w:sz w:val="28"/>
          <w:szCs w:val="28"/>
          <w:lang w:eastAsia="en-US"/>
        </w:rPr>
        <w:t xml:space="preserve"> </w:t>
      </w:r>
      <w:r w:rsidR="003D2A58" w:rsidRPr="00024D78">
        <w:rPr>
          <w:rFonts w:eastAsia="Calibri"/>
          <w:sz w:val="28"/>
          <w:szCs w:val="28"/>
          <w:lang w:eastAsia="en-US"/>
        </w:rPr>
        <w:t>от 11.12.2018</w:t>
      </w:r>
      <w:r w:rsidR="003D2A58">
        <w:rPr>
          <w:rFonts w:eastAsia="Calibri"/>
          <w:sz w:val="28"/>
          <w:szCs w:val="28"/>
          <w:lang w:eastAsia="en-US"/>
        </w:rPr>
        <w:t xml:space="preserve"> </w:t>
      </w:r>
      <w:r w:rsidRPr="00024D78">
        <w:rPr>
          <w:rFonts w:eastAsia="Calibri"/>
          <w:sz w:val="28"/>
          <w:szCs w:val="28"/>
          <w:lang w:eastAsia="en-US"/>
        </w:rPr>
        <w:t>№ 138-р в установленном порядке. Излишек и недостач не выявлено, что отражено в таблице №</w:t>
      </w:r>
      <w:r w:rsidR="003D2A58">
        <w:rPr>
          <w:rFonts w:eastAsia="Calibri"/>
          <w:sz w:val="28"/>
          <w:szCs w:val="28"/>
          <w:lang w:eastAsia="en-US"/>
        </w:rPr>
        <w:t xml:space="preserve"> </w:t>
      </w:r>
      <w:r w:rsidRPr="00024D78">
        <w:rPr>
          <w:rFonts w:eastAsia="Calibri"/>
          <w:sz w:val="28"/>
          <w:szCs w:val="28"/>
          <w:lang w:eastAsia="en-US"/>
        </w:rPr>
        <w:t>6 «Сведения о проведении инвентаризации» к Пояснительной записке ф.№</w:t>
      </w:r>
      <w:r w:rsidR="003D2A58">
        <w:rPr>
          <w:rFonts w:eastAsia="Calibri"/>
          <w:sz w:val="28"/>
          <w:szCs w:val="28"/>
          <w:lang w:eastAsia="en-US"/>
        </w:rPr>
        <w:t xml:space="preserve"> </w:t>
      </w:r>
      <w:r w:rsidRPr="00024D78">
        <w:rPr>
          <w:rFonts w:eastAsia="Calibri"/>
          <w:sz w:val="28"/>
          <w:szCs w:val="28"/>
          <w:lang w:eastAsia="en-US"/>
        </w:rPr>
        <w:t xml:space="preserve">0503160. </w:t>
      </w:r>
    </w:p>
    <w:p w:rsidR="00024D78" w:rsidRPr="00024D78" w:rsidRDefault="00024D78" w:rsidP="00786E59">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xml:space="preserve">В ходе проведения анализа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3D2A58">
        <w:rPr>
          <w:rFonts w:eastAsia="Calibri"/>
          <w:sz w:val="28"/>
          <w:szCs w:val="28"/>
          <w:lang w:eastAsia="en-US"/>
        </w:rPr>
        <w:t>(</w:t>
      </w:r>
      <w:r w:rsidRPr="00024D78">
        <w:rPr>
          <w:rFonts w:eastAsia="Calibri"/>
          <w:sz w:val="28"/>
          <w:szCs w:val="28"/>
          <w:lang w:eastAsia="en-US"/>
        </w:rPr>
        <w:t>ф</w:t>
      </w:r>
      <w:r w:rsidR="003D2A58">
        <w:rPr>
          <w:rFonts w:eastAsia="Calibri"/>
          <w:sz w:val="28"/>
          <w:szCs w:val="28"/>
          <w:lang w:eastAsia="en-US"/>
        </w:rPr>
        <w:t>.</w:t>
      </w:r>
      <w:r w:rsidRPr="00024D78">
        <w:rPr>
          <w:rFonts w:eastAsia="Calibri"/>
          <w:sz w:val="28"/>
          <w:szCs w:val="28"/>
          <w:lang w:eastAsia="en-US"/>
        </w:rPr>
        <w:t xml:space="preserve"> № 0503127</w:t>
      </w:r>
      <w:r w:rsidR="003D2A58">
        <w:rPr>
          <w:rFonts w:eastAsia="Calibri"/>
          <w:sz w:val="28"/>
          <w:szCs w:val="28"/>
          <w:lang w:eastAsia="en-US"/>
        </w:rPr>
        <w:t>)</w:t>
      </w:r>
      <w:r w:rsidRPr="00024D78">
        <w:rPr>
          <w:rFonts w:eastAsia="Calibri"/>
          <w:sz w:val="28"/>
          <w:szCs w:val="28"/>
          <w:lang w:eastAsia="en-US"/>
        </w:rPr>
        <w:t xml:space="preserve"> установлено следующее:</w:t>
      </w:r>
    </w:p>
    <w:p w:rsidR="00024D78" w:rsidRPr="00024D78" w:rsidRDefault="00024D78" w:rsidP="00786E59">
      <w:pPr>
        <w:widowControl/>
        <w:autoSpaceDE/>
        <w:autoSpaceDN/>
        <w:adjustRightInd/>
        <w:ind w:firstLine="709"/>
        <w:jc w:val="both"/>
        <w:rPr>
          <w:rFonts w:eastAsia="Calibri"/>
          <w:sz w:val="28"/>
          <w:szCs w:val="28"/>
          <w:lang w:eastAsia="en-US"/>
        </w:rPr>
      </w:pPr>
      <w:r w:rsidRPr="00024D78">
        <w:rPr>
          <w:rFonts w:eastAsia="Calibri"/>
          <w:sz w:val="28"/>
          <w:szCs w:val="28"/>
          <w:lang w:eastAsia="en-US"/>
        </w:rPr>
        <w:t>Бюджетные назначения, как администратору доходов Администрации УКМО, после внесенных изменений в окончательной редакции (решением Думы от 20.12.2018 №184) утверждены в сумме 75</w:t>
      </w:r>
      <w:r w:rsidR="003D2A58">
        <w:rPr>
          <w:rFonts w:eastAsia="Calibri"/>
          <w:sz w:val="28"/>
          <w:szCs w:val="28"/>
          <w:lang w:eastAsia="en-US"/>
        </w:rPr>
        <w:t> </w:t>
      </w:r>
      <w:r w:rsidRPr="00024D78">
        <w:rPr>
          <w:rFonts w:eastAsia="Calibri"/>
          <w:sz w:val="28"/>
          <w:szCs w:val="28"/>
          <w:lang w:eastAsia="en-US"/>
        </w:rPr>
        <w:t>111</w:t>
      </w:r>
      <w:r w:rsidR="003D2A58">
        <w:rPr>
          <w:rFonts w:eastAsia="Calibri"/>
          <w:sz w:val="28"/>
          <w:szCs w:val="28"/>
          <w:lang w:eastAsia="en-US"/>
        </w:rPr>
        <w:t>,2 тыс.</w:t>
      </w:r>
      <w:r w:rsidRPr="00024D78">
        <w:rPr>
          <w:rFonts w:eastAsia="Calibri"/>
          <w:sz w:val="28"/>
          <w:szCs w:val="28"/>
          <w:lang w:eastAsia="en-US"/>
        </w:rPr>
        <w:t xml:space="preserve"> рублей и нашли отражение в графе 4 раздела 1 «Доходы бюджета» формы №0503127.</w:t>
      </w:r>
    </w:p>
    <w:p w:rsidR="00024D78" w:rsidRPr="00024D78" w:rsidRDefault="00024D78" w:rsidP="00786E59">
      <w:pPr>
        <w:widowControl/>
        <w:autoSpaceDE/>
        <w:autoSpaceDN/>
        <w:adjustRightInd/>
        <w:ind w:firstLine="709"/>
        <w:jc w:val="both"/>
        <w:rPr>
          <w:rFonts w:eastAsia="Calibri"/>
          <w:sz w:val="28"/>
          <w:szCs w:val="28"/>
          <w:lang w:eastAsia="en-US"/>
        </w:rPr>
      </w:pPr>
      <w:r w:rsidRPr="00024D78">
        <w:rPr>
          <w:rFonts w:eastAsia="Calibri"/>
          <w:sz w:val="28"/>
          <w:szCs w:val="28"/>
          <w:lang w:eastAsia="en-US"/>
        </w:rPr>
        <w:t>Согласно ф.</w:t>
      </w:r>
      <w:r w:rsidR="003D2A58">
        <w:rPr>
          <w:rFonts w:eastAsia="Calibri"/>
          <w:sz w:val="28"/>
          <w:szCs w:val="28"/>
          <w:lang w:eastAsia="en-US"/>
        </w:rPr>
        <w:t xml:space="preserve"> </w:t>
      </w:r>
      <w:r w:rsidRPr="00024D78">
        <w:rPr>
          <w:rFonts w:eastAsia="Calibri"/>
          <w:sz w:val="28"/>
          <w:szCs w:val="28"/>
          <w:lang w:eastAsia="en-US"/>
        </w:rPr>
        <w:t>№</w:t>
      </w:r>
      <w:r w:rsidR="003D2A58">
        <w:rPr>
          <w:rFonts w:eastAsia="Calibri"/>
          <w:sz w:val="28"/>
          <w:szCs w:val="28"/>
          <w:lang w:eastAsia="en-US"/>
        </w:rPr>
        <w:t xml:space="preserve"> </w:t>
      </w:r>
      <w:r w:rsidRPr="00024D78">
        <w:rPr>
          <w:rFonts w:eastAsia="Calibri"/>
          <w:sz w:val="28"/>
          <w:szCs w:val="28"/>
          <w:lang w:eastAsia="en-US"/>
        </w:rPr>
        <w:t xml:space="preserve">0531787 «Отчет о состоянии лицевого счета администратора доходов бюджета» на 01.01.2019 поступило доходов за 2018 год в сумме </w:t>
      </w:r>
      <w:r w:rsidR="00BC17AA">
        <w:rPr>
          <w:rFonts w:eastAsia="Calibri"/>
          <w:sz w:val="28"/>
          <w:szCs w:val="28"/>
          <w:lang w:eastAsia="en-US"/>
        </w:rPr>
        <w:t>54 988,5 тыс.</w:t>
      </w:r>
      <w:r w:rsidRPr="00024D78">
        <w:rPr>
          <w:rFonts w:eastAsia="Calibri"/>
          <w:sz w:val="28"/>
          <w:szCs w:val="28"/>
          <w:lang w:eastAsia="en-US"/>
        </w:rPr>
        <w:t xml:space="preserve"> рублей, что соответствует показателям раздела 1 графы 5 (ф. № 0503127) – «Доходы бюджета» по строке 010. Показатели, отраженные в разделе 1 графы 4 ф.</w:t>
      </w:r>
      <w:r w:rsidR="00BC17AA">
        <w:rPr>
          <w:rFonts w:eastAsia="Calibri"/>
          <w:sz w:val="28"/>
          <w:szCs w:val="28"/>
          <w:lang w:eastAsia="en-US"/>
        </w:rPr>
        <w:t xml:space="preserve"> </w:t>
      </w:r>
      <w:r w:rsidRPr="00024D78">
        <w:rPr>
          <w:rFonts w:eastAsia="Calibri"/>
          <w:sz w:val="28"/>
          <w:szCs w:val="28"/>
          <w:lang w:eastAsia="en-US"/>
        </w:rPr>
        <w:t>№</w:t>
      </w:r>
      <w:r w:rsidR="00BC17AA">
        <w:rPr>
          <w:rFonts w:eastAsia="Calibri"/>
          <w:sz w:val="28"/>
          <w:szCs w:val="28"/>
          <w:lang w:eastAsia="en-US"/>
        </w:rPr>
        <w:t xml:space="preserve"> </w:t>
      </w:r>
      <w:r w:rsidRPr="00024D78">
        <w:rPr>
          <w:rFonts w:eastAsia="Calibri"/>
          <w:sz w:val="28"/>
          <w:szCs w:val="28"/>
          <w:lang w:eastAsia="en-US"/>
        </w:rPr>
        <w:t xml:space="preserve">0503127 полностью соответствует данным Финансового управления Администрации УКМО. </w:t>
      </w:r>
    </w:p>
    <w:p w:rsidR="00024D78" w:rsidRPr="00024D78" w:rsidRDefault="00024D78" w:rsidP="00786E59">
      <w:pPr>
        <w:widowControl/>
        <w:autoSpaceDE/>
        <w:autoSpaceDN/>
        <w:adjustRightInd/>
        <w:ind w:firstLine="709"/>
        <w:jc w:val="both"/>
        <w:rPr>
          <w:rFonts w:eastAsia="Calibri"/>
          <w:lang w:eastAsia="en-US"/>
        </w:rPr>
      </w:pPr>
      <w:r w:rsidRPr="00024D78">
        <w:rPr>
          <w:rFonts w:eastAsia="Calibri"/>
          <w:sz w:val="28"/>
          <w:szCs w:val="28"/>
          <w:lang w:eastAsia="en-US"/>
        </w:rPr>
        <w:t>Информация об администрируемых доходах приведена в следующей таблице:</w:t>
      </w:r>
      <w:r w:rsidRPr="00024D78">
        <w:rPr>
          <w:rFonts w:eastAsia="Calibri"/>
          <w:lang w:eastAsia="en-US"/>
        </w:rPr>
        <w:t xml:space="preserve"> </w:t>
      </w:r>
    </w:p>
    <w:p w:rsidR="00024D78" w:rsidRPr="00024D78" w:rsidRDefault="00024D78" w:rsidP="00BC17AA">
      <w:pPr>
        <w:widowControl/>
        <w:autoSpaceDE/>
        <w:autoSpaceDN/>
        <w:adjustRightInd/>
        <w:spacing w:line="276" w:lineRule="auto"/>
        <w:jc w:val="right"/>
        <w:rPr>
          <w:rFonts w:eastAsia="Calibri"/>
          <w:lang w:eastAsia="en-US"/>
        </w:rPr>
      </w:pPr>
      <w:r w:rsidRPr="00024D78">
        <w:rPr>
          <w:rFonts w:eastAsia="Calibri"/>
          <w:lang w:eastAsia="en-US"/>
        </w:rPr>
        <w:t xml:space="preserve">   (рублей)</w:t>
      </w:r>
    </w:p>
    <w:tbl>
      <w:tblPr>
        <w:tblW w:w="10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7"/>
        <w:gridCol w:w="1284"/>
        <w:gridCol w:w="1276"/>
        <w:gridCol w:w="708"/>
        <w:gridCol w:w="1276"/>
        <w:gridCol w:w="1276"/>
        <w:gridCol w:w="716"/>
        <w:gridCol w:w="742"/>
      </w:tblGrid>
      <w:tr w:rsidR="00024D78" w:rsidRPr="00024D78" w:rsidTr="00F91DEE">
        <w:trPr>
          <w:trHeight w:val="452"/>
        </w:trPr>
        <w:tc>
          <w:tcPr>
            <w:tcW w:w="3077" w:type="dxa"/>
            <w:vMerge w:val="restart"/>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Наименование показателей</w:t>
            </w:r>
          </w:p>
          <w:p w:rsidR="00024D78" w:rsidRPr="00024D78" w:rsidRDefault="00024D78" w:rsidP="00024D78">
            <w:pPr>
              <w:widowControl/>
              <w:autoSpaceDE/>
              <w:autoSpaceDN/>
              <w:adjustRightInd/>
              <w:rPr>
                <w:rFonts w:eastAsia="Calibri"/>
                <w:lang w:eastAsia="en-US"/>
              </w:rPr>
            </w:pPr>
            <w:r w:rsidRPr="00024D78">
              <w:rPr>
                <w:rFonts w:eastAsia="Calibri"/>
                <w:lang w:eastAsia="en-US"/>
              </w:rPr>
              <w:t>КВД</w:t>
            </w:r>
          </w:p>
        </w:tc>
        <w:tc>
          <w:tcPr>
            <w:tcW w:w="2560" w:type="dxa"/>
            <w:gridSpan w:val="2"/>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Утвержденные бюджетные назначения на 2018 год</w:t>
            </w:r>
          </w:p>
        </w:tc>
        <w:tc>
          <w:tcPr>
            <w:tcW w:w="708" w:type="dxa"/>
            <w:vMerge w:val="restart"/>
            <w:tcBorders>
              <w:top w:val="single" w:sz="4" w:space="0" w:color="auto"/>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Отклонение (гр.2-гр.3</w:t>
            </w:r>
          </w:p>
        </w:tc>
        <w:tc>
          <w:tcPr>
            <w:tcW w:w="2552" w:type="dxa"/>
            <w:gridSpan w:val="2"/>
            <w:tcBorders>
              <w:top w:val="single" w:sz="4" w:space="0" w:color="auto"/>
              <w:left w:val="single" w:sz="4" w:space="0" w:color="auto"/>
              <w:right w:val="single" w:sz="4" w:space="0" w:color="auto"/>
            </w:tcBorders>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Исполнение за 2018 год</w:t>
            </w:r>
          </w:p>
        </w:tc>
        <w:tc>
          <w:tcPr>
            <w:tcW w:w="716" w:type="dxa"/>
            <w:vMerge w:val="restart"/>
            <w:tcBorders>
              <w:top w:val="single" w:sz="4" w:space="0" w:color="auto"/>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Отклонение (гр.5-гр.6)</w:t>
            </w:r>
          </w:p>
        </w:tc>
        <w:tc>
          <w:tcPr>
            <w:tcW w:w="742" w:type="dxa"/>
            <w:vMerge w:val="restart"/>
            <w:tcBorders>
              <w:top w:val="single" w:sz="4" w:space="0" w:color="auto"/>
              <w:left w:val="single" w:sz="4" w:space="0" w:color="auto"/>
            </w:tcBorders>
            <w:vAlign w:val="center"/>
          </w:tcPr>
          <w:p w:rsidR="00024D78" w:rsidRPr="00024D78" w:rsidRDefault="00024D78" w:rsidP="00024D78">
            <w:pPr>
              <w:widowControl/>
              <w:autoSpaceDE/>
              <w:autoSpaceDN/>
              <w:adjustRightInd/>
              <w:ind w:right="-108"/>
              <w:rPr>
                <w:rFonts w:eastAsia="Calibri"/>
                <w:lang w:eastAsia="en-US"/>
              </w:rPr>
            </w:pPr>
            <w:r w:rsidRPr="00024D78">
              <w:rPr>
                <w:rFonts w:eastAsia="Calibri"/>
                <w:lang w:eastAsia="en-US"/>
              </w:rPr>
              <w:t>% исполнения</w:t>
            </w:r>
          </w:p>
        </w:tc>
      </w:tr>
      <w:tr w:rsidR="00024D78" w:rsidRPr="00024D78" w:rsidTr="00F91DEE">
        <w:trPr>
          <w:trHeight w:val="352"/>
        </w:trPr>
        <w:tc>
          <w:tcPr>
            <w:tcW w:w="3077" w:type="dxa"/>
            <w:vMerge/>
            <w:vAlign w:val="center"/>
          </w:tcPr>
          <w:p w:rsidR="00024D78" w:rsidRPr="00024D78" w:rsidRDefault="00024D78" w:rsidP="00024D78">
            <w:pPr>
              <w:widowControl/>
              <w:autoSpaceDE/>
              <w:autoSpaceDN/>
              <w:adjustRightInd/>
              <w:jc w:val="center"/>
              <w:rPr>
                <w:rFonts w:eastAsia="Calibri"/>
                <w:sz w:val="24"/>
                <w:szCs w:val="24"/>
                <w:lang w:eastAsia="en-US"/>
              </w:rPr>
            </w:pPr>
          </w:p>
        </w:tc>
        <w:tc>
          <w:tcPr>
            <w:tcW w:w="1284" w:type="dxa"/>
            <w:tcBorders>
              <w:top w:val="single" w:sz="4" w:space="0" w:color="auto"/>
              <w:right w:val="single" w:sz="4" w:space="0" w:color="auto"/>
            </w:tcBorders>
            <w:vAlign w:val="center"/>
          </w:tcPr>
          <w:p w:rsidR="00024D78" w:rsidRPr="00024D78" w:rsidRDefault="00024D78" w:rsidP="00024D78">
            <w:pPr>
              <w:widowControl/>
              <w:autoSpaceDE/>
              <w:autoSpaceDN/>
              <w:adjustRightInd/>
              <w:jc w:val="both"/>
              <w:rPr>
                <w:rFonts w:eastAsia="Calibri"/>
                <w:sz w:val="24"/>
                <w:szCs w:val="24"/>
                <w:lang w:eastAsia="en-US"/>
              </w:rPr>
            </w:pPr>
            <w:r w:rsidRPr="00024D78">
              <w:rPr>
                <w:rFonts w:eastAsia="Calibri"/>
                <w:lang w:eastAsia="en-US"/>
              </w:rPr>
              <w:t xml:space="preserve">Справка </w:t>
            </w:r>
            <w:proofErr w:type="spellStart"/>
            <w:r w:rsidRPr="00024D78">
              <w:rPr>
                <w:rFonts w:eastAsia="Calibri"/>
                <w:lang w:eastAsia="en-US"/>
              </w:rPr>
              <w:t>Финуправления</w:t>
            </w:r>
            <w:proofErr w:type="spellEnd"/>
          </w:p>
        </w:tc>
        <w:tc>
          <w:tcPr>
            <w:tcW w:w="1276" w:type="dxa"/>
            <w:tcBorders>
              <w:top w:val="single" w:sz="4" w:space="0" w:color="auto"/>
              <w:lef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Ф.0503127</w:t>
            </w:r>
          </w:p>
          <w:p w:rsidR="00024D78" w:rsidRPr="00024D78" w:rsidRDefault="00024D78" w:rsidP="00024D78">
            <w:pPr>
              <w:widowControl/>
              <w:autoSpaceDE/>
              <w:autoSpaceDN/>
              <w:adjustRightInd/>
              <w:jc w:val="both"/>
              <w:rPr>
                <w:rFonts w:eastAsia="Calibri"/>
                <w:lang w:eastAsia="en-US"/>
              </w:rPr>
            </w:pPr>
          </w:p>
        </w:tc>
        <w:tc>
          <w:tcPr>
            <w:tcW w:w="708" w:type="dxa"/>
            <w:vMerge/>
            <w:tcBorders>
              <w:right w:val="single" w:sz="4" w:space="0" w:color="auto"/>
            </w:tcBorders>
          </w:tcPr>
          <w:p w:rsidR="00024D78" w:rsidRPr="00024D78" w:rsidRDefault="00024D78" w:rsidP="00024D78">
            <w:pPr>
              <w:widowControl/>
              <w:autoSpaceDE/>
              <w:autoSpaceDN/>
              <w:adjustRightInd/>
              <w:rPr>
                <w:rFonts w:eastAsia="Calibri"/>
                <w:lang w:eastAsia="en-US"/>
              </w:rPr>
            </w:pPr>
          </w:p>
        </w:tc>
        <w:tc>
          <w:tcPr>
            <w:tcW w:w="1276" w:type="dxa"/>
            <w:tcBorders>
              <w:right w:val="single" w:sz="4" w:space="0" w:color="auto"/>
            </w:tcBorders>
            <w:vAlign w:val="center"/>
          </w:tcPr>
          <w:p w:rsidR="00024D78" w:rsidRPr="00024D78" w:rsidRDefault="00024D78" w:rsidP="00024D78">
            <w:pPr>
              <w:widowControl/>
              <w:autoSpaceDE/>
              <w:autoSpaceDN/>
              <w:adjustRightInd/>
              <w:jc w:val="both"/>
              <w:rPr>
                <w:rFonts w:eastAsia="Calibri"/>
                <w:sz w:val="24"/>
                <w:szCs w:val="24"/>
                <w:lang w:eastAsia="en-US"/>
              </w:rPr>
            </w:pPr>
            <w:r w:rsidRPr="00024D78">
              <w:rPr>
                <w:rFonts w:eastAsia="Calibri"/>
                <w:lang w:eastAsia="en-US"/>
              </w:rPr>
              <w:t xml:space="preserve">Справка </w:t>
            </w:r>
            <w:proofErr w:type="spellStart"/>
            <w:r w:rsidRPr="00024D78">
              <w:rPr>
                <w:rFonts w:eastAsia="Calibri"/>
                <w:lang w:eastAsia="en-US"/>
              </w:rPr>
              <w:t>Финуправления</w:t>
            </w:r>
            <w:proofErr w:type="spellEnd"/>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Ф.0503127</w:t>
            </w:r>
          </w:p>
          <w:p w:rsidR="00024D78" w:rsidRPr="00024D78" w:rsidRDefault="00024D78" w:rsidP="00024D78">
            <w:pPr>
              <w:widowControl/>
              <w:autoSpaceDE/>
              <w:autoSpaceDN/>
              <w:adjustRightInd/>
              <w:jc w:val="both"/>
              <w:rPr>
                <w:rFonts w:eastAsia="Calibri"/>
                <w:lang w:eastAsia="en-US"/>
              </w:rPr>
            </w:pPr>
          </w:p>
        </w:tc>
        <w:tc>
          <w:tcPr>
            <w:tcW w:w="716" w:type="dxa"/>
            <w:vMerge/>
            <w:tcBorders>
              <w:left w:val="single" w:sz="4" w:space="0" w:color="auto"/>
              <w:right w:val="single" w:sz="4" w:space="0" w:color="auto"/>
            </w:tcBorders>
          </w:tcPr>
          <w:p w:rsidR="00024D78" w:rsidRPr="00024D78" w:rsidRDefault="00024D78" w:rsidP="00024D78">
            <w:pPr>
              <w:widowControl/>
              <w:autoSpaceDE/>
              <w:autoSpaceDN/>
              <w:adjustRightInd/>
              <w:rPr>
                <w:rFonts w:eastAsia="Calibri"/>
                <w:lang w:eastAsia="en-US"/>
              </w:rPr>
            </w:pPr>
          </w:p>
        </w:tc>
        <w:tc>
          <w:tcPr>
            <w:tcW w:w="742" w:type="dxa"/>
            <w:vMerge/>
            <w:tcBorders>
              <w:left w:val="single" w:sz="4" w:space="0" w:color="auto"/>
            </w:tcBorders>
          </w:tcPr>
          <w:p w:rsidR="00024D78" w:rsidRPr="00024D78" w:rsidRDefault="00024D78" w:rsidP="00024D78">
            <w:pPr>
              <w:widowControl/>
              <w:autoSpaceDE/>
              <w:autoSpaceDN/>
              <w:adjustRightInd/>
              <w:rPr>
                <w:rFonts w:eastAsia="Calibri"/>
                <w:lang w:eastAsia="en-US"/>
              </w:rPr>
            </w:pP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 xml:space="preserve">                             1</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 xml:space="preserve">          2</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 xml:space="preserve">          3</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4</w:t>
            </w:r>
          </w:p>
        </w:tc>
        <w:tc>
          <w:tcPr>
            <w:tcW w:w="1276" w:type="dxa"/>
            <w:tcBorders>
              <w:righ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5</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6</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7</w:t>
            </w:r>
          </w:p>
        </w:tc>
        <w:tc>
          <w:tcPr>
            <w:tcW w:w="742" w:type="dxa"/>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 xml:space="preserve">     8</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b/>
                <w:sz w:val="18"/>
                <w:szCs w:val="18"/>
                <w:lang w:eastAsia="en-US"/>
              </w:rPr>
              <w:t xml:space="preserve">Доходы бюджета </w:t>
            </w:r>
            <w:proofErr w:type="gramStart"/>
            <w:r w:rsidRPr="00024D78">
              <w:rPr>
                <w:rFonts w:eastAsia="Calibri"/>
                <w:b/>
                <w:sz w:val="18"/>
                <w:szCs w:val="18"/>
                <w:lang w:eastAsia="en-US"/>
              </w:rPr>
              <w:t>всего</w:t>
            </w:r>
            <w:r w:rsidRPr="00024D78">
              <w:rPr>
                <w:rFonts w:eastAsia="Calibri"/>
                <w:sz w:val="18"/>
                <w:szCs w:val="18"/>
                <w:lang w:eastAsia="en-US"/>
              </w:rPr>
              <w:t>,  в</w:t>
            </w:r>
            <w:proofErr w:type="gramEnd"/>
            <w:r w:rsidRPr="00024D78">
              <w:rPr>
                <w:rFonts w:eastAsia="Calibri"/>
                <w:sz w:val="18"/>
                <w:szCs w:val="18"/>
                <w:lang w:eastAsia="en-US"/>
              </w:rPr>
              <w:t xml:space="preserve"> том числе:</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75111200,06</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75111200,06</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b/>
                <w:sz w:val="18"/>
                <w:szCs w:val="18"/>
                <w:lang w:eastAsia="en-US"/>
              </w:rPr>
            </w:pPr>
            <w:r w:rsidRPr="00024D78">
              <w:rPr>
                <w:rFonts w:eastAsia="Calibri"/>
                <w:b/>
                <w:sz w:val="18"/>
                <w:szCs w:val="18"/>
                <w:lang w:eastAsia="en-US"/>
              </w:rPr>
              <w:t>0,0</w:t>
            </w:r>
          </w:p>
        </w:tc>
        <w:tc>
          <w:tcPr>
            <w:tcW w:w="1276" w:type="dxa"/>
            <w:tcBorders>
              <w:right w:val="single" w:sz="4" w:space="0" w:color="auto"/>
            </w:tcBorders>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54988457,37</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54988457,37</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b/>
                <w:sz w:val="18"/>
                <w:szCs w:val="18"/>
                <w:lang w:eastAsia="en-US"/>
              </w:rPr>
            </w:pPr>
            <w:r w:rsidRPr="00024D78">
              <w:rPr>
                <w:rFonts w:eastAsia="Calibri"/>
                <w:b/>
                <w:sz w:val="18"/>
                <w:szCs w:val="18"/>
                <w:lang w:eastAsia="en-US"/>
              </w:rPr>
              <w:t>0,0</w:t>
            </w:r>
          </w:p>
        </w:tc>
        <w:tc>
          <w:tcPr>
            <w:tcW w:w="742" w:type="dxa"/>
            <w:vAlign w:val="center"/>
          </w:tcPr>
          <w:p w:rsidR="00024D78" w:rsidRPr="00024D78" w:rsidRDefault="00024D78" w:rsidP="00024D78">
            <w:pPr>
              <w:widowControl/>
              <w:autoSpaceDE/>
              <w:autoSpaceDN/>
              <w:adjustRightInd/>
              <w:jc w:val="center"/>
              <w:rPr>
                <w:rFonts w:eastAsia="Calibri"/>
                <w:b/>
                <w:sz w:val="18"/>
                <w:szCs w:val="18"/>
                <w:lang w:eastAsia="en-US"/>
              </w:rPr>
            </w:pPr>
            <w:r w:rsidRPr="00024D78">
              <w:rPr>
                <w:rFonts w:eastAsia="Calibri"/>
                <w:b/>
                <w:sz w:val="18"/>
                <w:szCs w:val="18"/>
                <w:lang w:eastAsia="en-US"/>
              </w:rPr>
              <w:t>73,2</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Налоговые и неналоговые доходы</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684875,37</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684875,37</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1276" w:type="dxa"/>
            <w:tcBorders>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639458,76</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639458,76</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742"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93,4</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Налоговые доходы</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10000,0</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10000,0</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1276" w:type="dxa"/>
            <w:tcBorders>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10000,0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10000,0</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742"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100,0</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 xml:space="preserve">Государственная пошлина за выдачу разрешения на установку рекламной конструкции </w:t>
            </w:r>
          </w:p>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91710807150010000110</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10000,0</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10000,0</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10000,0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10000,0</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74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100,0</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Неналоговые доходы</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674875,37</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674875,37</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682258,76</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682258,76</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742"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101,1</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Доходы от оказания платных услуг (работ) и компенсации затрат государства</w:t>
            </w:r>
          </w:p>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91711300000000000000</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165281,35</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165281,35</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160742,65</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160742,65</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742"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97,2</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Доходы, поступающие в порядке возмещения расходов, понесенных в связи с эксплуатацией имущества муниципальных районов</w:t>
            </w:r>
          </w:p>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91711302065050000130</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76000,0</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76000,0</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71461,28</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71461,28</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742" w:type="dxa"/>
            <w:vAlign w:val="center"/>
          </w:tcPr>
          <w:p w:rsidR="00024D78" w:rsidRPr="00024D78" w:rsidRDefault="00024D78" w:rsidP="00024D78">
            <w:pPr>
              <w:widowControl/>
              <w:autoSpaceDE/>
              <w:autoSpaceDN/>
              <w:adjustRightInd/>
              <w:ind w:right="-108"/>
              <w:jc w:val="center"/>
              <w:rPr>
                <w:rFonts w:eastAsia="Calibri"/>
                <w:lang w:eastAsia="en-US"/>
              </w:rPr>
            </w:pPr>
            <w:r w:rsidRPr="00024D78">
              <w:rPr>
                <w:rFonts w:eastAsia="Calibri"/>
                <w:lang w:eastAsia="en-US"/>
              </w:rPr>
              <w:t>94,0</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Прочие доходы от компенсации затрат бюджетов муниципальных районов</w:t>
            </w:r>
          </w:p>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91711302995050000130</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89281,37</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89281,37</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89281,37</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89281,37</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742" w:type="dxa"/>
            <w:vAlign w:val="center"/>
          </w:tcPr>
          <w:p w:rsidR="00024D78" w:rsidRPr="00024D78" w:rsidRDefault="00024D78" w:rsidP="00024D78">
            <w:pPr>
              <w:widowControl/>
              <w:autoSpaceDE/>
              <w:autoSpaceDN/>
              <w:adjustRightInd/>
              <w:ind w:right="-108"/>
              <w:jc w:val="center"/>
              <w:rPr>
                <w:rFonts w:eastAsia="Calibri"/>
                <w:lang w:eastAsia="en-US"/>
              </w:rPr>
            </w:pPr>
            <w:r w:rsidRPr="00024D78">
              <w:rPr>
                <w:rFonts w:eastAsia="Calibri"/>
                <w:lang w:eastAsia="en-US"/>
              </w:rPr>
              <w:t>100,0</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 xml:space="preserve">Штрафы, санкции, возмещение ущерба  </w:t>
            </w:r>
          </w:p>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91711600000000000000</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509594,0</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509594,0</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521516,11</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521516,11</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742"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102,3</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 xml:space="preserve">Доходы от возмещения ущерба при возникновении страховых случаев </w:t>
            </w:r>
            <w:r w:rsidRPr="00024D78">
              <w:rPr>
                <w:rFonts w:eastAsia="Calibri"/>
                <w:sz w:val="18"/>
                <w:szCs w:val="18"/>
                <w:lang w:eastAsia="en-US"/>
              </w:rPr>
              <w:lastRenderedPageBreak/>
              <w:t xml:space="preserve">по обязательному страхованию гражданской ответственности, когда выгодоприобретателями </w:t>
            </w:r>
            <w:proofErr w:type="spellStart"/>
            <w:r w:rsidRPr="00024D78">
              <w:rPr>
                <w:rFonts w:eastAsia="Calibri"/>
                <w:sz w:val="18"/>
                <w:szCs w:val="18"/>
                <w:lang w:eastAsia="en-US"/>
              </w:rPr>
              <w:t>высупают</w:t>
            </w:r>
            <w:proofErr w:type="spellEnd"/>
            <w:r w:rsidRPr="00024D78">
              <w:rPr>
                <w:rFonts w:eastAsia="Calibri"/>
                <w:sz w:val="18"/>
                <w:szCs w:val="18"/>
                <w:lang w:eastAsia="en-US"/>
              </w:rPr>
              <w:t xml:space="preserve"> получатели </w:t>
            </w:r>
            <w:proofErr w:type="gramStart"/>
            <w:r w:rsidRPr="00024D78">
              <w:rPr>
                <w:rFonts w:eastAsia="Calibri"/>
                <w:sz w:val="18"/>
                <w:szCs w:val="18"/>
                <w:lang w:eastAsia="en-US"/>
              </w:rPr>
              <w:t>средств  бюджетов</w:t>
            </w:r>
            <w:proofErr w:type="gramEnd"/>
            <w:r w:rsidRPr="00024D78">
              <w:rPr>
                <w:rFonts w:eastAsia="Calibri"/>
                <w:sz w:val="18"/>
                <w:szCs w:val="18"/>
                <w:lang w:eastAsia="en-US"/>
              </w:rPr>
              <w:t xml:space="preserve"> муниципальных районов</w:t>
            </w:r>
          </w:p>
          <w:p w:rsidR="00024D78" w:rsidRPr="00024D78" w:rsidRDefault="00024D78" w:rsidP="00024D78">
            <w:pPr>
              <w:widowControl/>
              <w:autoSpaceDE/>
              <w:autoSpaceDN/>
              <w:adjustRightInd/>
              <w:rPr>
                <w:rFonts w:eastAsia="Calibri"/>
                <w:sz w:val="18"/>
                <w:szCs w:val="18"/>
                <w:lang w:eastAsia="en-US"/>
              </w:rPr>
            </w:pPr>
            <w:r w:rsidRPr="00024D78">
              <w:rPr>
                <w:rFonts w:eastAsia="Calibri"/>
                <w:b/>
                <w:sz w:val="18"/>
                <w:szCs w:val="18"/>
                <w:lang w:eastAsia="en-US"/>
              </w:rPr>
              <w:t>917116 23051050000140</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lastRenderedPageBreak/>
              <w:t>231600,0</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231600,0</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231600,0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231600,00</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74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100,0</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w:t>
            </w:r>
          </w:p>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917 1.16.33050.05.0000.140</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124931,0</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124931,0</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128324,69</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128324,69</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74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102,7</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Прочие поступления от денежных взысканий (штрафов) и иных сумм в возмещение ущерба, зачисляемые в бюджеты муниципальных районов</w:t>
            </w:r>
          </w:p>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91711690050050000140</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153063,0</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153063,0</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161591,42</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161591,42</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74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105,6</w:t>
            </w:r>
          </w:p>
        </w:tc>
      </w:tr>
      <w:tr w:rsidR="00024D78" w:rsidRPr="00024D78" w:rsidTr="00F91DEE">
        <w:trPr>
          <w:trHeight w:val="467"/>
        </w:trPr>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Невыясненные поступления</w:t>
            </w:r>
          </w:p>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91711701050050000180</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lang w:eastAsia="en-US"/>
              </w:rPr>
            </w:pP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lang w:eastAsia="en-US"/>
              </w:rPr>
            </w:pP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-52800,0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-52800,0</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742" w:type="dxa"/>
            <w:vAlign w:val="center"/>
          </w:tcPr>
          <w:p w:rsidR="00024D78" w:rsidRPr="00024D78" w:rsidRDefault="00024D78" w:rsidP="00024D78">
            <w:pPr>
              <w:widowControl/>
              <w:autoSpaceDE/>
              <w:autoSpaceDN/>
              <w:adjustRightInd/>
              <w:jc w:val="center"/>
              <w:rPr>
                <w:rFonts w:eastAsia="Calibri"/>
                <w:lang w:eastAsia="en-US"/>
              </w:rPr>
            </w:pP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Безвозмездные поступления</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74 426 324,69</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74 426 324,69</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54348998,61</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54348998,61</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742"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73,0</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Безвозмездные поступления от других бюджетов бюджетной системы РФ, в том числе:</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75 099 800,65</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75 099 800,65</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55022474,57</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55022474,57</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742"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73,3</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Субсидии бюджетам, из них:</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b/>
                <w:lang w:eastAsia="en-US"/>
              </w:rPr>
              <w:t>35280374,65</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b/>
                <w:lang w:eastAsia="en-US"/>
              </w:rPr>
              <w:t>35280374,65</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15471350,38</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15471350,38</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742"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43,8</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Прочие субсидии бюджетам муниципальных районов, в том числе:</w:t>
            </w:r>
          </w:p>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91720229999050000151</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35280374,65</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35280374,65</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15471350,38</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15471350,38</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742"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43,8</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Прочие субсидии бюджетам муниципальных районов</w:t>
            </w:r>
          </w:p>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(частичное возмещение транспортных расходов    организаций розничной торговли, осуществляющих доставку товаров первой необходимости)</w:t>
            </w:r>
          </w:p>
          <w:p w:rsidR="00024D78" w:rsidRPr="00024D78" w:rsidRDefault="00024D78" w:rsidP="00024D78">
            <w:pPr>
              <w:widowControl/>
              <w:autoSpaceDE/>
              <w:autoSpaceDN/>
              <w:adjustRightInd/>
              <w:rPr>
                <w:rFonts w:eastAsia="Calibri"/>
                <w:sz w:val="18"/>
                <w:szCs w:val="18"/>
                <w:lang w:eastAsia="en-US"/>
              </w:rPr>
            </w:pPr>
            <w:r w:rsidRPr="00024D78">
              <w:rPr>
                <w:rFonts w:eastAsia="Calibri"/>
                <w:b/>
                <w:sz w:val="18"/>
                <w:szCs w:val="18"/>
                <w:lang w:eastAsia="en-US"/>
              </w:rPr>
              <w:t>917 2.02.29999.05.0002.151</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133000,0</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133000,0</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p>
        </w:tc>
        <w:tc>
          <w:tcPr>
            <w:tcW w:w="742" w:type="dxa"/>
            <w:vAlign w:val="center"/>
          </w:tcPr>
          <w:p w:rsidR="00024D78" w:rsidRPr="00024D78" w:rsidRDefault="00024D78" w:rsidP="00024D78">
            <w:pPr>
              <w:widowControl/>
              <w:autoSpaceDE/>
              <w:autoSpaceDN/>
              <w:adjustRightInd/>
              <w:jc w:val="center"/>
              <w:rPr>
                <w:rFonts w:eastAsia="Calibri"/>
                <w:lang w:eastAsia="en-US"/>
              </w:rPr>
            </w:pP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 xml:space="preserve">Прочие субсидии бюджетам муниципальных районов (Субсидии местным бюджетам на </w:t>
            </w:r>
            <w:proofErr w:type="spellStart"/>
            <w:r w:rsidRPr="00024D78">
              <w:rPr>
                <w:rFonts w:eastAsia="Calibri"/>
                <w:sz w:val="18"/>
                <w:szCs w:val="18"/>
                <w:lang w:eastAsia="en-US"/>
              </w:rPr>
              <w:t>софинансирование</w:t>
            </w:r>
            <w:proofErr w:type="spellEnd"/>
            <w:r w:rsidRPr="00024D78">
              <w:rPr>
                <w:rFonts w:eastAsia="Calibri"/>
                <w:sz w:val="18"/>
                <w:szCs w:val="18"/>
                <w:lang w:eastAsia="en-US"/>
              </w:rPr>
              <w:t xml:space="preserve"> капитальных вложений в объекты муниципальной собственности в сфере физической культуры и спорта) </w:t>
            </w:r>
          </w:p>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917 2.02.29999.05.0013.151</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35147374,65</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35147374,65</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15471350,38</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15471350,38</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74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44,0</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Субвенции бюджетам субъектов РФ и муниципальных образований, из них:</w:t>
            </w:r>
          </w:p>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91720230000000000151</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38 776 100,0</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38 776 100,0</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38567872,19</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38567872,19</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742"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99,5</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Субвенции бюджетам муниципальных районов на предоставление гражданам субсидий на оплату жилого помещения и коммунальных услуг</w:t>
            </w:r>
          </w:p>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91720230022050000151</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32742200,0</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32742200,0</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32634252,83</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32634252,83</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74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99,7</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Субвенции бюджетам муниципальных районов на выполнение передаваемых полномочий субъектов РФ</w:t>
            </w:r>
          </w:p>
          <w:p w:rsidR="00024D78" w:rsidRPr="00024D78" w:rsidRDefault="00024D78" w:rsidP="00024D78">
            <w:pPr>
              <w:widowControl/>
              <w:autoSpaceDE/>
              <w:autoSpaceDN/>
              <w:adjustRightInd/>
              <w:rPr>
                <w:rFonts w:eastAsia="Calibri"/>
                <w:sz w:val="18"/>
                <w:szCs w:val="18"/>
                <w:lang w:eastAsia="en-US"/>
              </w:rPr>
            </w:pPr>
            <w:r w:rsidRPr="00024D78">
              <w:rPr>
                <w:rFonts w:eastAsia="Calibri"/>
                <w:b/>
                <w:sz w:val="18"/>
                <w:szCs w:val="18"/>
                <w:lang w:eastAsia="en-US"/>
              </w:rPr>
              <w:t>91720230024050000151</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5821700,0</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5821700,0</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5721419,36</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sz w:val="18"/>
                <w:szCs w:val="18"/>
                <w:lang w:eastAsia="en-US"/>
              </w:rPr>
              <w:t>5721419,36</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742"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98,3</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w:t>
            </w:r>
          </w:p>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91720235118050000151</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37100,0</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37100,0</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37100,0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37100,0</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74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100,0</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 xml:space="preserve">Субвенции бюджетам муниципальных районов на </w:t>
            </w:r>
            <w:r w:rsidRPr="00024D78">
              <w:rPr>
                <w:rFonts w:eastAsia="Calibri"/>
                <w:sz w:val="18"/>
                <w:szCs w:val="18"/>
                <w:lang w:eastAsia="en-US"/>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917 2.02.35120.05.0000.151</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lastRenderedPageBreak/>
              <w:t>175100,0</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175100,0</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175100,0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lang w:eastAsia="en-US"/>
              </w:rPr>
              <w:t>175100,0</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742" w:type="dxa"/>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100,0</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024D78" w:rsidRPr="00024D78" w:rsidRDefault="00024D78" w:rsidP="00024D78">
            <w:pPr>
              <w:widowControl/>
              <w:autoSpaceDE/>
              <w:autoSpaceDN/>
              <w:adjustRightInd/>
              <w:rPr>
                <w:rFonts w:eastAsia="Calibri"/>
                <w:sz w:val="18"/>
                <w:szCs w:val="18"/>
                <w:lang w:eastAsia="en-US"/>
              </w:rPr>
            </w:pPr>
            <w:r w:rsidRPr="00024D78">
              <w:rPr>
                <w:rFonts w:eastAsia="Calibri"/>
                <w:b/>
                <w:sz w:val="18"/>
                <w:szCs w:val="18"/>
                <w:lang w:eastAsia="en-US"/>
              </w:rPr>
              <w:t>917 202 40014 05 0000 151</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1 043 326,0</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1 043 326,0</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983252,0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b/>
                <w:lang w:eastAsia="en-US"/>
              </w:rPr>
            </w:pPr>
            <w:r w:rsidRPr="00024D78">
              <w:rPr>
                <w:rFonts w:eastAsia="Calibri"/>
                <w:b/>
                <w:lang w:eastAsia="en-US"/>
              </w:rPr>
              <w:t>983252,0</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742"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94,2</w:t>
            </w:r>
          </w:p>
        </w:tc>
      </w:tr>
      <w:tr w:rsidR="00024D78" w:rsidRPr="00024D78" w:rsidTr="00F91DEE">
        <w:tc>
          <w:tcPr>
            <w:tcW w:w="3077" w:type="dxa"/>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sz w:val="18"/>
                <w:szCs w:val="18"/>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 xml:space="preserve">917 2 19 60010 05 0000 151 </w:t>
            </w:r>
          </w:p>
        </w:tc>
        <w:tc>
          <w:tcPr>
            <w:tcW w:w="1284" w:type="dxa"/>
            <w:tcBorders>
              <w:right w:val="single" w:sz="4" w:space="0" w:color="auto"/>
            </w:tcBorders>
            <w:vAlign w:val="center"/>
          </w:tcPr>
          <w:p w:rsidR="00024D78" w:rsidRPr="00024D78" w:rsidRDefault="00024D78" w:rsidP="00024D78">
            <w:pPr>
              <w:widowControl/>
              <w:autoSpaceDE/>
              <w:autoSpaceDN/>
              <w:adjustRightInd/>
              <w:rPr>
                <w:rFonts w:eastAsia="Calibri"/>
                <w:sz w:val="18"/>
                <w:szCs w:val="18"/>
                <w:lang w:eastAsia="en-US"/>
              </w:rPr>
            </w:pPr>
            <w:r w:rsidRPr="00024D78">
              <w:rPr>
                <w:rFonts w:eastAsia="Calibri"/>
                <w:b/>
                <w:sz w:val="18"/>
                <w:szCs w:val="18"/>
                <w:lang w:eastAsia="en-US"/>
              </w:rPr>
              <w:t>-673475,96</w:t>
            </w:r>
          </w:p>
        </w:tc>
        <w:tc>
          <w:tcPr>
            <w:tcW w:w="1276" w:type="dxa"/>
            <w:tcBorders>
              <w:left w:val="single" w:sz="4" w:space="0" w:color="auto"/>
            </w:tcBorders>
            <w:vAlign w:val="center"/>
          </w:tcPr>
          <w:p w:rsidR="00024D78" w:rsidRPr="00024D78" w:rsidRDefault="00024D78" w:rsidP="00024D78">
            <w:pPr>
              <w:widowControl/>
              <w:autoSpaceDE/>
              <w:autoSpaceDN/>
              <w:adjustRightInd/>
              <w:rPr>
                <w:rFonts w:eastAsia="Calibri"/>
                <w:b/>
                <w:sz w:val="18"/>
                <w:szCs w:val="18"/>
                <w:lang w:eastAsia="en-US"/>
              </w:rPr>
            </w:pPr>
            <w:r w:rsidRPr="00024D78">
              <w:rPr>
                <w:rFonts w:eastAsia="Calibri"/>
                <w:b/>
                <w:sz w:val="18"/>
                <w:szCs w:val="18"/>
                <w:lang w:eastAsia="en-US"/>
              </w:rPr>
              <w:t>-673475,96</w:t>
            </w:r>
          </w:p>
        </w:tc>
        <w:tc>
          <w:tcPr>
            <w:tcW w:w="708" w:type="dxa"/>
            <w:tcBorders>
              <w:right w:val="single" w:sz="4" w:space="0" w:color="auto"/>
            </w:tcBorders>
            <w:vAlign w:val="center"/>
          </w:tcPr>
          <w:p w:rsidR="00024D78" w:rsidRPr="00024D78" w:rsidRDefault="00024D78" w:rsidP="00024D78">
            <w:pPr>
              <w:widowControl/>
              <w:autoSpaceDE/>
              <w:autoSpaceDN/>
              <w:adjustRightInd/>
              <w:jc w:val="center"/>
              <w:rPr>
                <w:rFonts w:eastAsia="Calibri"/>
                <w:lang w:eastAsia="en-US"/>
              </w:rPr>
            </w:pPr>
            <w:r w:rsidRPr="00024D78">
              <w:rPr>
                <w:rFonts w:eastAsia="Calibri"/>
                <w:lang w:eastAsia="en-US"/>
              </w:rPr>
              <w:t>0,0</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b/>
                <w:sz w:val="18"/>
                <w:szCs w:val="18"/>
                <w:lang w:eastAsia="en-US"/>
              </w:rPr>
              <w:t>-673475,96</w:t>
            </w:r>
          </w:p>
        </w:tc>
        <w:tc>
          <w:tcPr>
            <w:tcW w:w="1276" w:type="dxa"/>
            <w:tcBorders>
              <w:left w:val="single" w:sz="4" w:space="0" w:color="auto"/>
              <w:right w:val="single" w:sz="4" w:space="0" w:color="auto"/>
            </w:tcBorders>
            <w:vAlign w:val="center"/>
          </w:tcPr>
          <w:p w:rsidR="00024D78" w:rsidRPr="00024D78" w:rsidRDefault="00024D78" w:rsidP="00024D78">
            <w:pPr>
              <w:widowControl/>
              <w:autoSpaceDE/>
              <w:autoSpaceDN/>
              <w:adjustRightInd/>
              <w:rPr>
                <w:rFonts w:eastAsia="Calibri"/>
                <w:lang w:eastAsia="en-US"/>
              </w:rPr>
            </w:pPr>
            <w:r w:rsidRPr="00024D78">
              <w:rPr>
                <w:rFonts w:eastAsia="Calibri"/>
                <w:b/>
                <w:sz w:val="18"/>
                <w:szCs w:val="18"/>
                <w:lang w:eastAsia="en-US"/>
              </w:rPr>
              <w:t>-673475,96</w:t>
            </w:r>
          </w:p>
        </w:tc>
        <w:tc>
          <w:tcPr>
            <w:tcW w:w="716" w:type="dxa"/>
            <w:tcBorders>
              <w:left w:val="single" w:sz="4" w:space="0" w:color="auto"/>
            </w:tcBorders>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0,0</w:t>
            </w:r>
          </w:p>
        </w:tc>
        <w:tc>
          <w:tcPr>
            <w:tcW w:w="742" w:type="dxa"/>
            <w:vAlign w:val="center"/>
          </w:tcPr>
          <w:p w:rsidR="00024D78" w:rsidRPr="00024D78" w:rsidRDefault="00024D78" w:rsidP="00024D78">
            <w:pPr>
              <w:widowControl/>
              <w:autoSpaceDE/>
              <w:autoSpaceDN/>
              <w:adjustRightInd/>
              <w:jc w:val="center"/>
              <w:rPr>
                <w:rFonts w:eastAsia="Calibri"/>
                <w:b/>
                <w:lang w:eastAsia="en-US"/>
              </w:rPr>
            </w:pPr>
            <w:r w:rsidRPr="00024D78">
              <w:rPr>
                <w:rFonts w:eastAsia="Calibri"/>
                <w:b/>
                <w:lang w:eastAsia="en-US"/>
              </w:rPr>
              <w:t>100,0</w:t>
            </w:r>
          </w:p>
        </w:tc>
      </w:tr>
    </w:tbl>
    <w:p w:rsidR="00BC17AA" w:rsidRDefault="00BC17AA" w:rsidP="00024D78">
      <w:pPr>
        <w:widowControl/>
        <w:tabs>
          <w:tab w:val="left" w:pos="709"/>
        </w:tabs>
        <w:autoSpaceDE/>
        <w:autoSpaceDN/>
        <w:adjustRightInd/>
        <w:jc w:val="both"/>
        <w:rPr>
          <w:rFonts w:eastAsia="Calibri"/>
          <w:sz w:val="28"/>
          <w:szCs w:val="28"/>
          <w:lang w:eastAsia="en-US"/>
        </w:rPr>
      </w:pPr>
    </w:p>
    <w:p w:rsidR="00024D78" w:rsidRPr="00024D78" w:rsidRDefault="00024D78" w:rsidP="00BC17AA">
      <w:pPr>
        <w:widowControl/>
        <w:tabs>
          <w:tab w:val="left" w:pos="709"/>
        </w:tabs>
        <w:autoSpaceDE/>
        <w:autoSpaceDN/>
        <w:adjustRightInd/>
        <w:ind w:firstLine="709"/>
        <w:jc w:val="both"/>
        <w:rPr>
          <w:rFonts w:eastAsia="Calibri"/>
          <w:sz w:val="28"/>
          <w:szCs w:val="28"/>
          <w:lang w:eastAsia="en-US"/>
        </w:rPr>
      </w:pPr>
      <w:r w:rsidRPr="00024D78">
        <w:rPr>
          <w:rFonts w:eastAsia="Calibri"/>
          <w:sz w:val="28"/>
          <w:szCs w:val="28"/>
          <w:lang w:eastAsia="en-US"/>
        </w:rPr>
        <w:t>Фактически исполнение бюджета по доходам составило 73,2 %, в том числе за счет налоговых и неналоговых доходов на 93,4%</w:t>
      </w:r>
      <w:r w:rsidR="00BC17AA">
        <w:rPr>
          <w:rFonts w:eastAsia="Calibri"/>
          <w:sz w:val="28"/>
          <w:szCs w:val="28"/>
          <w:lang w:eastAsia="en-US"/>
        </w:rPr>
        <w:t>,</w:t>
      </w:r>
      <w:r w:rsidRPr="00024D78">
        <w:rPr>
          <w:rFonts w:eastAsia="Calibri"/>
          <w:sz w:val="28"/>
          <w:szCs w:val="28"/>
          <w:lang w:eastAsia="en-US"/>
        </w:rPr>
        <w:t xml:space="preserve"> за счет безвозмездных поступлений исполнение составило 73,0%. Безвозмездные поступления из областного бюджета в районный бюджет исполнен на 73,3%.</w:t>
      </w:r>
    </w:p>
    <w:p w:rsidR="00024D78" w:rsidRPr="00024D78" w:rsidRDefault="00024D78" w:rsidP="00BC17AA">
      <w:pPr>
        <w:widowControl/>
        <w:tabs>
          <w:tab w:val="left" w:pos="709"/>
        </w:tabs>
        <w:autoSpaceDE/>
        <w:autoSpaceDN/>
        <w:adjustRightInd/>
        <w:ind w:firstLine="709"/>
        <w:jc w:val="both"/>
        <w:rPr>
          <w:rFonts w:eastAsia="Calibri"/>
          <w:sz w:val="28"/>
          <w:szCs w:val="28"/>
          <w:lang w:eastAsia="en-US"/>
        </w:rPr>
      </w:pPr>
      <w:r w:rsidRPr="00024D78">
        <w:rPr>
          <w:rFonts w:eastAsia="Calibri"/>
          <w:sz w:val="28"/>
          <w:szCs w:val="28"/>
          <w:lang w:eastAsia="en-US"/>
        </w:rPr>
        <w:t>Не исполнены следующие виды безвозмездных поступлений в бюджеты муниципальных районов:</w:t>
      </w:r>
    </w:p>
    <w:p w:rsidR="00024D78" w:rsidRPr="00024D78" w:rsidRDefault="00024D78" w:rsidP="00BC17AA">
      <w:pPr>
        <w:widowControl/>
        <w:tabs>
          <w:tab w:val="left" w:pos="709"/>
        </w:tabs>
        <w:autoSpaceDE/>
        <w:autoSpaceDN/>
        <w:adjustRightInd/>
        <w:ind w:firstLine="709"/>
        <w:jc w:val="both"/>
        <w:rPr>
          <w:rFonts w:eastAsia="Calibri"/>
          <w:sz w:val="28"/>
          <w:szCs w:val="28"/>
          <w:lang w:eastAsia="en-US"/>
        </w:rPr>
      </w:pPr>
      <w:r w:rsidRPr="00024D78">
        <w:rPr>
          <w:rFonts w:eastAsia="Calibri"/>
          <w:sz w:val="28"/>
          <w:szCs w:val="28"/>
          <w:lang w:eastAsia="en-US"/>
        </w:rPr>
        <w:t>- «Прочие субсидии бюджетам муниципальных районов» на 19</w:t>
      </w:r>
      <w:r w:rsidR="00C16177">
        <w:rPr>
          <w:rFonts w:eastAsia="Calibri"/>
          <w:sz w:val="28"/>
          <w:szCs w:val="28"/>
          <w:lang w:eastAsia="en-US"/>
        </w:rPr>
        <w:t> </w:t>
      </w:r>
      <w:r w:rsidRPr="00024D78">
        <w:rPr>
          <w:rFonts w:eastAsia="Calibri"/>
          <w:sz w:val="28"/>
          <w:szCs w:val="28"/>
          <w:lang w:eastAsia="en-US"/>
        </w:rPr>
        <w:t>676</w:t>
      </w:r>
      <w:r w:rsidR="00C16177">
        <w:rPr>
          <w:rFonts w:eastAsia="Calibri"/>
          <w:sz w:val="28"/>
          <w:szCs w:val="28"/>
          <w:lang w:eastAsia="en-US"/>
        </w:rPr>
        <w:t>,0 тыс.</w:t>
      </w:r>
      <w:r w:rsidRPr="00024D78">
        <w:rPr>
          <w:rFonts w:eastAsia="Calibri"/>
          <w:sz w:val="28"/>
          <w:szCs w:val="28"/>
          <w:lang w:eastAsia="en-US"/>
        </w:rPr>
        <w:t xml:space="preserve"> рублей или на 56,0%; </w:t>
      </w:r>
    </w:p>
    <w:p w:rsidR="00024D78" w:rsidRPr="00024D78" w:rsidRDefault="00024D78" w:rsidP="00BC17AA">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«Субвенции бюджетам муниципальных районов на предоставление гражданам субсидий на оплату жилого помещения и коммунальных услуг» на</w:t>
      </w:r>
      <w:r w:rsidR="00C16177">
        <w:rPr>
          <w:rFonts w:eastAsia="Calibri"/>
          <w:sz w:val="28"/>
          <w:szCs w:val="28"/>
          <w:lang w:eastAsia="en-US"/>
        </w:rPr>
        <w:t xml:space="preserve"> 107,9 тыс.</w:t>
      </w:r>
      <w:r w:rsidRPr="00024D78">
        <w:rPr>
          <w:rFonts w:eastAsia="Calibri"/>
          <w:sz w:val="28"/>
          <w:szCs w:val="28"/>
          <w:lang w:eastAsia="en-US"/>
        </w:rPr>
        <w:t xml:space="preserve"> рублей или на 0,3%.</w:t>
      </w:r>
    </w:p>
    <w:p w:rsidR="00024D78" w:rsidRPr="00024D78" w:rsidRDefault="00024D78" w:rsidP="00BC17AA">
      <w:pPr>
        <w:widowControl/>
        <w:tabs>
          <w:tab w:val="left" w:pos="709"/>
        </w:tabs>
        <w:autoSpaceDE/>
        <w:autoSpaceDN/>
        <w:adjustRightInd/>
        <w:ind w:firstLine="709"/>
        <w:jc w:val="both"/>
        <w:rPr>
          <w:rFonts w:eastAsia="Calibri"/>
          <w:sz w:val="28"/>
          <w:szCs w:val="28"/>
          <w:lang w:eastAsia="en-US"/>
        </w:rPr>
      </w:pPr>
      <w:r w:rsidRPr="00024D78">
        <w:rPr>
          <w:rFonts w:eastAsia="Calibri"/>
          <w:sz w:val="28"/>
          <w:szCs w:val="28"/>
          <w:lang w:eastAsia="en-US"/>
        </w:rPr>
        <w:t>Итоговые цифровые показатели отчета ф.</w:t>
      </w:r>
      <w:r w:rsidR="00C16177">
        <w:rPr>
          <w:rFonts w:eastAsia="Calibri"/>
          <w:sz w:val="28"/>
          <w:szCs w:val="28"/>
          <w:lang w:eastAsia="en-US"/>
        </w:rPr>
        <w:t xml:space="preserve"> </w:t>
      </w:r>
      <w:r w:rsidRPr="00024D78">
        <w:rPr>
          <w:rFonts w:eastAsia="Calibri"/>
          <w:sz w:val="28"/>
          <w:szCs w:val="28"/>
          <w:lang w:eastAsia="en-US"/>
        </w:rPr>
        <w:t>№</w:t>
      </w:r>
      <w:r w:rsidR="00C16177">
        <w:rPr>
          <w:rFonts w:eastAsia="Calibri"/>
          <w:sz w:val="28"/>
          <w:szCs w:val="28"/>
          <w:lang w:eastAsia="en-US"/>
        </w:rPr>
        <w:t xml:space="preserve"> </w:t>
      </w:r>
      <w:r w:rsidRPr="00024D78">
        <w:rPr>
          <w:rFonts w:eastAsia="Calibri"/>
          <w:sz w:val="28"/>
          <w:szCs w:val="28"/>
          <w:lang w:eastAsia="en-US"/>
        </w:rPr>
        <w:t>0503127 были сверены с данными ф. № 0503164 «Сведения об исполнении бюджета». Строка 010 «Доходы бюджета –всего», графа 4 «Утвержденные бюджетные назначения» ф. №0503127 соответствуют показателям строке 010 графы 3 ф. № 0503164 и составляет 54</w:t>
      </w:r>
      <w:r w:rsidR="00C16177">
        <w:rPr>
          <w:rFonts w:eastAsia="Calibri"/>
          <w:sz w:val="28"/>
          <w:szCs w:val="28"/>
          <w:lang w:eastAsia="en-US"/>
        </w:rPr>
        <w:t> </w:t>
      </w:r>
      <w:r w:rsidRPr="00024D78">
        <w:rPr>
          <w:rFonts w:eastAsia="Calibri"/>
          <w:sz w:val="28"/>
          <w:szCs w:val="28"/>
          <w:lang w:eastAsia="en-US"/>
        </w:rPr>
        <w:t>988</w:t>
      </w:r>
      <w:r w:rsidR="00C16177">
        <w:rPr>
          <w:rFonts w:eastAsia="Calibri"/>
          <w:sz w:val="28"/>
          <w:szCs w:val="28"/>
          <w:lang w:eastAsia="en-US"/>
        </w:rPr>
        <w:t>,5 тыс.</w:t>
      </w:r>
      <w:r w:rsidRPr="00024D78">
        <w:rPr>
          <w:rFonts w:eastAsia="Calibri"/>
          <w:sz w:val="28"/>
          <w:szCs w:val="28"/>
          <w:lang w:eastAsia="en-US"/>
        </w:rPr>
        <w:t xml:space="preserve"> рублей.</w:t>
      </w:r>
    </w:p>
    <w:p w:rsidR="00024D78" w:rsidRPr="00024D78" w:rsidRDefault="00024D78" w:rsidP="00BC17AA">
      <w:pPr>
        <w:widowControl/>
        <w:tabs>
          <w:tab w:val="left" w:pos="709"/>
        </w:tabs>
        <w:autoSpaceDE/>
        <w:autoSpaceDN/>
        <w:adjustRightInd/>
        <w:ind w:firstLine="709"/>
        <w:jc w:val="both"/>
        <w:rPr>
          <w:rFonts w:eastAsia="Calibri"/>
          <w:sz w:val="28"/>
          <w:szCs w:val="28"/>
          <w:lang w:eastAsia="en-US"/>
        </w:rPr>
      </w:pPr>
      <w:r w:rsidRPr="00024D78">
        <w:rPr>
          <w:rFonts w:eastAsia="Calibri"/>
          <w:sz w:val="28"/>
          <w:szCs w:val="28"/>
          <w:lang w:eastAsia="en-US"/>
        </w:rPr>
        <w:t>Кроме того, достоверность показателей формы № 0503127 строки 010 «Доходы бюджета-всего», графы 5 «исполнено через финансовые органы» подтверждается суммированием одноименных показателей по кодам доходов информации Финансового Управления Администрации УКМО и строке 010 графы 5 формы №</w:t>
      </w:r>
      <w:r w:rsidR="00C16177">
        <w:rPr>
          <w:rFonts w:eastAsia="Calibri"/>
          <w:sz w:val="28"/>
          <w:szCs w:val="28"/>
          <w:lang w:eastAsia="en-US"/>
        </w:rPr>
        <w:t xml:space="preserve"> </w:t>
      </w:r>
      <w:r w:rsidRPr="00024D78">
        <w:rPr>
          <w:rFonts w:eastAsia="Calibri"/>
          <w:sz w:val="28"/>
          <w:szCs w:val="28"/>
          <w:lang w:eastAsia="en-US"/>
        </w:rPr>
        <w:t>0503164 и составляет 54</w:t>
      </w:r>
      <w:r w:rsidR="00C16177">
        <w:rPr>
          <w:rFonts w:eastAsia="Calibri"/>
          <w:sz w:val="28"/>
          <w:szCs w:val="28"/>
          <w:lang w:eastAsia="en-US"/>
        </w:rPr>
        <w:t> </w:t>
      </w:r>
      <w:r w:rsidRPr="00024D78">
        <w:rPr>
          <w:rFonts w:eastAsia="Calibri"/>
          <w:sz w:val="28"/>
          <w:szCs w:val="28"/>
          <w:lang w:eastAsia="en-US"/>
        </w:rPr>
        <w:t>988</w:t>
      </w:r>
      <w:r w:rsidR="00C16177">
        <w:rPr>
          <w:rFonts w:eastAsia="Calibri"/>
          <w:sz w:val="28"/>
          <w:szCs w:val="28"/>
          <w:lang w:eastAsia="en-US"/>
        </w:rPr>
        <w:t>,5 тыс.</w:t>
      </w:r>
      <w:r w:rsidRPr="00024D78">
        <w:rPr>
          <w:rFonts w:eastAsia="Calibri"/>
          <w:sz w:val="28"/>
          <w:szCs w:val="28"/>
          <w:lang w:eastAsia="en-US"/>
        </w:rPr>
        <w:t xml:space="preserve"> рублей. Исполнение бюджета по доходам главного распорядителя Администрации УКМО за 2018 год составило 73,2%.</w:t>
      </w:r>
    </w:p>
    <w:p w:rsidR="00024D78" w:rsidRPr="00024D78" w:rsidRDefault="00024D78" w:rsidP="00BC17AA">
      <w:pPr>
        <w:widowControl/>
        <w:tabs>
          <w:tab w:val="left" w:pos="709"/>
        </w:tabs>
        <w:autoSpaceDE/>
        <w:autoSpaceDN/>
        <w:adjustRightInd/>
        <w:ind w:firstLine="709"/>
        <w:jc w:val="both"/>
        <w:rPr>
          <w:rFonts w:eastAsia="Calibri"/>
          <w:sz w:val="28"/>
          <w:szCs w:val="28"/>
          <w:lang w:eastAsia="en-US"/>
        </w:rPr>
      </w:pPr>
      <w:r w:rsidRPr="00024D78">
        <w:rPr>
          <w:rFonts w:eastAsia="Calibri"/>
          <w:sz w:val="28"/>
          <w:szCs w:val="28"/>
          <w:lang w:eastAsia="en-US"/>
        </w:rPr>
        <w:t>Показатели по расходам бюджета, указанные в форме №</w:t>
      </w:r>
      <w:r w:rsidR="00EC5085">
        <w:rPr>
          <w:rFonts w:eastAsia="Calibri"/>
          <w:sz w:val="28"/>
          <w:szCs w:val="28"/>
          <w:lang w:eastAsia="en-US"/>
        </w:rPr>
        <w:t xml:space="preserve"> </w:t>
      </w:r>
      <w:r w:rsidRPr="00024D78">
        <w:rPr>
          <w:rFonts w:eastAsia="Calibri"/>
          <w:sz w:val="28"/>
          <w:szCs w:val="28"/>
          <w:lang w:eastAsia="en-US"/>
        </w:rPr>
        <w:t>0503127 по строке 200 в графах 4,</w:t>
      </w:r>
      <w:r w:rsidR="00EC5085">
        <w:rPr>
          <w:rFonts w:eastAsia="Calibri"/>
          <w:sz w:val="28"/>
          <w:szCs w:val="28"/>
          <w:lang w:eastAsia="en-US"/>
        </w:rPr>
        <w:t xml:space="preserve"> </w:t>
      </w:r>
      <w:r w:rsidRPr="00024D78">
        <w:rPr>
          <w:rFonts w:eastAsia="Calibri"/>
          <w:sz w:val="28"/>
          <w:szCs w:val="28"/>
          <w:lang w:eastAsia="en-US"/>
        </w:rPr>
        <w:t>9,</w:t>
      </w:r>
      <w:r w:rsidR="00EC5085">
        <w:rPr>
          <w:rFonts w:eastAsia="Calibri"/>
          <w:sz w:val="28"/>
          <w:szCs w:val="28"/>
          <w:lang w:eastAsia="en-US"/>
        </w:rPr>
        <w:t xml:space="preserve"> </w:t>
      </w:r>
      <w:r w:rsidRPr="00024D78">
        <w:rPr>
          <w:rFonts w:eastAsia="Calibri"/>
          <w:sz w:val="28"/>
          <w:szCs w:val="28"/>
          <w:lang w:eastAsia="en-US"/>
        </w:rPr>
        <w:t>10 раздела 2 «Расходы бюджета» соответствуют данным формы №</w:t>
      </w:r>
      <w:r w:rsidR="00EC5085">
        <w:rPr>
          <w:rFonts w:eastAsia="Calibri"/>
          <w:sz w:val="28"/>
          <w:szCs w:val="28"/>
          <w:lang w:eastAsia="en-US"/>
        </w:rPr>
        <w:t xml:space="preserve"> </w:t>
      </w:r>
      <w:r w:rsidRPr="00024D78">
        <w:rPr>
          <w:rFonts w:eastAsia="Calibri"/>
          <w:sz w:val="28"/>
          <w:szCs w:val="28"/>
          <w:lang w:eastAsia="en-US"/>
        </w:rPr>
        <w:t>0503164 «Сведения об исполнении бюджета» по строке 200 графам 3, 5, 7. Графы «Исполнено» и «Не исполнено» формы №</w:t>
      </w:r>
      <w:r w:rsidR="00EC5085">
        <w:rPr>
          <w:rFonts w:eastAsia="Calibri"/>
          <w:sz w:val="28"/>
          <w:szCs w:val="28"/>
          <w:lang w:eastAsia="en-US"/>
        </w:rPr>
        <w:t xml:space="preserve"> </w:t>
      </w:r>
      <w:r w:rsidRPr="00024D78">
        <w:rPr>
          <w:rFonts w:eastAsia="Calibri"/>
          <w:sz w:val="28"/>
          <w:szCs w:val="28"/>
          <w:lang w:eastAsia="en-US"/>
        </w:rPr>
        <w:t>0503164 заполнены в соответствии с Инструкцией 191н.</w:t>
      </w:r>
    </w:p>
    <w:p w:rsidR="00024D78" w:rsidRPr="00024D78" w:rsidRDefault="00024D78" w:rsidP="00BC17AA">
      <w:pPr>
        <w:widowControl/>
        <w:autoSpaceDE/>
        <w:autoSpaceDN/>
        <w:adjustRightInd/>
        <w:ind w:firstLine="709"/>
        <w:jc w:val="both"/>
        <w:rPr>
          <w:rFonts w:eastAsia="Calibri"/>
          <w:sz w:val="28"/>
          <w:szCs w:val="28"/>
          <w:lang w:eastAsia="en-US"/>
        </w:rPr>
      </w:pPr>
      <w:r w:rsidRPr="00024D78">
        <w:rPr>
          <w:rFonts w:eastAsia="Calibri"/>
          <w:sz w:val="28"/>
          <w:szCs w:val="28"/>
          <w:lang w:eastAsia="en-US"/>
        </w:rPr>
        <w:lastRenderedPageBreak/>
        <w:t>Исполнение бюджета главного распорядителя в целом по расходам в 2018 году согласно отчету (ф. № 0503127) составило в сумме 147</w:t>
      </w:r>
      <w:r w:rsidR="00EC5085">
        <w:rPr>
          <w:rFonts w:eastAsia="Calibri"/>
          <w:sz w:val="28"/>
          <w:szCs w:val="28"/>
          <w:lang w:eastAsia="en-US"/>
        </w:rPr>
        <w:t> </w:t>
      </w:r>
      <w:r w:rsidRPr="00024D78">
        <w:rPr>
          <w:rFonts w:eastAsia="Calibri"/>
          <w:sz w:val="28"/>
          <w:szCs w:val="28"/>
          <w:lang w:eastAsia="en-US"/>
        </w:rPr>
        <w:t>355</w:t>
      </w:r>
      <w:r w:rsidR="00EC5085">
        <w:rPr>
          <w:rFonts w:eastAsia="Calibri"/>
          <w:sz w:val="28"/>
          <w:szCs w:val="28"/>
          <w:lang w:eastAsia="en-US"/>
        </w:rPr>
        <w:t>,5 тыс.</w:t>
      </w:r>
      <w:r w:rsidRPr="00024D78">
        <w:rPr>
          <w:rFonts w:eastAsia="Calibri"/>
          <w:sz w:val="28"/>
          <w:szCs w:val="28"/>
          <w:lang w:eastAsia="en-US"/>
        </w:rPr>
        <w:t xml:space="preserve"> рублей или 77,85 % от доведенных лимитов бюджетных обязательств (далее ЛБО) (189</w:t>
      </w:r>
      <w:r w:rsidR="00EC5085">
        <w:rPr>
          <w:rFonts w:eastAsia="Calibri"/>
          <w:sz w:val="28"/>
          <w:szCs w:val="28"/>
          <w:lang w:eastAsia="en-US"/>
        </w:rPr>
        <w:t> </w:t>
      </w:r>
      <w:r w:rsidRPr="00024D78">
        <w:rPr>
          <w:rFonts w:eastAsia="Calibri"/>
          <w:sz w:val="28"/>
          <w:szCs w:val="28"/>
          <w:lang w:eastAsia="en-US"/>
        </w:rPr>
        <w:t>273</w:t>
      </w:r>
      <w:r w:rsidR="00EC5085">
        <w:rPr>
          <w:rFonts w:eastAsia="Calibri"/>
          <w:sz w:val="28"/>
          <w:szCs w:val="28"/>
          <w:lang w:eastAsia="en-US"/>
        </w:rPr>
        <w:t>,4 тыс.</w:t>
      </w:r>
      <w:r w:rsidRPr="00024D78">
        <w:rPr>
          <w:rFonts w:eastAsia="Calibri"/>
          <w:sz w:val="28"/>
          <w:szCs w:val="28"/>
          <w:lang w:eastAsia="en-US"/>
        </w:rPr>
        <w:t xml:space="preserve"> рублей). </w:t>
      </w:r>
    </w:p>
    <w:p w:rsidR="00024D78" w:rsidRPr="00024D78" w:rsidRDefault="00024D78" w:rsidP="00BC17AA">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xml:space="preserve">Показатели, характеризующие исполнение бюджета Администрации УКМО по расходам представлены в таблице:  </w:t>
      </w:r>
    </w:p>
    <w:p w:rsidR="00024D78" w:rsidRPr="00024D78" w:rsidRDefault="00024D78" w:rsidP="00EC5085">
      <w:pPr>
        <w:widowControl/>
        <w:autoSpaceDE/>
        <w:autoSpaceDN/>
        <w:adjustRightInd/>
        <w:jc w:val="right"/>
        <w:rPr>
          <w:rFonts w:eastAsia="Calibri"/>
          <w:sz w:val="24"/>
          <w:szCs w:val="24"/>
          <w:lang w:eastAsia="en-US"/>
        </w:rPr>
      </w:pPr>
      <w:r w:rsidRPr="00024D78">
        <w:rPr>
          <w:rFonts w:eastAsia="Calibri"/>
          <w:sz w:val="24"/>
          <w:szCs w:val="24"/>
          <w:lang w:eastAsia="en-US"/>
        </w:rPr>
        <w:t xml:space="preserve">       (в рублях)</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709"/>
        <w:gridCol w:w="1418"/>
        <w:gridCol w:w="850"/>
        <w:gridCol w:w="1417"/>
        <w:gridCol w:w="992"/>
        <w:gridCol w:w="1418"/>
        <w:gridCol w:w="851"/>
      </w:tblGrid>
      <w:tr w:rsidR="00024D78" w:rsidRPr="00024D78" w:rsidTr="00024D78">
        <w:trPr>
          <w:trHeight w:val="838"/>
        </w:trPr>
        <w:tc>
          <w:tcPr>
            <w:tcW w:w="2660" w:type="dxa"/>
            <w:vAlign w:val="center"/>
          </w:tcPr>
          <w:p w:rsidR="00024D78" w:rsidRPr="00024D78" w:rsidRDefault="00024D78" w:rsidP="00024D78">
            <w:pPr>
              <w:widowControl/>
              <w:autoSpaceDE/>
              <w:autoSpaceDN/>
              <w:adjustRightInd/>
              <w:jc w:val="center"/>
            </w:pPr>
            <w:r w:rsidRPr="00024D78">
              <w:t>Наименование показателей</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pPr>
            <w:r w:rsidRPr="00024D78">
              <w:t>Раздел, подраздел</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pPr>
            <w:r w:rsidRPr="00024D78">
              <w:t>Лимиты бюджетных обязательств (ф.0503127)</w:t>
            </w:r>
          </w:p>
        </w:tc>
        <w:tc>
          <w:tcPr>
            <w:tcW w:w="850" w:type="dxa"/>
            <w:tcBorders>
              <w:right w:val="single" w:sz="4" w:space="0" w:color="auto"/>
            </w:tcBorders>
          </w:tcPr>
          <w:p w:rsidR="00024D78" w:rsidRPr="00024D78" w:rsidRDefault="00024D78" w:rsidP="00024D78">
            <w:pPr>
              <w:widowControl/>
              <w:autoSpaceDE/>
              <w:autoSpaceDN/>
              <w:adjustRightInd/>
              <w:jc w:val="center"/>
            </w:pPr>
            <w:r w:rsidRPr="00024D78">
              <w:t>Уд. вес</w:t>
            </w:r>
          </w:p>
          <w:p w:rsidR="00024D78" w:rsidRPr="00024D78" w:rsidRDefault="00024D78" w:rsidP="00024D78">
            <w:pPr>
              <w:widowControl/>
              <w:autoSpaceDE/>
              <w:autoSpaceDN/>
              <w:adjustRightInd/>
              <w:jc w:val="center"/>
            </w:pPr>
            <w:r w:rsidRPr="00024D78">
              <w:t>%</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pPr>
            <w:r w:rsidRPr="00024D78">
              <w:t>Кассовое</w:t>
            </w:r>
          </w:p>
          <w:p w:rsidR="00024D78" w:rsidRPr="00024D78" w:rsidRDefault="00024D78" w:rsidP="00024D78">
            <w:pPr>
              <w:widowControl/>
              <w:autoSpaceDE/>
              <w:autoSpaceDN/>
              <w:adjustRightInd/>
              <w:jc w:val="center"/>
            </w:pPr>
            <w:r w:rsidRPr="00024D78">
              <w:t>исполнение</w:t>
            </w:r>
          </w:p>
          <w:p w:rsidR="00024D78" w:rsidRPr="00024D78" w:rsidRDefault="00024D78" w:rsidP="00024D78">
            <w:pPr>
              <w:widowControl/>
              <w:autoSpaceDE/>
              <w:autoSpaceDN/>
              <w:adjustRightInd/>
              <w:jc w:val="center"/>
            </w:pPr>
            <w:r w:rsidRPr="00024D78">
              <w:t xml:space="preserve">(форма 0503127) </w:t>
            </w:r>
          </w:p>
          <w:p w:rsidR="00024D78" w:rsidRPr="00024D78" w:rsidRDefault="00024D78" w:rsidP="00024D78">
            <w:pPr>
              <w:widowControl/>
              <w:autoSpaceDE/>
              <w:autoSpaceDN/>
              <w:adjustRightInd/>
            </w:pPr>
          </w:p>
        </w:tc>
        <w:tc>
          <w:tcPr>
            <w:tcW w:w="992" w:type="dxa"/>
          </w:tcPr>
          <w:p w:rsidR="00024D78" w:rsidRPr="00024D78" w:rsidRDefault="00024D78" w:rsidP="00024D78">
            <w:pPr>
              <w:widowControl/>
              <w:autoSpaceDE/>
              <w:autoSpaceDN/>
              <w:adjustRightInd/>
            </w:pPr>
            <w:r w:rsidRPr="00024D78">
              <w:t>Уд. вес</w:t>
            </w:r>
          </w:p>
          <w:p w:rsidR="00024D78" w:rsidRPr="00024D78" w:rsidRDefault="00024D78" w:rsidP="00024D78">
            <w:pPr>
              <w:widowControl/>
              <w:autoSpaceDE/>
              <w:autoSpaceDN/>
              <w:adjustRightInd/>
            </w:pPr>
            <w:r w:rsidRPr="00024D78">
              <w:t xml:space="preserve">   %</w:t>
            </w:r>
          </w:p>
        </w:tc>
        <w:tc>
          <w:tcPr>
            <w:tcW w:w="1418" w:type="dxa"/>
            <w:tcBorders>
              <w:top w:val="single" w:sz="4" w:space="0" w:color="auto"/>
              <w:right w:val="single" w:sz="4" w:space="0" w:color="auto"/>
            </w:tcBorders>
            <w:vAlign w:val="center"/>
          </w:tcPr>
          <w:p w:rsidR="00024D78" w:rsidRPr="00024D78" w:rsidRDefault="00024D78" w:rsidP="00B45241">
            <w:pPr>
              <w:widowControl/>
              <w:autoSpaceDE/>
              <w:autoSpaceDN/>
              <w:adjustRightInd/>
            </w:pPr>
            <w:r w:rsidRPr="00024D78">
              <w:t>Не исполнено доведенных ЛБО</w:t>
            </w:r>
          </w:p>
        </w:tc>
        <w:tc>
          <w:tcPr>
            <w:tcW w:w="851" w:type="dxa"/>
            <w:tcBorders>
              <w:top w:val="single" w:sz="4" w:space="0" w:color="auto"/>
              <w:left w:val="single" w:sz="4" w:space="0" w:color="auto"/>
            </w:tcBorders>
            <w:vAlign w:val="center"/>
          </w:tcPr>
          <w:p w:rsidR="00024D78" w:rsidRPr="00024D78" w:rsidRDefault="00024D78" w:rsidP="00024D78">
            <w:pPr>
              <w:widowControl/>
              <w:autoSpaceDE/>
              <w:autoSpaceDN/>
              <w:adjustRightInd/>
            </w:pPr>
            <w:r w:rsidRPr="00024D78">
              <w:t>% исполнения</w:t>
            </w:r>
          </w:p>
        </w:tc>
      </w:tr>
      <w:tr w:rsidR="00024D78" w:rsidRPr="00024D78" w:rsidTr="00024D78">
        <w:tc>
          <w:tcPr>
            <w:tcW w:w="2660" w:type="dxa"/>
            <w:vAlign w:val="center"/>
          </w:tcPr>
          <w:p w:rsidR="00024D78" w:rsidRPr="00024D78" w:rsidRDefault="00024D78" w:rsidP="00024D78">
            <w:pPr>
              <w:widowControl/>
              <w:autoSpaceDE/>
              <w:autoSpaceDN/>
              <w:adjustRightInd/>
              <w:jc w:val="center"/>
            </w:pPr>
            <w:r w:rsidRPr="00024D78">
              <w:t>1</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color w:val="000000"/>
              </w:rPr>
            </w:pPr>
            <w:r w:rsidRPr="00024D78">
              <w:rPr>
                <w:color w:val="000000"/>
              </w:rPr>
              <w:t>2</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color w:val="000000"/>
              </w:rPr>
            </w:pPr>
            <w:r w:rsidRPr="00024D78">
              <w:rPr>
                <w:color w:val="000000"/>
              </w:rPr>
              <w:t>3</w:t>
            </w:r>
          </w:p>
        </w:tc>
        <w:tc>
          <w:tcPr>
            <w:tcW w:w="850" w:type="dxa"/>
            <w:tcBorders>
              <w:right w:val="single" w:sz="4" w:space="0" w:color="auto"/>
            </w:tcBorders>
          </w:tcPr>
          <w:p w:rsidR="00024D78" w:rsidRPr="00024D78" w:rsidRDefault="00024D78" w:rsidP="00024D78">
            <w:pPr>
              <w:widowControl/>
              <w:autoSpaceDE/>
              <w:autoSpaceDN/>
              <w:adjustRightInd/>
              <w:jc w:val="center"/>
              <w:rPr>
                <w:color w:val="000000"/>
              </w:rPr>
            </w:pPr>
            <w:r w:rsidRPr="00024D78">
              <w:rPr>
                <w:color w:val="000000"/>
              </w:rPr>
              <w:t>4</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color w:val="000000"/>
              </w:rPr>
            </w:pPr>
            <w:r w:rsidRPr="00024D78">
              <w:rPr>
                <w:color w:val="000000"/>
              </w:rPr>
              <w:t>5</w:t>
            </w:r>
          </w:p>
        </w:tc>
        <w:tc>
          <w:tcPr>
            <w:tcW w:w="992" w:type="dxa"/>
          </w:tcPr>
          <w:p w:rsidR="00024D78" w:rsidRPr="00024D78" w:rsidRDefault="00024D78" w:rsidP="00024D78">
            <w:pPr>
              <w:widowControl/>
              <w:autoSpaceDE/>
              <w:autoSpaceDN/>
              <w:adjustRightInd/>
              <w:jc w:val="center"/>
              <w:rPr>
                <w:color w:val="000000"/>
              </w:rPr>
            </w:pPr>
            <w:r w:rsidRPr="00024D78">
              <w:rPr>
                <w:color w:val="000000"/>
              </w:rPr>
              <w:t>6</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color w:val="000000"/>
              </w:rPr>
            </w:pPr>
            <w:r w:rsidRPr="00024D78">
              <w:rPr>
                <w:color w:val="000000"/>
              </w:rPr>
              <w:t>7</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color w:val="000000"/>
              </w:rPr>
            </w:pPr>
            <w:r w:rsidRPr="00024D78">
              <w:rPr>
                <w:color w:val="000000"/>
              </w:rPr>
              <w:t>8</w:t>
            </w:r>
          </w:p>
        </w:tc>
      </w:tr>
      <w:tr w:rsidR="00024D78" w:rsidRPr="00024D78" w:rsidTr="00024D78">
        <w:tc>
          <w:tcPr>
            <w:tcW w:w="2660" w:type="dxa"/>
            <w:vAlign w:val="center"/>
          </w:tcPr>
          <w:p w:rsidR="00024D78" w:rsidRPr="00024D78" w:rsidRDefault="00024D78" w:rsidP="00024D78">
            <w:pPr>
              <w:widowControl/>
              <w:autoSpaceDE/>
              <w:autoSpaceDN/>
              <w:adjustRightInd/>
              <w:rPr>
                <w:b/>
              </w:rPr>
            </w:pPr>
            <w:r w:rsidRPr="00024D78">
              <w:rPr>
                <w:b/>
              </w:rPr>
              <w:t>Расходы бюджета, ВСЕГО</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sz w:val="18"/>
                <w:szCs w:val="18"/>
              </w:rPr>
            </w:pPr>
            <w:r w:rsidRPr="00024D78">
              <w:rPr>
                <w:b/>
                <w:color w:val="000000"/>
                <w:sz w:val="18"/>
                <w:szCs w:val="18"/>
              </w:rPr>
              <w:t>189273446,75</w:t>
            </w:r>
          </w:p>
        </w:tc>
        <w:tc>
          <w:tcPr>
            <w:tcW w:w="850" w:type="dxa"/>
            <w:tcBorders>
              <w:right w:val="single" w:sz="4" w:space="0" w:color="auto"/>
            </w:tcBorders>
            <w:vAlign w:val="center"/>
          </w:tcPr>
          <w:p w:rsidR="00024D78" w:rsidRPr="00024D78" w:rsidRDefault="00024D78" w:rsidP="00024D78">
            <w:pPr>
              <w:widowControl/>
              <w:autoSpaceDE/>
              <w:autoSpaceDN/>
              <w:adjustRightInd/>
              <w:jc w:val="center"/>
              <w:rPr>
                <w:b/>
                <w:color w:val="000000"/>
                <w:sz w:val="18"/>
                <w:szCs w:val="18"/>
              </w:rPr>
            </w:pPr>
            <w:r w:rsidRPr="00024D78">
              <w:rPr>
                <w:b/>
                <w:color w:val="000000"/>
                <w:sz w:val="18"/>
                <w:szCs w:val="18"/>
              </w:rPr>
              <w:t>100,0</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sz w:val="18"/>
                <w:szCs w:val="18"/>
              </w:rPr>
            </w:pPr>
            <w:r w:rsidRPr="00024D78">
              <w:rPr>
                <w:b/>
                <w:color w:val="000000"/>
                <w:sz w:val="18"/>
                <w:szCs w:val="18"/>
              </w:rPr>
              <w:t>147355521,57</w:t>
            </w:r>
          </w:p>
        </w:tc>
        <w:tc>
          <w:tcPr>
            <w:tcW w:w="992" w:type="dxa"/>
          </w:tcPr>
          <w:p w:rsidR="00024D78" w:rsidRPr="00024D78" w:rsidRDefault="00024D78" w:rsidP="00024D78">
            <w:pPr>
              <w:widowControl/>
              <w:autoSpaceDE/>
              <w:autoSpaceDN/>
              <w:adjustRightInd/>
              <w:jc w:val="center"/>
              <w:rPr>
                <w:b/>
                <w:color w:val="000000"/>
                <w:sz w:val="18"/>
                <w:szCs w:val="18"/>
              </w:rPr>
            </w:pPr>
            <w:r w:rsidRPr="00024D78">
              <w:rPr>
                <w:b/>
                <w:color w:val="000000"/>
                <w:sz w:val="18"/>
                <w:szCs w:val="18"/>
              </w:rPr>
              <w:t>100,0</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sz w:val="18"/>
                <w:szCs w:val="18"/>
              </w:rPr>
            </w:pPr>
            <w:r w:rsidRPr="00024D78">
              <w:rPr>
                <w:b/>
                <w:color w:val="000000"/>
                <w:sz w:val="18"/>
                <w:szCs w:val="18"/>
              </w:rPr>
              <w:t>-41 917 925,18</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sz w:val="18"/>
                <w:szCs w:val="18"/>
              </w:rPr>
            </w:pPr>
            <w:r w:rsidRPr="00024D78">
              <w:rPr>
                <w:b/>
                <w:color w:val="000000"/>
                <w:sz w:val="18"/>
                <w:szCs w:val="18"/>
              </w:rPr>
              <w:t>77,85</w:t>
            </w:r>
          </w:p>
        </w:tc>
      </w:tr>
      <w:tr w:rsidR="00024D78" w:rsidRPr="00024D78" w:rsidTr="00024D78">
        <w:tc>
          <w:tcPr>
            <w:tcW w:w="2660" w:type="dxa"/>
            <w:vAlign w:val="center"/>
          </w:tcPr>
          <w:p w:rsidR="00024D78" w:rsidRPr="00024D78" w:rsidRDefault="00024D78" w:rsidP="00024D78">
            <w:pPr>
              <w:widowControl/>
              <w:autoSpaceDE/>
              <w:autoSpaceDN/>
              <w:adjustRightInd/>
            </w:pPr>
            <w:r w:rsidRPr="00024D78">
              <w:rPr>
                <w:b/>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0102</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3639528,46</w:t>
            </w:r>
          </w:p>
        </w:tc>
        <w:tc>
          <w:tcPr>
            <w:tcW w:w="850"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1,92</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3432527,91</w:t>
            </w:r>
          </w:p>
        </w:tc>
        <w:tc>
          <w:tcPr>
            <w:tcW w:w="992" w:type="dxa"/>
            <w:vAlign w:val="center"/>
          </w:tcPr>
          <w:p w:rsidR="00024D78" w:rsidRPr="00024D78" w:rsidRDefault="00024D78" w:rsidP="00024D78">
            <w:pPr>
              <w:widowControl/>
              <w:autoSpaceDE/>
              <w:autoSpaceDN/>
              <w:adjustRightInd/>
              <w:spacing w:after="200" w:line="276" w:lineRule="auto"/>
              <w:jc w:val="center"/>
              <w:rPr>
                <w:b/>
              </w:rPr>
            </w:pPr>
          </w:p>
          <w:p w:rsidR="00024D78" w:rsidRPr="00024D78" w:rsidRDefault="00024D78" w:rsidP="00024D78">
            <w:pPr>
              <w:widowControl/>
              <w:autoSpaceDE/>
              <w:autoSpaceDN/>
              <w:adjustRightInd/>
              <w:spacing w:after="200" w:line="276" w:lineRule="auto"/>
              <w:jc w:val="center"/>
              <w:rPr>
                <w:b/>
              </w:rPr>
            </w:pPr>
            <w:r w:rsidRPr="00024D78">
              <w:rPr>
                <w:b/>
              </w:rPr>
              <w:t>2,33</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-207000,55</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94,31</w:t>
            </w:r>
          </w:p>
        </w:tc>
      </w:tr>
      <w:tr w:rsidR="00024D78" w:rsidRPr="00024D78" w:rsidTr="00024D78">
        <w:tc>
          <w:tcPr>
            <w:tcW w:w="2660" w:type="dxa"/>
            <w:vAlign w:val="center"/>
          </w:tcPr>
          <w:p w:rsidR="00024D78" w:rsidRPr="00024D78" w:rsidRDefault="00024D78" w:rsidP="00024D78">
            <w:pPr>
              <w:widowControl/>
              <w:autoSpaceDE/>
              <w:autoSpaceDN/>
              <w:adjustRightInd/>
              <w:rPr>
                <w:b/>
              </w:rPr>
            </w:pPr>
            <w:r w:rsidRPr="00024D78">
              <w:rPr>
                <w:b/>
              </w:rPr>
              <w:t>Муниципальные органы</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0104</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72810267,17</w:t>
            </w:r>
          </w:p>
        </w:tc>
        <w:tc>
          <w:tcPr>
            <w:tcW w:w="850"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38,47</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71039522,10</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48,21</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-1770745,07</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97,57</w:t>
            </w:r>
          </w:p>
        </w:tc>
      </w:tr>
      <w:tr w:rsidR="00024D78" w:rsidRPr="00024D78" w:rsidTr="00024D78">
        <w:tc>
          <w:tcPr>
            <w:tcW w:w="2660" w:type="dxa"/>
            <w:vAlign w:val="center"/>
          </w:tcPr>
          <w:p w:rsidR="00024D78" w:rsidRPr="00024D78" w:rsidRDefault="00024D78" w:rsidP="00024D78">
            <w:pPr>
              <w:widowControl/>
              <w:autoSpaceDE/>
              <w:autoSpaceDN/>
              <w:adjustRightInd/>
              <w:rPr>
                <w:b/>
              </w:rPr>
            </w:pPr>
            <w:r w:rsidRPr="00024D78">
              <w:rPr>
                <w:b/>
              </w:rPr>
              <w:t>Судебная система</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0105</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175100,0</w:t>
            </w:r>
          </w:p>
        </w:tc>
        <w:tc>
          <w:tcPr>
            <w:tcW w:w="850" w:type="dxa"/>
            <w:tcBorders>
              <w:right w:val="single" w:sz="4" w:space="0" w:color="auto"/>
            </w:tcBorders>
          </w:tcPr>
          <w:p w:rsidR="00024D78" w:rsidRPr="00024D78" w:rsidRDefault="00024D78" w:rsidP="00024D78">
            <w:pPr>
              <w:widowControl/>
              <w:autoSpaceDE/>
              <w:autoSpaceDN/>
              <w:adjustRightInd/>
              <w:jc w:val="center"/>
              <w:rPr>
                <w:b/>
                <w:color w:val="000000"/>
              </w:rPr>
            </w:pPr>
            <w:r w:rsidRPr="00024D78">
              <w:rPr>
                <w:b/>
                <w:color w:val="000000"/>
              </w:rPr>
              <w:t>0,09</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110007,02</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0,07</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-65092,98</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62,83</w:t>
            </w:r>
          </w:p>
        </w:tc>
      </w:tr>
      <w:tr w:rsidR="00024D78" w:rsidRPr="00024D78" w:rsidTr="00024D78">
        <w:tc>
          <w:tcPr>
            <w:tcW w:w="2660" w:type="dxa"/>
            <w:vAlign w:val="center"/>
          </w:tcPr>
          <w:p w:rsidR="00024D78" w:rsidRPr="00024D78" w:rsidRDefault="00024D78" w:rsidP="00024D78">
            <w:pPr>
              <w:widowControl/>
              <w:jc w:val="both"/>
              <w:rPr>
                <w:b/>
              </w:rPr>
            </w:pPr>
            <w:r w:rsidRPr="00024D78">
              <w:rPr>
                <w:rFonts w:eastAsia="Calibri"/>
                <w:b/>
                <w:bCs/>
              </w:rPr>
              <w:t>Обеспечение проведения выборов и референдумов</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0107</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2378400,19</w:t>
            </w:r>
          </w:p>
        </w:tc>
        <w:tc>
          <w:tcPr>
            <w:tcW w:w="850"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1,26</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2378400,19</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1,61</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100,0</w:t>
            </w:r>
          </w:p>
        </w:tc>
      </w:tr>
      <w:tr w:rsidR="00024D78" w:rsidRPr="00024D78" w:rsidTr="00024D78">
        <w:tc>
          <w:tcPr>
            <w:tcW w:w="2660" w:type="dxa"/>
            <w:vAlign w:val="center"/>
          </w:tcPr>
          <w:p w:rsidR="00024D78" w:rsidRPr="00024D78" w:rsidRDefault="00024D78" w:rsidP="00024D78">
            <w:pPr>
              <w:widowControl/>
              <w:autoSpaceDE/>
              <w:autoSpaceDN/>
              <w:adjustRightInd/>
              <w:rPr>
                <w:b/>
              </w:rPr>
            </w:pPr>
            <w:r w:rsidRPr="00024D78">
              <w:rPr>
                <w:b/>
              </w:rPr>
              <w:t>Резервные фонды</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0111</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4132957,20</w:t>
            </w:r>
          </w:p>
        </w:tc>
        <w:tc>
          <w:tcPr>
            <w:tcW w:w="850"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2,18</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w:t>
            </w:r>
          </w:p>
        </w:tc>
        <w:tc>
          <w:tcPr>
            <w:tcW w:w="992" w:type="dxa"/>
            <w:vAlign w:val="center"/>
          </w:tcPr>
          <w:p w:rsidR="00024D78" w:rsidRPr="00024D78" w:rsidRDefault="00024D78" w:rsidP="00024D78">
            <w:pPr>
              <w:widowControl/>
              <w:autoSpaceDE/>
              <w:autoSpaceDN/>
              <w:adjustRightInd/>
              <w:jc w:val="center"/>
              <w:rPr>
                <w:b/>
                <w:color w:val="000000"/>
              </w:rPr>
            </w:pP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-4132957,20</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w:t>
            </w:r>
          </w:p>
        </w:tc>
      </w:tr>
      <w:tr w:rsidR="00024D78" w:rsidRPr="00024D78" w:rsidTr="00024D78">
        <w:tc>
          <w:tcPr>
            <w:tcW w:w="2660" w:type="dxa"/>
            <w:vAlign w:val="center"/>
          </w:tcPr>
          <w:p w:rsidR="00024D78" w:rsidRPr="00024D78" w:rsidRDefault="00024D78" w:rsidP="00024D78">
            <w:pPr>
              <w:widowControl/>
              <w:autoSpaceDE/>
              <w:autoSpaceDN/>
              <w:adjustRightInd/>
              <w:rPr>
                <w:b/>
              </w:rPr>
            </w:pPr>
            <w:r w:rsidRPr="00024D78">
              <w:rPr>
                <w:b/>
              </w:rPr>
              <w:t>Другие общегосударственные вопросы</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0113</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5494202,23</w:t>
            </w:r>
          </w:p>
        </w:tc>
        <w:tc>
          <w:tcPr>
            <w:tcW w:w="850"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2,90</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5262103,38</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3,57</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-232098,85</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95,77</w:t>
            </w:r>
          </w:p>
        </w:tc>
      </w:tr>
      <w:tr w:rsidR="00024D78" w:rsidRPr="00024D78" w:rsidTr="00024D78">
        <w:tc>
          <w:tcPr>
            <w:tcW w:w="2660" w:type="dxa"/>
          </w:tcPr>
          <w:p w:rsidR="00024D78" w:rsidRPr="00024D78" w:rsidRDefault="00024D78" w:rsidP="00024D78">
            <w:pPr>
              <w:widowControl/>
              <w:autoSpaceDE/>
              <w:autoSpaceDN/>
              <w:adjustRightInd/>
              <w:rPr>
                <w:b/>
              </w:rPr>
            </w:pPr>
            <w:r w:rsidRPr="00024D78">
              <w:rPr>
                <w:b/>
              </w:rPr>
              <w:t>Мобилизационная и вневойсковая подготовка</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0203</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37100,0</w:t>
            </w:r>
          </w:p>
        </w:tc>
        <w:tc>
          <w:tcPr>
            <w:tcW w:w="850"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0,02</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37100,0</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0,03</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100,0</w:t>
            </w:r>
          </w:p>
        </w:tc>
      </w:tr>
      <w:tr w:rsidR="00024D78" w:rsidRPr="00024D78" w:rsidTr="00024D78">
        <w:tc>
          <w:tcPr>
            <w:tcW w:w="2660" w:type="dxa"/>
          </w:tcPr>
          <w:p w:rsidR="00024D78" w:rsidRPr="00024D78" w:rsidRDefault="00024D78" w:rsidP="00024D78">
            <w:pPr>
              <w:widowControl/>
              <w:autoSpaceDE/>
              <w:autoSpaceDN/>
              <w:adjustRightInd/>
              <w:rPr>
                <w:b/>
              </w:rPr>
            </w:pPr>
            <w:r w:rsidRPr="00024D78">
              <w:rPr>
                <w:b/>
              </w:rPr>
              <w:t>Защита населения и территории от чрезвычайных ситуаций природного и техногенного характера, гражданская оборона</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0309</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76950,70</w:t>
            </w:r>
          </w:p>
        </w:tc>
        <w:tc>
          <w:tcPr>
            <w:tcW w:w="850"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0,04</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76950,70</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0,05</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100,0</w:t>
            </w:r>
          </w:p>
        </w:tc>
      </w:tr>
      <w:tr w:rsidR="00024D78" w:rsidRPr="00024D78" w:rsidTr="00024D78">
        <w:tc>
          <w:tcPr>
            <w:tcW w:w="2660" w:type="dxa"/>
          </w:tcPr>
          <w:p w:rsidR="00024D78" w:rsidRPr="00024D78" w:rsidRDefault="00024D78" w:rsidP="00024D78">
            <w:pPr>
              <w:widowControl/>
              <w:autoSpaceDE/>
              <w:autoSpaceDN/>
              <w:adjustRightInd/>
              <w:rPr>
                <w:b/>
                <w:sz w:val="18"/>
                <w:szCs w:val="18"/>
              </w:rPr>
            </w:pPr>
            <w:r w:rsidRPr="00024D78">
              <w:rPr>
                <w:b/>
                <w:sz w:val="18"/>
                <w:szCs w:val="18"/>
              </w:rPr>
              <w:t>Другие вопросы в области национальной безопасности и правоохранительной деятельности</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0314</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178243,66</w:t>
            </w:r>
          </w:p>
        </w:tc>
        <w:tc>
          <w:tcPr>
            <w:tcW w:w="850"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0,10</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178243,66</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0,12</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100,0</w:t>
            </w:r>
          </w:p>
        </w:tc>
      </w:tr>
      <w:tr w:rsidR="00024D78" w:rsidRPr="00024D78" w:rsidTr="00024D78">
        <w:tc>
          <w:tcPr>
            <w:tcW w:w="2660" w:type="dxa"/>
          </w:tcPr>
          <w:p w:rsidR="00024D78" w:rsidRPr="00024D78" w:rsidRDefault="00024D78" w:rsidP="00024D78">
            <w:pPr>
              <w:widowControl/>
              <w:autoSpaceDE/>
              <w:autoSpaceDN/>
              <w:adjustRightInd/>
              <w:rPr>
                <w:b/>
              </w:rPr>
            </w:pPr>
            <w:r w:rsidRPr="00024D78">
              <w:rPr>
                <w:b/>
              </w:rPr>
              <w:t>Транспорт</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0408</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1576601,30</w:t>
            </w:r>
          </w:p>
        </w:tc>
        <w:tc>
          <w:tcPr>
            <w:tcW w:w="850" w:type="dxa"/>
            <w:tcBorders>
              <w:right w:val="single" w:sz="4" w:space="0" w:color="auto"/>
            </w:tcBorders>
          </w:tcPr>
          <w:p w:rsidR="00024D78" w:rsidRPr="00024D78" w:rsidRDefault="00024D78" w:rsidP="00024D78">
            <w:pPr>
              <w:widowControl/>
              <w:autoSpaceDE/>
              <w:autoSpaceDN/>
              <w:adjustRightInd/>
              <w:jc w:val="center"/>
              <w:rPr>
                <w:b/>
                <w:color w:val="000000"/>
              </w:rPr>
            </w:pPr>
            <w:r w:rsidRPr="00024D78">
              <w:rPr>
                <w:b/>
                <w:color w:val="000000"/>
              </w:rPr>
              <w:t>0,83</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1368132,94</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0,93</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-208468,36</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86,78</w:t>
            </w:r>
          </w:p>
        </w:tc>
      </w:tr>
      <w:tr w:rsidR="00024D78" w:rsidRPr="00024D78" w:rsidTr="00024D78">
        <w:tc>
          <w:tcPr>
            <w:tcW w:w="2660" w:type="dxa"/>
          </w:tcPr>
          <w:p w:rsidR="00024D78" w:rsidRPr="00024D78" w:rsidRDefault="00024D78" w:rsidP="00024D78">
            <w:pPr>
              <w:widowControl/>
              <w:autoSpaceDE/>
              <w:autoSpaceDN/>
              <w:adjustRightInd/>
              <w:rPr>
                <w:b/>
              </w:rPr>
            </w:pPr>
            <w:r w:rsidRPr="00024D78">
              <w:rPr>
                <w:b/>
              </w:rPr>
              <w:t>Дорожное хозяйство (дорожные фонды)</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0409</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611568,60</w:t>
            </w:r>
          </w:p>
        </w:tc>
        <w:tc>
          <w:tcPr>
            <w:tcW w:w="850"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0,32</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611568,60</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0,41</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100,0</w:t>
            </w:r>
          </w:p>
        </w:tc>
      </w:tr>
      <w:tr w:rsidR="00024D78" w:rsidRPr="00024D78" w:rsidTr="00024D78">
        <w:tc>
          <w:tcPr>
            <w:tcW w:w="2660" w:type="dxa"/>
          </w:tcPr>
          <w:p w:rsidR="00024D78" w:rsidRPr="00024D78" w:rsidRDefault="00024D78" w:rsidP="00B45241">
            <w:pPr>
              <w:widowControl/>
              <w:autoSpaceDE/>
              <w:autoSpaceDN/>
              <w:adjustRightInd/>
              <w:rPr>
                <w:b/>
              </w:rPr>
            </w:pPr>
            <w:r w:rsidRPr="00024D78">
              <w:rPr>
                <w:b/>
              </w:rPr>
              <w:t>Другие вопросы в области национальной экономики</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0412</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591300,0</w:t>
            </w:r>
          </w:p>
        </w:tc>
        <w:tc>
          <w:tcPr>
            <w:tcW w:w="850"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0,31</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234570,0</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0,16</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-356730,0</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39,67</w:t>
            </w:r>
          </w:p>
        </w:tc>
      </w:tr>
      <w:tr w:rsidR="00024D78" w:rsidRPr="00024D78" w:rsidTr="00024D78">
        <w:tc>
          <w:tcPr>
            <w:tcW w:w="2660" w:type="dxa"/>
            <w:vAlign w:val="center"/>
          </w:tcPr>
          <w:p w:rsidR="00024D78" w:rsidRPr="00024D78" w:rsidRDefault="00024D78" w:rsidP="00024D78">
            <w:pPr>
              <w:widowControl/>
              <w:autoSpaceDE/>
              <w:autoSpaceDN/>
              <w:adjustRightInd/>
              <w:rPr>
                <w:b/>
              </w:rPr>
            </w:pPr>
            <w:r w:rsidRPr="00024D78">
              <w:rPr>
                <w:b/>
              </w:rPr>
              <w:t>Дошкольное образование</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0701</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257130,21</w:t>
            </w:r>
          </w:p>
        </w:tc>
        <w:tc>
          <w:tcPr>
            <w:tcW w:w="850" w:type="dxa"/>
            <w:tcBorders>
              <w:right w:val="single" w:sz="4" w:space="0" w:color="auto"/>
            </w:tcBorders>
          </w:tcPr>
          <w:p w:rsidR="00024D78" w:rsidRPr="00024D78" w:rsidRDefault="00024D78" w:rsidP="00024D78">
            <w:pPr>
              <w:widowControl/>
              <w:autoSpaceDE/>
              <w:autoSpaceDN/>
              <w:adjustRightInd/>
              <w:jc w:val="center"/>
              <w:rPr>
                <w:b/>
                <w:color w:val="000000"/>
              </w:rPr>
            </w:pPr>
            <w:r w:rsidRPr="00024D78">
              <w:rPr>
                <w:b/>
                <w:color w:val="000000"/>
              </w:rPr>
              <w:t>0,14</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257130,21</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0,17</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100,0</w:t>
            </w:r>
          </w:p>
        </w:tc>
      </w:tr>
      <w:tr w:rsidR="00024D78" w:rsidRPr="00024D78" w:rsidTr="00024D78">
        <w:tc>
          <w:tcPr>
            <w:tcW w:w="2660" w:type="dxa"/>
            <w:vAlign w:val="center"/>
          </w:tcPr>
          <w:p w:rsidR="00024D78" w:rsidRPr="00024D78" w:rsidRDefault="00024D78" w:rsidP="00024D78">
            <w:pPr>
              <w:widowControl/>
              <w:autoSpaceDE/>
              <w:autoSpaceDN/>
              <w:adjustRightInd/>
              <w:rPr>
                <w:b/>
              </w:rPr>
            </w:pPr>
            <w:r w:rsidRPr="00024D78">
              <w:rPr>
                <w:b/>
              </w:rPr>
              <w:t>Общее образование</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0702</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7277458,27</w:t>
            </w:r>
          </w:p>
        </w:tc>
        <w:tc>
          <w:tcPr>
            <w:tcW w:w="850" w:type="dxa"/>
            <w:tcBorders>
              <w:right w:val="single" w:sz="4" w:space="0" w:color="auto"/>
            </w:tcBorders>
          </w:tcPr>
          <w:p w:rsidR="00024D78" w:rsidRPr="00024D78" w:rsidRDefault="00024D78" w:rsidP="00024D78">
            <w:pPr>
              <w:widowControl/>
              <w:autoSpaceDE/>
              <w:autoSpaceDN/>
              <w:adjustRightInd/>
              <w:jc w:val="center"/>
              <w:rPr>
                <w:b/>
                <w:color w:val="000000"/>
              </w:rPr>
            </w:pPr>
            <w:r w:rsidRPr="00024D78">
              <w:rPr>
                <w:b/>
                <w:color w:val="000000"/>
              </w:rPr>
              <w:t>3,85</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1584400,0</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1,08</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-5693058,27</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21,77</w:t>
            </w:r>
          </w:p>
        </w:tc>
      </w:tr>
      <w:tr w:rsidR="00024D78" w:rsidRPr="00024D78" w:rsidTr="00024D78">
        <w:tc>
          <w:tcPr>
            <w:tcW w:w="2660" w:type="dxa"/>
            <w:vAlign w:val="center"/>
          </w:tcPr>
          <w:p w:rsidR="00024D78" w:rsidRPr="00024D78" w:rsidRDefault="00024D78" w:rsidP="00024D78">
            <w:pPr>
              <w:widowControl/>
              <w:jc w:val="both"/>
              <w:rPr>
                <w:b/>
              </w:rPr>
            </w:pPr>
            <w:r w:rsidRPr="00024D78">
              <w:rPr>
                <w:rFonts w:eastAsia="Calibri"/>
                <w:b/>
              </w:rPr>
              <w:t>Другие вопросы в области образования</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0709</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132752,05</w:t>
            </w:r>
          </w:p>
        </w:tc>
        <w:tc>
          <w:tcPr>
            <w:tcW w:w="850" w:type="dxa"/>
            <w:tcBorders>
              <w:right w:val="single" w:sz="4" w:space="0" w:color="auto"/>
            </w:tcBorders>
          </w:tcPr>
          <w:p w:rsidR="00024D78" w:rsidRPr="00024D78" w:rsidRDefault="00024D78" w:rsidP="00024D78">
            <w:pPr>
              <w:widowControl/>
              <w:autoSpaceDE/>
              <w:autoSpaceDN/>
              <w:adjustRightInd/>
              <w:jc w:val="center"/>
              <w:rPr>
                <w:b/>
                <w:color w:val="000000"/>
              </w:rPr>
            </w:pPr>
            <w:r w:rsidRPr="00024D78">
              <w:rPr>
                <w:b/>
                <w:color w:val="000000"/>
              </w:rPr>
              <w:t>0,07</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132752,05</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0,09</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100,0</w:t>
            </w:r>
          </w:p>
        </w:tc>
      </w:tr>
      <w:tr w:rsidR="00024D78" w:rsidRPr="00024D78" w:rsidTr="00024D78">
        <w:tc>
          <w:tcPr>
            <w:tcW w:w="2660" w:type="dxa"/>
            <w:vAlign w:val="center"/>
          </w:tcPr>
          <w:p w:rsidR="00024D78" w:rsidRPr="00024D78" w:rsidRDefault="00024D78" w:rsidP="00024D78">
            <w:pPr>
              <w:widowControl/>
              <w:autoSpaceDE/>
              <w:autoSpaceDN/>
              <w:adjustRightInd/>
              <w:rPr>
                <w:b/>
              </w:rPr>
            </w:pPr>
            <w:r w:rsidRPr="00024D78">
              <w:rPr>
                <w:b/>
              </w:rPr>
              <w:t>Пенсионное обеспечение</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1001</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4534218,04</w:t>
            </w:r>
          </w:p>
        </w:tc>
        <w:tc>
          <w:tcPr>
            <w:tcW w:w="850" w:type="dxa"/>
            <w:tcBorders>
              <w:right w:val="single" w:sz="4" w:space="0" w:color="auto"/>
            </w:tcBorders>
          </w:tcPr>
          <w:p w:rsidR="00024D78" w:rsidRPr="00024D78" w:rsidRDefault="00024D78" w:rsidP="00024D78">
            <w:pPr>
              <w:widowControl/>
              <w:autoSpaceDE/>
              <w:autoSpaceDN/>
              <w:adjustRightInd/>
              <w:jc w:val="center"/>
              <w:rPr>
                <w:b/>
                <w:color w:val="000000"/>
              </w:rPr>
            </w:pPr>
            <w:r w:rsidRPr="00024D78">
              <w:rPr>
                <w:b/>
                <w:color w:val="000000"/>
              </w:rPr>
              <w:t>2,40</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4534218,04</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3,08</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100,0</w:t>
            </w:r>
          </w:p>
        </w:tc>
      </w:tr>
      <w:tr w:rsidR="00024D78" w:rsidRPr="00024D78" w:rsidTr="00024D78">
        <w:tc>
          <w:tcPr>
            <w:tcW w:w="2660" w:type="dxa"/>
            <w:vAlign w:val="center"/>
          </w:tcPr>
          <w:p w:rsidR="00024D78" w:rsidRPr="00024D78" w:rsidRDefault="00024D78" w:rsidP="00024D78">
            <w:pPr>
              <w:widowControl/>
              <w:autoSpaceDE/>
              <w:autoSpaceDN/>
              <w:adjustRightInd/>
              <w:rPr>
                <w:b/>
              </w:rPr>
            </w:pPr>
            <w:r w:rsidRPr="00024D78">
              <w:rPr>
                <w:b/>
              </w:rPr>
              <w:t>Социальное обеспечение населения</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1003</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35038808,0</w:t>
            </w:r>
          </w:p>
        </w:tc>
        <w:tc>
          <w:tcPr>
            <w:tcW w:w="850"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18,51</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32369260,45</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21,97</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-2669547,55</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92,38</w:t>
            </w:r>
          </w:p>
        </w:tc>
      </w:tr>
      <w:tr w:rsidR="00024D78" w:rsidRPr="00024D78" w:rsidTr="00024D78">
        <w:tc>
          <w:tcPr>
            <w:tcW w:w="2660" w:type="dxa"/>
          </w:tcPr>
          <w:p w:rsidR="00024D78" w:rsidRPr="00024D78" w:rsidRDefault="00024D78" w:rsidP="00024D78">
            <w:pPr>
              <w:widowControl/>
              <w:autoSpaceDE/>
              <w:autoSpaceDN/>
              <w:adjustRightInd/>
              <w:rPr>
                <w:b/>
              </w:rPr>
            </w:pPr>
            <w:r w:rsidRPr="00024D78">
              <w:rPr>
                <w:b/>
              </w:rPr>
              <w:t>Другие вопросы в области социальной политики</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1006</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4657600,0</w:t>
            </w:r>
          </w:p>
        </w:tc>
        <w:tc>
          <w:tcPr>
            <w:tcW w:w="850"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2,46</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4473972,16</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3,04</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-183627,84</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96,06</w:t>
            </w:r>
          </w:p>
        </w:tc>
      </w:tr>
      <w:tr w:rsidR="00024D78" w:rsidRPr="00024D78" w:rsidTr="00024D78">
        <w:tc>
          <w:tcPr>
            <w:tcW w:w="2660" w:type="dxa"/>
          </w:tcPr>
          <w:p w:rsidR="00024D78" w:rsidRPr="00024D78" w:rsidRDefault="00024D78" w:rsidP="00024D78">
            <w:pPr>
              <w:widowControl/>
              <w:autoSpaceDE/>
              <w:autoSpaceDN/>
              <w:adjustRightInd/>
              <w:rPr>
                <w:b/>
              </w:rPr>
            </w:pPr>
            <w:proofErr w:type="spellStart"/>
            <w:r w:rsidRPr="00024D78">
              <w:rPr>
                <w:b/>
              </w:rPr>
              <w:t>Софинансирование</w:t>
            </w:r>
            <w:proofErr w:type="spellEnd"/>
            <w:r w:rsidRPr="00024D78">
              <w:rPr>
                <w:b/>
              </w:rPr>
              <w:t xml:space="preserve"> расходных обязательств на строительство плавательного бассейна (ФОК) </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1101</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42781090,67</w:t>
            </w:r>
          </w:p>
        </w:tc>
        <w:tc>
          <w:tcPr>
            <w:tcW w:w="850"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22,60</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16382492,61</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11,12</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-26398598,06</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38,29</w:t>
            </w:r>
          </w:p>
        </w:tc>
      </w:tr>
      <w:tr w:rsidR="00024D78" w:rsidRPr="00024D78" w:rsidTr="00024D78">
        <w:tc>
          <w:tcPr>
            <w:tcW w:w="2660" w:type="dxa"/>
          </w:tcPr>
          <w:p w:rsidR="00024D78" w:rsidRPr="00024D78" w:rsidRDefault="00024D78" w:rsidP="00024D78">
            <w:pPr>
              <w:widowControl/>
              <w:autoSpaceDE/>
              <w:autoSpaceDN/>
              <w:adjustRightInd/>
              <w:rPr>
                <w:b/>
              </w:rPr>
            </w:pPr>
            <w:r w:rsidRPr="00024D78">
              <w:rPr>
                <w:b/>
              </w:rPr>
              <w:t xml:space="preserve">Другие вопросы в области </w:t>
            </w:r>
            <w:r w:rsidRPr="00024D78">
              <w:rPr>
                <w:b/>
              </w:rPr>
              <w:lastRenderedPageBreak/>
              <w:t>средств массовой информации</w:t>
            </w:r>
          </w:p>
        </w:tc>
        <w:tc>
          <w:tcPr>
            <w:tcW w:w="709"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lastRenderedPageBreak/>
              <w:t>1204</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2892170,0</w:t>
            </w:r>
          </w:p>
        </w:tc>
        <w:tc>
          <w:tcPr>
            <w:tcW w:w="850"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1,53</w:t>
            </w:r>
          </w:p>
        </w:tc>
        <w:tc>
          <w:tcPr>
            <w:tcW w:w="1417"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2892169,55</w:t>
            </w:r>
          </w:p>
        </w:tc>
        <w:tc>
          <w:tcPr>
            <w:tcW w:w="992" w:type="dxa"/>
            <w:vAlign w:val="center"/>
          </w:tcPr>
          <w:p w:rsidR="00024D78" w:rsidRPr="00024D78" w:rsidRDefault="00024D78" w:rsidP="00024D78">
            <w:pPr>
              <w:widowControl/>
              <w:autoSpaceDE/>
              <w:autoSpaceDN/>
              <w:adjustRightInd/>
              <w:jc w:val="center"/>
              <w:rPr>
                <w:b/>
                <w:color w:val="000000"/>
              </w:rPr>
            </w:pPr>
            <w:r w:rsidRPr="00024D78">
              <w:rPr>
                <w:b/>
                <w:color w:val="000000"/>
              </w:rPr>
              <w:t>1,96</w:t>
            </w:r>
          </w:p>
        </w:tc>
        <w:tc>
          <w:tcPr>
            <w:tcW w:w="1418" w:type="dxa"/>
            <w:tcBorders>
              <w:righ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-0,45</w:t>
            </w:r>
          </w:p>
        </w:tc>
        <w:tc>
          <w:tcPr>
            <w:tcW w:w="851" w:type="dxa"/>
            <w:tcBorders>
              <w:left w:val="single" w:sz="4" w:space="0" w:color="auto"/>
            </w:tcBorders>
            <w:vAlign w:val="center"/>
          </w:tcPr>
          <w:p w:rsidR="00024D78" w:rsidRPr="00024D78" w:rsidRDefault="00024D78" w:rsidP="00024D78">
            <w:pPr>
              <w:widowControl/>
              <w:autoSpaceDE/>
              <w:autoSpaceDN/>
              <w:adjustRightInd/>
              <w:jc w:val="center"/>
              <w:rPr>
                <w:b/>
                <w:color w:val="000000"/>
              </w:rPr>
            </w:pPr>
            <w:r w:rsidRPr="00024D78">
              <w:rPr>
                <w:b/>
                <w:color w:val="000000"/>
              </w:rPr>
              <w:t>100,0</w:t>
            </w:r>
          </w:p>
        </w:tc>
      </w:tr>
    </w:tbl>
    <w:p w:rsidR="00024D78" w:rsidRPr="00024D78" w:rsidRDefault="00024D78" w:rsidP="00024D78">
      <w:pPr>
        <w:widowControl/>
        <w:tabs>
          <w:tab w:val="left" w:pos="6855"/>
          <w:tab w:val="right" w:pos="10205"/>
        </w:tabs>
        <w:autoSpaceDE/>
        <w:autoSpaceDN/>
        <w:adjustRightInd/>
        <w:rPr>
          <w:rFonts w:eastAsia="Calibri"/>
          <w:sz w:val="24"/>
          <w:szCs w:val="24"/>
          <w:lang w:eastAsia="en-US"/>
        </w:rPr>
      </w:pPr>
      <w:r w:rsidRPr="00024D78">
        <w:rPr>
          <w:rFonts w:eastAsia="Calibri"/>
          <w:sz w:val="24"/>
          <w:szCs w:val="24"/>
          <w:lang w:eastAsia="en-US"/>
        </w:rPr>
        <w:tab/>
      </w:r>
      <w:r w:rsidRPr="00024D78">
        <w:rPr>
          <w:rFonts w:eastAsia="Calibri"/>
          <w:sz w:val="24"/>
          <w:szCs w:val="24"/>
          <w:lang w:eastAsia="en-US"/>
        </w:rPr>
        <w:tab/>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Исполнение по разделам, подразделам осуществлялось в пределах от 0,0% до 100,0</w:t>
      </w:r>
      <w:r w:rsidR="00EC5085">
        <w:rPr>
          <w:rFonts w:eastAsia="Calibri"/>
          <w:sz w:val="28"/>
          <w:szCs w:val="28"/>
          <w:lang w:eastAsia="en-US"/>
        </w:rPr>
        <w:t xml:space="preserve"> </w:t>
      </w:r>
      <w:r w:rsidRPr="00024D78">
        <w:rPr>
          <w:rFonts w:eastAsia="Calibri"/>
          <w:sz w:val="28"/>
          <w:szCs w:val="28"/>
          <w:lang w:eastAsia="en-US"/>
        </w:rPr>
        <w:t xml:space="preserve">%. Не исполнены бюджетные назначения по расходам Администрации УКМО на сумму </w:t>
      </w:r>
      <w:r w:rsidRPr="00024D78">
        <w:rPr>
          <w:color w:val="000000"/>
          <w:sz w:val="28"/>
          <w:szCs w:val="28"/>
        </w:rPr>
        <w:t>41</w:t>
      </w:r>
      <w:r w:rsidR="00EC5085">
        <w:rPr>
          <w:color w:val="000000"/>
          <w:sz w:val="28"/>
          <w:szCs w:val="28"/>
        </w:rPr>
        <w:t> </w:t>
      </w:r>
      <w:r w:rsidRPr="00024D78">
        <w:rPr>
          <w:color w:val="000000"/>
          <w:sz w:val="28"/>
          <w:szCs w:val="28"/>
        </w:rPr>
        <w:t>917</w:t>
      </w:r>
      <w:r w:rsidR="00EC5085">
        <w:rPr>
          <w:color w:val="000000"/>
          <w:sz w:val="28"/>
          <w:szCs w:val="28"/>
        </w:rPr>
        <w:t>,9 тыс.</w:t>
      </w:r>
      <w:r w:rsidRPr="00024D78">
        <w:rPr>
          <w:rFonts w:eastAsia="Calibri"/>
          <w:sz w:val="28"/>
          <w:szCs w:val="28"/>
          <w:lang w:eastAsia="en-US"/>
        </w:rPr>
        <w:t xml:space="preserve"> рублей: </w:t>
      </w:r>
    </w:p>
    <w:p w:rsidR="00024D78" w:rsidRPr="00024D78" w:rsidRDefault="00024D78" w:rsidP="00EC5085">
      <w:pPr>
        <w:widowControl/>
        <w:tabs>
          <w:tab w:val="left" w:pos="709"/>
        </w:tabs>
        <w:autoSpaceDE/>
        <w:autoSpaceDN/>
        <w:adjustRightInd/>
        <w:ind w:firstLine="709"/>
        <w:jc w:val="both"/>
        <w:rPr>
          <w:rFonts w:eastAsia="Calibri"/>
          <w:sz w:val="28"/>
          <w:szCs w:val="28"/>
          <w:lang w:eastAsia="en-US"/>
        </w:rPr>
      </w:pPr>
      <w:r w:rsidRPr="00024D78">
        <w:rPr>
          <w:rFonts w:eastAsia="Calibri"/>
          <w:sz w:val="28"/>
          <w:szCs w:val="28"/>
          <w:lang w:eastAsia="en-US"/>
        </w:rPr>
        <w:t>-на 207</w:t>
      </w:r>
      <w:r w:rsidR="00EC5085">
        <w:rPr>
          <w:rFonts w:eastAsia="Calibri"/>
          <w:sz w:val="28"/>
          <w:szCs w:val="28"/>
          <w:lang w:eastAsia="en-US"/>
        </w:rPr>
        <w:t>,0 тыс.</w:t>
      </w:r>
      <w:r w:rsidRPr="00024D78">
        <w:rPr>
          <w:rFonts w:eastAsia="Calibri"/>
          <w:sz w:val="28"/>
          <w:szCs w:val="28"/>
          <w:lang w:eastAsia="en-US"/>
        </w:rPr>
        <w:t xml:space="preserve"> рублей (5,69%) по разделу подразделу </w:t>
      </w:r>
      <w:r w:rsidRPr="00EC5085">
        <w:rPr>
          <w:rFonts w:eastAsia="Calibri"/>
          <w:sz w:val="28"/>
          <w:szCs w:val="28"/>
          <w:lang w:eastAsia="en-US"/>
        </w:rPr>
        <w:t xml:space="preserve">0102 </w:t>
      </w:r>
      <w:r w:rsidRPr="00024D78">
        <w:rPr>
          <w:rFonts w:eastAsia="Calibri"/>
          <w:b/>
          <w:sz w:val="28"/>
          <w:szCs w:val="28"/>
          <w:lang w:eastAsia="en-US"/>
        </w:rPr>
        <w:t>«</w:t>
      </w:r>
      <w:r w:rsidRPr="00024D78">
        <w:rPr>
          <w:sz w:val="28"/>
          <w:szCs w:val="28"/>
        </w:rPr>
        <w:t>Функционирование высшего должностного лица субъекта Российской Федерации и муниципального образования»;</w:t>
      </w:r>
      <w:r w:rsidRPr="00024D78">
        <w:rPr>
          <w:rFonts w:eastAsia="Calibri"/>
          <w:sz w:val="28"/>
          <w:szCs w:val="28"/>
          <w:lang w:eastAsia="en-US"/>
        </w:rPr>
        <w:t xml:space="preserve"> </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на 1</w:t>
      </w:r>
      <w:r w:rsidR="00EC5085">
        <w:rPr>
          <w:rFonts w:eastAsia="Calibri"/>
          <w:sz w:val="28"/>
          <w:szCs w:val="28"/>
          <w:lang w:eastAsia="en-US"/>
        </w:rPr>
        <w:t> </w:t>
      </w:r>
      <w:r w:rsidRPr="00024D78">
        <w:rPr>
          <w:rFonts w:eastAsia="Calibri"/>
          <w:sz w:val="28"/>
          <w:szCs w:val="28"/>
          <w:lang w:eastAsia="en-US"/>
        </w:rPr>
        <w:t>770</w:t>
      </w:r>
      <w:r w:rsidR="00EC5085">
        <w:rPr>
          <w:rFonts w:eastAsia="Calibri"/>
          <w:sz w:val="28"/>
          <w:szCs w:val="28"/>
          <w:lang w:eastAsia="en-US"/>
        </w:rPr>
        <w:t xml:space="preserve">,7 тыс. </w:t>
      </w:r>
      <w:r w:rsidRPr="00024D78">
        <w:rPr>
          <w:rFonts w:eastAsia="Calibri"/>
          <w:sz w:val="28"/>
          <w:szCs w:val="28"/>
          <w:lang w:eastAsia="en-US"/>
        </w:rPr>
        <w:t xml:space="preserve">рублей (2,43) по разделу </w:t>
      </w:r>
      <w:r w:rsidRPr="00EC5085">
        <w:rPr>
          <w:rFonts w:eastAsia="Calibri"/>
          <w:sz w:val="28"/>
          <w:szCs w:val="28"/>
          <w:lang w:eastAsia="en-US"/>
        </w:rPr>
        <w:t>подразделу 0104</w:t>
      </w:r>
      <w:r w:rsidRPr="00024D78">
        <w:rPr>
          <w:rFonts w:eastAsia="Calibri"/>
          <w:sz w:val="28"/>
          <w:szCs w:val="28"/>
          <w:lang w:eastAsia="en-US"/>
        </w:rPr>
        <w:t xml:space="preserve"> «Муниципальные органы»;</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на 65</w:t>
      </w:r>
      <w:r w:rsidR="00EC5085">
        <w:rPr>
          <w:rFonts w:eastAsia="Calibri"/>
          <w:sz w:val="28"/>
          <w:szCs w:val="28"/>
          <w:lang w:eastAsia="en-US"/>
        </w:rPr>
        <w:t>,1 тыс.</w:t>
      </w:r>
      <w:r w:rsidRPr="00024D78">
        <w:rPr>
          <w:rFonts w:eastAsia="Calibri"/>
          <w:sz w:val="28"/>
          <w:szCs w:val="28"/>
          <w:lang w:eastAsia="en-US"/>
        </w:rPr>
        <w:t xml:space="preserve"> рублей (37,17%) по разделу подразделу </w:t>
      </w:r>
      <w:r w:rsidRPr="00EC5085">
        <w:rPr>
          <w:rFonts w:eastAsia="Calibri"/>
          <w:sz w:val="28"/>
          <w:szCs w:val="28"/>
          <w:lang w:eastAsia="en-US"/>
        </w:rPr>
        <w:t xml:space="preserve">0105 </w:t>
      </w:r>
      <w:r w:rsidRPr="00024D78">
        <w:rPr>
          <w:rFonts w:eastAsia="Calibri"/>
          <w:sz w:val="28"/>
          <w:szCs w:val="28"/>
          <w:lang w:eastAsia="en-US"/>
        </w:rPr>
        <w:t>«Судебная система»;</w:t>
      </w:r>
    </w:p>
    <w:p w:rsidR="00024D78" w:rsidRPr="00024D78" w:rsidRDefault="000A5605" w:rsidP="00EC5085">
      <w:pPr>
        <w:widowControl/>
        <w:autoSpaceDE/>
        <w:autoSpaceDN/>
        <w:adjustRightInd/>
        <w:ind w:firstLine="709"/>
        <w:jc w:val="both"/>
        <w:rPr>
          <w:rFonts w:eastAsia="Calibri"/>
          <w:sz w:val="28"/>
          <w:szCs w:val="28"/>
          <w:lang w:eastAsia="en-US"/>
        </w:rPr>
      </w:pPr>
      <w:r>
        <w:rPr>
          <w:rFonts w:eastAsia="Calibri"/>
          <w:sz w:val="28"/>
          <w:szCs w:val="28"/>
          <w:lang w:eastAsia="en-US"/>
        </w:rPr>
        <w:t>- на 4 133,0 тыс.</w:t>
      </w:r>
      <w:r w:rsidR="00024D78" w:rsidRPr="00024D78">
        <w:rPr>
          <w:rFonts w:eastAsia="Calibri"/>
          <w:sz w:val="28"/>
          <w:szCs w:val="28"/>
          <w:lang w:eastAsia="en-US"/>
        </w:rPr>
        <w:t xml:space="preserve"> рублей (0,0%) по разделу подразделу </w:t>
      </w:r>
      <w:r w:rsidR="00024D78" w:rsidRPr="00EC5085">
        <w:rPr>
          <w:rFonts w:eastAsia="Calibri"/>
          <w:sz w:val="28"/>
          <w:szCs w:val="28"/>
          <w:lang w:eastAsia="en-US"/>
        </w:rPr>
        <w:t>0111</w:t>
      </w:r>
      <w:r w:rsidR="00024D78" w:rsidRPr="00024D78">
        <w:rPr>
          <w:rFonts w:eastAsia="Calibri"/>
          <w:sz w:val="28"/>
          <w:szCs w:val="28"/>
          <w:lang w:eastAsia="en-US"/>
        </w:rPr>
        <w:t xml:space="preserve"> «Резервные фонды»; </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на 232</w:t>
      </w:r>
      <w:r w:rsidR="000A5605">
        <w:rPr>
          <w:rFonts w:eastAsia="Calibri"/>
          <w:sz w:val="28"/>
          <w:szCs w:val="28"/>
          <w:lang w:eastAsia="en-US"/>
        </w:rPr>
        <w:t>,1 тыс. рублей (4,23%) по разделу</w:t>
      </w:r>
      <w:r w:rsidRPr="00024D78">
        <w:rPr>
          <w:rFonts w:eastAsia="Calibri"/>
          <w:sz w:val="28"/>
          <w:szCs w:val="28"/>
          <w:lang w:eastAsia="en-US"/>
        </w:rPr>
        <w:t xml:space="preserve"> подразделу </w:t>
      </w:r>
      <w:r w:rsidRPr="00EC5085">
        <w:rPr>
          <w:rFonts w:eastAsia="Calibri"/>
          <w:sz w:val="28"/>
          <w:szCs w:val="28"/>
          <w:lang w:eastAsia="en-US"/>
        </w:rPr>
        <w:t>0113</w:t>
      </w:r>
      <w:r w:rsidRPr="00024D78">
        <w:rPr>
          <w:rFonts w:eastAsia="Calibri"/>
          <w:sz w:val="28"/>
          <w:szCs w:val="28"/>
          <w:lang w:eastAsia="en-US"/>
        </w:rPr>
        <w:t xml:space="preserve"> «Другие общегосударственные вопросы»; </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на 208</w:t>
      </w:r>
      <w:r w:rsidR="000A5605">
        <w:rPr>
          <w:rFonts w:eastAsia="Calibri"/>
          <w:sz w:val="28"/>
          <w:szCs w:val="28"/>
          <w:lang w:eastAsia="en-US"/>
        </w:rPr>
        <w:t>,5 тыс.</w:t>
      </w:r>
      <w:r w:rsidRPr="00024D78">
        <w:rPr>
          <w:rFonts w:eastAsia="Calibri"/>
          <w:sz w:val="28"/>
          <w:szCs w:val="28"/>
          <w:lang w:eastAsia="en-US"/>
        </w:rPr>
        <w:t xml:space="preserve"> рублей (13,22%) по разделу подразделу </w:t>
      </w:r>
      <w:r w:rsidRPr="000A5605">
        <w:rPr>
          <w:rFonts w:eastAsia="Calibri"/>
          <w:sz w:val="28"/>
          <w:szCs w:val="28"/>
          <w:lang w:eastAsia="en-US"/>
        </w:rPr>
        <w:t>0408</w:t>
      </w:r>
      <w:r w:rsidRPr="00024D78">
        <w:rPr>
          <w:rFonts w:eastAsia="Calibri"/>
          <w:sz w:val="28"/>
          <w:szCs w:val="28"/>
          <w:lang w:eastAsia="en-US"/>
        </w:rPr>
        <w:t xml:space="preserve"> «Транспорт»;</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xml:space="preserve">- на 356 </w:t>
      </w:r>
      <w:r w:rsidR="000A5605">
        <w:rPr>
          <w:rFonts w:eastAsia="Calibri"/>
          <w:sz w:val="28"/>
          <w:szCs w:val="28"/>
          <w:lang w:eastAsia="en-US"/>
        </w:rPr>
        <w:t>,7 тыс.</w:t>
      </w:r>
      <w:r w:rsidRPr="00024D78">
        <w:rPr>
          <w:rFonts w:eastAsia="Calibri"/>
          <w:sz w:val="28"/>
          <w:szCs w:val="28"/>
          <w:lang w:eastAsia="en-US"/>
        </w:rPr>
        <w:t xml:space="preserve"> рублей (60,33%) по разделу подразделу </w:t>
      </w:r>
      <w:r w:rsidRPr="000A5605">
        <w:rPr>
          <w:rFonts w:eastAsia="Calibri"/>
          <w:sz w:val="28"/>
          <w:szCs w:val="28"/>
          <w:lang w:eastAsia="en-US"/>
        </w:rPr>
        <w:t xml:space="preserve">0412 </w:t>
      </w:r>
      <w:r w:rsidRPr="00024D78">
        <w:rPr>
          <w:rFonts w:eastAsia="Calibri"/>
          <w:sz w:val="28"/>
          <w:szCs w:val="28"/>
          <w:lang w:eastAsia="en-US"/>
        </w:rPr>
        <w:t xml:space="preserve">«Другие вопросы в области национальной экономики»; </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на 5</w:t>
      </w:r>
      <w:r w:rsidR="000A5605">
        <w:rPr>
          <w:rFonts w:eastAsia="Calibri"/>
          <w:sz w:val="28"/>
          <w:szCs w:val="28"/>
          <w:lang w:eastAsia="en-US"/>
        </w:rPr>
        <w:t> </w:t>
      </w:r>
      <w:r w:rsidRPr="00024D78">
        <w:rPr>
          <w:rFonts w:eastAsia="Calibri"/>
          <w:sz w:val="28"/>
          <w:szCs w:val="28"/>
          <w:lang w:eastAsia="en-US"/>
        </w:rPr>
        <w:t>693</w:t>
      </w:r>
      <w:r w:rsidR="000A5605">
        <w:rPr>
          <w:rFonts w:eastAsia="Calibri"/>
          <w:sz w:val="28"/>
          <w:szCs w:val="28"/>
          <w:lang w:eastAsia="en-US"/>
        </w:rPr>
        <w:t>,1 тыс.</w:t>
      </w:r>
      <w:r w:rsidRPr="00024D78">
        <w:rPr>
          <w:rFonts w:eastAsia="Calibri"/>
          <w:sz w:val="28"/>
          <w:szCs w:val="28"/>
          <w:lang w:eastAsia="en-US"/>
        </w:rPr>
        <w:t xml:space="preserve"> рублей (78,23%) по разделу подразделу </w:t>
      </w:r>
      <w:r w:rsidRPr="000A5605">
        <w:rPr>
          <w:rFonts w:eastAsia="Calibri"/>
          <w:sz w:val="28"/>
          <w:szCs w:val="28"/>
          <w:lang w:eastAsia="en-US"/>
        </w:rPr>
        <w:t>0702</w:t>
      </w:r>
      <w:r w:rsidRPr="00024D78">
        <w:rPr>
          <w:rFonts w:eastAsia="Calibri"/>
          <w:sz w:val="28"/>
          <w:szCs w:val="28"/>
          <w:lang w:eastAsia="en-US"/>
        </w:rPr>
        <w:t xml:space="preserve"> «Общее образование»; </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-на 2</w:t>
      </w:r>
      <w:r w:rsidR="000A5605">
        <w:rPr>
          <w:rFonts w:eastAsia="Calibri"/>
          <w:sz w:val="28"/>
          <w:szCs w:val="28"/>
          <w:lang w:eastAsia="en-US"/>
        </w:rPr>
        <w:t> </w:t>
      </w:r>
      <w:r w:rsidRPr="00024D78">
        <w:rPr>
          <w:rFonts w:eastAsia="Calibri"/>
          <w:sz w:val="28"/>
          <w:szCs w:val="28"/>
          <w:lang w:eastAsia="en-US"/>
        </w:rPr>
        <w:t>669</w:t>
      </w:r>
      <w:r w:rsidR="000A5605">
        <w:rPr>
          <w:rFonts w:eastAsia="Calibri"/>
          <w:sz w:val="28"/>
          <w:szCs w:val="28"/>
          <w:lang w:eastAsia="en-US"/>
        </w:rPr>
        <w:t>,5 тыс.</w:t>
      </w:r>
      <w:r w:rsidRPr="00024D78">
        <w:rPr>
          <w:rFonts w:eastAsia="Calibri"/>
          <w:sz w:val="28"/>
          <w:szCs w:val="28"/>
          <w:lang w:eastAsia="en-US"/>
        </w:rPr>
        <w:t xml:space="preserve"> рублей (7,62%) по разделу </w:t>
      </w:r>
      <w:proofErr w:type="gramStart"/>
      <w:r w:rsidRPr="00024D78">
        <w:rPr>
          <w:rFonts w:eastAsia="Calibri"/>
          <w:sz w:val="28"/>
          <w:szCs w:val="28"/>
          <w:lang w:eastAsia="en-US"/>
        </w:rPr>
        <w:t xml:space="preserve">подразделу  </w:t>
      </w:r>
      <w:r w:rsidRPr="000A5605">
        <w:rPr>
          <w:rFonts w:eastAsia="Calibri"/>
          <w:sz w:val="28"/>
          <w:szCs w:val="28"/>
          <w:lang w:eastAsia="en-US"/>
        </w:rPr>
        <w:t>1003</w:t>
      </w:r>
      <w:proofErr w:type="gramEnd"/>
      <w:r w:rsidRPr="00024D78">
        <w:rPr>
          <w:rFonts w:eastAsia="Calibri"/>
          <w:sz w:val="28"/>
          <w:szCs w:val="28"/>
          <w:lang w:eastAsia="en-US"/>
        </w:rPr>
        <w:t xml:space="preserve"> «Социальное обеспечение населения»;</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на 183</w:t>
      </w:r>
      <w:r w:rsidR="000A5605">
        <w:rPr>
          <w:rFonts w:eastAsia="Calibri"/>
          <w:sz w:val="28"/>
          <w:szCs w:val="28"/>
          <w:lang w:eastAsia="en-US"/>
        </w:rPr>
        <w:t xml:space="preserve">,6 тыс. </w:t>
      </w:r>
      <w:r w:rsidRPr="00024D78">
        <w:rPr>
          <w:rFonts w:eastAsia="Calibri"/>
          <w:sz w:val="28"/>
          <w:szCs w:val="28"/>
          <w:lang w:eastAsia="en-US"/>
        </w:rPr>
        <w:t xml:space="preserve">рублей (3,94%) по разделу подразделу </w:t>
      </w:r>
      <w:r w:rsidRPr="000A5605">
        <w:rPr>
          <w:rFonts w:eastAsia="Calibri"/>
          <w:sz w:val="28"/>
          <w:szCs w:val="28"/>
          <w:lang w:eastAsia="en-US"/>
        </w:rPr>
        <w:t xml:space="preserve">1006 </w:t>
      </w:r>
      <w:r w:rsidRPr="00024D78">
        <w:rPr>
          <w:rFonts w:eastAsia="Calibri"/>
          <w:sz w:val="28"/>
          <w:szCs w:val="28"/>
          <w:lang w:eastAsia="en-US"/>
        </w:rPr>
        <w:t xml:space="preserve">«Другие вопросы в области социальной политики»; </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-на 26</w:t>
      </w:r>
      <w:r w:rsidR="000A5605">
        <w:rPr>
          <w:rFonts w:eastAsia="Calibri"/>
          <w:sz w:val="28"/>
          <w:szCs w:val="28"/>
          <w:lang w:eastAsia="en-US"/>
        </w:rPr>
        <w:t> </w:t>
      </w:r>
      <w:r w:rsidRPr="00024D78">
        <w:rPr>
          <w:rFonts w:eastAsia="Calibri"/>
          <w:sz w:val="28"/>
          <w:szCs w:val="28"/>
          <w:lang w:eastAsia="en-US"/>
        </w:rPr>
        <w:t>398</w:t>
      </w:r>
      <w:r w:rsidR="000A5605">
        <w:rPr>
          <w:rFonts w:eastAsia="Calibri"/>
          <w:sz w:val="28"/>
          <w:szCs w:val="28"/>
          <w:lang w:eastAsia="en-US"/>
        </w:rPr>
        <w:t>,6 тыс.</w:t>
      </w:r>
      <w:r w:rsidRPr="00024D78">
        <w:rPr>
          <w:rFonts w:eastAsia="Calibri"/>
          <w:sz w:val="28"/>
          <w:szCs w:val="28"/>
          <w:lang w:eastAsia="en-US"/>
        </w:rPr>
        <w:t xml:space="preserve"> рублей (61,71%) по разделу подразделу </w:t>
      </w:r>
      <w:r w:rsidRPr="000A5605">
        <w:rPr>
          <w:rFonts w:eastAsia="Calibri"/>
          <w:sz w:val="28"/>
          <w:szCs w:val="28"/>
          <w:lang w:eastAsia="en-US"/>
        </w:rPr>
        <w:t xml:space="preserve">1101 </w:t>
      </w:r>
      <w:r w:rsidRPr="00024D78">
        <w:rPr>
          <w:rFonts w:eastAsia="Calibri"/>
          <w:sz w:val="28"/>
          <w:szCs w:val="28"/>
          <w:lang w:eastAsia="en-US"/>
        </w:rPr>
        <w:t>«</w:t>
      </w:r>
      <w:proofErr w:type="spellStart"/>
      <w:r w:rsidRPr="00024D78">
        <w:rPr>
          <w:rFonts w:eastAsia="Calibri"/>
          <w:sz w:val="28"/>
          <w:szCs w:val="28"/>
          <w:lang w:eastAsia="en-US"/>
        </w:rPr>
        <w:t>Софинансирование</w:t>
      </w:r>
      <w:proofErr w:type="spellEnd"/>
      <w:r w:rsidRPr="00024D78">
        <w:rPr>
          <w:rFonts w:eastAsia="Calibri"/>
          <w:sz w:val="28"/>
          <w:szCs w:val="28"/>
          <w:lang w:eastAsia="en-US"/>
        </w:rPr>
        <w:t xml:space="preserve"> расходных обязательств на строительство плавательного бассейна (ФОК)»;  </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xml:space="preserve">По разделам подразделам </w:t>
      </w:r>
      <w:r w:rsidRPr="000A5605">
        <w:rPr>
          <w:rFonts w:eastAsia="Calibri"/>
          <w:sz w:val="28"/>
          <w:szCs w:val="28"/>
          <w:lang w:eastAsia="en-US"/>
        </w:rPr>
        <w:t>0107, 0203, 0309, 0314, 0409, 0701, 0709, 1001 и 1204</w:t>
      </w:r>
      <w:r w:rsidRPr="00024D78">
        <w:rPr>
          <w:rFonts w:eastAsia="Calibri"/>
          <w:b/>
          <w:sz w:val="28"/>
          <w:szCs w:val="28"/>
          <w:lang w:eastAsia="en-US"/>
        </w:rPr>
        <w:t xml:space="preserve"> </w:t>
      </w:r>
      <w:r w:rsidRPr="00024D78">
        <w:rPr>
          <w:rFonts w:eastAsia="Calibri"/>
          <w:sz w:val="28"/>
          <w:szCs w:val="28"/>
          <w:lang w:eastAsia="en-US"/>
        </w:rPr>
        <w:t xml:space="preserve"> </w:t>
      </w:r>
      <w:r w:rsidR="000A5605">
        <w:rPr>
          <w:rFonts w:eastAsia="Calibri"/>
          <w:sz w:val="28"/>
          <w:szCs w:val="28"/>
          <w:lang w:eastAsia="en-US"/>
        </w:rPr>
        <w:t xml:space="preserve"> и</w:t>
      </w:r>
      <w:r w:rsidRPr="00024D78">
        <w:rPr>
          <w:rFonts w:eastAsia="Calibri"/>
          <w:sz w:val="28"/>
          <w:szCs w:val="28"/>
          <w:lang w:eastAsia="en-US"/>
        </w:rPr>
        <w:t>сполнение составило в размере 10</w:t>
      </w:r>
      <w:r w:rsidR="000A5605">
        <w:rPr>
          <w:rFonts w:eastAsia="Calibri"/>
          <w:sz w:val="28"/>
          <w:szCs w:val="28"/>
          <w:lang w:eastAsia="en-US"/>
        </w:rPr>
        <w:t>0% от утвержденных назначений.</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Основная доля расходов в 2018 году по Администрации УКМО приходится на раздел подраздел 0104 «Муниципальные органы» - 48,21% от общих расходов, а также по разделу подразделу 1003 «Социальное обеспечение населения» доля расходов составляет 21,97%. Удельный вес расходов по разделу подразделу 1101 «</w:t>
      </w:r>
      <w:proofErr w:type="spellStart"/>
      <w:r w:rsidRPr="00024D78">
        <w:rPr>
          <w:rFonts w:eastAsia="Calibri"/>
          <w:sz w:val="28"/>
          <w:szCs w:val="28"/>
          <w:lang w:eastAsia="en-US"/>
        </w:rPr>
        <w:t>Софинансирование</w:t>
      </w:r>
      <w:proofErr w:type="spellEnd"/>
      <w:r w:rsidRPr="00024D78">
        <w:rPr>
          <w:rFonts w:eastAsia="Calibri"/>
          <w:sz w:val="28"/>
          <w:szCs w:val="28"/>
          <w:lang w:eastAsia="en-US"/>
        </w:rPr>
        <w:t xml:space="preserve"> расходных обязательств на строительство плавательного бассейна (ФОК)» составил 11,12%.</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xml:space="preserve">Согласно формы 0503164 расходы по данным разделам производились в пределах утвержденных лимитов бюджетных обязательств, что подтверждают показатели формы № 0503127, в графе 9 ф.0503164 отражены причины поясняющие остатки неиспользованных лимитов.  </w:t>
      </w:r>
    </w:p>
    <w:p w:rsidR="00024D78" w:rsidRPr="00024D78" w:rsidRDefault="00024D78" w:rsidP="00EC5085">
      <w:pPr>
        <w:widowControl/>
        <w:tabs>
          <w:tab w:val="left" w:pos="0"/>
        </w:tabs>
        <w:autoSpaceDE/>
        <w:autoSpaceDN/>
        <w:adjustRightInd/>
        <w:ind w:firstLine="709"/>
        <w:jc w:val="both"/>
        <w:rPr>
          <w:rFonts w:eastAsia="Calibri"/>
          <w:sz w:val="28"/>
          <w:szCs w:val="28"/>
          <w:lang w:eastAsia="en-US"/>
        </w:rPr>
      </w:pPr>
      <w:r w:rsidRPr="00024D78">
        <w:rPr>
          <w:rFonts w:eastAsia="Calibri"/>
          <w:sz w:val="28"/>
          <w:szCs w:val="28"/>
          <w:lang w:eastAsia="en-US"/>
        </w:rPr>
        <w:t xml:space="preserve">Выборочная сверка контрольных соотношений взаимосвязанных показателей между формами бюджетной отчетности ГАБС и ГРБС: Баланс (ф.503130), Отчет о финансовых результатах деятельности (ф.0503121), Отчет об исполнении бюджета </w:t>
      </w:r>
      <w:r w:rsidRPr="00024D78">
        <w:rPr>
          <w:rFonts w:eastAsia="Calibri"/>
          <w:sz w:val="28"/>
          <w:szCs w:val="28"/>
          <w:lang w:eastAsia="en-US"/>
        </w:rPr>
        <w:lastRenderedPageBreak/>
        <w:t xml:space="preserve">(ф.0503127), Справка по заключению счетов (ф.0503110), подтвердила достоверность и полноту представленных отчетов.  </w:t>
      </w:r>
    </w:p>
    <w:p w:rsidR="00024D78" w:rsidRPr="00024D78" w:rsidRDefault="00024D78" w:rsidP="00EC5085">
      <w:pPr>
        <w:widowControl/>
        <w:tabs>
          <w:tab w:val="left" w:pos="0"/>
        </w:tabs>
        <w:autoSpaceDE/>
        <w:autoSpaceDN/>
        <w:adjustRightInd/>
        <w:ind w:firstLine="709"/>
        <w:jc w:val="both"/>
        <w:rPr>
          <w:rFonts w:eastAsia="Calibri"/>
          <w:sz w:val="28"/>
          <w:szCs w:val="28"/>
          <w:lang w:eastAsia="en-US"/>
        </w:rPr>
      </w:pPr>
      <w:r w:rsidRPr="00024D78">
        <w:rPr>
          <w:rFonts w:eastAsia="Calibri"/>
          <w:sz w:val="28"/>
          <w:szCs w:val="28"/>
          <w:lang w:eastAsia="en-US"/>
        </w:rPr>
        <w:t>Показатели строки 200 граф 4,5,10 формы № 0503128 «Отчет о принятых обязательствах» соответствуют показателям строки 200 граф 4,5,9 раздела 2 «Расходы бюджета» формы 0503127 «Отчет об исполнении бюджета главного распорядителя, распорядителя, получателя бюджетных средств, главного администратора, администратора, администратора источников финансирования дефицита бюджета, главного администратора, администратора доходов бюджета».</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По отчету о бюджетных обязательствах (ф.0503128) принятые бюджетные обязательства составили 149</w:t>
      </w:r>
      <w:r w:rsidR="000A5605">
        <w:rPr>
          <w:rFonts w:eastAsia="Calibri"/>
          <w:sz w:val="28"/>
          <w:szCs w:val="28"/>
          <w:lang w:eastAsia="en-US"/>
        </w:rPr>
        <w:t> </w:t>
      </w:r>
      <w:r w:rsidRPr="00024D78">
        <w:rPr>
          <w:rFonts w:eastAsia="Calibri"/>
          <w:sz w:val="28"/>
          <w:szCs w:val="28"/>
          <w:lang w:eastAsia="en-US"/>
        </w:rPr>
        <w:t>312</w:t>
      </w:r>
      <w:r w:rsidR="000A5605">
        <w:rPr>
          <w:rFonts w:eastAsia="Calibri"/>
          <w:sz w:val="28"/>
          <w:szCs w:val="28"/>
          <w:lang w:eastAsia="en-US"/>
        </w:rPr>
        <w:t xml:space="preserve">,4 тыс. </w:t>
      </w:r>
      <w:r w:rsidRPr="00024D78">
        <w:rPr>
          <w:rFonts w:eastAsia="Calibri"/>
          <w:sz w:val="28"/>
          <w:szCs w:val="28"/>
          <w:lang w:eastAsia="en-US"/>
        </w:rPr>
        <w:t>рублей, принятые денежные обязательства -148</w:t>
      </w:r>
      <w:r w:rsidR="000A5605">
        <w:rPr>
          <w:rFonts w:eastAsia="Calibri"/>
          <w:sz w:val="28"/>
          <w:szCs w:val="28"/>
          <w:lang w:eastAsia="en-US"/>
        </w:rPr>
        <w:t> </w:t>
      </w:r>
      <w:r w:rsidRPr="00024D78">
        <w:rPr>
          <w:rFonts w:eastAsia="Calibri"/>
          <w:sz w:val="28"/>
          <w:szCs w:val="28"/>
          <w:lang w:eastAsia="en-US"/>
        </w:rPr>
        <w:t>239</w:t>
      </w:r>
      <w:r w:rsidR="000A5605">
        <w:rPr>
          <w:rFonts w:eastAsia="Calibri"/>
          <w:sz w:val="28"/>
          <w:szCs w:val="28"/>
          <w:lang w:eastAsia="en-US"/>
        </w:rPr>
        <w:t xml:space="preserve">,8 тыс. </w:t>
      </w:r>
      <w:r w:rsidRPr="00024D78">
        <w:rPr>
          <w:rFonts w:eastAsia="Calibri"/>
          <w:sz w:val="28"/>
          <w:szCs w:val="28"/>
          <w:lang w:eastAsia="en-US"/>
        </w:rPr>
        <w:t>рублей, исполнено денежных обязательств в сумме 147</w:t>
      </w:r>
      <w:r w:rsidR="000A5605">
        <w:rPr>
          <w:rFonts w:eastAsia="Calibri"/>
          <w:sz w:val="28"/>
          <w:szCs w:val="28"/>
          <w:lang w:eastAsia="en-US"/>
        </w:rPr>
        <w:t> </w:t>
      </w:r>
      <w:r w:rsidRPr="00024D78">
        <w:rPr>
          <w:rFonts w:eastAsia="Calibri"/>
          <w:sz w:val="28"/>
          <w:szCs w:val="28"/>
          <w:lang w:eastAsia="en-US"/>
        </w:rPr>
        <w:t>355</w:t>
      </w:r>
      <w:r w:rsidR="000A5605">
        <w:rPr>
          <w:rFonts w:eastAsia="Calibri"/>
          <w:sz w:val="28"/>
          <w:szCs w:val="28"/>
          <w:lang w:eastAsia="en-US"/>
        </w:rPr>
        <w:t>,5 тыс.</w:t>
      </w:r>
      <w:r w:rsidRPr="00024D78">
        <w:rPr>
          <w:rFonts w:eastAsia="Calibri"/>
          <w:sz w:val="28"/>
          <w:szCs w:val="28"/>
          <w:lang w:eastAsia="en-US"/>
        </w:rPr>
        <w:t xml:space="preserve"> рублей. Не исполнено принятых денежных обязательств на сумму 884</w:t>
      </w:r>
      <w:r w:rsidR="000A5605">
        <w:rPr>
          <w:rFonts w:eastAsia="Calibri"/>
          <w:sz w:val="28"/>
          <w:szCs w:val="28"/>
          <w:lang w:eastAsia="en-US"/>
        </w:rPr>
        <w:t>,3 тыс.</w:t>
      </w:r>
      <w:r w:rsidRPr="00024D78">
        <w:rPr>
          <w:rFonts w:eastAsia="Calibri"/>
          <w:sz w:val="28"/>
          <w:szCs w:val="28"/>
          <w:lang w:eastAsia="en-US"/>
        </w:rPr>
        <w:t xml:space="preserve"> рублей гр.12 ф0503128, расхождение в сумме 14</w:t>
      </w:r>
      <w:r w:rsidR="000A5605">
        <w:rPr>
          <w:rFonts w:eastAsia="Calibri"/>
          <w:sz w:val="28"/>
          <w:szCs w:val="28"/>
          <w:lang w:eastAsia="en-US"/>
        </w:rPr>
        <w:t>,7 тыс.</w:t>
      </w:r>
      <w:r w:rsidRPr="00024D78">
        <w:rPr>
          <w:rFonts w:eastAsia="Calibri"/>
          <w:sz w:val="28"/>
          <w:szCs w:val="28"/>
          <w:lang w:eastAsia="en-US"/>
        </w:rPr>
        <w:t xml:space="preserve"> рублей с ф.0503169 кредиторская задолженность по расчетам составляет 89</w:t>
      </w:r>
      <w:r w:rsidR="000A5605">
        <w:rPr>
          <w:rFonts w:eastAsia="Calibri"/>
          <w:sz w:val="28"/>
          <w:szCs w:val="28"/>
          <w:lang w:eastAsia="en-US"/>
        </w:rPr>
        <w:t>9,0 тыс.</w:t>
      </w:r>
      <w:r w:rsidRPr="00024D78">
        <w:rPr>
          <w:rFonts w:eastAsia="Calibri"/>
          <w:sz w:val="28"/>
          <w:szCs w:val="28"/>
          <w:lang w:eastAsia="en-US"/>
        </w:rPr>
        <w:t xml:space="preserve"> рублей, не приняты бюджетные и денежные обязательства по пособию по временной нетрудоспособности в</w:t>
      </w:r>
      <w:r w:rsidR="000A5605">
        <w:rPr>
          <w:rFonts w:eastAsia="Calibri"/>
          <w:sz w:val="28"/>
          <w:szCs w:val="28"/>
          <w:lang w:eastAsia="en-US"/>
        </w:rPr>
        <w:t xml:space="preserve"> </w:t>
      </w:r>
      <w:r w:rsidRPr="00024D78">
        <w:rPr>
          <w:rFonts w:eastAsia="Calibri"/>
          <w:sz w:val="28"/>
          <w:szCs w:val="28"/>
          <w:lang w:eastAsia="en-US"/>
        </w:rPr>
        <w:t>связи с отсутствием лимитов по КЦСР 5510373070, а к учету принят больничный лист.  Не исполнено принятых бюджетных обязательств (гр.11) на сумму1</w:t>
      </w:r>
      <w:r w:rsidR="000A5605">
        <w:rPr>
          <w:rFonts w:eastAsia="Calibri"/>
          <w:sz w:val="28"/>
          <w:szCs w:val="28"/>
          <w:lang w:eastAsia="en-US"/>
        </w:rPr>
        <w:t> </w:t>
      </w:r>
      <w:r w:rsidRPr="00024D78">
        <w:rPr>
          <w:rFonts w:eastAsia="Calibri"/>
          <w:sz w:val="28"/>
          <w:szCs w:val="28"/>
          <w:lang w:eastAsia="en-US"/>
        </w:rPr>
        <w:t>956</w:t>
      </w:r>
      <w:r w:rsidR="000A5605">
        <w:rPr>
          <w:rFonts w:eastAsia="Calibri"/>
          <w:sz w:val="28"/>
          <w:szCs w:val="28"/>
          <w:lang w:eastAsia="en-US"/>
        </w:rPr>
        <w:t>,9 тыс.</w:t>
      </w:r>
      <w:r w:rsidRPr="00024D78">
        <w:rPr>
          <w:rFonts w:eastAsia="Calibri"/>
          <w:sz w:val="28"/>
          <w:szCs w:val="28"/>
          <w:lang w:eastAsia="en-US"/>
        </w:rPr>
        <w:t xml:space="preserve"> рублей.</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Справка по заключению счетов бюджетного учета отчетного финансового года (ф.0503110) отражает обороты, образовавшиеся в ходе исполнения бюджета по счетам бюджетного учета, подлежащим закрытию по завершении отчетного финансового года в разрезе счетов бюджетного уч</w:t>
      </w:r>
      <w:r w:rsidR="000A5605">
        <w:rPr>
          <w:rFonts w:eastAsia="Calibri"/>
          <w:sz w:val="28"/>
          <w:szCs w:val="28"/>
          <w:lang w:eastAsia="en-US"/>
        </w:rPr>
        <w:t>ета по бюджетной деятельности.</w:t>
      </w:r>
    </w:p>
    <w:p w:rsidR="00024D78" w:rsidRPr="00024D78" w:rsidRDefault="00024D78" w:rsidP="00EC5085">
      <w:pPr>
        <w:widowControl/>
        <w:tabs>
          <w:tab w:val="left" w:pos="709"/>
        </w:tabs>
        <w:autoSpaceDE/>
        <w:autoSpaceDN/>
        <w:adjustRightInd/>
        <w:ind w:firstLine="709"/>
        <w:jc w:val="both"/>
        <w:rPr>
          <w:rFonts w:eastAsia="Calibri"/>
          <w:sz w:val="28"/>
          <w:szCs w:val="28"/>
          <w:lang w:eastAsia="en-US"/>
        </w:rPr>
      </w:pPr>
      <w:r w:rsidRPr="00024D78">
        <w:rPr>
          <w:rFonts w:eastAsia="Calibri"/>
          <w:sz w:val="28"/>
          <w:szCs w:val="28"/>
          <w:lang w:eastAsia="en-US"/>
        </w:rPr>
        <w:t>Значения показателей Справки по заключению счетов бюджетного учета финансового года на 01.01.2019 года соответствуют значениям показателей бухгалтерской записи по закрытию года Главной книги за декабрь 2018 года. Данные справки по заключению счетов (ф.0503110) соответствует данным Отчета об исполнении бюджета (ф.0503127) в части кассовых расходов бюджета 147</w:t>
      </w:r>
      <w:r w:rsidR="000A5605">
        <w:rPr>
          <w:rFonts w:eastAsia="Calibri"/>
          <w:sz w:val="28"/>
          <w:szCs w:val="28"/>
          <w:lang w:eastAsia="en-US"/>
        </w:rPr>
        <w:t> </w:t>
      </w:r>
      <w:r w:rsidRPr="00024D78">
        <w:rPr>
          <w:rFonts w:eastAsia="Calibri"/>
          <w:sz w:val="28"/>
          <w:szCs w:val="28"/>
          <w:lang w:eastAsia="en-US"/>
        </w:rPr>
        <w:t>355</w:t>
      </w:r>
      <w:r w:rsidR="000A5605">
        <w:rPr>
          <w:rFonts w:eastAsia="Calibri"/>
          <w:sz w:val="28"/>
          <w:szCs w:val="28"/>
          <w:lang w:eastAsia="en-US"/>
        </w:rPr>
        <w:t>,5 тыс.</w:t>
      </w:r>
      <w:r w:rsidRPr="00024D78">
        <w:rPr>
          <w:rFonts w:eastAsia="Calibri"/>
          <w:sz w:val="28"/>
          <w:szCs w:val="28"/>
          <w:lang w:eastAsia="en-US"/>
        </w:rPr>
        <w:t xml:space="preserve"> рублей и Отчета о финансовых результатах деятельности (ф.0503121) в части фактических расходов 133</w:t>
      </w:r>
      <w:r w:rsidR="000A5605">
        <w:rPr>
          <w:rFonts w:eastAsia="Calibri"/>
          <w:sz w:val="28"/>
          <w:szCs w:val="28"/>
          <w:lang w:eastAsia="en-US"/>
        </w:rPr>
        <w:t> </w:t>
      </w:r>
      <w:r w:rsidRPr="00024D78">
        <w:rPr>
          <w:rFonts w:eastAsia="Calibri"/>
          <w:sz w:val="28"/>
          <w:szCs w:val="28"/>
          <w:lang w:eastAsia="en-US"/>
        </w:rPr>
        <w:t>05</w:t>
      </w:r>
      <w:r w:rsidR="000A5605">
        <w:rPr>
          <w:rFonts w:eastAsia="Calibri"/>
          <w:sz w:val="28"/>
          <w:szCs w:val="28"/>
          <w:lang w:eastAsia="en-US"/>
        </w:rPr>
        <w:t>1,0 тыс.</w:t>
      </w:r>
      <w:r w:rsidRPr="00024D78">
        <w:rPr>
          <w:rFonts w:eastAsia="Calibri"/>
          <w:sz w:val="28"/>
          <w:szCs w:val="28"/>
          <w:lang w:eastAsia="en-US"/>
        </w:rPr>
        <w:t xml:space="preserve"> рублей. В разделе 3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 счетов 121002000 в сумме 4</w:t>
      </w:r>
      <w:r w:rsidR="005E7A5A">
        <w:rPr>
          <w:rFonts w:eastAsia="Calibri"/>
          <w:sz w:val="28"/>
          <w:szCs w:val="28"/>
          <w:lang w:eastAsia="en-US"/>
        </w:rPr>
        <w:t> </w:t>
      </w:r>
      <w:r w:rsidRPr="00024D78">
        <w:rPr>
          <w:rFonts w:eastAsia="Calibri"/>
          <w:sz w:val="28"/>
          <w:szCs w:val="28"/>
          <w:lang w:eastAsia="en-US"/>
        </w:rPr>
        <w:t>988</w:t>
      </w:r>
      <w:r w:rsidR="005E7A5A">
        <w:rPr>
          <w:rFonts w:eastAsia="Calibri"/>
          <w:sz w:val="28"/>
          <w:szCs w:val="28"/>
          <w:lang w:eastAsia="en-US"/>
        </w:rPr>
        <w:t>,5</w:t>
      </w:r>
      <w:r w:rsidRPr="00024D78">
        <w:rPr>
          <w:rFonts w:eastAsia="Calibri"/>
          <w:sz w:val="28"/>
          <w:szCs w:val="28"/>
          <w:lang w:eastAsia="en-US"/>
        </w:rPr>
        <w:t xml:space="preserve"> </w:t>
      </w:r>
      <w:r w:rsidR="005E7A5A">
        <w:rPr>
          <w:rFonts w:eastAsia="Calibri"/>
          <w:sz w:val="28"/>
          <w:szCs w:val="28"/>
          <w:lang w:eastAsia="en-US"/>
        </w:rPr>
        <w:t>тыс.</w:t>
      </w:r>
      <w:r w:rsidRPr="00024D78">
        <w:rPr>
          <w:rFonts w:eastAsia="Calibri"/>
          <w:sz w:val="28"/>
          <w:szCs w:val="28"/>
          <w:lang w:eastAsia="en-US"/>
        </w:rPr>
        <w:t xml:space="preserve"> рублей и 130405000 в сумме 147</w:t>
      </w:r>
      <w:r w:rsidR="005E7A5A">
        <w:rPr>
          <w:rFonts w:eastAsia="Calibri"/>
          <w:sz w:val="28"/>
          <w:szCs w:val="28"/>
          <w:lang w:eastAsia="en-US"/>
        </w:rPr>
        <w:t> </w:t>
      </w:r>
      <w:r w:rsidRPr="00024D78">
        <w:rPr>
          <w:rFonts w:eastAsia="Calibri"/>
          <w:sz w:val="28"/>
          <w:szCs w:val="28"/>
          <w:lang w:eastAsia="en-US"/>
        </w:rPr>
        <w:t>355</w:t>
      </w:r>
      <w:r w:rsidR="005E7A5A">
        <w:rPr>
          <w:rFonts w:eastAsia="Calibri"/>
          <w:sz w:val="28"/>
          <w:szCs w:val="28"/>
          <w:lang w:eastAsia="en-US"/>
        </w:rPr>
        <w:t>,5 тыс.</w:t>
      </w:r>
      <w:r w:rsidRPr="00024D78">
        <w:rPr>
          <w:rFonts w:eastAsia="Calibri"/>
          <w:sz w:val="28"/>
          <w:szCs w:val="28"/>
          <w:lang w:eastAsia="en-US"/>
        </w:rPr>
        <w:t xml:space="preserve"> рублей. </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Баланс (ф. 0503130) на 01.01.2019 года составлен после закрытия счетов бюджетного учета отчетного финансового года, что подтверждено справкой по заключению счетов ф. № 0503110.</w:t>
      </w:r>
    </w:p>
    <w:p w:rsidR="00024D78" w:rsidRPr="00024D78" w:rsidRDefault="00024D78" w:rsidP="00EC5085">
      <w:pPr>
        <w:widowControl/>
        <w:tabs>
          <w:tab w:val="left" w:pos="709"/>
        </w:tabs>
        <w:autoSpaceDE/>
        <w:autoSpaceDN/>
        <w:adjustRightInd/>
        <w:ind w:firstLine="709"/>
        <w:jc w:val="both"/>
        <w:rPr>
          <w:rFonts w:eastAsia="Calibri"/>
          <w:sz w:val="28"/>
          <w:szCs w:val="28"/>
          <w:lang w:eastAsia="en-US"/>
        </w:rPr>
      </w:pPr>
      <w:r w:rsidRPr="00024D78">
        <w:rPr>
          <w:rFonts w:eastAsia="Calibri"/>
          <w:sz w:val="28"/>
          <w:szCs w:val="28"/>
          <w:lang w:eastAsia="en-US"/>
        </w:rPr>
        <w:t>Проверка показателей формы №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Баланс) показала, что все данные этой формы соответствуют показателям остальных форм отчетности. В соответствии с п. 13 Инструкции № 191н показатели формы № 0503130 отражены в разрезе бюджетной деятельности.</w:t>
      </w:r>
      <w:r w:rsidRPr="00024D78">
        <w:rPr>
          <w:rFonts w:eastAsia="Calibri"/>
          <w:color w:val="000000"/>
          <w:sz w:val="28"/>
          <w:szCs w:val="28"/>
          <w:lang w:eastAsia="en-US"/>
        </w:rPr>
        <w:t xml:space="preserve"> Баланс на 01 января 2019 года составлен с соблюдение</w:t>
      </w:r>
      <w:r w:rsidR="005E7A5A">
        <w:rPr>
          <w:rFonts w:eastAsia="Calibri"/>
          <w:color w:val="000000"/>
          <w:sz w:val="28"/>
          <w:szCs w:val="28"/>
          <w:lang w:eastAsia="en-US"/>
        </w:rPr>
        <w:t>м всех контрольных соотношений.</w:t>
      </w:r>
    </w:p>
    <w:p w:rsidR="00024D78" w:rsidRPr="00024D78" w:rsidRDefault="00024D78" w:rsidP="00EC5085">
      <w:pPr>
        <w:widowControl/>
        <w:shd w:val="clear" w:color="auto" w:fill="FFFFFF"/>
        <w:autoSpaceDE/>
        <w:autoSpaceDN/>
        <w:adjustRightInd/>
        <w:ind w:firstLine="709"/>
        <w:jc w:val="both"/>
        <w:rPr>
          <w:rFonts w:eastAsia="Calibri"/>
          <w:sz w:val="28"/>
          <w:szCs w:val="28"/>
          <w:lang w:eastAsia="en-US"/>
        </w:rPr>
      </w:pPr>
      <w:r w:rsidRPr="00024D78">
        <w:rPr>
          <w:rFonts w:eastAsia="Calibri"/>
          <w:color w:val="000000"/>
          <w:sz w:val="28"/>
          <w:szCs w:val="28"/>
          <w:lang w:eastAsia="en-US"/>
        </w:rPr>
        <w:lastRenderedPageBreak/>
        <w:t xml:space="preserve">Валюта Баланса </w:t>
      </w:r>
      <w:r w:rsidRPr="00024D78">
        <w:rPr>
          <w:sz w:val="28"/>
          <w:szCs w:val="28"/>
        </w:rPr>
        <w:t>на начало 2018 года составляла 69</w:t>
      </w:r>
      <w:r w:rsidR="005E7A5A">
        <w:rPr>
          <w:sz w:val="28"/>
          <w:szCs w:val="28"/>
        </w:rPr>
        <w:t> </w:t>
      </w:r>
      <w:r w:rsidRPr="00024D78">
        <w:rPr>
          <w:sz w:val="28"/>
          <w:szCs w:val="28"/>
        </w:rPr>
        <w:t>616</w:t>
      </w:r>
      <w:r w:rsidR="005E7A5A">
        <w:rPr>
          <w:sz w:val="28"/>
          <w:szCs w:val="28"/>
        </w:rPr>
        <w:t>,8 тыс.</w:t>
      </w:r>
      <w:r w:rsidRPr="00024D78">
        <w:rPr>
          <w:sz w:val="28"/>
          <w:szCs w:val="28"/>
        </w:rPr>
        <w:t xml:space="preserve"> рублей, в том числе по бюджетной деятельности 69</w:t>
      </w:r>
      <w:r w:rsidR="005E7A5A">
        <w:rPr>
          <w:sz w:val="28"/>
          <w:szCs w:val="28"/>
        </w:rPr>
        <w:t> </w:t>
      </w:r>
      <w:r w:rsidRPr="00024D78">
        <w:rPr>
          <w:sz w:val="28"/>
          <w:szCs w:val="28"/>
        </w:rPr>
        <w:t>344</w:t>
      </w:r>
      <w:r w:rsidR="005E7A5A">
        <w:rPr>
          <w:sz w:val="28"/>
          <w:szCs w:val="28"/>
        </w:rPr>
        <w:t>,4 тыс.</w:t>
      </w:r>
      <w:r w:rsidRPr="00024D78">
        <w:rPr>
          <w:sz w:val="28"/>
          <w:szCs w:val="28"/>
        </w:rPr>
        <w:t xml:space="preserve"> рублей, на конец года – 88</w:t>
      </w:r>
      <w:r w:rsidR="005E7A5A">
        <w:rPr>
          <w:sz w:val="28"/>
          <w:szCs w:val="28"/>
        </w:rPr>
        <w:t> </w:t>
      </w:r>
      <w:r w:rsidRPr="00024D78">
        <w:rPr>
          <w:sz w:val="28"/>
          <w:szCs w:val="28"/>
        </w:rPr>
        <w:t>117</w:t>
      </w:r>
      <w:r w:rsidR="005E7A5A">
        <w:rPr>
          <w:sz w:val="28"/>
          <w:szCs w:val="28"/>
        </w:rPr>
        <w:t xml:space="preserve">,9 тыс. </w:t>
      </w:r>
      <w:r w:rsidRPr="00024D78">
        <w:rPr>
          <w:sz w:val="28"/>
          <w:szCs w:val="28"/>
        </w:rPr>
        <w:t>рублей, в том числе по бюджетной деятельности 87</w:t>
      </w:r>
      <w:r w:rsidR="005E7A5A">
        <w:rPr>
          <w:sz w:val="28"/>
          <w:szCs w:val="28"/>
        </w:rPr>
        <w:t> </w:t>
      </w:r>
      <w:r w:rsidRPr="00024D78">
        <w:rPr>
          <w:sz w:val="28"/>
          <w:szCs w:val="28"/>
        </w:rPr>
        <w:t>117</w:t>
      </w:r>
      <w:r w:rsidR="005E7A5A">
        <w:rPr>
          <w:sz w:val="28"/>
          <w:szCs w:val="28"/>
        </w:rPr>
        <w:t xml:space="preserve">,9 тыс. </w:t>
      </w:r>
      <w:r w:rsidRPr="00024D78">
        <w:rPr>
          <w:sz w:val="28"/>
          <w:szCs w:val="28"/>
        </w:rPr>
        <w:t>рублей.</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Согласно п.14 Инструкции 191н данные на начало и конец отчетного периода о стоимости Активов и Обязательств, финансовом результате по счетам бюджетного учета главной книги отражаются в Балансе и находят свое подтверждение в следующих формах годовой бюджетной отчетности:</w:t>
      </w:r>
    </w:p>
    <w:p w:rsidR="00024D78" w:rsidRPr="00024D78" w:rsidRDefault="00024D78" w:rsidP="00EC5085">
      <w:pPr>
        <w:shd w:val="clear" w:color="auto" w:fill="FFFFFF"/>
        <w:autoSpaceDN/>
        <w:adjustRightInd/>
        <w:ind w:firstLine="709"/>
        <w:jc w:val="both"/>
        <w:rPr>
          <w:sz w:val="28"/>
          <w:szCs w:val="28"/>
        </w:rPr>
      </w:pPr>
      <w:r w:rsidRPr="00024D78">
        <w:rPr>
          <w:rFonts w:eastAsia="Calibri"/>
          <w:sz w:val="28"/>
          <w:szCs w:val="28"/>
          <w:lang w:eastAsia="en-US"/>
        </w:rPr>
        <w:t>-</w:t>
      </w:r>
      <w:r w:rsidR="00B15F87">
        <w:rPr>
          <w:rFonts w:eastAsia="Calibri"/>
          <w:sz w:val="28"/>
          <w:szCs w:val="28"/>
          <w:lang w:eastAsia="en-US"/>
        </w:rPr>
        <w:t xml:space="preserve"> </w:t>
      </w:r>
      <w:r w:rsidRPr="00024D78">
        <w:rPr>
          <w:rFonts w:eastAsia="Calibri"/>
          <w:sz w:val="28"/>
          <w:szCs w:val="28"/>
          <w:lang w:eastAsia="en-US"/>
        </w:rPr>
        <w:t xml:space="preserve">раздел 1 </w:t>
      </w:r>
      <w:r w:rsidRPr="00024D78">
        <w:rPr>
          <w:sz w:val="28"/>
          <w:szCs w:val="28"/>
        </w:rPr>
        <w:t xml:space="preserve">«Нефинансовые активы» подтверждается </w:t>
      </w:r>
      <w:r w:rsidRPr="00024D78">
        <w:rPr>
          <w:rFonts w:eastAsia="Calibri"/>
          <w:sz w:val="28"/>
          <w:szCs w:val="28"/>
          <w:lang w:eastAsia="en-US"/>
        </w:rPr>
        <w:t>показателями</w:t>
      </w:r>
      <w:r w:rsidRPr="00024D78">
        <w:rPr>
          <w:sz w:val="28"/>
          <w:szCs w:val="28"/>
        </w:rPr>
        <w:t xml:space="preserve"> формы № 0503168 «Сведения о движении нефинансовых активов» и результатами инвентаризации основных средств;</w:t>
      </w:r>
    </w:p>
    <w:p w:rsidR="00024D78" w:rsidRPr="00024D78" w:rsidRDefault="00024D78" w:rsidP="00EC5085">
      <w:pPr>
        <w:shd w:val="clear" w:color="auto" w:fill="FFFFFF"/>
        <w:autoSpaceDN/>
        <w:adjustRightInd/>
        <w:ind w:firstLine="709"/>
        <w:jc w:val="both"/>
        <w:rPr>
          <w:rFonts w:eastAsia="Calibri"/>
          <w:sz w:val="28"/>
          <w:szCs w:val="28"/>
          <w:lang w:eastAsia="en-US"/>
        </w:rPr>
      </w:pPr>
      <w:r w:rsidRPr="00024D78">
        <w:rPr>
          <w:sz w:val="28"/>
          <w:szCs w:val="28"/>
        </w:rPr>
        <w:t>Стоимость нефинансовых активов (основных средств, нематериальных активов, материальных запасов – раздел I Баланса) на начало года составляла 68</w:t>
      </w:r>
      <w:r w:rsidR="005E7A5A">
        <w:rPr>
          <w:sz w:val="28"/>
          <w:szCs w:val="28"/>
        </w:rPr>
        <w:t> </w:t>
      </w:r>
      <w:r w:rsidRPr="00024D78">
        <w:rPr>
          <w:sz w:val="28"/>
          <w:szCs w:val="28"/>
        </w:rPr>
        <w:t>487</w:t>
      </w:r>
      <w:r w:rsidR="005E7A5A">
        <w:rPr>
          <w:sz w:val="28"/>
          <w:szCs w:val="28"/>
        </w:rPr>
        <w:t>,7 тыс.</w:t>
      </w:r>
      <w:r w:rsidRPr="00024D78">
        <w:rPr>
          <w:sz w:val="28"/>
          <w:szCs w:val="28"/>
        </w:rPr>
        <w:t xml:space="preserve"> рублей, на конец года увеличилась на 18</w:t>
      </w:r>
      <w:r w:rsidR="005E7A5A">
        <w:rPr>
          <w:sz w:val="28"/>
          <w:szCs w:val="28"/>
        </w:rPr>
        <w:t> </w:t>
      </w:r>
      <w:r w:rsidRPr="00024D78">
        <w:rPr>
          <w:sz w:val="28"/>
          <w:szCs w:val="28"/>
        </w:rPr>
        <w:t>519</w:t>
      </w:r>
      <w:r w:rsidR="005E7A5A">
        <w:rPr>
          <w:sz w:val="28"/>
          <w:szCs w:val="28"/>
        </w:rPr>
        <w:t>,6 тыс.</w:t>
      </w:r>
      <w:r w:rsidRPr="00024D78">
        <w:rPr>
          <w:sz w:val="28"/>
          <w:szCs w:val="28"/>
        </w:rPr>
        <w:t xml:space="preserve"> рублей и составила 87</w:t>
      </w:r>
      <w:r w:rsidR="005E7A5A">
        <w:rPr>
          <w:sz w:val="28"/>
          <w:szCs w:val="28"/>
        </w:rPr>
        <w:t> </w:t>
      </w:r>
      <w:r w:rsidRPr="00024D78">
        <w:rPr>
          <w:sz w:val="28"/>
          <w:szCs w:val="28"/>
        </w:rPr>
        <w:t>007</w:t>
      </w:r>
      <w:r w:rsidR="005E7A5A">
        <w:rPr>
          <w:sz w:val="28"/>
          <w:szCs w:val="28"/>
        </w:rPr>
        <w:t>,3 тыс.</w:t>
      </w:r>
      <w:r w:rsidRPr="00024D78">
        <w:rPr>
          <w:sz w:val="28"/>
          <w:szCs w:val="28"/>
        </w:rPr>
        <w:t xml:space="preserve"> рублей. </w:t>
      </w:r>
      <w:r w:rsidRPr="00024D78">
        <w:rPr>
          <w:rFonts w:eastAsia="Calibri"/>
          <w:sz w:val="28"/>
          <w:szCs w:val="28"/>
          <w:lang w:eastAsia="en-US"/>
        </w:rPr>
        <w:t>На 01.01.2019 общая стоимость основных средств составляет 36</w:t>
      </w:r>
      <w:r w:rsidR="005E7A5A">
        <w:rPr>
          <w:rFonts w:eastAsia="Calibri"/>
          <w:sz w:val="28"/>
          <w:szCs w:val="28"/>
          <w:lang w:eastAsia="en-US"/>
        </w:rPr>
        <w:t> </w:t>
      </w:r>
      <w:r w:rsidRPr="00024D78">
        <w:rPr>
          <w:rFonts w:eastAsia="Calibri"/>
          <w:sz w:val="28"/>
          <w:szCs w:val="28"/>
          <w:lang w:eastAsia="en-US"/>
        </w:rPr>
        <w:t>658</w:t>
      </w:r>
      <w:r w:rsidR="005E7A5A">
        <w:rPr>
          <w:rFonts w:eastAsia="Calibri"/>
          <w:sz w:val="28"/>
          <w:szCs w:val="28"/>
          <w:lang w:eastAsia="en-US"/>
        </w:rPr>
        <w:t>,9 тыс.</w:t>
      </w:r>
      <w:r w:rsidRPr="00024D78">
        <w:rPr>
          <w:rFonts w:eastAsia="Calibri"/>
          <w:sz w:val="28"/>
          <w:szCs w:val="28"/>
          <w:lang w:eastAsia="en-US"/>
        </w:rPr>
        <w:t xml:space="preserve"> рублей, что на 18</w:t>
      </w:r>
      <w:r w:rsidR="005E7A5A">
        <w:rPr>
          <w:rFonts w:eastAsia="Calibri"/>
          <w:sz w:val="28"/>
          <w:szCs w:val="28"/>
          <w:lang w:eastAsia="en-US"/>
        </w:rPr>
        <w:t> </w:t>
      </w:r>
      <w:r w:rsidRPr="00024D78">
        <w:rPr>
          <w:rFonts w:eastAsia="Calibri"/>
          <w:sz w:val="28"/>
          <w:szCs w:val="28"/>
          <w:lang w:eastAsia="en-US"/>
        </w:rPr>
        <w:t>002</w:t>
      </w:r>
      <w:r w:rsidR="005E7A5A">
        <w:rPr>
          <w:rFonts w:eastAsia="Calibri"/>
          <w:sz w:val="28"/>
          <w:szCs w:val="28"/>
          <w:lang w:eastAsia="en-US"/>
        </w:rPr>
        <w:t xml:space="preserve">,8 тыс. </w:t>
      </w:r>
      <w:r w:rsidRPr="00024D78">
        <w:rPr>
          <w:rFonts w:eastAsia="Calibri"/>
          <w:sz w:val="28"/>
          <w:szCs w:val="28"/>
          <w:lang w:eastAsia="en-US"/>
        </w:rPr>
        <w:t>рублей меньше стоимости основных средств на начало отчетного периода. Общая стоимость материальных запасов по счету 010500000 на конец отчетного периода составляет 2</w:t>
      </w:r>
      <w:r w:rsidR="005E7A5A">
        <w:rPr>
          <w:rFonts w:eastAsia="Calibri"/>
          <w:sz w:val="28"/>
          <w:szCs w:val="28"/>
          <w:lang w:eastAsia="en-US"/>
        </w:rPr>
        <w:t> </w:t>
      </w:r>
      <w:r w:rsidRPr="00024D78">
        <w:rPr>
          <w:rFonts w:eastAsia="Calibri"/>
          <w:sz w:val="28"/>
          <w:szCs w:val="28"/>
          <w:lang w:eastAsia="en-US"/>
        </w:rPr>
        <w:t>070</w:t>
      </w:r>
      <w:r w:rsidR="005E7A5A">
        <w:rPr>
          <w:rFonts w:eastAsia="Calibri"/>
          <w:sz w:val="28"/>
          <w:szCs w:val="28"/>
          <w:lang w:eastAsia="en-US"/>
        </w:rPr>
        <w:t>,1 тыс.</w:t>
      </w:r>
      <w:r w:rsidRPr="00024D78">
        <w:rPr>
          <w:rFonts w:eastAsia="Calibri"/>
          <w:sz w:val="28"/>
          <w:szCs w:val="28"/>
          <w:lang w:eastAsia="en-US"/>
        </w:rPr>
        <w:t xml:space="preserve"> рублей, увеличение по отношению к остаточной стоимости материальных запасов на начало 2018 года составило 46</w:t>
      </w:r>
      <w:r w:rsidR="005E7A5A">
        <w:rPr>
          <w:rFonts w:eastAsia="Calibri"/>
          <w:sz w:val="28"/>
          <w:szCs w:val="28"/>
          <w:lang w:eastAsia="en-US"/>
        </w:rPr>
        <w:t>,7 тыс.</w:t>
      </w:r>
      <w:r w:rsidRPr="00024D78">
        <w:rPr>
          <w:rFonts w:eastAsia="Calibri"/>
          <w:sz w:val="28"/>
          <w:szCs w:val="28"/>
          <w:lang w:eastAsia="en-US"/>
        </w:rPr>
        <w:t xml:space="preserve"> рублей;</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w:t>
      </w:r>
      <w:r w:rsidR="00B15F87">
        <w:rPr>
          <w:rFonts w:eastAsia="Calibri"/>
          <w:sz w:val="28"/>
          <w:szCs w:val="28"/>
          <w:lang w:eastAsia="en-US"/>
        </w:rPr>
        <w:t xml:space="preserve"> </w:t>
      </w:r>
      <w:r w:rsidRPr="00024D78">
        <w:rPr>
          <w:rFonts w:eastAsia="Calibri"/>
          <w:sz w:val="28"/>
          <w:szCs w:val="28"/>
          <w:lang w:eastAsia="en-US"/>
        </w:rPr>
        <w:t xml:space="preserve">раздел </w:t>
      </w:r>
      <w:r w:rsidRPr="00024D78">
        <w:rPr>
          <w:sz w:val="28"/>
          <w:szCs w:val="28"/>
          <w:lang w:val="en-US"/>
        </w:rPr>
        <w:t>II</w:t>
      </w:r>
      <w:r w:rsidRPr="00024D78">
        <w:rPr>
          <w:sz w:val="28"/>
          <w:szCs w:val="28"/>
        </w:rPr>
        <w:t xml:space="preserve"> «Финансовые активы» подтверждается формой № 0503169 «Сведения по дебиторской и кредиторской задолженности» и результатами инвентаризации расчетов с покупателями, поставщиками и </w:t>
      </w:r>
      <w:proofErr w:type="gramStart"/>
      <w:r w:rsidRPr="00024D78">
        <w:rPr>
          <w:sz w:val="28"/>
          <w:szCs w:val="28"/>
        </w:rPr>
        <w:t>прочими дебиторами</w:t>
      </w:r>
      <w:proofErr w:type="gramEnd"/>
      <w:r w:rsidRPr="00024D78">
        <w:rPr>
          <w:sz w:val="28"/>
          <w:szCs w:val="28"/>
        </w:rPr>
        <w:t xml:space="preserve"> и кредиторами, формой</w:t>
      </w:r>
      <w:r w:rsidRPr="00024D78">
        <w:rPr>
          <w:rFonts w:eastAsia="Calibri"/>
          <w:sz w:val="28"/>
          <w:szCs w:val="28"/>
          <w:lang w:eastAsia="en-US"/>
        </w:rPr>
        <w:t xml:space="preserve"> № 0503178</w:t>
      </w:r>
      <w:r w:rsidRPr="00024D78">
        <w:rPr>
          <w:rFonts w:eastAsia="Calibri"/>
          <w:b/>
          <w:sz w:val="28"/>
          <w:szCs w:val="28"/>
          <w:lang w:eastAsia="en-US"/>
        </w:rPr>
        <w:t xml:space="preserve"> «</w:t>
      </w:r>
      <w:r w:rsidRPr="00024D78">
        <w:rPr>
          <w:rFonts w:eastAsia="Calibri"/>
          <w:sz w:val="28"/>
          <w:szCs w:val="28"/>
          <w:lang w:eastAsia="en-US"/>
        </w:rPr>
        <w:t>Сведения</w:t>
      </w:r>
      <w:r w:rsidRPr="00024D78">
        <w:rPr>
          <w:rFonts w:eastAsia="Calibri"/>
          <w:b/>
          <w:sz w:val="28"/>
          <w:szCs w:val="28"/>
          <w:lang w:eastAsia="en-US"/>
        </w:rPr>
        <w:t xml:space="preserve"> </w:t>
      </w:r>
      <w:r w:rsidRPr="00024D78">
        <w:rPr>
          <w:rFonts w:eastAsia="Calibri"/>
          <w:sz w:val="28"/>
          <w:szCs w:val="28"/>
          <w:lang w:eastAsia="en-US"/>
        </w:rPr>
        <w:t>об остатках денежных средств на счетах получателя бюджетных средств»</w:t>
      </w:r>
      <w:r w:rsidRPr="00024D78">
        <w:rPr>
          <w:rFonts w:eastAsia="Calibri"/>
          <w:b/>
          <w:sz w:val="28"/>
          <w:szCs w:val="28"/>
          <w:lang w:eastAsia="en-US"/>
        </w:rPr>
        <w:t xml:space="preserve">. </w:t>
      </w:r>
      <w:r w:rsidRPr="00024D78">
        <w:rPr>
          <w:sz w:val="28"/>
          <w:szCs w:val="28"/>
        </w:rPr>
        <w:t>Стоимость финансовых активов на начало года составляла 1</w:t>
      </w:r>
      <w:r w:rsidR="005E7A5A">
        <w:rPr>
          <w:sz w:val="28"/>
          <w:szCs w:val="28"/>
        </w:rPr>
        <w:t> </w:t>
      </w:r>
      <w:r w:rsidRPr="00024D78">
        <w:rPr>
          <w:sz w:val="28"/>
          <w:szCs w:val="28"/>
        </w:rPr>
        <w:t>129</w:t>
      </w:r>
      <w:r w:rsidR="005E7A5A">
        <w:rPr>
          <w:sz w:val="28"/>
          <w:szCs w:val="28"/>
        </w:rPr>
        <w:t>,1 тыс.</w:t>
      </w:r>
      <w:r w:rsidRPr="00024D78">
        <w:rPr>
          <w:sz w:val="28"/>
          <w:szCs w:val="28"/>
        </w:rPr>
        <w:t xml:space="preserve"> рублей, в том числе: по бюджетной деятельности 856</w:t>
      </w:r>
      <w:r w:rsidR="005E7A5A">
        <w:rPr>
          <w:sz w:val="28"/>
          <w:szCs w:val="28"/>
        </w:rPr>
        <w:t>,7 тыс.</w:t>
      </w:r>
      <w:r w:rsidRPr="00024D78">
        <w:rPr>
          <w:sz w:val="28"/>
          <w:szCs w:val="28"/>
        </w:rPr>
        <w:t xml:space="preserve"> рублей и 272</w:t>
      </w:r>
      <w:r w:rsidR="005E7A5A">
        <w:rPr>
          <w:sz w:val="28"/>
          <w:szCs w:val="28"/>
        </w:rPr>
        <w:t>,4 тыс.</w:t>
      </w:r>
      <w:r w:rsidRPr="00024D78">
        <w:rPr>
          <w:sz w:val="28"/>
          <w:szCs w:val="28"/>
        </w:rPr>
        <w:t xml:space="preserve"> рублей средства во временном распоряжении, на конец 2018 года финансовые активы составили в сумме 1</w:t>
      </w:r>
      <w:r w:rsidR="005E7A5A">
        <w:rPr>
          <w:sz w:val="28"/>
          <w:szCs w:val="28"/>
        </w:rPr>
        <w:t> </w:t>
      </w:r>
      <w:r w:rsidRPr="00024D78">
        <w:rPr>
          <w:sz w:val="28"/>
          <w:szCs w:val="28"/>
        </w:rPr>
        <w:t>110</w:t>
      </w:r>
      <w:r w:rsidR="005E7A5A">
        <w:rPr>
          <w:sz w:val="28"/>
          <w:szCs w:val="28"/>
        </w:rPr>
        <w:t>,6 тыс.</w:t>
      </w:r>
      <w:r w:rsidRPr="00024D78">
        <w:rPr>
          <w:sz w:val="28"/>
          <w:szCs w:val="28"/>
        </w:rPr>
        <w:t xml:space="preserve"> рублей, в том числе по бюджетной деятельности 551</w:t>
      </w:r>
      <w:r w:rsidR="005E7A5A">
        <w:rPr>
          <w:sz w:val="28"/>
          <w:szCs w:val="28"/>
        </w:rPr>
        <w:t>,4 тыс.</w:t>
      </w:r>
      <w:r w:rsidRPr="00024D78">
        <w:rPr>
          <w:sz w:val="28"/>
          <w:szCs w:val="28"/>
        </w:rPr>
        <w:t xml:space="preserve"> рублей и 559</w:t>
      </w:r>
      <w:r w:rsidR="005E7A5A">
        <w:rPr>
          <w:sz w:val="28"/>
          <w:szCs w:val="28"/>
        </w:rPr>
        <w:t>,1 тыс.</w:t>
      </w:r>
      <w:r w:rsidRPr="00024D78">
        <w:rPr>
          <w:sz w:val="28"/>
          <w:szCs w:val="28"/>
        </w:rPr>
        <w:t xml:space="preserve"> рублей средства во временном распоряжении. О</w:t>
      </w:r>
      <w:r w:rsidRPr="00024D78">
        <w:rPr>
          <w:rFonts w:eastAsia="Calibri"/>
          <w:sz w:val="28"/>
          <w:szCs w:val="28"/>
          <w:lang w:eastAsia="en-US"/>
        </w:rPr>
        <w:t>статки неиспользованных денежных средств имеются на лицевом счете по средствам во временном распоряжении на конец отчетного периода в сумме 559</w:t>
      </w:r>
      <w:r w:rsidR="005E7A5A">
        <w:rPr>
          <w:rFonts w:eastAsia="Calibri"/>
          <w:sz w:val="28"/>
          <w:szCs w:val="28"/>
          <w:lang w:eastAsia="en-US"/>
        </w:rPr>
        <w:t>,1 тыс.</w:t>
      </w:r>
      <w:r w:rsidRPr="00024D78">
        <w:rPr>
          <w:rFonts w:eastAsia="Calibri"/>
          <w:sz w:val="28"/>
          <w:szCs w:val="28"/>
          <w:lang w:eastAsia="en-US"/>
        </w:rPr>
        <w:t xml:space="preserve"> рублей, что подтверждено показателями</w:t>
      </w:r>
      <w:r w:rsidR="005E7A5A">
        <w:rPr>
          <w:rFonts w:eastAsia="Calibri"/>
          <w:sz w:val="28"/>
          <w:szCs w:val="28"/>
          <w:lang w:eastAsia="en-US"/>
        </w:rPr>
        <w:t>,</w:t>
      </w:r>
      <w:r w:rsidRPr="00024D78">
        <w:rPr>
          <w:rFonts w:eastAsia="Calibri"/>
          <w:sz w:val="28"/>
          <w:szCs w:val="28"/>
          <w:lang w:eastAsia="en-US"/>
        </w:rPr>
        <w:t xml:space="preserve"> отраженными в форме № 0503178. Дебиторская задолженность по расчетным счетам на 01.01.2019 года составила 551</w:t>
      </w:r>
      <w:r w:rsidR="005E7A5A">
        <w:rPr>
          <w:rFonts w:eastAsia="Calibri"/>
          <w:sz w:val="28"/>
          <w:szCs w:val="28"/>
          <w:lang w:eastAsia="en-US"/>
        </w:rPr>
        <w:t>,4 тыс.</w:t>
      </w:r>
      <w:r w:rsidRPr="00024D78">
        <w:rPr>
          <w:rFonts w:eastAsia="Calibri"/>
          <w:sz w:val="28"/>
          <w:szCs w:val="28"/>
          <w:lang w:eastAsia="en-US"/>
        </w:rPr>
        <w:t xml:space="preserve"> рублей, что подтверждается формой 0503169 «Сведения по дебиторской и кредиторской задолженности» и результатами инвентаризации расчетов с покупателями, поставщиками и </w:t>
      </w:r>
      <w:proofErr w:type="gramStart"/>
      <w:r w:rsidRPr="00024D78">
        <w:rPr>
          <w:rFonts w:eastAsia="Calibri"/>
          <w:sz w:val="28"/>
          <w:szCs w:val="28"/>
          <w:lang w:eastAsia="en-US"/>
        </w:rPr>
        <w:t>прочими дебиторами</w:t>
      </w:r>
      <w:proofErr w:type="gramEnd"/>
      <w:r w:rsidRPr="00024D78">
        <w:rPr>
          <w:rFonts w:eastAsia="Calibri"/>
          <w:sz w:val="28"/>
          <w:szCs w:val="28"/>
          <w:lang w:eastAsia="en-US"/>
        </w:rPr>
        <w:t xml:space="preserve"> и кредиторами;</w:t>
      </w:r>
    </w:p>
    <w:p w:rsidR="00024D78" w:rsidRPr="00024D78" w:rsidRDefault="00024D78" w:rsidP="00EC5085">
      <w:pPr>
        <w:widowControl/>
        <w:shd w:val="clear" w:color="auto" w:fill="FFFFFF"/>
        <w:autoSpaceDE/>
        <w:autoSpaceDN/>
        <w:adjustRightInd/>
        <w:ind w:firstLine="709"/>
        <w:jc w:val="both"/>
        <w:rPr>
          <w:sz w:val="28"/>
          <w:szCs w:val="28"/>
        </w:rPr>
      </w:pPr>
      <w:r w:rsidRPr="00024D78">
        <w:rPr>
          <w:rFonts w:eastAsia="Calibri"/>
          <w:sz w:val="28"/>
          <w:szCs w:val="28"/>
          <w:lang w:eastAsia="en-US"/>
        </w:rPr>
        <w:t>-</w:t>
      </w:r>
      <w:r w:rsidR="00B15F87">
        <w:rPr>
          <w:rFonts w:eastAsia="Calibri"/>
          <w:sz w:val="28"/>
          <w:szCs w:val="28"/>
          <w:lang w:eastAsia="en-US"/>
        </w:rPr>
        <w:t xml:space="preserve"> </w:t>
      </w:r>
      <w:r w:rsidRPr="00024D78">
        <w:rPr>
          <w:rFonts w:eastAsia="Calibri"/>
          <w:sz w:val="28"/>
          <w:szCs w:val="28"/>
          <w:lang w:eastAsia="en-US"/>
        </w:rPr>
        <w:t xml:space="preserve">раздел </w:t>
      </w:r>
      <w:r w:rsidRPr="00024D78">
        <w:rPr>
          <w:rFonts w:eastAsia="Calibri"/>
          <w:sz w:val="28"/>
          <w:szCs w:val="28"/>
          <w:lang w:val="en-US" w:eastAsia="en-US"/>
        </w:rPr>
        <w:t>III</w:t>
      </w:r>
      <w:r w:rsidRPr="00024D78">
        <w:rPr>
          <w:rFonts w:eastAsia="Calibri"/>
          <w:sz w:val="28"/>
          <w:szCs w:val="28"/>
          <w:lang w:eastAsia="en-US"/>
        </w:rPr>
        <w:t xml:space="preserve"> </w:t>
      </w:r>
      <w:r w:rsidRPr="00024D78">
        <w:rPr>
          <w:sz w:val="28"/>
          <w:szCs w:val="28"/>
        </w:rPr>
        <w:t xml:space="preserve">«Обязательства» подтверждается формой 0503169 «Сведения по дебиторской и кредиторской задолженности» и результатами инвентаризации расчетов с покупателями, поставщиками и </w:t>
      </w:r>
      <w:proofErr w:type="gramStart"/>
      <w:r w:rsidRPr="00024D78">
        <w:rPr>
          <w:sz w:val="28"/>
          <w:szCs w:val="28"/>
        </w:rPr>
        <w:t>прочими дебиторами</w:t>
      </w:r>
      <w:proofErr w:type="gramEnd"/>
      <w:r w:rsidRPr="00024D78">
        <w:rPr>
          <w:sz w:val="28"/>
          <w:szCs w:val="28"/>
        </w:rPr>
        <w:t xml:space="preserve"> и кредиторами.</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sz w:val="28"/>
          <w:szCs w:val="28"/>
        </w:rPr>
        <w:t>Обязательства на начало года составляли 1</w:t>
      </w:r>
      <w:r w:rsidR="00B15F87">
        <w:rPr>
          <w:sz w:val="28"/>
          <w:szCs w:val="28"/>
        </w:rPr>
        <w:t> </w:t>
      </w:r>
      <w:r w:rsidRPr="00024D78">
        <w:rPr>
          <w:sz w:val="28"/>
          <w:szCs w:val="28"/>
        </w:rPr>
        <w:t>394</w:t>
      </w:r>
      <w:r w:rsidR="00B15F87">
        <w:rPr>
          <w:sz w:val="28"/>
          <w:szCs w:val="28"/>
        </w:rPr>
        <w:t xml:space="preserve">,7 тыс. </w:t>
      </w:r>
      <w:r w:rsidRPr="00024D78">
        <w:rPr>
          <w:sz w:val="28"/>
          <w:szCs w:val="28"/>
        </w:rPr>
        <w:t>рублей, из них по бюджетной деятельности 1</w:t>
      </w:r>
      <w:r w:rsidR="00B15F87">
        <w:rPr>
          <w:sz w:val="28"/>
          <w:szCs w:val="28"/>
        </w:rPr>
        <w:t> </w:t>
      </w:r>
      <w:r w:rsidRPr="00024D78">
        <w:rPr>
          <w:sz w:val="28"/>
          <w:szCs w:val="28"/>
        </w:rPr>
        <w:t>122</w:t>
      </w:r>
      <w:r w:rsidR="00B15F87">
        <w:rPr>
          <w:sz w:val="28"/>
          <w:szCs w:val="28"/>
        </w:rPr>
        <w:t>,</w:t>
      </w:r>
      <w:r w:rsidRPr="00024D78">
        <w:rPr>
          <w:sz w:val="28"/>
          <w:szCs w:val="28"/>
        </w:rPr>
        <w:t>3</w:t>
      </w:r>
      <w:r w:rsidR="00B15F87">
        <w:rPr>
          <w:sz w:val="28"/>
          <w:szCs w:val="28"/>
        </w:rPr>
        <w:t xml:space="preserve"> тыс.</w:t>
      </w:r>
      <w:r w:rsidRPr="00024D78">
        <w:rPr>
          <w:sz w:val="28"/>
          <w:szCs w:val="28"/>
        </w:rPr>
        <w:t xml:space="preserve"> рублей, на конец года обязательства составили 4</w:t>
      </w:r>
      <w:r w:rsidR="00B15F87">
        <w:rPr>
          <w:sz w:val="28"/>
          <w:szCs w:val="28"/>
        </w:rPr>
        <w:t> </w:t>
      </w:r>
      <w:r w:rsidRPr="00024D78">
        <w:rPr>
          <w:sz w:val="28"/>
          <w:szCs w:val="28"/>
        </w:rPr>
        <w:t>918</w:t>
      </w:r>
      <w:r w:rsidR="00B15F87">
        <w:rPr>
          <w:sz w:val="28"/>
          <w:szCs w:val="28"/>
        </w:rPr>
        <w:t>,4 тыс.</w:t>
      </w:r>
      <w:r w:rsidRPr="00024D78">
        <w:rPr>
          <w:sz w:val="28"/>
          <w:szCs w:val="28"/>
        </w:rPr>
        <w:t xml:space="preserve"> рублей,</w:t>
      </w:r>
      <w:r w:rsidRPr="00024D78">
        <w:rPr>
          <w:rFonts w:eastAsia="Calibri"/>
          <w:sz w:val="28"/>
          <w:szCs w:val="28"/>
          <w:lang w:eastAsia="en-US"/>
        </w:rPr>
        <w:t xml:space="preserve"> из них по бюджетной деятельности в сумме 4</w:t>
      </w:r>
      <w:r w:rsidR="00B15F87">
        <w:rPr>
          <w:rFonts w:eastAsia="Calibri"/>
          <w:sz w:val="28"/>
          <w:szCs w:val="28"/>
          <w:lang w:eastAsia="en-US"/>
        </w:rPr>
        <w:t> </w:t>
      </w:r>
      <w:r w:rsidRPr="00024D78">
        <w:rPr>
          <w:rFonts w:eastAsia="Calibri"/>
          <w:sz w:val="28"/>
          <w:szCs w:val="28"/>
          <w:lang w:eastAsia="en-US"/>
        </w:rPr>
        <w:t>359</w:t>
      </w:r>
      <w:r w:rsidR="00B15F87">
        <w:rPr>
          <w:rFonts w:eastAsia="Calibri"/>
          <w:sz w:val="28"/>
          <w:szCs w:val="28"/>
          <w:lang w:eastAsia="en-US"/>
        </w:rPr>
        <w:t>,3 тыс.</w:t>
      </w:r>
      <w:r w:rsidRPr="00024D78">
        <w:rPr>
          <w:rFonts w:eastAsia="Calibri"/>
          <w:sz w:val="28"/>
          <w:szCs w:val="28"/>
          <w:lang w:eastAsia="en-US"/>
        </w:rPr>
        <w:t xml:space="preserve"> рублей, что соответствует кредиторской задолженности в сумме 3</w:t>
      </w:r>
      <w:r w:rsidR="00B15F87">
        <w:rPr>
          <w:rFonts w:eastAsia="Calibri"/>
          <w:sz w:val="28"/>
          <w:szCs w:val="28"/>
          <w:lang w:eastAsia="en-US"/>
        </w:rPr>
        <w:t> </w:t>
      </w:r>
      <w:r w:rsidRPr="00024D78">
        <w:rPr>
          <w:rFonts w:eastAsia="Calibri"/>
          <w:sz w:val="28"/>
          <w:szCs w:val="28"/>
          <w:lang w:eastAsia="en-US"/>
        </w:rPr>
        <w:t>965</w:t>
      </w:r>
      <w:r w:rsidR="00B15F87">
        <w:rPr>
          <w:rFonts w:eastAsia="Calibri"/>
          <w:sz w:val="28"/>
          <w:szCs w:val="28"/>
          <w:lang w:eastAsia="en-US"/>
        </w:rPr>
        <w:t>,5 тыс.</w:t>
      </w:r>
      <w:r w:rsidRPr="00024D78">
        <w:rPr>
          <w:rFonts w:eastAsia="Calibri"/>
          <w:sz w:val="28"/>
          <w:szCs w:val="28"/>
          <w:lang w:eastAsia="en-US"/>
        </w:rPr>
        <w:t xml:space="preserve"> рублей и резервам предстоящих расходов в сумме 393</w:t>
      </w:r>
      <w:r w:rsidR="00B15F87">
        <w:rPr>
          <w:rFonts w:eastAsia="Calibri"/>
          <w:sz w:val="28"/>
          <w:szCs w:val="28"/>
          <w:lang w:eastAsia="en-US"/>
        </w:rPr>
        <w:t>,8 тыс.</w:t>
      </w:r>
      <w:r w:rsidRPr="00024D78">
        <w:rPr>
          <w:rFonts w:eastAsia="Calibri"/>
          <w:sz w:val="28"/>
          <w:szCs w:val="28"/>
          <w:lang w:eastAsia="en-US"/>
        </w:rPr>
        <w:t xml:space="preserve"> рублей и подтверждается показателями формы № 0503169 «Сведения по дебиторской и </w:t>
      </w:r>
      <w:r w:rsidRPr="00024D78">
        <w:rPr>
          <w:rFonts w:eastAsia="Calibri"/>
          <w:sz w:val="28"/>
          <w:szCs w:val="28"/>
          <w:lang w:eastAsia="en-US"/>
        </w:rPr>
        <w:lastRenderedPageBreak/>
        <w:t xml:space="preserve">кредиторской задолженности» и результатами инвентаризации расчетов с покупателями, поставщиками и прочими дебиторами и кредиторами; </w:t>
      </w:r>
    </w:p>
    <w:p w:rsidR="00024D78" w:rsidRPr="00024D78" w:rsidRDefault="00024D78" w:rsidP="00EC5085">
      <w:pPr>
        <w:shd w:val="clear" w:color="auto" w:fill="FFFFFF"/>
        <w:autoSpaceDN/>
        <w:adjustRightInd/>
        <w:ind w:firstLine="709"/>
        <w:jc w:val="both"/>
        <w:rPr>
          <w:rFonts w:eastAsia="Calibri"/>
          <w:sz w:val="28"/>
          <w:szCs w:val="28"/>
          <w:lang w:eastAsia="en-US"/>
        </w:rPr>
      </w:pPr>
      <w:r w:rsidRPr="00024D78">
        <w:rPr>
          <w:rFonts w:eastAsia="Calibri"/>
          <w:sz w:val="28"/>
          <w:szCs w:val="28"/>
          <w:lang w:eastAsia="en-US"/>
        </w:rPr>
        <w:t>-</w:t>
      </w:r>
      <w:r w:rsidR="00B15F87">
        <w:rPr>
          <w:rFonts w:eastAsia="Calibri"/>
          <w:sz w:val="28"/>
          <w:szCs w:val="28"/>
          <w:lang w:eastAsia="en-US"/>
        </w:rPr>
        <w:t xml:space="preserve"> </w:t>
      </w:r>
      <w:r w:rsidRPr="00024D78">
        <w:rPr>
          <w:rFonts w:eastAsia="Calibri"/>
          <w:sz w:val="28"/>
          <w:szCs w:val="28"/>
          <w:lang w:eastAsia="en-US"/>
        </w:rPr>
        <w:t xml:space="preserve">раздел </w:t>
      </w:r>
      <w:r w:rsidRPr="00024D78">
        <w:rPr>
          <w:rFonts w:eastAsia="Calibri"/>
          <w:sz w:val="28"/>
          <w:szCs w:val="28"/>
          <w:lang w:val="en-US" w:eastAsia="en-US"/>
        </w:rPr>
        <w:t>IY</w:t>
      </w:r>
      <w:r w:rsidRPr="00024D78">
        <w:rPr>
          <w:rFonts w:eastAsia="Calibri"/>
          <w:sz w:val="28"/>
          <w:szCs w:val="28"/>
          <w:lang w:eastAsia="en-US"/>
        </w:rPr>
        <w:t xml:space="preserve"> «Финансовый результат» на начало 2018 года составлял 68</w:t>
      </w:r>
      <w:r w:rsidR="00B15F87">
        <w:rPr>
          <w:rFonts w:eastAsia="Calibri"/>
          <w:sz w:val="28"/>
          <w:szCs w:val="28"/>
          <w:lang w:eastAsia="en-US"/>
        </w:rPr>
        <w:t> </w:t>
      </w:r>
      <w:r w:rsidRPr="00024D78">
        <w:rPr>
          <w:rFonts w:eastAsia="Calibri"/>
          <w:sz w:val="28"/>
          <w:szCs w:val="28"/>
          <w:lang w:eastAsia="en-US"/>
        </w:rPr>
        <w:t>222</w:t>
      </w:r>
      <w:r w:rsidR="00B15F87">
        <w:rPr>
          <w:rFonts w:eastAsia="Calibri"/>
          <w:sz w:val="28"/>
          <w:szCs w:val="28"/>
          <w:lang w:eastAsia="en-US"/>
        </w:rPr>
        <w:t xml:space="preserve">,0 тыс. </w:t>
      </w:r>
      <w:r w:rsidRPr="00024D78">
        <w:rPr>
          <w:rFonts w:eastAsia="Calibri"/>
          <w:sz w:val="28"/>
          <w:szCs w:val="28"/>
          <w:lang w:eastAsia="en-US"/>
        </w:rPr>
        <w:t>рублей, на конец года увеличился на 14</w:t>
      </w:r>
      <w:r w:rsidR="00B15F87">
        <w:rPr>
          <w:rFonts w:eastAsia="Calibri"/>
          <w:sz w:val="28"/>
          <w:szCs w:val="28"/>
          <w:lang w:eastAsia="en-US"/>
        </w:rPr>
        <w:t> </w:t>
      </w:r>
      <w:r w:rsidRPr="00024D78">
        <w:rPr>
          <w:rFonts w:eastAsia="Calibri"/>
          <w:sz w:val="28"/>
          <w:szCs w:val="28"/>
          <w:lang w:eastAsia="en-US"/>
        </w:rPr>
        <w:t>977</w:t>
      </w:r>
      <w:r w:rsidR="00B15F87">
        <w:rPr>
          <w:rFonts w:eastAsia="Calibri"/>
          <w:sz w:val="28"/>
          <w:szCs w:val="28"/>
          <w:lang w:eastAsia="en-US"/>
        </w:rPr>
        <w:t>,4 тыс.</w:t>
      </w:r>
      <w:r w:rsidRPr="00024D78">
        <w:rPr>
          <w:rFonts w:eastAsia="Calibri"/>
          <w:sz w:val="28"/>
          <w:szCs w:val="28"/>
          <w:lang w:eastAsia="en-US"/>
        </w:rPr>
        <w:t xml:space="preserve"> рублей и составил 83</w:t>
      </w:r>
      <w:r w:rsidR="00B15F87">
        <w:rPr>
          <w:rFonts w:eastAsia="Calibri"/>
          <w:sz w:val="28"/>
          <w:szCs w:val="28"/>
          <w:lang w:eastAsia="en-US"/>
        </w:rPr>
        <w:t> </w:t>
      </w:r>
      <w:r w:rsidRPr="00024D78">
        <w:rPr>
          <w:rFonts w:eastAsia="Calibri"/>
          <w:sz w:val="28"/>
          <w:szCs w:val="28"/>
          <w:lang w:eastAsia="en-US"/>
        </w:rPr>
        <w:t>199</w:t>
      </w:r>
      <w:r w:rsidR="00B15F87">
        <w:rPr>
          <w:rFonts w:eastAsia="Calibri"/>
          <w:sz w:val="28"/>
          <w:szCs w:val="28"/>
          <w:lang w:eastAsia="en-US"/>
        </w:rPr>
        <w:t xml:space="preserve">,5 тыс. </w:t>
      </w:r>
      <w:r w:rsidRPr="00024D78">
        <w:rPr>
          <w:rFonts w:eastAsia="Calibri"/>
          <w:sz w:val="28"/>
          <w:szCs w:val="28"/>
          <w:lang w:eastAsia="en-US"/>
        </w:rPr>
        <w:t>рублей.</w:t>
      </w:r>
      <w:r w:rsidRPr="00024D78">
        <w:rPr>
          <w:sz w:val="28"/>
          <w:szCs w:val="28"/>
        </w:rPr>
        <w:t xml:space="preserve"> </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xml:space="preserve">Финансовый результат (раздел </w:t>
      </w:r>
      <w:r w:rsidRPr="00024D78">
        <w:rPr>
          <w:rFonts w:eastAsia="Calibri"/>
          <w:sz w:val="28"/>
          <w:szCs w:val="28"/>
          <w:lang w:val="en-US" w:eastAsia="en-US"/>
        </w:rPr>
        <w:t>IY</w:t>
      </w:r>
      <w:r w:rsidRPr="00024D78">
        <w:rPr>
          <w:rFonts w:eastAsia="Calibri"/>
          <w:sz w:val="28"/>
          <w:szCs w:val="28"/>
          <w:lang w:eastAsia="en-US"/>
        </w:rPr>
        <w:t xml:space="preserve"> Баланса) за 2018 год строка 570 Баланса – разница граф 6 и 3 по бюджетной деятельности равна разнице граф 3 и 2 справки формы № 0503110 «Справка по заключению счетов бюджетного учета отчетного финансового года»</w:t>
      </w:r>
      <w:r w:rsidR="00B15F87">
        <w:rPr>
          <w:rFonts w:eastAsia="Calibri"/>
          <w:sz w:val="28"/>
          <w:szCs w:val="28"/>
          <w:lang w:eastAsia="en-US"/>
        </w:rPr>
        <w:t xml:space="preserve"> </w:t>
      </w:r>
      <w:r w:rsidRPr="00024D78">
        <w:rPr>
          <w:rFonts w:eastAsia="Calibri"/>
          <w:sz w:val="28"/>
          <w:szCs w:val="28"/>
          <w:lang w:eastAsia="en-US"/>
        </w:rPr>
        <w:t>- 14 977 445,24 рублей.</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xml:space="preserve">В справке о наличии имущества и обязательств на </w:t>
      </w:r>
      <w:proofErr w:type="spellStart"/>
      <w:r w:rsidRPr="00024D78">
        <w:rPr>
          <w:rFonts w:eastAsia="Calibri"/>
          <w:sz w:val="28"/>
          <w:szCs w:val="28"/>
          <w:lang w:eastAsia="en-US"/>
        </w:rPr>
        <w:t>забалансовых</w:t>
      </w:r>
      <w:proofErr w:type="spellEnd"/>
      <w:r w:rsidRPr="00024D78">
        <w:rPr>
          <w:rFonts w:eastAsia="Calibri"/>
          <w:sz w:val="28"/>
          <w:szCs w:val="28"/>
          <w:lang w:eastAsia="en-US"/>
        </w:rPr>
        <w:t xml:space="preserve"> счетах (ф.0503130 с.3) на 01.01.2019 года числится по счету 02 «Материальные ценности</w:t>
      </w:r>
      <w:r w:rsidR="00B15F87">
        <w:rPr>
          <w:rFonts w:eastAsia="Calibri"/>
          <w:sz w:val="28"/>
          <w:szCs w:val="28"/>
          <w:lang w:eastAsia="en-US"/>
        </w:rPr>
        <w:t>,</w:t>
      </w:r>
      <w:r w:rsidRPr="00024D78">
        <w:rPr>
          <w:rFonts w:eastAsia="Calibri"/>
          <w:sz w:val="28"/>
          <w:szCs w:val="28"/>
          <w:lang w:eastAsia="en-US"/>
        </w:rPr>
        <w:t xml:space="preserve"> принятые на хранение» в сумме 24</w:t>
      </w:r>
      <w:r w:rsidR="00B15F87">
        <w:rPr>
          <w:rFonts w:eastAsia="Calibri"/>
          <w:sz w:val="28"/>
          <w:szCs w:val="28"/>
          <w:lang w:eastAsia="en-US"/>
        </w:rPr>
        <w:t> </w:t>
      </w:r>
      <w:r w:rsidRPr="00024D78">
        <w:rPr>
          <w:rFonts w:eastAsia="Calibri"/>
          <w:sz w:val="28"/>
          <w:szCs w:val="28"/>
          <w:lang w:eastAsia="en-US"/>
        </w:rPr>
        <w:t>29</w:t>
      </w:r>
      <w:r w:rsidR="00B15F87">
        <w:rPr>
          <w:rFonts w:eastAsia="Calibri"/>
          <w:sz w:val="28"/>
          <w:szCs w:val="28"/>
          <w:lang w:eastAsia="en-US"/>
        </w:rPr>
        <w:t>6,0 тыс.</w:t>
      </w:r>
      <w:r w:rsidRPr="00024D78">
        <w:rPr>
          <w:rFonts w:eastAsia="Calibri"/>
          <w:sz w:val="28"/>
          <w:szCs w:val="28"/>
          <w:lang w:eastAsia="en-US"/>
        </w:rPr>
        <w:t xml:space="preserve"> рублей. </w:t>
      </w:r>
    </w:p>
    <w:p w:rsidR="00024D78" w:rsidRPr="00024D78" w:rsidRDefault="00024D78" w:rsidP="00EC5085">
      <w:pPr>
        <w:autoSpaceDN/>
        <w:adjustRightInd/>
        <w:ind w:firstLine="709"/>
        <w:jc w:val="both"/>
        <w:rPr>
          <w:rFonts w:ascii="Calibri" w:eastAsia="Calibri" w:hAnsi="Calibri"/>
          <w:sz w:val="22"/>
          <w:szCs w:val="22"/>
          <w:lang w:eastAsia="en-US"/>
        </w:rPr>
      </w:pPr>
      <w:r w:rsidRPr="00024D78">
        <w:rPr>
          <w:sz w:val="28"/>
          <w:szCs w:val="28"/>
        </w:rPr>
        <w:t>Отчет о финансовых результатах деятельности (форма 0503121) отражает показатели финансового результата по операциям по соответствующим КОСГУ в разрезе бюджетной деятельности.</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sz w:val="28"/>
          <w:szCs w:val="28"/>
        </w:rPr>
        <w:t>По отчету о финансовых результатах деятельности доходы Администрации УКМО составили 55</w:t>
      </w:r>
      <w:r w:rsidR="00B15F87">
        <w:rPr>
          <w:sz w:val="28"/>
          <w:szCs w:val="28"/>
        </w:rPr>
        <w:t> </w:t>
      </w:r>
      <w:r w:rsidRPr="00024D78">
        <w:rPr>
          <w:sz w:val="28"/>
          <w:szCs w:val="28"/>
        </w:rPr>
        <w:t>661</w:t>
      </w:r>
      <w:r w:rsidR="00B15F87">
        <w:rPr>
          <w:sz w:val="28"/>
          <w:szCs w:val="28"/>
        </w:rPr>
        <w:t>,4 тыс.</w:t>
      </w:r>
      <w:r w:rsidRPr="00024D78">
        <w:rPr>
          <w:sz w:val="28"/>
          <w:szCs w:val="28"/>
        </w:rPr>
        <w:t xml:space="preserve"> рублей. Расходы за 2018 год составили 133</w:t>
      </w:r>
      <w:r w:rsidR="00B15F87">
        <w:rPr>
          <w:sz w:val="28"/>
          <w:szCs w:val="28"/>
        </w:rPr>
        <w:t> </w:t>
      </w:r>
      <w:r w:rsidRPr="00024D78">
        <w:rPr>
          <w:sz w:val="28"/>
          <w:szCs w:val="28"/>
        </w:rPr>
        <w:t>05</w:t>
      </w:r>
      <w:r w:rsidR="00B15F87">
        <w:rPr>
          <w:sz w:val="28"/>
          <w:szCs w:val="28"/>
        </w:rPr>
        <w:t xml:space="preserve">1,0 тыс. </w:t>
      </w:r>
      <w:r w:rsidRPr="00024D78">
        <w:rPr>
          <w:sz w:val="28"/>
          <w:szCs w:val="28"/>
        </w:rPr>
        <w:t xml:space="preserve">рублей. </w:t>
      </w:r>
      <w:r w:rsidRPr="00024D78">
        <w:rPr>
          <w:rFonts w:eastAsia="Calibri"/>
          <w:sz w:val="28"/>
          <w:szCs w:val="28"/>
          <w:lang w:eastAsia="en-US"/>
        </w:rPr>
        <w:t>Чистый операционный результат строка 300 ф.0503121 (</w:t>
      </w:r>
      <w:r w:rsidRPr="00024D78">
        <w:rPr>
          <w:sz w:val="28"/>
          <w:szCs w:val="28"/>
        </w:rPr>
        <w:t>-)77</w:t>
      </w:r>
      <w:r w:rsidR="00B15F87">
        <w:rPr>
          <w:sz w:val="28"/>
          <w:szCs w:val="28"/>
        </w:rPr>
        <w:t> </w:t>
      </w:r>
      <w:r w:rsidRPr="00024D78">
        <w:rPr>
          <w:sz w:val="28"/>
          <w:szCs w:val="28"/>
        </w:rPr>
        <w:t>389</w:t>
      </w:r>
      <w:r w:rsidR="00B15F87">
        <w:rPr>
          <w:sz w:val="28"/>
          <w:szCs w:val="28"/>
        </w:rPr>
        <w:t>,6 тыс.</w:t>
      </w:r>
      <w:r w:rsidRPr="00024D78">
        <w:rPr>
          <w:sz w:val="28"/>
          <w:szCs w:val="28"/>
        </w:rPr>
        <w:t xml:space="preserve"> рублей </w:t>
      </w:r>
      <w:r w:rsidRPr="00024D78">
        <w:rPr>
          <w:rFonts w:eastAsia="Calibri"/>
          <w:sz w:val="28"/>
          <w:szCs w:val="28"/>
          <w:lang w:eastAsia="en-US"/>
        </w:rPr>
        <w:t>соответствует показателям ф. 0503110.</w:t>
      </w:r>
    </w:p>
    <w:p w:rsidR="00024D78" w:rsidRPr="00024D78" w:rsidRDefault="00024D78" w:rsidP="00EC5085">
      <w:pPr>
        <w:autoSpaceDN/>
        <w:adjustRightInd/>
        <w:ind w:firstLine="709"/>
        <w:jc w:val="both"/>
        <w:rPr>
          <w:sz w:val="28"/>
          <w:szCs w:val="28"/>
        </w:rPr>
      </w:pPr>
      <w:r w:rsidRPr="00024D78">
        <w:rPr>
          <w:sz w:val="28"/>
          <w:szCs w:val="28"/>
        </w:rPr>
        <w:t>Чистое поступление основных средств (стр.320) составило 18</w:t>
      </w:r>
      <w:r w:rsidR="00B15F87">
        <w:rPr>
          <w:sz w:val="28"/>
          <w:szCs w:val="28"/>
        </w:rPr>
        <w:t> </w:t>
      </w:r>
      <w:r w:rsidRPr="00024D78">
        <w:rPr>
          <w:sz w:val="28"/>
          <w:szCs w:val="28"/>
        </w:rPr>
        <w:t>47</w:t>
      </w:r>
      <w:r w:rsidR="00B15F87">
        <w:rPr>
          <w:sz w:val="28"/>
          <w:szCs w:val="28"/>
        </w:rPr>
        <w:t>3,0 тыс.</w:t>
      </w:r>
      <w:r w:rsidRPr="00024D78">
        <w:rPr>
          <w:sz w:val="28"/>
          <w:szCs w:val="28"/>
        </w:rPr>
        <w:t xml:space="preserve"> рублей; </w:t>
      </w:r>
    </w:p>
    <w:p w:rsidR="00024D78" w:rsidRPr="00024D78" w:rsidRDefault="00024D78" w:rsidP="00EC5085">
      <w:pPr>
        <w:widowControl/>
        <w:autoSpaceDE/>
        <w:autoSpaceDN/>
        <w:adjustRightInd/>
        <w:ind w:firstLine="709"/>
        <w:jc w:val="both"/>
        <w:rPr>
          <w:rFonts w:ascii="Calibri" w:eastAsia="Calibri" w:hAnsi="Calibri"/>
          <w:sz w:val="22"/>
          <w:szCs w:val="22"/>
          <w:lang w:eastAsia="en-US"/>
        </w:rPr>
      </w:pPr>
      <w:r w:rsidRPr="00024D78">
        <w:rPr>
          <w:sz w:val="28"/>
          <w:szCs w:val="28"/>
        </w:rPr>
        <w:t>Чистое поступление материальных запасов (стр.360) в целом составило 46</w:t>
      </w:r>
      <w:r w:rsidR="00B15F87">
        <w:rPr>
          <w:sz w:val="28"/>
          <w:szCs w:val="28"/>
        </w:rPr>
        <w:t>,7 тыс.</w:t>
      </w:r>
      <w:r w:rsidRPr="00024D78">
        <w:rPr>
          <w:sz w:val="28"/>
          <w:szCs w:val="28"/>
        </w:rPr>
        <w:t xml:space="preserve"> рублей, что соответствует разности показателей </w:t>
      </w:r>
      <w:r w:rsidRPr="00024D78">
        <w:rPr>
          <w:rFonts w:eastAsia="Calibri"/>
          <w:sz w:val="28"/>
          <w:szCs w:val="28"/>
          <w:lang w:eastAsia="en-US"/>
        </w:rPr>
        <w:t xml:space="preserve">графы 5 и 8 </w:t>
      </w:r>
      <w:r w:rsidRPr="00024D78">
        <w:rPr>
          <w:sz w:val="28"/>
          <w:szCs w:val="28"/>
        </w:rPr>
        <w:t>по</w:t>
      </w:r>
      <w:r w:rsidRPr="00024D78">
        <w:rPr>
          <w:rFonts w:eastAsia="Calibri"/>
          <w:sz w:val="28"/>
          <w:szCs w:val="28"/>
          <w:lang w:eastAsia="en-US"/>
        </w:rPr>
        <w:t xml:space="preserve"> строке 190 формы 0503168;</w:t>
      </w:r>
    </w:p>
    <w:p w:rsidR="00024D78" w:rsidRPr="00024D78" w:rsidRDefault="00024D78" w:rsidP="00EC5085">
      <w:pPr>
        <w:autoSpaceDN/>
        <w:adjustRightInd/>
        <w:ind w:firstLine="709"/>
        <w:jc w:val="both"/>
        <w:rPr>
          <w:rFonts w:ascii="Calibri" w:eastAsia="Calibri" w:hAnsi="Calibri"/>
          <w:sz w:val="22"/>
          <w:szCs w:val="22"/>
          <w:lang w:eastAsia="en-US"/>
        </w:rPr>
      </w:pPr>
      <w:r w:rsidRPr="00024D78">
        <w:rPr>
          <w:sz w:val="28"/>
          <w:szCs w:val="28"/>
        </w:rPr>
        <w:t>Операции с финансовыми активами и обязательствами составили (-) 95</w:t>
      </w:r>
      <w:r w:rsidR="00B15F87">
        <w:rPr>
          <w:sz w:val="28"/>
          <w:szCs w:val="28"/>
        </w:rPr>
        <w:t> </w:t>
      </w:r>
      <w:r w:rsidRPr="00024D78">
        <w:rPr>
          <w:sz w:val="28"/>
          <w:szCs w:val="28"/>
        </w:rPr>
        <w:t>909</w:t>
      </w:r>
      <w:r w:rsidR="00B15F87">
        <w:rPr>
          <w:sz w:val="28"/>
          <w:szCs w:val="28"/>
        </w:rPr>
        <w:t>,2 тыс.</w:t>
      </w:r>
      <w:r w:rsidRPr="00024D78">
        <w:rPr>
          <w:sz w:val="28"/>
          <w:szCs w:val="28"/>
        </w:rPr>
        <w:t xml:space="preserve"> рублей, в том числе по операциям с финансовыми активами – (-) 92</w:t>
      </w:r>
      <w:r w:rsidR="00B15F87">
        <w:rPr>
          <w:sz w:val="28"/>
          <w:szCs w:val="28"/>
        </w:rPr>
        <w:t> </w:t>
      </w:r>
      <w:r w:rsidRPr="00024D78">
        <w:rPr>
          <w:sz w:val="28"/>
          <w:szCs w:val="28"/>
        </w:rPr>
        <w:t>672</w:t>
      </w:r>
      <w:r w:rsidR="00B15F87">
        <w:rPr>
          <w:sz w:val="28"/>
          <w:szCs w:val="28"/>
        </w:rPr>
        <w:t>,3 тыс.</w:t>
      </w:r>
      <w:r w:rsidRPr="00024D78">
        <w:rPr>
          <w:sz w:val="28"/>
          <w:szCs w:val="28"/>
        </w:rPr>
        <w:t xml:space="preserve"> рублей, из которых чистое поступление средств на счета бюджетов составило (-) 92</w:t>
      </w:r>
      <w:r w:rsidR="00B15F87">
        <w:rPr>
          <w:sz w:val="28"/>
          <w:szCs w:val="28"/>
        </w:rPr>
        <w:t> </w:t>
      </w:r>
      <w:r w:rsidRPr="00024D78">
        <w:rPr>
          <w:sz w:val="28"/>
          <w:szCs w:val="28"/>
        </w:rPr>
        <w:t>367</w:t>
      </w:r>
      <w:r w:rsidR="00B15F87">
        <w:rPr>
          <w:sz w:val="28"/>
          <w:szCs w:val="28"/>
        </w:rPr>
        <w:t>,1 тыс.</w:t>
      </w:r>
      <w:r w:rsidRPr="00024D78">
        <w:rPr>
          <w:sz w:val="28"/>
          <w:szCs w:val="28"/>
        </w:rPr>
        <w:t xml:space="preserve"> рублей, чистое увеличение прочей дебиторской задолженности составило (-) 305</w:t>
      </w:r>
      <w:r w:rsidR="00B15F87">
        <w:rPr>
          <w:sz w:val="28"/>
          <w:szCs w:val="28"/>
        </w:rPr>
        <w:t>,2 тыс.</w:t>
      </w:r>
      <w:r w:rsidRPr="00024D78">
        <w:rPr>
          <w:sz w:val="28"/>
          <w:szCs w:val="28"/>
        </w:rPr>
        <w:t xml:space="preserve"> рублей.</w:t>
      </w:r>
    </w:p>
    <w:p w:rsidR="00024D78" w:rsidRPr="00024D78" w:rsidRDefault="00024D78" w:rsidP="00EC5085">
      <w:pPr>
        <w:autoSpaceDN/>
        <w:adjustRightInd/>
        <w:ind w:firstLine="709"/>
        <w:jc w:val="both"/>
        <w:rPr>
          <w:rFonts w:ascii="Calibri" w:eastAsia="Calibri" w:hAnsi="Calibri"/>
          <w:sz w:val="22"/>
          <w:szCs w:val="22"/>
          <w:lang w:eastAsia="en-US"/>
        </w:rPr>
      </w:pPr>
      <w:r w:rsidRPr="00024D78">
        <w:rPr>
          <w:sz w:val="28"/>
          <w:szCs w:val="28"/>
        </w:rPr>
        <w:t>Операции с обязательствами составили 3</w:t>
      </w:r>
      <w:r w:rsidR="005329EB">
        <w:rPr>
          <w:sz w:val="28"/>
          <w:szCs w:val="28"/>
        </w:rPr>
        <w:t> </w:t>
      </w:r>
      <w:r w:rsidRPr="00024D78">
        <w:rPr>
          <w:sz w:val="28"/>
          <w:szCs w:val="28"/>
        </w:rPr>
        <w:t>236</w:t>
      </w:r>
      <w:r w:rsidR="005329EB">
        <w:rPr>
          <w:sz w:val="28"/>
          <w:szCs w:val="28"/>
        </w:rPr>
        <w:t>,9 тыс.</w:t>
      </w:r>
      <w:r w:rsidRPr="00024D78">
        <w:rPr>
          <w:sz w:val="28"/>
          <w:szCs w:val="28"/>
        </w:rPr>
        <w:t xml:space="preserve"> рублей (чистое увеличение прочей кредиторской задолженности 2</w:t>
      </w:r>
      <w:r w:rsidR="005329EB">
        <w:rPr>
          <w:sz w:val="28"/>
          <w:szCs w:val="28"/>
        </w:rPr>
        <w:t> </w:t>
      </w:r>
      <w:r w:rsidRPr="00024D78">
        <w:rPr>
          <w:sz w:val="28"/>
          <w:szCs w:val="28"/>
        </w:rPr>
        <w:t>843</w:t>
      </w:r>
      <w:r w:rsidR="005329EB">
        <w:rPr>
          <w:sz w:val="28"/>
          <w:szCs w:val="28"/>
        </w:rPr>
        <w:t>,1 тыс.</w:t>
      </w:r>
      <w:r w:rsidRPr="00024D78">
        <w:rPr>
          <w:sz w:val="28"/>
          <w:szCs w:val="28"/>
        </w:rPr>
        <w:t xml:space="preserve"> рублей плюс резервы предстоящих расходов 393</w:t>
      </w:r>
      <w:r w:rsidR="005329EB">
        <w:rPr>
          <w:sz w:val="28"/>
          <w:szCs w:val="28"/>
        </w:rPr>
        <w:t>,8 тыс.</w:t>
      </w:r>
      <w:r w:rsidRPr="00024D78">
        <w:rPr>
          <w:sz w:val="28"/>
          <w:szCs w:val="28"/>
        </w:rPr>
        <w:t xml:space="preserve"> рублей).</w:t>
      </w:r>
    </w:p>
    <w:p w:rsidR="00024D78" w:rsidRPr="00024D78" w:rsidRDefault="00024D78" w:rsidP="00EC5085">
      <w:pPr>
        <w:widowControl/>
        <w:tabs>
          <w:tab w:val="left" w:pos="0"/>
        </w:tabs>
        <w:autoSpaceDE/>
        <w:autoSpaceDN/>
        <w:adjustRightInd/>
        <w:ind w:firstLine="709"/>
        <w:jc w:val="both"/>
        <w:rPr>
          <w:rFonts w:eastAsia="Calibri"/>
          <w:sz w:val="28"/>
          <w:szCs w:val="28"/>
          <w:lang w:eastAsia="en-US"/>
        </w:rPr>
      </w:pPr>
      <w:r w:rsidRPr="00024D78">
        <w:rPr>
          <w:rFonts w:eastAsia="Calibri"/>
          <w:sz w:val="28"/>
          <w:szCs w:val="28"/>
          <w:lang w:eastAsia="en-US"/>
        </w:rPr>
        <w:t>В «Отчете о финансовых результатах деятельности» (ф.0503121) представлены данные о финансовых результатах деятельности Администрации УКМО при исполнении бюджета в разрезе КОСГУ, отражающие влияние результатов операций с активами на операционный результат. Сумма фактических расходов в 2018 году 133</w:t>
      </w:r>
      <w:r w:rsidR="005329EB">
        <w:rPr>
          <w:rFonts w:eastAsia="Calibri"/>
          <w:sz w:val="28"/>
          <w:szCs w:val="28"/>
          <w:lang w:eastAsia="en-US"/>
        </w:rPr>
        <w:t> </w:t>
      </w:r>
      <w:r w:rsidRPr="00024D78">
        <w:rPr>
          <w:rFonts w:eastAsia="Calibri"/>
          <w:sz w:val="28"/>
          <w:szCs w:val="28"/>
          <w:lang w:eastAsia="en-US"/>
        </w:rPr>
        <w:t>05</w:t>
      </w:r>
      <w:r w:rsidR="005329EB">
        <w:rPr>
          <w:rFonts w:eastAsia="Calibri"/>
          <w:sz w:val="28"/>
          <w:szCs w:val="28"/>
          <w:lang w:eastAsia="en-US"/>
        </w:rPr>
        <w:t xml:space="preserve">1,0 тыс. </w:t>
      </w:r>
      <w:r w:rsidRPr="00024D78">
        <w:rPr>
          <w:rFonts w:eastAsia="Calibri"/>
          <w:sz w:val="28"/>
          <w:szCs w:val="28"/>
          <w:lang w:eastAsia="en-US"/>
        </w:rPr>
        <w:t xml:space="preserve">рублей. Равенство по КОСГУ, отраженным в Справке по заключению счетов (ф. 0503110), кодам КОСГУ, отраженным в Отчете о финансовых результатах (ф. 0503121) соблюдено. </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 xml:space="preserve">«Справка по консолидируемым расчетам» (ф.0503125) сформирована для определения взаимосвязанных показателей, подлежащих исключению при формировании главным распорядителем средств бюджета консолидированных форм бюджетной отчетности. Показатели объема полученных межбюджетных трансфертов, указанные в отчете ф. 0503127, соответствуют данным отраженным в </w:t>
      </w:r>
      <w:r w:rsidRPr="00024D78">
        <w:rPr>
          <w:rFonts w:eastAsia="Calibri"/>
          <w:sz w:val="28"/>
          <w:szCs w:val="28"/>
          <w:lang w:eastAsia="en-US"/>
        </w:rPr>
        <w:lastRenderedPageBreak/>
        <w:t>Справке по консолидируемым расчетам ф. 0503125 по счет</w:t>
      </w:r>
      <w:r w:rsidR="009D49F5">
        <w:rPr>
          <w:rFonts w:eastAsia="Calibri"/>
          <w:sz w:val="28"/>
          <w:szCs w:val="28"/>
          <w:lang w:eastAsia="en-US"/>
        </w:rPr>
        <w:t>ам</w:t>
      </w:r>
      <w:r w:rsidRPr="00024D78">
        <w:rPr>
          <w:rFonts w:eastAsia="Calibri"/>
          <w:sz w:val="28"/>
          <w:szCs w:val="28"/>
          <w:lang w:eastAsia="en-US"/>
        </w:rPr>
        <w:t xml:space="preserve"> 1 205 51</w:t>
      </w:r>
      <w:r w:rsidR="009D49F5">
        <w:rPr>
          <w:rFonts w:eastAsia="Calibri"/>
          <w:sz w:val="28"/>
          <w:szCs w:val="28"/>
          <w:lang w:eastAsia="en-US"/>
        </w:rPr>
        <w:t> 56</w:t>
      </w:r>
      <w:r w:rsidRPr="00024D78">
        <w:rPr>
          <w:rFonts w:eastAsia="Calibri"/>
          <w:sz w:val="28"/>
          <w:szCs w:val="28"/>
          <w:lang w:eastAsia="en-US"/>
        </w:rPr>
        <w:t>0</w:t>
      </w:r>
      <w:r w:rsidR="009D49F5">
        <w:rPr>
          <w:rFonts w:eastAsia="Calibri"/>
          <w:sz w:val="28"/>
          <w:szCs w:val="28"/>
          <w:lang w:eastAsia="en-US"/>
        </w:rPr>
        <w:t>, 120551660</w:t>
      </w:r>
      <w:r w:rsidRPr="00024D78">
        <w:rPr>
          <w:rFonts w:eastAsia="Calibri"/>
          <w:sz w:val="28"/>
          <w:szCs w:val="28"/>
          <w:lang w:eastAsia="en-US"/>
        </w:rPr>
        <w:t xml:space="preserve">. </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Проведен анализ Пояснительной записки (ф.0503160) к годовой бюджетной отчетности.</w:t>
      </w:r>
    </w:p>
    <w:p w:rsidR="00024D78" w:rsidRPr="00024D78" w:rsidRDefault="00024D78" w:rsidP="00EC5085">
      <w:pPr>
        <w:widowControl/>
        <w:tabs>
          <w:tab w:val="left" w:pos="709"/>
        </w:tabs>
        <w:autoSpaceDE/>
        <w:autoSpaceDN/>
        <w:adjustRightInd/>
        <w:ind w:firstLine="709"/>
        <w:jc w:val="both"/>
        <w:rPr>
          <w:rFonts w:eastAsia="Calibri"/>
          <w:sz w:val="28"/>
          <w:szCs w:val="28"/>
          <w:lang w:eastAsia="en-US"/>
        </w:rPr>
      </w:pPr>
      <w:r w:rsidRPr="00024D78">
        <w:rPr>
          <w:rFonts w:eastAsia="Calibri"/>
          <w:sz w:val="28"/>
          <w:szCs w:val="28"/>
          <w:lang w:eastAsia="en-US"/>
        </w:rPr>
        <w:t>Пояснительная записка составлена по форме, установленной Инструкцией №</w:t>
      </w:r>
      <w:r w:rsidR="005329EB">
        <w:rPr>
          <w:rFonts w:eastAsia="Calibri"/>
          <w:sz w:val="28"/>
          <w:szCs w:val="28"/>
          <w:lang w:eastAsia="en-US"/>
        </w:rPr>
        <w:t xml:space="preserve"> </w:t>
      </w:r>
      <w:r w:rsidRPr="00024D78">
        <w:rPr>
          <w:rFonts w:eastAsia="Calibri"/>
          <w:sz w:val="28"/>
          <w:szCs w:val="28"/>
          <w:lang w:eastAsia="en-US"/>
        </w:rPr>
        <w:t>191н, с приложением установленных таблиц. В основном приложения к пояснительной записке раскрывают информацию о финансовом состоянии и результатах деятельности ГРБС, при составлении текстовой части Пояснительной записки (ф.0503160) соблюдены требования п.</w:t>
      </w:r>
      <w:r w:rsidR="005329EB">
        <w:rPr>
          <w:rFonts w:eastAsia="Calibri"/>
          <w:sz w:val="28"/>
          <w:szCs w:val="28"/>
          <w:lang w:eastAsia="en-US"/>
        </w:rPr>
        <w:t xml:space="preserve"> 152 Инструкции 191н.</w:t>
      </w:r>
      <w:r w:rsidRPr="00024D78">
        <w:rPr>
          <w:rFonts w:eastAsia="Calibri"/>
          <w:sz w:val="28"/>
          <w:szCs w:val="28"/>
          <w:lang w:eastAsia="en-US"/>
        </w:rPr>
        <w:t xml:space="preserve"> Текстовая часть структурирована по разделам, смысловые части текста разделены «красной строкой». Пояснительная записка содержит как текстовую часть, так и все необходимые формы, таблицы, характеризующие финансово-хозяйственную деятельность в течение отчетного периода:</w:t>
      </w:r>
    </w:p>
    <w:p w:rsidR="00024D78" w:rsidRPr="00024D78" w:rsidRDefault="00024D78" w:rsidP="00EC5085">
      <w:pPr>
        <w:widowControl/>
        <w:tabs>
          <w:tab w:val="left" w:pos="709"/>
        </w:tabs>
        <w:autoSpaceDE/>
        <w:autoSpaceDN/>
        <w:adjustRightInd/>
        <w:ind w:firstLine="709"/>
        <w:jc w:val="both"/>
        <w:rPr>
          <w:rFonts w:eastAsia="Calibri"/>
          <w:color w:val="000000"/>
          <w:sz w:val="28"/>
          <w:szCs w:val="28"/>
          <w:lang w:eastAsia="en-US"/>
        </w:rPr>
      </w:pPr>
      <w:r w:rsidRPr="00024D78">
        <w:rPr>
          <w:rFonts w:eastAsia="Calibri"/>
          <w:sz w:val="28"/>
          <w:szCs w:val="28"/>
          <w:lang w:eastAsia="en-US"/>
        </w:rPr>
        <w:t>-</w:t>
      </w:r>
      <w:r w:rsidR="005329EB">
        <w:rPr>
          <w:rFonts w:eastAsia="Calibri"/>
          <w:sz w:val="28"/>
          <w:szCs w:val="28"/>
          <w:lang w:eastAsia="en-US"/>
        </w:rPr>
        <w:t xml:space="preserve"> </w:t>
      </w:r>
      <w:r w:rsidRPr="00024D78">
        <w:rPr>
          <w:rFonts w:eastAsia="Calibri"/>
          <w:sz w:val="28"/>
          <w:szCs w:val="28"/>
          <w:lang w:eastAsia="en-US"/>
        </w:rPr>
        <w:t>организационная структура представлена в Таблице №</w:t>
      </w:r>
      <w:r w:rsidR="005329EB">
        <w:rPr>
          <w:rFonts w:eastAsia="Calibri"/>
          <w:sz w:val="28"/>
          <w:szCs w:val="28"/>
          <w:lang w:eastAsia="en-US"/>
        </w:rPr>
        <w:t xml:space="preserve"> </w:t>
      </w:r>
      <w:r w:rsidRPr="00024D78">
        <w:rPr>
          <w:rFonts w:eastAsia="Calibri"/>
          <w:sz w:val="28"/>
          <w:szCs w:val="28"/>
          <w:lang w:eastAsia="en-US"/>
        </w:rPr>
        <w:t xml:space="preserve">1 «Сведения об основных направлениях деятельности» и в форме 0503161 «Сведения о количестве подведомственных участников бюджетного процесса, учреждений и государственных (муниципальных) унитарных предприятий». </w:t>
      </w:r>
      <w:r w:rsidRPr="00024D78">
        <w:rPr>
          <w:color w:val="000000"/>
          <w:sz w:val="28"/>
          <w:szCs w:val="28"/>
          <w:lang w:eastAsia="zh-CN"/>
        </w:rPr>
        <w:t xml:space="preserve">В представленных сведениях </w:t>
      </w:r>
      <w:r w:rsidRPr="00024D78">
        <w:rPr>
          <w:rFonts w:eastAsia="Calibri"/>
          <w:sz w:val="28"/>
          <w:szCs w:val="28"/>
          <w:lang w:eastAsia="en-US"/>
        </w:rPr>
        <w:t xml:space="preserve">«Сведения о количестве подведомственных участников бюджетного процесса, учреждений и государственных (муниципальных) унитарных предприятий» </w:t>
      </w:r>
      <w:r w:rsidRPr="00024D78">
        <w:rPr>
          <w:color w:val="000000"/>
          <w:sz w:val="28"/>
          <w:szCs w:val="28"/>
          <w:lang w:eastAsia="zh-CN"/>
        </w:rPr>
        <w:t>(форма 0503161) на конец отчетного периода указана 1 единица, подведомственных учреждений нет;</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w:t>
      </w:r>
      <w:r w:rsidR="005329EB">
        <w:rPr>
          <w:rFonts w:eastAsia="Calibri"/>
          <w:sz w:val="28"/>
          <w:szCs w:val="28"/>
          <w:lang w:eastAsia="en-US"/>
        </w:rPr>
        <w:t xml:space="preserve"> </w:t>
      </w:r>
      <w:r w:rsidRPr="00024D78">
        <w:rPr>
          <w:rFonts w:eastAsia="Calibri"/>
          <w:sz w:val="28"/>
          <w:szCs w:val="28"/>
          <w:lang w:eastAsia="en-US"/>
        </w:rPr>
        <w:t>анализ отчета об исполнении бюджета представлен в форме 0503163</w:t>
      </w:r>
      <w:r w:rsidRPr="00024D78">
        <w:rPr>
          <w:rFonts w:eastAsia="Calibri"/>
          <w:b/>
          <w:sz w:val="28"/>
          <w:szCs w:val="28"/>
          <w:lang w:eastAsia="en-US"/>
        </w:rPr>
        <w:t xml:space="preserve"> </w:t>
      </w:r>
      <w:r w:rsidRPr="00024D78">
        <w:rPr>
          <w:rFonts w:eastAsia="Calibri"/>
          <w:sz w:val="28"/>
          <w:szCs w:val="28"/>
          <w:lang w:eastAsia="en-US"/>
        </w:rPr>
        <w:t>«Сведения об изменении бюджетной росписи главного распорядителя бюджетных средств», в форме 0503164 «Сведения об исполнении бюджета» и форме 0503166 «Сведения об исполнении мероприятий в рамках целевых программ».</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В соответствии с п.</w:t>
      </w:r>
      <w:r w:rsidR="005329EB">
        <w:rPr>
          <w:rFonts w:eastAsia="Calibri"/>
          <w:sz w:val="28"/>
          <w:szCs w:val="28"/>
          <w:lang w:eastAsia="en-US"/>
        </w:rPr>
        <w:t xml:space="preserve"> </w:t>
      </w:r>
      <w:r w:rsidRPr="00024D78">
        <w:rPr>
          <w:rFonts w:eastAsia="Calibri"/>
          <w:sz w:val="28"/>
          <w:szCs w:val="28"/>
          <w:lang w:eastAsia="en-US"/>
        </w:rPr>
        <w:t>162 Инструкции 191н в приложенной к Пояснительной записке форме 0503163 «Сведения об изменении бюджетной росписи главного распорядителя бюджетных средств, главного администратора источников финансирования дефицита бюджета» указаны правовые основания внесенных изменений в бюджетную роспись.</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На 2018 год Администрации УКМО утверждены бюджетные ассигнования на реализацию муниципальных программ в сумме 48</w:t>
      </w:r>
      <w:r w:rsidR="005329EB">
        <w:rPr>
          <w:rFonts w:eastAsia="Calibri"/>
          <w:sz w:val="28"/>
          <w:szCs w:val="28"/>
          <w:lang w:eastAsia="en-US"/>
        </w:rPr>
        <w:t> </w:t>
      </w:r>
      <w:r w:rsidRPr="00024D78">
        <w:rPr>
          <w:rFonts w:eastAsia="Calibri"/>
          <w:sz w:val="28"/>
          <w:szCs w:val="28"/>
          <w:lang w:eastAsia="en-US"/>
        </w:rPr>
        <w:t>526</w:t>
      </w:r>
      <w:r w:rsidR="005329EB">
        <w:rPr>
          <w:rFonts w:eastAsia="Calibri"/>
          <w:sz w:val="28"/>
          <w:szCs w:val="28"/>
          <w:lang w:eastAsia="en-US"/>
        </w:rPr>
        <w:t>,0 тыс.</w:t>
      </w:r>
      <w:r w:rsidRPr="00024D78">
        <w:rPr>
          <w:rFonts w:eastAsia="Calibri"/>
          <w:sz w:val="28"/>
          <w:szCs w:val="28"/>
          <w:lang w:eastAsia="en-US"/>
        </w:rPr>
        <w:t xml:space="preserve"> рублей, исполнение составило 21</w:t>
      </w:r>
      <w:r w:rsidR="005329EB">
        <w:rPr>
          <w:rFonts w:eastAsia="Calibri"/>
          <w:sz w:val="28"/>
          <w:szCs w:val="28"/>
          <w:lang w:eastAsia="en-US"/>
        </w:rPr>
        <w:t> </w:t>
      </w:r>
      <w:r w:rsidRPr="00024D78">
        <w:rPr>
          <w:rFonts w:eastAsia="Calibri"/>
          <w:sz w:val="28"/>
          <w:szCs w:val="28"/>
          <w:lang w:eastAsia="en-US"/>
        </w:rPr>
        <w:t>684</w:t>
      </w:r>
      <w:r w:rsidR="005329EB">
        <w:rPr>
          <w:rFonts w:eastAsia="Calibri"/>
          <w:sz w:val="28"/>
          <w:szCs w:val="28"/>
          <w:lang w:eastAsia="en-US"/>
        </w:rPr>
        <w:t>,8 тыс.</w:t>
      </w:r>
      <w:r w:rsidRPr="00024D78">
        <w:rPr>
          <w:rFonts w:eastAsia="Calibri"/>
          <w:sz w:val="28"/>
          <w:szCs w:val="28"/>
          <w:lang w:eastAsia="en-US"/>
        </w:rPr>
        <w:t xml:space="preserve"> рублей или 54,99</w:t>
      </w:r>
      <w:r w:rsidR="005329EB">
        <w:rPr>
          <w:rFonts w:eastAsia="Calibri"/>
          <w:sz w:val="28"/>
          <w:szCs w:val="28"/>
          <w:lang w:eastAsia="en-US"/>
        </w:rPr>
        <w:t xml:space="preserve"> </w:t>
      </w:r>
      <w:r w:rsidRPr="00024D78">
        <w:rPr>
          <w:rFonts w:eastAsia="Calibri"/>
          <w:sz w:val="28"/>
          <w:szCs w:val="28"/>
          <w:lang w:eastAsia="en-US"/>
        </w:rPr>
        <w:t>%, неисполнение по муниципальным программам составило в сумме 26</w:t>
      </w:r>
      <w:r w:rsidR="005329EB">
        <w:rPr>
          <w:rFonts w:eastAsia="Calibri"/>
          <w:sz w:val="28"/>
          <w:szCs w:val="28"/>
          <w:lang w:eastAsia="en-US"/>
        </w:rPr>
        <w:t> </w:t>
      </w:r>
      <w:r w:rsidRPr="00024D78">
        <w:rPr>
          <w:rFonts w:eastAsia="Calibri"/>
          <w:sz w:val="28"/>
          <w:szCs w:val="28"/>
          <w:lang w:eastAsia="en-US"/>
        </w:rPr>
        <w:t>841</w:t>
      </w:r>
      <w:r w:rsidR="005329EB">
        <w:rPr>
          <w:rFonts w:eastAsia="Calibri"/>
          <w:sz w:val="28"/>
          <w:szCs w:val="28"/>
          <w:lang w:eastAsia="en-US"/>
        </w:rPr>
        <w:t>,3 тыс.</w:t>
      </w:r>
      <w:r w:rsidRPr="00024D78">
        <w:rPr>
          <w:rFonts w:eastAsia="Calibri"/>
          <w:sz w:val="28"/>
          <w:szCs w:val="28"/>
          <w:lang w:eastAsia="en-US"/>
        </w:rPr>
        <w:t xml:space="preserve"> рублей, что отражено в ф.0503166 «Сведения об исполнении мероприятий в рамках целевых программ».</w:t>
      </w:r>
    </w:p>
    <w:p w:rsidR="00024D78" w:rsidRPr="00024D78" w:rsidRDefault="00024D78" w:rsidP="00EC5085">
      <w:pPr>
        <w:widowControl/>
        <w:tabs>
          <w:tab w:val="left" w:pos="709"/>
        </w:tabs>
        <w:autoSpaceDE/>
        <w:autoSpaceDN/>
        <w:adjustRightInd/>
        <w:ind w:firstLine="709"/>
        <w:jc w:val="both"/>
        <w:rPr>
          <w:rFonts w:eastAsia="Calibri"/>
          <w:sz w:val="28"/>
          <w:szCs w:val="28"/>
          <w:lang w:eastAsia="en-US"/>
        </w:rPr>
      </w:pPr>
      <w:r w:rsidRPr="00024D78">
        <w:rPr>
          <w:rFonts w:eastAsia="Calibri"/>
          <w:sz w:val="28"/>
          <w:szCs w:val="28"/>
          <w:lang w:eastAsia="en-US"/>
        </w:rPr>
        <w:t xml:space="preserve">Анализ показателей финансовой отчетности представлен в </w:t>
      </w:r>
      <w:r w:rsidRPr="005329EB">
        <w:rPr>
          <w:rFonts w:eastAsia="Calibri"/>
          <w:sz w:val="28"/>
          <w:szCs w:val="28"/>
          <w:lang w:eastAsia="en-US"/>
        </w:rPr>
        <w:t>формах 0503168</w:t>
      </w:r>
      <w:r w:rsidRPr="00024D78">
        <w:rPr>
          <w:rFonts w:eastAsia="Calibri"/>
          <w:b/>
          <w:sz w:val="28"/>
          <w:szCs w:val="28"/>
          <w:lang w:eastAsia="en-US"/>
        </w:rPr>
        <w:t xml:space="preserve"> </w:t>
      </w:r>
      <w:r w:rsidRPr="00024D78">
        <w:rPr>
          <w:rFonts w:eastAsia="Calibri"/>
          <w:sz w:val="28"/>
          <w:szCs w:val="28"/>
          <w:lang w:eastAsia="en-US"/>
        </w:rPr>
        <w:t xml:space="preserve">«Сведения о движении нефинансовых активов» и </w:t>
      </w:r>
      <w:r w:rsidRPr="005329EB">
        <w:rPr>
          <w:rFonts w:eastAsia="Calibri"/>
          <w:sz w:val="28"/>
          <w:szCs w:val="28"/>
          <w:lang w:eastAsia="en-US"/>
        </w:rPr>
        <w:t>0503169</w:t>
      </w:r>
      <w:r w:rsidRPr="00024D78">
        <w:rPr>
          <w:rFonts w:eastAsia="Calibri"/>
          <w:sz w:val="28"/>
          <w:szCs w:val="28"/>
          <w:lang w:eastAsia="en-US"/>
        </w:rPr>
        <w:t xml:space="preserve"> «Сведения по дебиторской и кредиторской задолженности».</w:t>
      </w:r>
    </w:p>
    <w:p w:rsidR="00024D78" w:rsidRPr="00024D78" w:rsidRDefault="00024D78" w:rsidP="00EC5085">
      <w:pPr>
        <w:widowControl/>
        <w:autoSpaceDE/>
        <w:autoSpaceDN/>
        <w:adjustRightInd/>
        <w:ind w:firstLine="709"/>
        <w:jc w:val="both"/>
        <w:rPr>
          <w:rFonts w:eastAsia="Calibri"/>
          <w:sz w:val="28"/>
          <w:szCs w:val="28"/>
          <w:lang w:eastAsia="en-US"/>
        </w:rPr>
      </w:pPr>
      <w:r w:rsidRPr="00024D78">
        <w:rPr>
          <w:rFonts w:eastAsia="Calibri"/>
          <w:sz w:val="28"/>
          <w:szCs w:val="28"/>
          <w:lang w:eastAsia="en-US"/>
        </w:rPr>
        <w:t>Информация о дебиторской и кредиторской задолженности отражена в таблице:</w:t>
      </w:r>
    </w:p>
    <w:p w:rsidR="00024D78" w:rsidRPr="00024D78" w:rsidRDefault="00024D78" w:rsidP="005329EB">
      <w:pPr>
        <w:widowControl/>
        <w:autoSpaceDE/>
        <w:autoSpaceDN/>
        <w:adjustRightInd/>
        <w:spacing w:after="200"/>
        <w:contextualSpacing/>
        <w:jc w:val="right"/>
        <w:rPr>
          <w:rFonts w:eastAsia="Calibri"/>
          <w:sz w:val="22"/>
          <w:szCs w:val="22"/>
          <w:lang w:eastAsia="en-US"/>
        </w:rPr>
      </w:pPr>
      <w:r w:rsidRPr="00024D78">
        <w:rPr>
          <w:rFonts w:eastAsia="Calibri"/>
          <w:sz w:val="22"/>
          <w:szCs w:val="22"/>
          <w:lang w:eastAsia="en-US"/>
        </w:rPr>
        <w:t xml:space="preserve">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2321"/>
        <w:gridCol w:w="1543"/>
        <w:gridCol w:w="1701"/>
        <w:gridCol w:w="1417"/>
        <w:gridCol w:w="2126"/>
      </w:tblGrid>
      <w:tr w:rsidR="00024D78" w:rsidRPr="00024D78" w:rsidTr="00024D78">
        <w:trPr>
          <w:trHeight w:val="195"/>
        </w:trPr>
        <w:tc>
          <w:tcPr>
            <w:tcW w:w="1206" w:type="dxa"/>
            <w:vMerge w:val="restart"/>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 счета</w:t>
            </w:r>
          </w:p>
        </w:tc>
        <w:tc>
          <w:tcPr>
            <w:tcW w:w="2321" w:type="dxa"/>
            <w:vMerge w:val="restart"/>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Наименование счета</w:t>
            </w:r>
          </w:p>
        </w:tc>
        <w:tc>
          <w:tcPr>
            <w:tcW w:w="3244" w:type="dxa"/>
            <w:gridSpan w:val="2"/>
            <w:tcBorders>
              <w:bottom w:val="single" w:sz="4" w:space="0" w:color="auto"/>
            </w:tcBorders>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Сумма задолженности</w:t>
            </w:r>
          </w:p>
        </w:tc>
        <w:tc>
          <w:tcPr>
            <w:tcW w:w="1417" w:type="dxa"/>
            <w:vMerge w:val="restart"/>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Сумма роста/снижения</w:t>
            </w:r>
          </w:p>
        </w:tc>
        <w:tc>
          <w:tcPr>
            <w:tcW w:w="2126" w:type="dxa"/>
            <w:vMerge w:val="restart"/>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Причины возникновения</w:t>
            </w:r>
          </w:p>
        </w:tc>
      </w:tr>
      <w:tr w:rsidR="00024D78" w:rsidRPr="00024D78" w:rsidTr="00024D78">
        <w:trPr>
          <w:trHeight w:val="255"/>
        </w:trPr>
        <w:tc>
          <w:tcPr>
            <w:tcW w:w="1206" w:type="dxa"/>
            <w:vMerge/>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p>
        </w:tc>
        <w:tc>
          <w:tcPr>
            <w:tcW w:w="2321" w:type="dxa"/>
            <w:vMerge/>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p>
        </w:tc>
        <w:tc>
          <w:tcPr>
            <w:tcW w:w="1543" w:type="dxa"/>
            <w:tcBorders>
              <w:top w:val="single" w:sz="4" w:space="0" w:color="auto"/>
              <w:bottom w:val="single" w:sz="4" w:space="0" w:color="auto"/>
              <w:right w:val="single" w:sz="4" w:space="0" w:color="auto"/>
            </w:tcBorders>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На 01.01.2018</w:t>
            </w:r>
          </w:p>
        </w:tc>
        <w:tc>
          <w:tcPr>
            <w:tcW w:w="1701" w:type="dxa"/>
            <w:tcBorders>
              <w:top w:val="single" w:sz="4" w:space="0" w:color="auto"/>
              <w:left w:val="single" w:sz="4" w:space="0" w:color="auto"/>
              <w:bottom w:val="single" w:sz="4" w:space="0" w:color="auto"/>
            </w:tcBorders>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На 01.01.2019</w:t>
            </w:r>
          </w:p>
        </w:tc>
        <w:tc>
          <w:tcPr>
            <w:tcW w:w="1417" w:type="dxa"/>
            <w:vMerge/>
          </w:tcPr>
          <w:p w:rsidR="00024D78" w:rsidRPr="00024D78" w:rsidRDefault="00024D78" w:rsidP="00024D78">
            <w:pPr>
              <w:widowControl/>
              <w:tabs>
                <w:tab w:val="left" w:pos="0"/>
              </w:tabs>
              <w:autoSpaceDE/>
              <w:autoSpaceDN/>
              <w:adjustRightInd/>
              <w:spacing w:after="200" w:line="276" w:lineRule="auto"/>
              <w:ind w:right="-108"/>
              <w:jc w:val="both"/>
              <w:rPr>
                <w:rFonts w:eastAsia="Calibri"/>
                <w:sz w:val="28"/>
                <w:szCs w:val="28"/>
                <w:lang w:eastAsia="en-US"/>
              </w:rPr>
            </w:pPr>
          </w:p>
        </w:tc>
        <w:tc>
          <w:tcPr>
            <w:tcW w:w="2126" w:type="dxa"/>
            <w:vMerge/>
          </w:tcPr>
          <w:p w:rsidR="00024D78" w:rsidRPr="00024D78" w:rsidRDefault="00024D78" w:rsidP="00024D78">
            <w:pPr>
              <w:widowControl/>
              <w:tabs>
                <w:tab w:val="left" w:pos="0"/>
              </w:tabs>
              <w:autoSpaceDE/>
              <w:autoSpaceDN/>
              <w:adjustRightInd/>
              <w:spacing w:after="200" w:line="276" w:lineRule="auto"/>
              <w:jc w:val="both"/>
              <w:rPr>
                <w:rFonts w:eastAsia="Calibri"/>
                <w:sz w:val="28"/>
                <w:szCs w:val="28"/>
                <w:lang w:eastAsia="en-US"/>
              </w:rPr>
            </w:pPr>
          </w:p>
        </w:tc>
      </w:tr>
      <w:tr w:rsidR="00024D78" w:rsidRPr="00024D78" w:rsidTr="00024D78">
        <w:trPr>
          <w:trHeight w:val="422"/>
        </w:trPr>
        <w:tc>
          <w:tcPr>
            <w:tcW w:w="3527" w:type="dxa"/>
            <w:gridSpan w:val="2"/>
          </w:tcPr>
          <w:p w:rsidR="00024D78" w:rsidRPr="00024D78" w:rsidRDefault="00024D78" w:rsidP="00024D78">
            <w:pPr>
              <w:widowControl/>
              <w:tabs>
                <w:tab w:val="left" w:pos="0"/>
              </w:tabs>
              <w:autoSpaceDE/>
              <w:autoSpaceDN/>
              <w:adjustRightInd/>
              <w:spacing w:after="200" w:line="276" w:lineRule="auto"/>
              <w:jc w:val="both"/>
              <w:rPr>
                <w:rFonts w:eastAsia="Calibri"/>
                <w:b/>
                <w:sz w:val="22"/>
                <w:szCs w:val="22"/>
                <w:lang w:eastAsia="en-US"/>
              </w:rPr>
            </w:pPr>
            <w:r w:rsidRPr="00024D78">
              <w:rPr>
                <w:rFonts w:eastAsia="Calibri"/>
                <w:b/>
                <w:sz w:val="22"/>
                <w:szCs w:val="22"/>
                <w:lang w:eastAsia="en-US"/>
              </w:rPr>
              <w:lastRenderedPageBreak/>
              <w:t>Кредиторская задолженность</w:t>
            </w:r>
          </w:p>
        </w:tc>
        <w:tc>
          <w:tcPr>
            <w:tcW w:w="1543" w:type="dxa"/>
            <w:tcBorders>
              <w:top w:val="single" w:sz="4" w:space="0" w:color="auto"/>
              <w:right w:val="single" w:sz="4" w:space="0" w:color="auto"/>
            </w:tcBorders>
          </w:tcPr>
          <w:p w:rsidR="00024D78" w:rsidRPr="00024D78" w:rsidRDefault="00024D78" w:rsidP="00024D78">
            <w:pPr>
              <w:widowControl/>
              <w:tabs>
                <w:tab w:val="left" w:pos="0"/>
              </w:tabs>
              <w:autoSpaceDE/>
              <w:autoSpaceDN/>
              <w:adjustRightInd/>
              <w:spacing w:after="200" w:line="276" w:lineRule="auto"/>
              <w:jc w:val="both"/>
              <w:rPr>
                <w:rFonts w:eastAsia="Calibri"/>
                <w:b/>
                <w:sz w:val="22"/>
                <w:szCs w:val="22"/>
                <w:lang w:eastAsia="en-US"/>
              </w:rPr>
            </w:pPr>
            <w:r w:rsidRPr="00024D78">
              <w:rPr>
                <w:rFonts w:eastAsia="Calibri"/>
                <w:b/>
                <w:sz w:val="22"/>
                <w:szCs w:val="22"/>
                <w:lang w:eastAsia="en-US"/>
              </w:rPr>
              <w:t>1 122 347,37</w:t>
            </w:r>
          </w:p>
        </w:tc>
        <w:tc>
          <w:tcPr>
            <w:tcW w:w="1701" w:type="dxa"/>
            <w:tcBorders>
              <w:top w:val="single" w:sz="4" w:space="0" w:color="auto"/>
              <w:left w:val="single" w:sz="4" w:space="0" w:color="auto"/>
            </w:tcBorders>
          </w:tcPr>
          <w:p w:rsidR="00024D78" w:rsidRPr="00024D78" w:rsidRDefault="00024D78" w:rsidP="00024D78">
            <w:pPr>
              <w:widowControl/>
              <w:tabs>
                <w:tab w:val="left" w:pos="0"/>
              </w:tabs>
              <w:autoSpaceDE/>
              <w:autoSpaceDN/>
              <w:adjustRightInd/>
              <w:spacing w:after="200" w:line="276" w:lineRule="auto"/>
              <w:jc w:val="both"/>
              <w:rPr>
                <w:rFonts w:eastAsia="Calibri"/>
                <w:b/>
                <w:sz w:val="22"/>
                <w:szCs w:val="22"/>
                <w:lang w:eastAsia="en-US"/>
              </w:rPr>
            </w:pPr>
            <w:r w:rsidRPr="00024D78">
              <w:rPr>
                <w:rFonts w:eastAsia="Calibri"/>
                <w:b/>
                <w:sz w:val="22"/>
                <w:szCs w:val="22"/>
                <w:lang w:eastAsia="en-US"/>
              </w:rPr>
              <w:t>3 965 529,40</w:t>
            </w:r>
          </w:p>
        </w:tc>
        <w:tc>
          <w:tcPr>
            <w:tcW w:w="1417" w:type="dxa"/>
          </w:tcPr>
          <w:p w:rsidR="00024D78" w:rsidRPr="00024D78" w:rsidRDefault="00024D78" w:rsidP="00024D78">
            <w:pPr>
              <w:widowControl/>
              <w:tabs>
                <w:tab w:val="left" w:pos="0"/>
              </w:tabs>
              <w:autoSpaceDE/>
              <w:autoSpaceDN/>
              <w:adjustRightInd/>
              <w:spacing w:after="200" w:line="276" w:lineRule="auto"/>
              <w:jc w:val="both"/>
              <w:rPr>
                <w:rFonts w:eastAsia="Calibri"/>
                <w:b/>
                <w:sz w:val="22"/>
                <w:szCs w:val="22"/>
                <w:lang w:eastAsia="en-US"/>
              </w:rPr>
            </w:pPr>
            <w:r w:rsidRPr="00024D78">
              <w:rPr>
                <w:rFonts w:eastAsia="Calibri"/>
                <w:b/>
                <w:sz w:val="22"/>
                <w:szCs w:val="22"/>
                <w:lang w:eastAsia="en-US"/>
              </w:rPr>
              <w:t>2 843 182,03</w:t>
            </w:r>
          </w:p>
        </w:tc>
        <w:tc>
          <w:tcPr>
            <w:tcW w:w="2126" w:type="dxa"/>
          </w:tcPr>
          <w:p w:rsidR="00024D78" w:rsidRPr="00024D78" w:rsidRDefault="00024D78" w:rsidP="00024D78">
            <w:pPr>
              <w:widowControl/>
              <w:tabs>
                <w:tab w:val="left" w:pos="0"/>
              </w:tabs>
              <w:autoSpaceDE/>
              <w:autoSpaceDN/>
              <w:adjustRightInd/>
              <w:spacing w:after="200" w:line="276" w:lineRule="auto"/>
              <w:jc w:val="both"/>
              <w:rPr>
                <w:rFonts w:eastAsia="Calibri"/>
                <w:sz w:val="28"/>
                <w:szCs w:val="28"/>
                <w:lang w:eastAsia="en-US"/>
              </w:rPr>
            </w:pPr>
          </w:p>
        </w:tc>
      </w:tr>
      <w:tr w:rsidR="00024D78" w:rsidRPr="00024D78" w:rsidTr="00024D78">
        <w:trPr>
          <w:trHeight w:val="543"/>
        </w:trPr>
        <w:tc>
          <w:tcPr>
            <w:tcW w:w="1206"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020500000</w:t>
            </w:r>
          </w:p>
        </w:tc>
        <w:tc>
          <w:tcPr>
            <w:tcW w:w="2321"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Расчеты по доходам</w:t>
            </w:r>
          </w:p>
        </w:tc>
        <w:tc>
          <w:tcPr>
            <w:tcW w:w="1543"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 xml:space="preserve">   652 784,65</w:t>
            </w:r>
          </w:p>
        </w:tc>
        <w:tc>
          <w:tcPr>
            <w:tcW w:w="1701"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2 678 887,41</w:t>
            </w:r>
          </w:p>
        </w:tc>
        <w:tc>
          <w:tcPr>
            <w:tcW w:w="1417"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2 026 102,76</w:t>
            </w:r>
          </w:p>
        </w:tc>
        <w:tc>
          <w:tcPr>
            <w:tcW w:w="2126" w:type="dxa"/>
          </w:tcPr>
          <w:p w:rsidR="00024D78" w:rsidRPr="00024D78" w:rsidRDefault="00024D78" w:rsidP="00024D78">
            <w:pPr>
              <w:widowControl/>
              <w:tabs>
                <w:tab w:val="left" w:pos="0"/>
              </w:tabs>
              <w:autoSpaceDE/>
              <w:autoSpaceDN/>
              <w:adjustRightInd/>
              <w:spacing w:after="200" w:line="276" w:lineRule="auto"/>
              <w:jc w:val="both"/>
              <w:rPr>
                <w:rFonts w:eastAsia="Calibri"/>
                <w:sz w:val="16"/>
                <w:szCs w:val="16"/>
                <w:lang w:eastAsia="en-US"/>
              </w:rPr>
            </w:pPr>
            <w:r w:rsidRPr="00024D78">
              <w:rPr>
                <w:rFonts w:eastAsia="Calibri"/>
                <w:sz w:val="16"/>
                <w:szCs w:val="16"/>
                <w:lang w:eastAsia="en-US"/>
              </w:rPr>
              <w:t>Остаток неиспользованных средств областного бюджета (МБТ)</w:t>
            </w:r>
          </w:p>
        </w:tc>
      </w:tr>
      <w:tr w:rsidR="00024D78" w:rsidRPr="00024D78" w:rsidTr="00024D78">
        <w:trPr>
          <w:trHeight w:val="1122"/>
        </w:trPr>
        <w:tc>
          <w:tcPr>
            <w:tcW w:w="1206"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030200000</w:t>
            </w:r>
          </w:p>
        </w:tc>
        <w:tc>
          <w:tcPr>
            <w:tcW w:w="2321"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Расчеты по принятым обязательствам</w:t>
            </w:r>
          </w:p>
        </w:tc>
        <w:tc>
          <w:tcPr>
            <w:tcW w:w="1543"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 xml:space="preserve">  469 562,72</w:t>
            </w:r>
          </w:p>
        </w:tc>
        <w:tc>
          <w:tcPr>
            <w:tcW w:w="1701"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1 286 641,99</w:t>
            </w:r>
          </w:p>
        </w:tc>
        <w:tc>
          <w:tcPr>
            <w:tcW w:w="1417"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 xml:space="preserve">   817 079,27</w:t>
            </w:r>
          </w:p>
        </w:tc>
        <w:tc>
          <w:tcPr>
            <w:tcW w:w="2126" w:type="dxa"/>
          </w:tcPr>
          <w:p w:rsidR="00024D78" w:rsidRPr="00024D78" w:rsidRDefault="00024D78" w:rsidP="005329EB">
            <w:pPr>
              <w:widowControl/>
              <w:tabs>
                <w:tab w:val="left" w:pos="0"/>
              </w:tabs>
              <w:autoSpaceDE/>
              <w:autoSpaceDN/>
              <w:adjustRightInd/>
              <w:spacing w:after="200" w:line="276" w:lineRule="auto"/>
              <w:jc w:val="both"/>
              <w:rPr>
                <w:rFonts w:eastAsia="Calibri"/>
                <w:sz w:val="16"/>
                <w:szCs w:val="16"/>
                <w:lang w:eastAsia="en-US"/>
              </w:rPr>
            </w:pPr>
            <w:r w:rsidRPr="00024D78">
              <w:rPr>
                <w:rFonts w:eastAsia="Calibri"/>
                <w:sz w:val="16"/>
                <w:szCs w:val="16"/>
                <w:lang w:eastAsia="en-US"/>
              </w:rPr>
              <w:t xml:space="preserve">Расчеты по принятым обязательствам, </w:t>
            </w:r>
            <w:r w:rsidRPr="00024D78">
              <w:rPr>
                <w:rFonts w:eastAsia="Calibri"/>
                <w:b/>
                <w:sz w:val="16"/>
                <w:szCs w:val="16"/>
                <w:lang w:eastAsia="en-US"/>
              </w:rPr>
              <w:t>387690,59</w:t>
            </w:r>
            <w:r w:rsidRPr="00024D78">
              <w:rPr>
                <w:rFonts w:eastAsia="Calibri"/>
                <w:sz w:val="16"/>
                <w:szCs w:val="16"/>
                <w:lang w:eastAsia="en-US"/>
              </w:rPr>
              <w:t xml:space="preserve"> просроченная </w:t>
            </w:r>
            <w:proofErr w:type="spellStart"/>
            <w:r w:rsidRPr="00024D78">
              <w:rPr>
                <w:rFonts w:eastAsia="Calibri"/>
                <w:sz w:val="16"/>
                <w:szCs w:val="16"/>
                <w:lang w:eastAsia="en-US"/>
              </w:rPr>
              <w:t>задолж-ть</w:t>
            </w:r>
            <w:proofErr w:type="spellEnd"/>
            <w:r w:rsidRPr="00024D78">
              <w:rPr>
                <w:rFonts w:eastAsia="Calibri"/>
                <w:sz w:val="16"/>
                <w:szCs w:val="16"/>
                <w:lang w:eastAsia="en-US"/>
              </w:rPr>
              <w:t xml:space="preserve"> (инженерные изыскания).  расчеты по электроэнерги</w:t>
            </w:r>
            <w:r w:rsidR="005329EB">
              <w:rPr>
                <w:rFonts w:eastAsia="Calibri"/>
                <w:sz w:val="16"/>
                <w:szCs w:val="16"/>
                <w:lang w:eastAsia="en-US"/>
              </w:rPr>
              <w:t>и</w:t>
            </w:r>
            <w:r w:rsidRPr="00024D78">
              <w:rPr>
                <w:rFonts w:eastAsia="Calibri"/>
                <w:sz w:val="16"/>
                <w:szCs w:val="16"/>
                <w:lang w:eastAsia="en-US"/>
              </w:rPr>
              <w:t>, по услугам связи, по начислениям на оплату труда, по расчетам за основные средства, материальные запасы</w:t>
            </w:r>
          </w:p>
        </w:tc>
      </w:tr>
      <w:tr w:rsidR="00024D78" w:rsidRPr="00024D78" w:rsidTr="00024D78">
        <w:trPr>
          <w:trHeight w:val="290"/>
        </w:trPr>
        <w:tc>
          <w:tcPr>
            <w:tcW w:w="3527" w:type="dxa"/>
            <w:gridSpan w:val="2"/>
          </w:tcPr>
          <w:p w:rsidR="00024D78" w:rsidRPr="00024D78" w:rsidRDefault="00024D78" w:rsidP="00024D78">
            <w:pPr>
              <w:widowControl/>
              <w:tabs>
                <w:tab w:val="left" w:pos="0"/>
                <w:tab w:val="right" w:pos="3311"/>
              </w:tabs>
              <w:autoSpaceDE/>
              <w:autoSpaceDN/>
              <w:adjustRightInd/>
              <w:spacing w:after="200" w:line="276" w:lineRule="auto"/>
              <w:jc w:val="both"/>
              <w:rPr>
                <w:rFonts w:eastAsia="Calibri"/>
                <w:b/>
                <w:sz w:val="22"/>
                <w:szCs w:val="22"/>
                <w:lang w:eastAsia="en-US"/>
              </w:rPr>
            </w:pPr>
            <w:r w:rsidRPr="00024D78">
              <w:rPr>
                <w:rFonts w:eastAsia="Calibri"/>
                <w:b/>
                <w:sz w:val="22"/>
                <w:szCs w:val="22"/>
                <w:lang w:eastAsia="en-US"/>
              </w:rPr>
              <w:t>Дебиторская задолженность</w:t>
            </w:r>
            <w:r w:rsidRPr="00024D78">
              <w:rPr>
                <w:rFonts w:eastAsia="Calibri"/>
                <w:b/>
                <w:sz w:val="22"/>
                <w:szCs w:val="22"/>
                <w:lang w:eastAsia="en-US"/>
              </w:rPr>
              <w:tab/>
            </w:r>
          </w:p>
        </w:tc>
        <w:tc>
          <w:tcPr>
            <w:tcW w:w="1543" w:type="dxa"/>
          </w:tcPr>
          <w:p w:rsidR="00024D78" w:rsidRPr="00024D78" w:rsidRDefault="00024D78" w:rsidP="00024D78">
            <w:pPr>
              <w:widowControl/>
              <w:tabs>
                <w:tab w:val="left" w:pos="0"/>
              </w:tabs>
              <w:autoSpaceDE/>
              <w:autoSpaceDN/>
              <w:adjustRightInd/>
              <w:spacing w:after="200" w:line="276" w:lineRule="auto"/>
              <w:jc w:val="both"/>
              <w:rPr>
                <w:rFonts w:eastAsia="Calibri"/>
                <w:b/>
                <w:sz w:val="22"/>
                <w:szCs w:val="22"/>
                <w:lang w:eastAsia="en-US"/>
              </w:rPr>
            </w:pPr>
            <w:r w:rsidRPr="00024D78">
              <w:rPr>
                <w:rFonts w:eastAsia="Calibri"/>
                <w:b/>
                <w:sz w:val="22"/>
                <w:szCs w:val="22"/>
                <w:lang w:eastAsia="en-US"/>
              </w:rPr>
              <w:t xml:space="preserve">  856 667,97</w:t>
            </w:r>
          </w:p>
        </w:tc>
        <w:tc>
          <w:tcPr>
            <w:tcW w:w="1701" w:type="dxa"/>
          </w:tcPr>
          <w:p w:rsidR="00024D78" w:rsidRPr="00024D78" w:rsidRDefault="00024D78" w:rsidP="00024D78">
            <w:pPr>
              <w:widowControl/>
              <w:tabs>
                <w:tab w:val="left" w:pos="0"/>
              </w:tabs>
              <w:autoSpaceDE/>
              <w:autoSpaceDN/>
              <w:adjustRightInd/>
              <w:spacing w:after="200" w:line="276" w:lineRule="auto"/>
              <w:jc w:val="both"/>
              <w:rPr>
                <w:rFonts w:eastAsia="Calibri"/>
                <w:b/>
                <w:sz w:val="22"/>
                <w:szCs w:val="22"/>
                <w:lang w:eastAsia="en-US"/>
              </w:rPr>
            </w:pPr>
            <w:r w:rsidRPr="00024D78">
              <w:rPr>
                <w:rFonts w:eastAsia="Calibri"/>
                <w:b/>
                <w:sz w:val="22"/>
                <w:szCs w:val="22"/>
                <w:lang w:eastAsia="en-US"/>
              </w:rPr>
              <w:t>551443,61</w:t>
            </w:r>
          </w:p>
        </w:tc>
        <w:tc>
          <w:tcPr>
            <w:tcW w:w="1417" w:type="dxa"/>
          </w:tcPr>
          <w:p w:rsidR="00024D78" w:rsidRPr="00024D78" w:rsidRDefault="00024D78" w:rsidP="00024D78">
            <w:pPr>
              <w:widowControl/>
              <w:tabs>
                <w:tab w:val="left" w:pos="0"/>
              </w:tabs>
              <w:autoSpaceDE/>
              <w:autoSpaceDN/>
              <w:adjustRightInd/>
              <w:spacing w:after="200" w:line="276" w:lineRule="auto"/>
              <w:jc w:val="center"/>
              <w:rPr>
                <w:rFonts w:eastAsia="Calibri"/>
                <w:b/>
                <w:sz w:val="22"/>
                <w:szCs w:val="22"/>
                <w:lang w:eastAsia="en-US"/>
              </w:rPr>
            </w:pPr>
            <w:r w:rsidRPr="00024D78">
              <w:rPr>
                <w:rFonts w:eastAsia="Calibri"/>
                <w:b/>
                <w:sz w:val="22"/>
                <w:szCs w:val="22"/>
                <w:lang w:eastAsia="en-US"/>
              </w:rPr>
              <w:t>-305224,36</w:t>
            </w:r>
          </w:p>
        </w:tc>
        <w:tc>
          <w:tcPr>
            <w:tcW w:w="2126"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p>
        </w:tc>
      </w:tr>
      <w:tr w:rsidR="00024D78" w:rsidRPr="00024D78" w:rsidTr="00024D78">
        <w:tc>
          <w:tcPr>
            <w:tcW w:w="1206"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020600000</w:t>
            </w:r>
          </w:p>
        </w:tc>
        <w:tc>
          <w:tcPr>
            <w:tcW w:w="2321"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Расчеты по выданным авансам</w:t>
            </w:r>
          </w:p>
        </w:tc>
        <w:tc>
          <w:tcPr>
            <w:tcW w:w="1543"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 xml:space="preserve"> 416 099,82</w:t>
            </w:r>
          </w:p>
        </w:tc>
        <w:tc>
          <w:tcPr>
            <w:tcW w:w="1701"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410637,78</w:t>
            </w:r>
          </w:p>
        </w:tc>
        <w:tc>
          <w:tcPr>
            <w:tcW w:w="1417"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 xml:space="preserve">     -5462,04</w:t>
            </w:r>
          </w:p>
        </w:tc>
        <w:tc>
          <w:tcPr>
            <w:tcW w:w="2126" w:type="dxa"/>
          </w:tcPr>
          <w:p w:rsidR="00024D78" w:rsidRPr="00024D78" w:rsidRDefault="00024D78" w:rsidP="005329EB">
            <w:pPr>
              <w:widowControl/>
              <w:tabs>
                <w:tab w:val="left" w:pos="0"/>
              </w:tabs>
              <w:autoSpaceDE/>
              <w:autoSpaceDN/>
              <w:adjustRightInd/>
              <w:spacing w:after="200" w:line="276" w:lineRule="auto"/>
              <w:jc w:val="both"/>
              <w:rPr>
                <w:rFonts w:eastAsia="Calibri"/>
                <w:sz w:val="16"/>
                <w:szCs w:val="16"/>
                <w:lang w:eastAsia="en-US"/>
              </w:rPr>
            </w:pPr>
            <w:r w:rsidRPr="00024D78">
              <w:rPr>
                <w:rFonts w:eastAsia="Calibri"/>
                <w:sz w:val="16"/>
                <w:szCs w:val="16"/>
                <w:lang w:eastAsia="en-US"/>
              </w:rPr>
              <w:t>Расчеты по авансам по прочим работам, услугам; по приобретению матер. запасов; ком. услугам; предоплата за ГСМ; субсидия на оплату жилого помещения и коммунальных услуг гражданам ФГУП «Почта России»; авансовые платежи связь</w:t>
            </w:r>
          </w:p>
        </w:tc>
      </w:tr>
      <w:tr w:rsidR="00024D78" w:rsidRPr="00024D78" w:rsidTr="00024D78">
        <w:trPr>
          <w:trHeight w:val="943"/>
        </w:trPr>
        <w:tc>
          <w:tcPr>
            <w:tcW w:w="1206"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020800000</w:t>
            </w:r>
          </w:p>
        </w:tc>
        <w:tc>
          <w:tcPr>
            <w:tcW w:w="2321"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Расчеты с подотчетными лицами</w:t>
            </w:r>
          </w:p>
        </w:tc>
        <w:tc>
          <w:tcPr>
            <w:tcW w:w="1543"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 xml:space="preserve">  23 955,64</w:t>
            </w:r>
          </w:p>
        </w:tc>
        <w:tc>
          <w:tcPr>
            <w:tcW w:w="1701"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27354,75</w:t>
            </w:r>
          </w:p>
        </w:tc>
        <w:tc>
          <w:tcPr>
            <w:tcW w:w="1417"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 xml:space="preserve">      3399,11</w:t>
            </w:r>
          </w:p>
        </w:tc>
        <w:tc>
          <w:tcPr>
            <w:tcW w:w="2126" w:type="dxa"/>
          </w:tcPr>
          <w:p w:rsidR="00024D78" w:rsidRPr="00024D78" w:rsidRDefault="00024D78" w:rsidP="00024D78">
            <w:pPr>
              <w:widowControl/>
              <w:tabs>
                <w:tab w:val="left" w:pos="0"/>
              </w:tabs>
              <w:autoSpaceDE/>
              <w:autoSpaceDN/>
              <w:adjustRightInd/>
              <w:spacing w:after="200" w:line="276" w:lineRule="auto"/>
              <w:jc w:val="both"/>
              <w:rPr>
                <w:rFonts w:eastAsia="Calibri"/>
                <w:sz w:val="16"/>
                <w:szCs w:val="16"/>
                <w:lang w:eastAsia="en-US"/>
              </w:rPr>
            </w:pPr>
            <w:r w:rsidRPr="00024D78">
              <w:rPr>
                <w:rFonts w:eastAsia="Calibri"/>
                <w:sz w:val="16"/>
                <w:szCs w:val="16"/>
                <w:lang w:eastAsia="en-US"/>
              </w:rPr>
              <w:t xml:space="preserve">Авансы на командировочные </w:t>
            </w:r>
            <w:r w:rsidR="005329EB">
              <w:rPr>
                <w:rFonts w:eastAsia="Calibri"/>
                <w:sz w:val="16"/>
                <w:szCs w:val="16"/>
                <w:lang w:eastAsia="en-US"/>
              </w:rPr>
              <w:t>расходы; по оплате услуг связи.</w:t>
            </w:r>
            <w:r w:rsidRPr="00024D78">
              <w:rPr>
                <w:rFonts w:eastAsia="Calibri"/>
                <w:sz w:val="16"/>
                <w:szCs w:val="16"/>
                <w:lang w:eastAsia="en-US"/>
              </w:rPr>
              <w:t xml:space="preserve"> </w:t>
            </w:r>
          </w:p>
        </w:tc>
      </w:tr>
      <w:tr w:rsidR="00024D78" w:rsidRPr="00024D78" w:rsidTr="00024D78">
        <w:tc>
          <w:tcPr>
            <w:tcW w:w="1206"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030300000</w:t>
            </w:r>
          </w:p>
        </w:tc>
        <w:tc>
          <w:tcPr>
            <w:tcW w:w="2321"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Расчеты по платежам в бюджеты</w:t>
            </w:r>
          </w:p>
        </w:tc>
        <w:tc>
          <w:tcPr>
            <w:tcW w:w="1543"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416 612,51</w:t>
            </w:r>
          </w:p>
        </w:tc>
        <w:tc>
          <w:tcPr>
            <w:tcW w:w="1701"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113451,08</w:t>
            </w:r>
          </w:p>
        </w:tc>
        <w:tc>
          <w:tcPr>
            <w:tcW w:w="1417" w:type="dxa"/>
          </w:tcPr>
          <w:p w:rsidR="00024D78" w:rsidRPr="00024D78" w:rsidRDefault="00024D78" w:rsidP="00024D78">
            <w:pPr>
              <w:widowControl/>
              <w:tabs>
                <w:tab w:val="left" w:pos="0"/>
              </w:tabs>
              <w:autoSpaceDE/>
              <w:autoSpaceDN/>
              <w:adjustRightInd/>
              <w:spacing w:after="200" w:line="276" w:lineRule="auto"/>
              <w:jc w:val="both"/>
              <w:rPr>
                <w:rFonts w:eastAsia="Calibri"/>
                <w:sz w:val="22"/>
                <w:szCs w:val="22"/>
                <w:lang w:eastAsia="en-US"/>
              </w:rPr>
            </w:pPr>
            <w:r w:rsidRPr="00024D78">
              <w:rPr>
                <w:rFonts w:eastAsia="Calibri"/>
                <w:sz w:val="22"/>
                <w:szCs w:val="22"/>
                <w:lang w:eastAsia="en-US"/>
              </w:rPr>
              <w:t xml:space="preserve"> -303161,43</w:t>
            </w:r>
          </w:p>
        </w:tc>
        <w:tc>
          <w:tcPr>
            <w:tcW w:w="2126" w:type="dxa"/>
          </w:tcPr>
          <w:p w:rsidR="00024D78" w:rsidRPr="00024D78" w:rsidRDefault="00024D78" w:rsidP="00024D78">
            <w:pPr>
              <w:widowControl/>
              <w:tabs>
                <w:tab w:val="left" w:pos="0"/>
              </w:tabs>
              <w:autoSpaceDE/>
              <w:autoSpaceDN/>
              <w:adjustRightInd/>
              <w:spacing w:after="200" w:line="276" w:lineRule="auto"/>
              <w:jc w:val="both"/>
              <w:rPr>
                <w:rFonts w:eastAsia="Calibri"/>
                <w:sz w:val="16"/>
                <w:szCs w:val="16"/>
                <w:lang w:eastAsia="en-US"/>
              </w:rPr>
            </w:pPr>
            <w:r w:rsidRPr="00024D78">
              <w:rPr>
                <w:rFonts w:eastAsia="Calibri"/>
                <w:sz w:val="16"/>
                <w:szCs w:val="16"/>
                <w:lang w:eastAsia="en-US"/>
              </w:rPr>
              <w:t xml:space="preserve">Расчеты по налогу на доходы физических лиц. Расчеты по страховым взносам на обязательное социальное страхование на случай временной нетрудоспособности и в связи с материнством. Расчеты по страховым взноса на обязательное социальное страхование от несчастных случаев на </w:t>
            </w:r>
            <w:proofErr w:type="gramStart"/>
            <w:r w:rsidRPr="00024D78">
              <w:rPr>
                <w:rFonts w:eastAsia="Calibri"/>
                <w:sz w:val="16"/>
                <w:szCs w:val="16"/>
                <w:lang w:eastAsia="en-US"/>
              </w:rPr>
              <w:t>производстве.,</w:t>
            </w:r>
            <w:proofErr w:type="gramEnd"/>
            <w:r w:rsidRPr="00024D78">
              <w:rPr>
                <w:rFonts w:eastAsia="Calibri"/>
                <w:sz w:val="16"/>
                <w:szCs w:val="16"/>
                <w:lang w:eastAsia="en-US"/>
              </w:rPr>
              <w:t xml:space="preserve"> Расчеты по страховым взносам на обязательное медицинское страхование в ФФОМС, на обязательное пенсионное страхование на выплату страховой части. </w:t>
            </w:r>
          </w:p>
        </w:tc>
      </w:tr>
    </w:tbl>
    <w:p w:rsidR="00024D78" w:rsidRPr="00024D78" w:rsidRDefault="00024D78" w:rsidP="00024D78">
      <w:pPr>
        <w:widowControl/>
        <w:tabs>
          <w:tab w:val="left" w:pos="709"/>
        </w:tabs>
        <w:autoSpaceDE/>
        <w:autoSpaceDN/>
        <w:adjustRightInd/>
        <w:jc w:val="both"/>
        <w:rPr>
          <w:rFonts w:eastAsia="Calibri"/>
          <w:sz w:val="28"/>
          <w:szCs w:val="28"/>
          <w:highlight w:val="yellow"/>
          <w:lang w:eastAsia="en-US"/>
        </w:rPr>
      </w:pPr>
    </w:p>
    <w:p w:rsidR="00024D78" w:rsidRPr="00024D78" w:rsidRDefault="00024D78" w:rsidP="005329EB">
      <w:pPr>
        <w:widowControl/>
        <w:autoSpaceDE/>
        <w:autoSpaceDN/>
        <w:adjustRightInd/>
        <w:ind w:firstLine="709"/>
        <w:jc w:val="both"/>
        <w:rPr>
          <w:rFonts w:eastAsia="Calibri"/>
          <w:sz w:val="28"/>
          <w:szCs w:val="28"/>
          <w:lang w:eastAsia="en-US"/>
        </w:rPr>
      </w:pPr>
      <w:r w:rsidRPr="00024D78">
        <w:rPr>
          <w:rFonts w:eastAsia="Calibri"/>
          <w:sz w:val="28"/>
          <w:szCs w:val="28"/>
          <w:lang w:eastAsia="en-US"/>
        </w:rPr>
        <w:t>Анализируя данные ф.0503169 и Баланса ф.0503130 по состоянию на 01.01.2019 года отмечается снижение дебиторской задолженности (-) 305</w:t>
      </w:r>
      <w:r w:rsidR="00FC07D5">
        <w:rPr>
          <w:rFonts w:eastAsia="Calibri"/>
          <w:sz w:val="28"/>
          <w:szCs w:val="28"/>
          <w:lang w:eastAsia="en-US"/>
        </w:rPr>
        <w:t>,2 тыс.</w:t>
      </w:r>
      <w:r w:rsidRPr="00024D78">
        <w:rPr>
          <w:rFonts w:eastAsia="Calibri"/>
          <w:b/>
          <w:sz w:val="28"/>
          <w:szCs w:val="28"/>
          <w:lang w:eastAsia="en-US"/>
        </w:rPr>
        <w:t xml:space="preserve"> </w:t>
      </w:r>
      <w:r w:rsidRPr="00024D78">
        <w:rPr>
          <w:rFonts w:eastAsia="Calibri"/>
          <w:sz w:val="28"/>
          <w:szCs w:val="28"/>
          <w:lang w:eastAsia="en-US"/>
        </w:rPr>
        <w:t>рублей и рост кредиторской задолженности на 2</w:t>
      </w:r>
      <w:r w:rsidR="00FC07D5">
        <w:rPr>
          <w:rFonts w:eastAsia="Calibri"/>
          <w:sz w:val="28"/>
          <w:szCs w:val="28"/>
          <w:lang w:eastAsia="en-US"/>
        </w:rPr>
        <w:t> </w:t>
      </w:r>
      <w:r w:rsidRPr="00024D78">
        <w:rPr>
          <w:rFonts w:eastAsia="Calibri"/>
          <w:sz w:val="28"/>
          <w:szCs w:val="28"/>
          <w:lang w:eastAsia="en-US"/>
        </w:rPr>
        <w:t>843</w:t>
      </w:r>
      <w:r w:rsidR="00FC07D5">
        <w:rPr>
          <w:rFonts w:eastAsia="Calibri"/>
          <w:sz w:val="28"/>
          <w:szCs w:val="28"/>
          <w:lang w:eastAsia="en-US"/>
        </w:rPr>
        <w:t xml:space="preserve">,2 тыс. </w:t>
      </w:r>
      <w:r w:rsidRPr="00024D78">
        <w:rPr>
          <w:rFonts w:eastAsia="Calibri"/>
          <w:sz w:val="28"/>
          <w:szCs w:val="28"/>
          <w:lang w:eastAsia="en-US"/>
        </w:rPr>
        <w:t>рублей. На 01.01.2019 года дебиторская задолженность составила в сумме 551</w:t>
      </w:r>
      <w:r w:rsidR="00FC07D5">
        <w:rPr>
          <w:rFonts w:eastAsia="Calibri"/>
          <w:sz w:val="28"/>
          <w:szCs w:val="28"/>
          <w:lang w:eastAsia="en-US"/>
        </w:rPr>
        <w:t>,4 тыс.</w:t>
      </w:r>
      <w:r w:rsidRPr="00024D78">
        <w:rPr>
          <w:rFonts w:eastAsia="Calibri"/>
          <w:sz w:val="28"/>
          <w:szCs w:val="28"/>
          <w:lang w:eastAsia="en-US"/>
        </w:rPr>
        <w:t xml:space="preserve"> рублей, кредиторская задолженность </w:t>
      </w:r>
      <w:r w:rsidR="00FC07D5">
        <w:rPr>
          <w:rFonts w:eastAsia="Calibri"/>
          <w:sz w:val="28"/>
          <w:szCs w:val="28"/>
          <w:lang w:eastAsia="en-US"/>
        </w:rPr>
        <w:t xml:space="preserve">- </w:t>
      </w:r>
      <w:r w:rsidRPr="00024D78">
        <w:rPr>
          <w:rFonts w:eastAsia="Calibri"/>
          <w:sz w:val="28"/>
          <w:szCs w:val="28"/>
          <w:lang w:eastAsia="en-US"/>
        </w:rPr>
        <w:t>3</w:t>
      </w:r>
      <w:r w:rsidR="00FC07D5">
        <w:rPr>
          <w:rFonts w:eastAsia="Calibri"/>
          <w:sz w:val="28"/>
          <w:szCs w:val="28"/>
          <w:lang w:eastAsia="en-US"/>
        </w:rPr>
        <w:t> </w:t>
      </w:r>
      <w:r w:rsidRPr="00024D78">
        <w:rPr>
          <w:rFonts w:eastAsia="Calibri"/>
          <w:sz w:val="28"/>
          <w:szCs w:val="28"/>
          <w:lang w:eastAsia="en-US"/>
        </w:rPr>
        <w:t>965</w:t>
      </w:r>
      <w:r w:rsidR="00FC07D5">
        <w:rPr>
          <w:rFonts w:eastAsia="Calibri"/>
          <w:sz w:val="28"/>
          <w:szCs w:val="28"/>
          <w:lang w:eastAsia="en-US"/>
        </w:rPr>
        <w:t>,5 тыс.</w:t>
      </w:r>
      <w:r w:rsidRPr="00024D78">
        <w:rPr>
          <w:rFonts w:eastAsia="Calibri"/>
          <w:sz w:val="28"/>
          <w:szCs w:val="28"/>
          <w:lang w:eastAsia="en-US"/>
        </w:rPr>
        <w:t xml:space="preserve"> рублей, из которой остатки неиспользованных средств областного бюджета в сумме 2</w:t>
      </w:r>
      <w:r w:rsidR="00FC07D5">
        <w:rPr>
          <w:rFonts w:eastAsia="Calibri"/>
          <w:sz w:val="28"/>
          <w:szCs w:val="28"/>
          <w:lang w:eastAsia="en-US"/>
        </w:rPr>
        <w:t> </w:t>
      </w:r>
      <w:r w:rsidRPr="00024D78">
        <w:rPr>
          <w:rFonts w:eastAsia="Calibri"/>
          <w:sz w:val="28"/>
          <w:szCs w:val="28"/>
          <w:lang w:eastAsia="en-US"/>
        </w:rPr>
        <w:t>678</w:t>
      </w:r>
      <w:r w:rsidR="00FC07D5">
        <w:rPr>
          <w:rFonts w:eastAsia="Calibri"/>
          <w:sz w:val="28"/>
          <w:szCs w:val="28"/>
          <w:lang w:eastAsia="en-US"/>
        </w:rPr>
        <w:t>,9 тыс.</w:t>
      </w:r>
      <w:r w:rsidRPr="00024D78">
        <w:rPr>
          <w:rFonts w:eastAsia="Calibri"/>
          <w:sz w:val="28"/>
          <w:szCs w:val="28"/>
          <w:lang w:eastAsia="en-US"/>
        </w:rPr>
        <w:t xml:space="preserve"> рублей, задолженность по расчетам </w:t>
      </w:r>
      <w:r w:rsidRPr="00024D78">
        <w:rPr>
          <w:rFonts w:eastAsia="Calibri"/>
          <w:sz w:val="28"/>
          <w:szCs w:val="28"/>
          <w:lang w:eastAsia="en-US"/>
        </w:rPr>
        <w:lastRenderedPageBreak/>
        <w:t>составила в сумме 1</w:t>
      </w:r>
      <w:r w:rsidR="00FC07D5">
        <w:rPr>
          <w:rFonts w:eastAsia="Calibri"/>
          <w:sz w:val="28"/>
          <w:szCs w:val="28"/>
          <w:lang w:eastAsia="en-US"/>
        </w:rPr>
        <w:t> </w:t>
      </w:r>
      <w:r w:rsidRPr="00024D78">
        <w:rPr>
          <w:rFonts w:eastAsia="Calibri"/>
          <w:sz w:val="28"/>
          <w:szCs w:val="28"/>
          <w:lang w:eastAsia="en-US"/>
        </w:rPr>
        <w:t>286</w:t>
      </w:r>
      <w:r w:rsidR="00FC07D5">
        <w:rPr>
          <w:rFonts w:eastAsia="Calibri"/>
          <w:sz w:val="28"/>
          <w:szCs w:val="28"/>
          <w:lang w:eastAsia="en-US"/>
        </w:rPr>
        <w:t>,6 тыс.</w:t>
      </w:r>
      <w:r w:rsidRPr="00024D78">
        <w:rPr>
          <w:rFonts w:eastAsia="Calibri"/>
          <w:sz w:val="28"/>
          <w:szCs w:val="28"/>
          <w:lang w:eastAsia="en-US"/>
        </w:rPr>
        <w:t xml:space="preserve"> рублей. Кредиторская задолженность текущего года по расчетам составляет 89</w:t>
      </w:r>
      <w:r w:rsidR="00FC07D5">
        <w:rPr>
          <w:rFonts w:eastAsia="Calibri"/>
          <w:sz w:val="28"/>
          <w:szCs w:val="28"/>
          <w:lang w:eastAsia="en-US"/>
        </w:rPr>
        <w:t>9,0 тыс.</w:t>
      </w:r>
      <w:r w:rsidRPr="00024D78">
        <w:rPr>
          <w:rFonts w:eastAsia="Calibri"/>
          <w:sz w:val="28"/>
          <w:szCs w:val="28"/>
          <w:lang w:eastAsia="en-US"/>
        </w:rPr>
        <w:t xml:space="preserve"> рублей. </w:t>
      </w:r>
    </w:p>
    <w:p w:rsidR="00024D78" w:rsidRPr="00024D78" w:rsidRDefault="00024D78" w:rsidP="005329EB">
      <w:pPr>
        <w:widowControl/>
        <w:autoSpaceDE/>
        <w:autoSpaceDN/>
        <w:adjustRightInd/>
        <w:ind w:firstLine="709"/>
        <w:jc w:val="both"/>
        <w:rPr>
          <w:rFonts w:eastAsia="Calibri"/>
          <w:color w:val="000000"/>
          <w:sz w:val="28"/>
          <w:szCs w:val="28"/>
          <w:lang w:eastAsia="en-US"/>
        </w:rPr>
      </w:pPr>
      <w:r w:rsidRPr="00024D78">
        <w:rPr>
          <w:rFonts w:eastAsia="Calibri"/>
          <w:sz w:val="28"/>
          <w:szCs w:val="28"/>
          <w:lang w:eastAsia="en-US"/>
        </w:rPr>
        <w:t>П</w:t>
      </w:r>
      <w:r w:rsidRPr="00024D78">
        <w:rPr>
          <w:rFonts w:eastAsia="Calibri"/>
          <w:color w:val="000000"/>
          <w:sz w:val="28"/>
          <w:szCs w:val="28"/>
          <w:lang w:eastAsia="en-US"/>
        </w:rPr>
        <w:t>росроченная кредиторская задолженность отражена в разделе 2 ф.0503169 в сумме 1</w:t>
      </w:r>
      <w:r w:rsidR="00FC07D5">
        <w:rPr>
          <w:rFonts w:eastAsia="Calibri"/>
          <w:color w:val="000000"/>
          <w:sz w:val="28"/>
          <w:szCs w:val="28"/>
          <w:lang w:eastAsia="en-US"/>
        </w:rPr>
        <w:t> </w:t>
      </w:r>
      <w:r w:rsidRPr="00024D78">
        <w:rPr>
          <w:rFonts w:eastAsia="Calibri"/>
          <w:color w:val="000000"/>
          <w:sz w:val="28"/>
          <w:szCs w:val="28"/>
          <w:lang w:eastAsia="en-US"/>
        </w:rPr>
        <w:t>147</w:t>
      </w:r>
      <w:r w:rsidR="00FC07D5">
        <w:rPr>
          <w:rFonts w:eastAsia="Calibri"/>
          <w:color w:val="000000"/>
          <w:sz w:val="28"/>
          <w:szCs w:val="28"/>
          <w:lang w:eastAsia="en-US"/>
        </w:rPr>
        <w:t>,4 тыс.</w:t>
      </w:r>
      <w:r w:rsidRPr="00024D78">
        <w:rPr>
          <w:rFonts w:eastAsia="Calibri"/>
          <w:color w:val="000000"/>
          <w:sz w:val="28"/>
          <w:szCs w:val="28"/>
          <w:lang w:eastAsia="en-US"/>
        </w:rPr>
        <w:t xml:space="preserve"> рублей, из которой просроченная задолженность прошлых периодов составила 387</w:t>
      </w:r>
      <w:r w:rsidR="00FC07D5">
        <w:rPr>
          <w:rFonts w:eastAsia="Calibri"/>
          <w:color w:val="000000"/>
          <w:sz w:val="28"/>
          <w:szCs w:val="28"/>
          <w:lang w:eastAsia="en-US"/>
        </w:rPr>
        <w:t xml:space="preserve">,7 тыс. </w:t>
      </w:r>
      <w:r w:rsidRPr="00024D78">
        <w:rPr>
          <w:rFonts w:eastAsia="Calibri"/>
          <w:color w:val="000000"/>
          <w:sz w:val="28"/>
          <w:szCs w:val="28"/>
          <w:lang w:eastAsia="en-US"/>
        </w:rPr>
        <w:t>рублей.</w:t>
      </w:r>
    </w:p>
    <w:p w:rsidR="00024D78" w:rsidRPr="00024D78" w:rsidRDefault="00024D78" w:rsidP="005329EB">
      <w:pPr>
        <w:widowControl/>
        <w:tabs>
          <w:tab w:val="left" w:pos="709"/>
        </w:tabs>
        <w:autoSpaceDE/>
        <w:autoSpaceDN/>
        <w:adjustRightInd/>
        <w:ind w:firstLine="709"/>
        <w:jc w:val="both"/>
        <w:rPr>
          <w:rFonts w:eastAsia="Calibri"/>
          <w:sz w:val="28"/>
          <w:szCs w:val="28"/>
          <w:lang w:eastAsia="en-US"/>
        </w:rPr>
      </w:pPr>
      <w:r w:rsidRPr="00024D78">
        <w:rPr>
          <w:rFonts w:eastAsia="Calibri"/>
          <w:sz w:val="28"/>
          <w:szCs w:val="28"/>
          <w:lang w:eastAsia="en-US"/>
        </w:rPr>
        <w:t>Просроченная дебиторская задолженность на 01.01.2019 года составила 405</w:t>
      </w:r>
      <w:r w:rsidR="00FC07D5">
        <w:rPr>
          <w:rFonts w:eastAsia="Calibri"/>
          <w:sz w:val="28"/>
          <w:szCs w:val="28"/>
          <w:lang w:eastAsia="en-US"/>
        </w:rPr>
        <w:t>,0 тыс.</w:t>
      </w:r>
      <w:r w:rsidRPr="00024D78">
        <w:rPr>
          <w:rFonts w:eastAsia="Calibri"/>
          <w:sz w:val="28"/>
          <w:szCs w:val="28"/>
          <w:lang w:eastAsia="en-US"/>
        </w:rPr>
        <w:t xml:space="preserve"> рублей, которая также</w:t>
      </w:r>
      <w:r w:rsidR="00FC07D5">
        <w:rPr>
          <w:rFonts w:eastAsia="Calibri"/>
          <w:sz w:val="28"/>
          <w:szCs w:val="28"/>
          <w:lang w:eastAsia="en-US"/>
        </w:rPr>
        <w:t xml:space="preserve"> отражена в разделе 2 ф.0503169</w:t>
      </w:r>
      <w:r w:rsidRPr="00024D78">
        <w:rPr>
          <w:rFonts w:eastAsia="Calibri"/>
          <w:sz w:val="28"/>
          <w:szCs w:val="28"/>
          <w:lang w:eastAsia="en-US"/>
        </w:rPr>
        <w:t xml:space="preserve">. </w:t>
      </w:r>
    </w:p>
    <w:p w:rsidR="00024D78" w:rsidRPr="00024D78" w:rsidRDefault="00024D78" w:rsidP="005329EB">
      <w:pPr>
        <w:widowControl/>
        <w:tabs>
          <w:tab w:val="left" w:pos="709"/>
        </w:tabs>
        <w:autoSpaceDE/>
        <w:autoSpaceDN/>
        <w:adjustRightInd/>
        <w:ind w:firstLine="709"/>
        <w:jc w:val="both"/>
        <w:rPr>
          <w:rFonts w:eastAsia="Calibri"/>
          <w:sz w:val="28"/>
          <w:szCs w:val="28"/>
          <w:lang w:eastAsia="en-US"/>
        </w:rPr>
      </w:pPr>
      <w:r w:rsidRPr="00024D78">
        <w:rPr>
          <w:rFonts w:eastAsia="Calibri"/>
          <w:sz w:val="28"/>
          <w:szCs w:val="28"/>
          <w:lang w:eastAsia="en-US"/>
        </w:rPr>
        <w:t>В текстовой части Пояснительной записки (ф.0503160) указаны причины образования указанной задолженности.</w:t>
      </w:r>
    </w:p>
    <w:p w:rsidR="00024D78" w:rsidRPr="00024D78" w:rsidRDefault="00024D78" w:rsidP="005329EB">
      <w:pPr>
        <w:widowControl/>
        <w:tabs>
          <w:tab w:val="left" w:pos="709"/>
        </w:tabs>
        <w:autoSpaceDE/>
        <w:autoSpaceDN/>
        <w:adjustRightInd/>
        <w:ind w:firstLine="709"/>
        <w:jc w:val="both"/>
        <w:rPr>
          <w:rFonts w:eastAsia="Calibri"/>
          <w:sz w:val="28"/>
          <w:szCs w:val="28"/>
          <w:lang w:eastAsia="en-US"/>
        </w:rPr>
      </w:pPr>
      <w:r w:rsidRPr="00024D78">
        <w:rPr>
          <w:rFonts w:eastAsia="Calibri"/>
          <w:sz w:val="28"/>
          <w:szCs w:val="28"/>
          <w:lang w:eastAsia="en-US"/>
        </w:rPr>
        <w:t>-</w:t>
      </w:r>
      <w:r w:rsidR="00FC07D5">
        <w:rPr>
          <w:rFonts w:eastAsia="Calibri"/>
          <w:sz w:val="28"/>
          <w:szCs w:val="28"/>
          <w:lang w:eastAsia="en-US"/>
        </w:rPr>
        <w:t xml:space="preserve"> </w:t>
      </w:r>
      <w:r w:rsidRPr="00024D78">
        <w:rPr>
          <w:rFonts w:eastAsia="Calibri"/>
          <w:sz w:val="28"/>
          <w:szCs w:val="28"/>
          <w:lang w:eastAsia="en-US"/>
        </w:rPr>
        <w:t>прочие вопросы деятельности представлены в Таблицах №</w:t>
      </w:r>
      <w:r w:rsidR="00FC07D5">
        <w:rPr>
          <w:rFonts w:eastAsia="Calibri"/>
          <w:sz w:val="28"/>
          <w:szCs w:val="28"/>
          <w:lang w:eastAsia="en-US"/>
        </w:rPr>
        <w:t xml:space="preserve"> </w:t>
      </w:r>
      <w:r w:rsidRPr="00024D78">
        <w:rPr>
          <w:rFonts w:eastAsia="Calibri"/>
          <w:sz w:val="28"/>
          <w:szCs w:val="28"/>
          <w:lang w:eastAsia="en-US"/>
        </w:rPr>
        <w:t>4 «Сведения об особенностях ведения бюджетного учета», №</w:t>
      </w:r>
      <w:r w:rsidR="00FC07D5">
        <w:rPr>
          <w:rFonts w:eastAsia="Calibri"/>
          <w:sz w:val="28"/>
          <w:szCs w:val="28"/>
          <w:lang w:eastAsia="en-US"/>
        </w:rPr>
        <w:t xml:space="preserve"> </w:t>
      </w:r>
      <w:r w:rsidRPr="00024D78">
        <w:rPr>
          <w:rFonts w:eastAsia="Calibri"/>
          <w:sz w:val="28"/>
          <w:szCs w:val="28"/>
          <w:lang w:eastAsia="en-US"/>
        </w:rPr>
        <w:t>5 «Сведения о результатах внутреннего контроля», №</w:t>
      </w:r>
      <w:r w:rsidR="00FC07D5">
        <w:rPr>
          <w:rFonts w:eastAsia="Calibri"/>
          <w:sz w:val="28"/>
          <w:szCs w:val="28"/>
          <w:lang w:eastAsia="en-US"/>
        </w:rPr>
        <w:t xml:space="preserve"> </w:t>
      </w:r>
      <w:r w:rsidRPr="00024D78">
        <w:rPr>
          <w:rFonts w:eastAsia="Calibri"/>
          <w:sz w:val="28"/>
          <w:szCs w:val="28"/>
          <w:lang w:eastAsia="en-US"/>
        </w:rPr>
        <w:t>6 «Сведения о проведении инвентаризации», №7 «Сведения о результатах внешнего государственного (муниципального) финансового контроля».</w:t>
      </w:r>
    </w:p>
    <w:p w:rsidR="00024D78" w:rsidRPr="00024D78" w:rsidRDefault="00024D78" w:rsidP="00024D78">
      <w:pPr>
        <w:widowControl/>
        <w:autoSpaceDE/>
        <w:autoSpaceDN/>
        <w:adjustRightInd/>
        <w:jc w:val="both"/>
        <w:rPr>
          <w:rFonts w:eastAsia="Calibri"/>
          <w:color w:val="000000"/>
          <w:sz w:val="28"/>
          <w:szCs w:val="28"/>
          <w:lang w:eastAsia="en-US"/>
        </w:rPr>
      </w:pPr>
    </w:p>
    <w:p w:rsidR="00024D78" w:rsidRPr="00024D78" w:rsidRDefault="00024D78" w:rsidP="00FC07D5">
      <w:pPr>
        <w:widowControl/>
        <w:autoSpaceDE/>
        <w:autoSpaceDN/>
        <w:adjustRightInd/>
        <w:ind w:firstLine="709"/>
        <w:jc w:val="both"/>
        <w:rPr>
          <w:rFonts w:eastAsia="Calibri"/>
          <w:color w:val="000000"/>
          <w:sz w:val="28"/>
          <w:szCs w:val="28"/>
          <w:lang w:eastAsia="en-US"/>
        </w:rPr>
      </w:pPr>
      <w:r w:rsidRPr="00024D78">
        <w:rPr>
          <w:rFonts w:eastAsia="Calibri"/>
          <w:color w:val="000000"/>
          <w:sz w:val="28"/>
          <w:szCs w:val="28"/>
          <w:lang w:eastAsia="en-US"/>
        </w:rPr>
        <w:t>Таким образом</w:t>
      </w:r>
      <w:r w:rsidR="00FC07D5">
        <w:rPr>
          <w:rFonts w:eastAsia="Calibri"/>
          <w:color w:val="000000"/>
          <w:sz w:val="28"/>
          <w:szCs w:val="28"/>
          <w:lang w:eastAsia="en-US"/>
        </w:rPr>
        <w:t>,</w:t>
      </w:r>
      <w:r w:rsidRPr="00024D78">
        <w:rPr>
          <w:rFonts w:eastAsia="Calibri"/>
          <w:color w:val="000000"/>
          <w:sz w:val="28"/>
          <w:szCs w:val="28"/>
          <w:lang w:eastAsia="en-US"/>
        </w:rPr>
        <w:t xml:space="preserve"> по результатам проведенной внешней проверки</w:t>
      </w:r>
      <w:r w:rsidR="00FC07D5">
        <w:rPr>
          <w:rFonts w:eastAsia="Calibri"/>
          <w:color w:val="000000"/>
          <w:sz w:val="28"/>
          <w:szCs w:val="28"/>
          <w:lang w:eastAsia="en-US"/>
        </w:rPr>
        <w:t>,</w:t>
      </w:r>
      <w:r w:rsidRPr="00024D78">
        <w:rPr>
          <w:rFonts w:eastAsia="Calibri"/>
          <w:color w:val="000000"/>
          <w:sz w:val="28"/>
          <w:szCs w:val="28"/>
          <w:lang w:eastAsia="en-US"/>
        </w:rPr>
        <w:t xml:space="preserve"> все данные бюджетной отчетности, представленные для проверки, соответствуют главной книге Администрации УКМО. Годовая бюджетная отчетность Администрации УКМО за 2018 год по основным параметрам исполнения местного бюджета </w:t>
      </w:r>
      <w:r w:rsidR="00FC07D5">
        <w:rPr>
          <w:rFonts w:eastAsia="Calibri"/>
          <w:color w:val="000000"/>
          <w:sz w:val="28"/>
          <w:szCs w:val="28"/>
          <w:lang w:eastAsia="en-US"/>
        </w:rPr>
        <w:t>признана достоверной</w:t>
      </w:r>
      <w:r w:rsidRPr="00024D78">
        <w:rPr>
          <w:rFonts w:eastAsia="Calibri"/>
          <w:color w:val="000000"/>
          <w:sz w:val="28"/>
          <w:szCs w:val="28"/>
          <w:lang w:eastAsia="en-US"/>
        </w:rPr>
        <w:t>.</w:t>
      </w:r>
    </w:p>
    <w:p w:rsidR="006240DF" w:rsidRPr="00911251" w:rsidRDefault="006240DF" w:rsidP="006240DF">
      <w:pPr>
        <w:widowControl/>
        <w:autoSpaceDE/>
        <w:autoSpaceDN/>
        <w:adjustRightInd/>
        <w:jc w:val="both"/>
        <w:rPr>
          <w:rFonts w:eastAsia="Calibri"/>
          <w:i/>
          <w:color w:val="000000"/>
          <w:sz w:val="28"/>
          <w:szCs w:val="28"/>
          <w:lang w:eastAsia="en-US"/>
        </w:rPr>
      </w:pPr>
    </w:p>
    <w:p w:rsidR="007822B1" w:rsidRPr="0005308C" w:rsidRDefault="002725FB" w:rsidP="00A770A3">
      <w:pPr>
        <w:widowControl/>
        <w:autoSpaceDE/>
        <w:autoSpaceDN/>
        <w:adjustRightInd/>
        <w:jc w:val="center"/>
        <w:rPr>
          <w:b/>
          <w:sz w:val="28"/>
          <w:szCs w:val="28"/>
        </w:rPr>
      </w:pPr>
      <w:r w:rsidRPr="0005308C">
        <w:rPr>
          <w:b/>
          <w:sz w:val="28"/>
          <w:szCs w:val="28"/>
        </w:rPr>
        <w:t xml:space="preserve">Управление образованием </w:t>
      </w:r>
      <w:proofErr w:type="spellStart"/>
      <w:r w:rsidR="00E8560A" w:rsidRPr="0005308C">
        <w:rPr>
          <w:b/>
          <w:sz w:val="28"/>
          <w:szCs w:val="28"/>
        </w:rPr>
        <w:t>Усть-Кутского</w:t>
      </w:r>
      <w:proofErr w:type="spellEnd"/>
      <w:r w:rsidR="00E8560A" w:rsidRPr="0005308C">
        <w:rPr>
          <w:b/>
          <w:sz w:val="28"/>
          <w:szCs w:val="28"/>
        </w:rPr>
        <w:t xml:space="preserve"> муниципального образования</w:t>
      </w:r>
    </w:p>
    <w:p w:rsidR="0005308C" w:rsidRPr="0005308C" w:rsidRDefault="0005308C" w:rsidP="00A770A3">
      <w:pPr>
        <w:widowControl/>
        <w:autoSpaceDE/>
        <w:autoSpaceDN/>
        <w:adjustRightInd/>
        <w:jc w:val="center"/>
        <w:rPr>
          <w:b/>
          <w:sz w:val="28"/>
          <w:szCs w:val="28"/>
        </w:rPr>
      </w:pPr>
    </w:p>
    <w:p w:rsidR="0005308C" w:rsidRPr="0005308C" w:rsidRDefault="0005308C" w:rsidP="0005308C">
      <w:pPr>
        <w:widowControl/>
        <w:suppressAutoHyphens/>
        <w:overflowPunct w:val="0"/>
        <w:ind w:firstLine="709"/>
        <w:contextualSpacing/>
        <w:jc w:val="both"/>
        <w:textAlignment w:val="baseline"/>
        <w:rPr>
          <w:sz w:val="28"/>
          <w:szCs w:val="28"/>
          <w:lang w:eastAsia="zh-CN"/>
        </w:rPr>
      </w:pPr>
      <w:r w:rsidRPr="0005308C">
        <w:rPr>
          <w:sz w:val="28"/>
          <w:szCs w:val="28"/>
          <w:lang w:eastAsia="zh-CN"/>
        </w:rPr>
        <w:t xml:space="preserve">В соответствии с Решением Думы УКМО от </w:t>
      </w:r>
      <w:r w:rsidRPr="0005308C">
        <w:rPr>
          <w:rFonts w:eastAsia="Calibri"/>
          <w:sz w:val="28"/>
          <w:szCs w:val="28"/>
          <w:lang w:eastAsia="en-US"/>
        </w:rPr>
        <w:t>19.12.2017 № 137</w:t>
      </w:r>
      <w:r w:rsidRPr="0005308C">
        <w:rPr>
          <w:sz w:val="28"/>
          <w:szCs w:val="28"/>
          <w:lang w:eastAsia="zh-CN"/>
        </w:rPr>
        <w:t xml:space="preserve"> </w:t>
      </w:r>
      <w:r w:rsidRPr="0005308C">
        <w:rPr>
          <w:rFonts w:eastAsia="Calibri"/>
          <w:sz w:val="28"/>
          <w:szCs w:val="28"/>
          <w:lang w:eastAsia="en-US"/>
        </w:rPr>
        <w:t xml:space="preserve">«О бюджете </w:t>
      </w:r>
      <w:proofErr w:type="spellStart"/>
      <w:r w:rsidRPr="0005308C">
        <w:rPr>
          <w:rFonts w:eastAsia="Calibri"/>
          <w:sz w:val="28"/>
          <w:szCs w:val="28"/>
          <w:lang w:eastAsia="en-US"/>
        </w:rPr>
        <w:t>Усть</w:t>
      </w:r>
      <w:proofErr w:type="spellEnd"/>
      <w:r w:rsidRPr="0005308C">
        <w:rPr>
          <w:rFonts w:eastAsia="Calibri"/>
          <w:sz w:val="28"/>
          <w:szCs w:val="28"/>
          <w:lang w:eastAsia="en-US"/>
        </w:rPr>
        <w:t xml:space="preserve"> - </w:t>
      </w:r>
      <w:proofErr w:type="spellStart"/>
      <w:r w:rsidRPr="0005308C">
        <w:rPr>
          <w:rFonts w:eastAsia="Calibri"/>
          <w:sz w:val="28"/>
          <w:szCs w:val="28"/>
          <w:lang w:eastAsia="en-US"/>
        </w:rPr>
        <w:t>Кутского</w:t>
      </w:r>
      <w:proofErr w:type="spellEnd"/>
      <w:r w:rsidRPr="0005308C">
        <w:rPr>
          <w:rFonts w:eastAsia="Calibri"/>
          <w:sz w:val="28"/>
          <w:szCs w:val="28"/>
          <w:lang w:eastAsia="en-US"/>
        </w:rPr>
        <w:t xml:space="preserve"> муниципального образования на 2018 год и на плановый период 2019-2020 годов» Управление образованием </w:t>
      </w:r>
      <w:r w:rsidR="0046458B">
        <w:rPr>
          <w:rFonts w:eastAsia="Calibri"/>
          <w:sz w:val="28"/>
          <w:szCs w:val="28"/>
          <w:lang w:eastAsia="en-US"/>
        </w:rPr>
        <w:t xml:space="preserve">УКМО </w:t>
      </w:r>
      <w:r w:rsidRPr="0005308C">
        <w:rPr>
          <w:sz w:val="28"/>
          <w:szCs w:val="28"/>
          <w:lang w:eastAsia="zh-CN"/>
        </w:rPr>
        <w:t xml:space="preserve">включен в Перечень главных администраторов доходов, главных распорядителей и получателей средств местного бюджета. </w:t>
      </w: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В целях осуществления функций администратора доходов бюджета Управлению образованием в Управлении Федерального казначейства по Иркутской области открыт лицевой счет 04343009010, заключен договор об электронном документообороте между Управлением образованием и УФК по Иркутской области.</w:t>
      </w:r>
    </w:p>
    <w:p w:rsidR="0005308C" w:rsidRPr="0005308C" w:rsidRDefault="0005308C" w:rsidP="0005308C">
      <w:pPr>
        <w:widowControl/>
        <w:suppressAutoHyphens/>
        <w:overflowPunct w:val="0"/>
        <w:ind w:firstLine="709"/>
        <w:contextualSpacing/>
        <w:jc w:val="both"/>
        <w:textAlignment w:val="baseline"/>
        <w:rPr>
          <w:rFonts w:eastAsia="Calibri"/>
          <w:sz w:val="28"/>
          <w:szCs w:val="28"/>
          <w:lang w:eastAsia="en-US"/>
        </w:rPr>
      </w:pPr>
      <w:r w:rsidRPr="0005308C">
        <w:rPr>
          <w:sz w:val="28"/>
          <w:szCs w:val="28"/>
        </w:rPr>
        <w:t xml:space="preserve">В соответствии с приказом Управления образованием УКМО от 09.01.2018 № 1 «Об исполнении бюджетных полномочий администратора доходов бюджета </w:t>
      </w:r>
      <w:proofErr w:type="spellStart"/>
      <w:r w:rsidRPr="0005308C">
        <w:rPr>
          <w:sz w:val="28"/>
          <w:szCs w:val="28"/>
        </w:rPr>
        <w:t>Усть</w:t>
      </w:r>
      <w:proofErr w:type="spellEnd"/>
      <w:r w:rsidRPr="0005308C">
        <w:rPr>
          <w:sz w:val="28"/>
          <w:szCs w:val="28"/>
        </w:rPr>
        <w:t>–</w:t>
      </w:r>
      <w:proofErr w:type="spellStart"/>
      <w:r w:rsidRPr="0005308C">
        <w:rPr>
          <w:sz w:val="28"/>
          <w:szCs w:val="28"/>
        </w:rPr>
        <w:t>Кутского</w:t>
      </w:r>
      <w:proofErr w:type="spellEnd"/>
      <w:r w:rsidRPr="0005308C">
        <w:rPr>
          <w:sz w:val="28"/>
          <w:szCs w:val="28"/>
        </w:rPr>
        <w:t xml:space="preserve"> муниципального образования» Управление </w:t>
      </w:r>
      <w:r w:rsidR="0046458B">
        <w:rPr>
          <w:sz w:val="28"/>
          <w:szCs w:val="28"/>
        </w:rPr>
        <w:t xml:space="preserve">образованием </w:t>
      </w:r>
      <w:r w:rsidRPr="0005308C">
        <w:rPr>
          <w:sz w:val="28"/>
          <w:szCs w:val="28"/>
        </w:rPr>
        <w:t xml:space="preserve">наделено функциями администратора доходов бюджета </w:t>
      </w:r>
      <w:proofErr w:type="spellStart"/>
      <w:r w:rsidRPr="0005308C">
        <w:rPr>
          <w:sz w:val="28"/>
          <w:szCs w:val="28"/>
        </w:rPr>
        <w:t>Усть-Кутского</w:t>
      </w:r>
      <w:proofErr w:type="spellEnd"/>
      <w:r w:rsidRPr="0005308C">
        <w:rPr>
          <w:sz w:val="28"/>
          <w:szCs w:val="28"/>
        </w:rPr>
        <w:t xml:space="preserve"> муниципального образования по закрепленным кодам доходов бюджетной классификации.</w:t>
      </w: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 xml:space="preserve">Первоначально Управлению образованием доходы утверждены решением Думы УКМО от 19.12.2017 № 137 «О бюджете </w:t>
      </w:r>
      <w:proofErr w:type="spellStart"/>
      <w:r w:rsidRPr="0005308C">
        <w:rPr>
          <w:rFonts w:eastAsia="Calibri"/>
          <w:sz w:val="28"/>
          <w:szCs w:val="28"/>
          <w:lang w:eastAsia="en-US"/>
        </w:rPr>
        <w:t>Усть</w:t>
      </w:r>
      <w:proofErr w:type="spellEnd"/>
      <w:r w:rsidRPr="0005308C">
        <w:rPr>
          <w:rFonts w:eastAsia="Calibri"/>
          <w:sz w:val="28"/>
          <w:szCs w:val="28"/>
          <w:lang w:eastAsia="en-US"/>
        </w:rPr>
        <w:t>–</w:t>
      </w:r>
      <w:proofErr w:type="spellStart"/>
      <w:r w:rsidRPr="0005308C">
        <w:rPr>
          <w:rFonts w:eastAsia="Calibri"/>
          <w:sz w:val="28"/>
          <w:szCs w:val="28"/>
          <w:lang w:eastAsia="en-US"/>
        </w:rPr>
        <w:t>Кутского</w:t>
      </w:r>
      <w:proofErr w:type="spellEnd"/>
      <w:r w:rsidRPr="0005308C">
        <w:rPr>
          <w:rFonts w:eastAsia="Calibri"/>
          <w:sz w:val="28"/>
          <w:szCs w:val="28"/>
          <w:lang w:eastAsia="en-US"/>
        </w:rPr>
        <w:t xml:space="preserve"> муниципального образования на 2018 год и плановый период 2019-2020 годов» в сумме 914 287,3 тыс. рублей. После внесенных изменений в соответствии с Решением Думы </w:t>
      </w:r>
      <w:proofErr w:type="spellStart"/>
      <w:r w:rsidRPr="0005308C">
        <w:rPr>
          <w:rFonts w:eastAsia="Calibri"/>
          <w:sz w:val="28"/>
          <w:szCs w:val="28"/>
          <w:lang w:eastAsia="en-US"/>
        </w:rPr>
        <w:t>Усть-Кутского</w:t>
      </w:r>
      <w:proofErr w:type="spellEnd"/>
      <w:r w:rsidRPr="0005308C">
        <w:rPr>
          <w:rFonts w:eastAsia="Calibri"/>
          <w:sz w:val="28"/>
          <w:szCs w:val="28"/>
          <w:lang w:eastAsia="en-US"/>
        </w:rPr>
        <w:t xml:space="preserve"> муниципального образования от 20.12.2018 № 184 «О внесении изменений в решение Думы </w:t>
      </w:r>
      <w:proofErr w:type="spellStart"/>
      <w:r w:rsidRPr="0005308C">
        <w:rPr>
          <w:rFonts w:eastAsia="Calibri"/>
          <w:sz w:val="28"/>
          <w:szCs w:val="28"/>
          <w:lang w:eastAsia="en-US"/>
        </w:rPr>
        <w:t>Усть</w:t>
      </w:r>
      <w:proofErr w:type="spellEnd"/>
      <w:r w:rsidRPr="0005308C">
        <w:rPr>
          <w:rFonts w:eastAsia="Calibri"/>
          <w:sz w:val="28"/>
          <w:szCs w:val="28"/>
          <w:lang w:eastAsia="en-US"/>
        </w:rPr>
        <w:t>–</w:t>
      </w:r>
      <w:proofErr w:type="spellStart"/>
      <w:r w:rsidRPr="0005308C">
        <w:rPr>
          <w:rFonts w:eastAsia="Calibri"/>
          <w:sz w:val="28"/>
          <w:szCs w:val="28"/>
          <w:lang w:eastAsia="en-US"/>
        </w:rPr>
        <w:t>Кутского</w:t>
      </w:r>
      <w:proofErr w:type="spellEnd"/>
      <w:r w:rsidRPr="0005308C">
        <w:rPr>
          <w:rFonts w:eastAsia="Calibri"/>
          <w:sz w:val="28"/>
          <w:szCs w:val="28"/>
          <w:lang w:eastAsia="en-US"/>
        </w:rPr>
        <w:t xml:space="preserve"> муниципального образования от 19.12.2017 № 137 «О бюджете </w:t>
      </w:r>
      <w:proofErr w:type="spellStart"/>
      <w:r w:rsidRPr="0005308C">
        <w:rPr>
          <w:rFonts w:eastAsia="Calibri"/>
          <w:sz w:val="28"/>
          <w:szCs w:val="28"/>
          <w:lang w:eastAsia="en-US"/>
        </w:rPr>
        <w:t>Усть</w:t>
      </w:r>
      <w:proofErr w:type="spellEnd"/>
      <w:r w:rsidRPr="0005308C">
        <w:rPr>
          <w:rFonts w:eastAsia="Calibri"/>
          <w:sz w:val="28"/>
          <w:szCs w:val="28"/>
          <w:lang w:eastAsia="en-US"/>
        </w:rPr>
        <w:t>–</w:t>
      </w:r>
      <w:proofErr w:type="spellStart"/>
      <w:r w:rsidRPr="0005308C">
        <w:rPr>
          <w:rFonts w:eastAsia="Calibri"/>
          <w:sz w:val="28"/>
          <w:szCs w:val="28"/>
          <w:lang w:eastAsia="en-US"/>
        </w:rPr>
        <w:t>Кутского</w:t>
      </w:r>
      <w:proofErr w:type="spellEnd"/>
      <w:r w:rsidRPr="0005308C">
        <w:rPr>
          <w:rFonts w:eastAsia="Calibri"/>
          <w:sz w:val="28"/>
          <w:szCs w:val="28"/>
          <w:lang w:eastAsia="en-US"/>
        </w:rPr>
        <w:t xml:space="preserve"> муниципального образования на 2018 год и плановый </w:t>
      </w:r>
      <w:r w:rsidRPr="0005308C">
        <w:rPr>
          <w:rFonts w:eastAsia="Calibri"/>
          <w:sz w:val="28"/>
          <w:szCs w:val="28"/>
          <w:lang w:eastAsia="en-US"/>
        </w:rPr>
        <w:lastRenderedPageBreak/>
        <w:t xml:space="preserve">период 2019 и 2020 годов» прогнозные назначения Управлению образованием, как администратору доходов, утверждены в сумме 1 123 938,3 тыс. рублей, что выше первоначальных назначений на 209 651,0 тыс. рублей, или на 22,9 %. </w:t>
      </w: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Бюджетные ассигнования первоначально Управлению образованием на 2018 год утверждены решением Думы УКМО от 19.12.2017 № 137</w:t>
      </w:r>
      <w:r w:rsidRPr="0005308C">
        <w:rPr>
          <w:rFonts w:ascii="Calibri" w:eastAsia="Calibri" w:hAnsi="Calibri"/>
          <w:sz w:val="28"/>
          <w:szCs w:val="28"/>
          <w:lang w:eastAsia="en-US"/>
        </w:rPr>
        <w:t xml:space="preserve"> </w:t>
      </w:r>
      <w:r w:rsidRPr="0005308C">
        <w:rPr>
          <w:rFonts w:eastAsia="Calibri"/>
          <w:sz w:val="28"/>
          <w:szCs w:val="28"/>
          <w:lang w:eastAsia="en-US"/>
        </w:rPr>
        <w:t xml:space="preserve">«О бюджете </w:t>
      </w:r>
      <w:proofErr w:type="spellStart"/>
      <w:r w:rsidRPr="0005308C">
        <w:rPr>
          <w:rFonts w:eastAsia="Calibri"/>
          <w:sz w:val="28"/>
          <w:szCs w:val="28"/>
          <w:lang w:eastAsia="en-US"/>
        </w:rPr>
        <w:t>Усть</w:t>
      </w:r>
      <w:proofErr w:type="spellEnd"/>
      <w:r w:rsidRPr="0005308C">
        <w:rPr>
          <w:rFonts w:eastAsia="Calibri"/>
          <w:sz w:val="28"/>
          <w:szCs w:val="28"/>
          <w:lang w:eastAsia="en-US"/>
        </w:rPr>
        <w:t>–</w:t>
      </w:r>
      <w:proofErr w:type="spellStart"/>
      <w:r w:rsidRPr="0005308C">
        <w:rPr>
          <w:rFonts w:eastAsia="Calibri"/>
          <w:sz w:val="28"/>
          <w:szCs w:val="28"/>
          <w:lang w:eastAsia="en-US"/>
        </w:rPr>
        <w:t>Кутского</w:t>
      </w:r>
      <w:proofErr w:type="spellEnd"/>
      <w:r w:rsidRPr="0005308C">
        <w:rPr>
          <w:rFonts w:eastAsia="Calibri"/>
          <w:sz w:val="28"/>
          <w:szCs w:val="28"/>
          <w:lang w:eastAsia="en-US"/>
        </w:rPr>
        <w:t xml:space="preserve"> муниципального образования на 2018 год и на плановый период 2019-2020 годов» в сумме 1 306 003,6</w:t>
      </w:r>
      <w:r w:rsidRPr="0005308C">
        <w:rPr>
          <w:b/>
          <w:sz w:val="28"/>
          <w:szCs w:val="28"/>
        </w:rPr>
        <w:t xml:space="preserve"> </w:t>
      </w:r>
      <w:r w:rsidRPr="0005308C">
        <w:rPr>
          <w:rFonts w:eastAsia="Calibri"/>
          <w:sz w:val="28"/>
          <w:szCs w:val="28"/>
          <w:lang w:eastAsia="en-US"/>
        </w:rPr>
        <w:t>тыс. рублей,</w:t>
      </w:r>
      <w:r w:rsidRPr="0005308C">
        <w:rPr>
          <w:sz w:val="28"/>
          <w:szCs w:val="28"/>
        </w:rPr>
        <w:t xml:space="preserve"> в том числе по коду раздела, подраздела 0701 – 414 226,3 тыс. рублей, 0702 – 718 784,6 тыс. рублей, 0703 – 83 074,5 тыс. рублей, 0707 – 7 172,60 тыс. рублей, 0709 – 68 121,0 тыс. рублей, 1004 – 14 624,6 тыс. рублей.</w:t>
      </w:r>
      <w:r w:rsidRPr="0005308C">
        <w:rPr>
          <w:rFonts w:eastAsia="Calibri"/>
          <w:sz w:val="28"/>
          <w:szCs w:val="28"/>
          <w:lang w:eastAsia="en-US"/>
        </w:rPr>
        <w:t xml:space="preserve"> </w:t>
      </w:r>
    </w:p>
    <w:p w:rsidR="0005308C" w:rsidRPr="0005308C" w:rsidRDefault="0005308C" w:rsidP="0005308C">
      <w:pPr>
        <w:widowControl/>
        <w:autoSpaceDE/>
        <w:autoSpaceDN/>
        <w:adjustRightInd/>
        <w:ind w:firstLine="709"/>
        <w:jc w:val="both"/>
        <w:rPr>
          <w:sz w:val="28"/>
          <w:szCs w:val="28"/>
        </w:rPr>
      </w:pPr>
      <w:r w:rsidRPr="0005308C">
        <w:rPr>
          <w:rFonts w:eastAsia="Calibri"/>
          <w:sz w:val="28"/>
          <w:szCs w:val="28"/>
          <w:lang w:eastAsia="en-US"/>
        </w:rPr>
        <w:t>После внесенных изменений, в окончательной редакции решением Думы УКМО от 19.12.2017 № 184, объем бюджетных ассигнований</w:t>
      </w:r>
      <w:r w:rsidRPr="0005308C">
        <w:rPr>
          <w:rFonts w:ascii="Calibri" w:eastAsia="Calibri" w:hAnsi="Calibri"/>
          <w:sz w:val="28"/>
          <w:szCs w:val="28"/>
          <w:lang w:eastAsia="en-US"/>
        </w:rPr>
        <w:t xml:space="preserve"> </w:t>
      </w:r>
      <w:r w:rsidRPr="0005308C">
        <w:rPr>
          <w:rFonts w:eastAsia="Calibri"/>
          <w:sz w:val="28"/>
          <w:szCs w:val="28"/>
          <w:lang w:eastAsia="en-US"/>
        </w:rPr>
        <w:t>Управлени</w:t>
      </w:r>
      <w:r w:rsidR="0046458B">
        <w:rPr>
          <w:rFonts w:eastAsia="Calibri"/>
          <w:sz w:val="28"/>
          <w:szCs w:val="28"/>
          <w:lang w:eastAsia="en-US"/>
        </w:rPr>
        <w:t>ю</w:t>
      </w:r>
      <w:r w:rsidRPr="0005308C">
        <w:rPr>
          <w:rFonts w:eastAsia="Calibri"/>
          <w:sz w:val="28"/>
          <w:szCs w:val="28"/>
          <w:lang w:eastAsia="en-US"/>
        </w:rPr>
        <w:t xml:space="preserve"> образованием</w:t>
      </w:r>
      <w:r w:rsidRPr="0005308C">
        <w:rPr>
          <w:rFonts w:ascii="Calibri" w:eastAsia="Calibri" w:hAnsi="Calibri"/>
          <w:sz w:val="28"/>
          <w:szCs w:val="28"/>
          <w:lang w:eastAsia="en-US"/>
        </w:rPr>
        <w:t xml:space="preserve"> </w:t>
      </w:r>
      <w:r w:rsidRPr="0005308C">
        <w:rPr>
          <w:rFonts w:eastAsia="Calibri"/>
          <w:sz w:val="28"/>
          <w:szCs w:val="28"/>
          <w:lang w:eastAsia="en-US"/>
        </w:rPr>
        <w:t>увеличен на 253 406,70 тыс. рублей, или на 19,4 %, и утвержден в сумме 1 559 410,3 тыс. рублей</w:t>
      </w:r>
      <w:r w:rsidRPr="0005308C">
        <w:rPr>
          <w:i/>
          <w:sz w:val="28"/>
          <w:szCs w:val="28"/>
        </w:rPr>
        <w:t xml:space="preserve">, </w:t>
      </w:r>
      <w:r w:rsidRPr="0005308C">
        <w:rPr>
          <w:sz w:val="28"/>
          <w:szCs w:val="28"/>
        </w:rPr>
        <w:t>в том числе по коду раздела, подраздела: 0701 – 548 078,1 тыс. рублей, 0702 – 835 781,1тыс. рублей, 0703 – 71 406,7 тыс. рублей, 0707 – 8 901,0 тыс. рублей, 0709 – 84 983,0 тыс. рублей, 1003- 69,4 тыс. рублей, 1004 – 10 191,0 тыс. рублей.</w:t>
      </w:r>
    </w:p>
    <w:p w:rsidR="0005308C" w:rsidRPr="0005308C" w:rsidRDefault="0005308C" w:rsidP="0005308C">
      <w:pPr>
        <w:widowControl/>
        <w:autoSpaceDE/>
        <w:autoSpaceDN/>
        <w:adjustRightInd/>
        <w:ind w:firstLine="709"/>
        <w:jc w:val="right"/>
        <w:rPr>
          <w:sz w:val="22"/>
          <w:szCs w:val="22"/>
        </w:rPr>
      </w:pPr>
      <w:r w:rsidRPr="0005308C">
        <w:rPr>
          <w:sz w:val="22"/>
          <w:szCs w:val="22"/>
        </w:rPr>
        <w:t>(тыс. руб.)</w:t>
      </w:r>
    </w:p>
    <w:p w:rsidR="0005308C" w:rsidRPr="0005308C" w:rsidRDefault="0005308C" w:rsidP="0005308C">
      <w:pPr>
        <w:widowControl/>
        <w:autoSpaceDE/>
        <w:autoSpaceDN/>
        <w:adjustRightInd/>
        <w:ind w:firstLine="709"/>
        <w:jc w:val="right"/>
        <w:rPr>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2540"/>
        <w:gridCol w:w="1189"/>
        <w:gridCol w:w="1843"/>
        <w:gridCol w:w="1843"/>
        <w:gridCol w:w="1119"/>
        <w:gridCol w:w="978"/>
      </w:tblGrid>
      <w:tr w:rsidR="0005308C" w:rsidRPr="0005308C" w:rsidTr="0005308C">
        <w:trPr>
          <w:trHeight w:val="528"/>
        </w:trPr>
        <w:tc>
          <w:tcPr>
            <w:tcW w:w="802" w:type="dxa"/>
            <w:vMerge w:val="restart"/>
            <w:vAlign w:val="center"/>
          </w:tcPr>
          <w:p w:rsidR="0005308C" w:rsidRPr="0005308C" w:rsidRDefault="0005308C" w:rsidP="0005308C">
            <w:pPr>
              <w:widowControl/>
              <w:autoSpaceDE/>
              <w:autoSpaceDN/>
              <w:adjustRightInd/>
              <w:jc w:val="center"/>
            </w:pPr>
            <w:r w:rsidRPr="0005308C">
              <w:t>КВСР</w:t>
            </w:r>
          </w:p>
        </w:tc>
        <w:tc>
          <w:tcPr>
            <w:tcW w:w="2540" w:type="dxa"/>
            <w:vMerge w:val="restart"/>
            <w:vAlign w:val="center"/>
          </w:tcPr>
          <w:p w:rsidR="0005308C" w:rsidRPr="0005308C" w:rsidRDefault="0005308C" w:rsidP="0005308C">
            <w:pPr>
              <w:widowControl/>
              <w:autoSpaceDE/>
              <w:autoSpaceDN/>
              <w:adjustRightInd/>
              <w:jc w:val="center"/>
            </w:pPr>
            <w:r w:rsidRPr="0005308C">
              <w:t>Наименование</w:t>
            </w:r>
          </w:p>
        </w:tc>
        <w:tc>
          <w:tcPr>
            <w:tcW w:w="1189" w:type="dxa"/>
            <w:vMerge w:val="restart"/>
            <w:vAlign w:val="center"/>
          </w:tcPr>
          <w:p w:rsidR="0005308C" w:rsidRPr="0005308C" w:rsidRDefault="0005308C" w:rsidP="0005308C">
            <w:pPr>
              <w:widowControl/>
              <w:autoSpaceDE/>
              <w:autoSpaceDN/>
              <w:adjustRightInd/>
              <w:jc w:val="center"/>
            </w:pPr>
            <w:r w:rsidRPr="0005308C">
              <w:t>Код раздела, подраздела</w:t>
            </w:r>
          </w:p>
        </w:tc>
        <w:tc>
          <w:tcPr>
            <w:tcW w:w="1843" w:type="dxa"/>
            <w:vMerge w:val="restart"/>
            <w:vAlign w:val="center"/>
          </w:tcPr>
          <w:p w:rsidR="0005308C" w:rsidRPr="0005308C" w:rsidRDefault="0005308C" w:rsidP="0005308C">
            <w:pPr>
              <w:widowControl/>
              <w:autoSpaceDE/>
              <w:autoSpaceDN/>
              <w:adjustRightInd/>
              <w:jc w:val="center"/>
            </w:pPr>
            <w:r w:rsidRPr="0005308C">
              <w:t>Первоначальное решение Думы от 19.12.2017 № 137</w:t>
            </w:r>
          </w:p>
        </w:tc>
        <w:tc>
          <w:tcPr>
            <w:tcW w:w="1843" w:type="dxa"/>
            <w:vMerge w:val="restart"/>
            <w:vAlign w:val="center"/>
          </w:tcPr>
          <w:p w:rsidR="0005308C" w:rsidRPr="0005308C" w:rsidRDefault="0005308C" w:rsidP="0005308C">
            <w:pPr>
              <w:widowControl/>
              <w:autoSpaceDE/>
              <w:autoSpaceDN/>
              <w:adjustRightInd/>
              <w:jc w:val="center"/>
            </w:pPr>
            <w:r w:rsidRPr="0005308C">
              <w:t>Окончательное решение Думы от 20.12.2018 № 184</w:t>
            </w:r>
          </w:p>
        </w:tc>
        <w:tc>
          <w:tcPr>
            <w:tcW w:w="2097" w:type="dxa"/>
            <w:gridSpan w:val="2"/>
            <w:tcBorders>
              <w:bottom w:val="single" w:sz="4" w:space="0" w:color="auto"/>
            </w:tcBorders>
            <w:vAlign w:val="center"/>
          </w:tcPr>
          <w:p w:rsidR="0005308C" w:rsidRPr="0005308C" w:rsidRDefault="0005308C" w:rsidP="0005308C">
            <w:pPr>
              <w:widowControl/>
              <w:autoSpaceDE/>
              <w:autoSpaceDN/>
              <w:adjustRightInd/>
              <w:jc w:val="center"/>
            </w:pPr>
            <w:r w:rsidRPr="0005308C">
              <w:t xml:space="preserve">Изменение </w:t>
            </w:r>
          </w:p>
          <w:p w:rsidR="0005308C" w:rsidRPr="0005308C" w:rsidRDefault="0005308C" w:rsidP="0005308C">
            <w:pPr>
              <w:widowControl/>
              <w:autoSpaceDE/>
              <w:autoSpaceDN/>
              <w:adjustRightInd/>
              <w:jc w:val="center"/>
            </w:pPr>
          </w:p>
        </w:tc>
      </w:tr>
      <w:tr w:rsidR="0005308C" w:rsidRPr="0005308C" w:rsidTr="0005308C">
        <w:trPr>
          <w:trHeight w:val="156"/>
        </w:trPr>
        <w:tc>
          <w:tcPr>
            <w:tcW w:w="802" w:type="dxa"/>
            <w:vMerge/>
            <w:vAlign w:val="center"/>
          </w:tcPr>
          <w:p w:rsidR="0005308C" w:rsidRPr="0005308C" w:rsidRDefault="0005308C" w:rsidP="0005308C">
            <w:pPr>
              <w:widowControl/>
              <w:autoSpaceDE/>
              <w:autoSpaceDN/>
              <w:adjustRightInd/>
              <w:jc w:val="center"/>
            </w:pPr>
          </w:p>
        </w:tc>
        <w:tc>
          <w:tcPr>
            <w:tcW w:w="2540" w:type="dxa"/>
            <w:vMerge/>
            <w:vAlign w:val="center"/>
          </w:tcPr>
          <w:p w:rsidR="0005308C" w:rsidRPr="0005308C" w:rsidRDefault="0005308C" w:rsidP="0005308C">
            <w:pPr>
              <w:widowControl/>
              <w:autoSpaceDE/>
              <w:autoSpaceDN/>
              <w:adjustRightInd/>
              <w:jc w:val="center"/>
            </w:pPr>
          </w:p>
        </w:tc>
        <w:tc>
          <w:tcPr>
            <w:tcW w:w="1189" w:type="dxa"/>
            <w:vMerge/>
            <w:vAlign w:val="center"/>
          </w:tcPr>
          <w:p w:rsidR="0005308C" w:rsidRPr="0005308C" w:rsidRDefault="0005308C" w:rsidP="0005308C">
            <w:pPr>
              <w:widowControl/>
              <w:autoSpaceDE/>
              <w:autoSpaceDN/>
              <w:adjustRightInd/>
              <w:jc w:val="center"/>
            </w:pPr>
          </w:p>
        </w:tc>
        <w:tc>
          <w:tcPr>
            <w:tcW w:w="1843" w:type="dxa"/>
            <w:vMerge/>
            <w:vAlign w:val="center"/>
          </w:tcPr>
          <w:p w:rsidR="0005308C" w:rsidRPr="0005308C" w:rsidRDefault="0005308C" w:rsidP="0005308C">
            <w:pPr>
              <w:widowControl/>
              <w:autoSpaceDE/>
              <w:autoSpaceDN/>
              <w:adjustRightInd/>
              <w:jc w:val="center"/>
            </w:pPr>
          </w:p>
        </w:tc>
        <w:tc>
          <w:tcPr>
            <w:tcW w:w="1843" w:type="dxa"/>
            <w:vMerge/>
            <w:vAlign w:val="center"/>
          </w:tcPr>
          <w:p w:rsidR="0005308C" w:rsidRPr="0005308C" w:rsidRDefault="0005308C" w:rsidP="0005308C">
            <w:pPr>
              <w:widowControl/>
              <w:autoSpaceDE/>
              <w:autoSpaceDN/>
              <w:adjustRightInd/>
              <w:jc w:val="center"/>
            </w:pPr>
          </w:p>
        </w:tc>
        <w:tc>
          <w:tcPr>
            <w:tcW w:w="1119" w:type="dxa"/>
            <w:tcBorders>
              <w:top w:val="single" w:sz="4" w:space="0" w:color="auto"/>
              <w:right w:val="single" w:sz="4" w:space="0" w:color="auto"/>
            </w:tcBorders>
            <w:vAlign w:val="center"/>
          </w:tcPr>
          <w:p w:rsidR="0005308C" w:rsidRPr="0005308C" w:rsidRDefault="0005308C" w:rsidP="0005308C">
            <w:pPr>
              <w:widowControl/>
              <w:autoSpaceDE/>
              <w:autoSpaceDN/>
              <w:adjustRightInd/>
              <w:jc w:val="center"/>
            </w:pPr>
            <w:r w:rsidRPr="0005308C">
              <w:t xml:space="preserve">Сумма </w:t>
            </w:r>
          </w:p>
        </w:tc>
        <w:tc>
          <w:tcPr>
            <w:tcW w:w="978" w:type="dxa"/>
            <w:tcBorders>
              <w:top w:val="single" w:sz="4" w:space="0" w:color="auto"/>
              <w:left w:val="single" w:sz="4" w:space="0" w:color="auto"/>
            </w:tcBorders>
            <w:vAlign w:val="center"/>
          </w:tcPr>
          <w:p w:rsidR="0005308C" w:rsidRPr="0005308C" w:rsidRDefault="0005308C" w:rsidP="0005308C">
            <w:pPr>
              <w:widowControl/>
              <w:autoSpaceDE/>
              <w:autoSpaceDN/>
              <w:adjustRightInd/>
              <w:jc w:val="center"/>
            </w:pPr>
            <w:r w:rsidRPr="0005308C">
              <w:t>%</w:t>
            </w:r>
          </w:p>
        </w:tc>
      </w:tr>
      <w:tr w:rsidR="0005308C" w:rsidRPr="0005308C" w:rsidTr="0005308C">
        <w:tc>
          <w:tcPr>
            <w:tcW w:w="802" w:type="dxa"/>
            <w:vAlign w:val="center"/>
          </w:tcPr>
          <w:p w:rsidR="0005308C" w:rsidRPr="0005308C" w:rsidRDefault="0005308C" w:rsidP="0005308C">
            <w:pPr>
              <w:widowControl/>
              <w:autoSpaceDE/>
              <w:autoSpaceDN/>
              <w:adjustRightInd/>
              <w:jc w:val="center"/>
            </w:pPr>
            <w:r w:rsidRPr="0005308C">
              <w:t>1</w:t>
            </w:r>
          </w:p>
        </w:tc>
        <w:tc>
          <w:tcPr>
            <w:tcW w:w="2540" w:type="dxa"/>
            <w:vAlign w:val="center"/>
          </w:tcPr>
          <w:p w:rsidR="0005308C" w:rsidRPr="0005308C" w:rsidRDefault="0005308C" w:rsidP="0005308C">
            <w:pPr>
              <w:widowControl/>
              <w:autoSpaceDE/>
              <w:autoSpaceDN/>
              <w:adjustRightInd/>
              <w:jc w:val="center"/>
            </w:pPr>
            <w:r w:rsidRPr="0005308C">
              <w:t>2</w:t>
            </w:r>
          </w:p>
        </w:tc>
        <w:tc>
          <w:tcPr>
            <w:tcW w:w="1189" w:type="dxa"/>
            <w:vAlign w:val="center"/>
          </w:tcPr>
          <w:p w:rsidR="0005308C" w:rsidRPr="0005308C" w:rsidRDefault="0005308C" w:rsidP="0005308C">
            <w:pPr>
              <w:widowControl/>
              <w:autoSpaceDE/>
              <w:autoSpaceDN/>
              <w:adjustRightInd/>
              <w:jc w:val="center"/>
            </w:pPr>
            <w:r w:rsidRPr="0005308C">
              <w:t>3</w:t>
            </w:r>
          </w:p>
        </w:tc>
        <w:tc>
          <w:tcPr>
            <w:tcW w:w="1843" w:type="dxa"/>
            <w:vAlign w:val="center"/>
          </w:tcPr>
          <w:p w:rsidR="0005308C" w:rsidRPr="0005308C" w:rsidRDefault="0005308C" w:rsidP="0005308C">
            <w:pPr>
              <w:widowControl/>
              <w:autoSpaceDE/>
              <w:autoSpaceDN/>
              <w:adjustRightInd/>
              <w:jc w:val="center"/>
            </w:pPr>
            <w:r w:rsidRPr="0005308C">
              <w:t>4</w:t>
            </w:r>
          </w:p>
        </w:tc>
        <w:tc>
          <w:tcPr>
            <w:tcW w:w="1843" w:type="dxa"/>
            <w:vAlign w:val="center"/>
          </w:tcPr>
          <w:p w:rsidR="0005308C" w:rsidRPr="0005308C" w:rsidRDefault="0005308C" w:rsidP="0005308C">
            <w:pPr>
              <w:widowControl/>
              <w:autoSpaceDE/>
              <w:autoSpaceDN/>
              <w:adjustRightInd/>
              <w:jc w:val="center"/>
            </w:pPr>
            <w:r w:rsidRPr="0005308C">
              <w:t>5</w:t>
            </w:r>
          </w:p>
        </w:tc>
        <w:tc>
          <w:tcPr>
            <w:tcW w:w="1119" w:type="dxa"/>
            <w:tcBorders>
              <w:right w:val="single" w:sz="4" w:space="0" w:color="auto"/>
            </w:tcBorders>
            <w:vAlign w:val="center"/>
          </w:tcPr>
          <w:p w:rsidR="0005308C" w:rsidRPr="0005308C" w:rsidRDefault="0005308C" w:rsidP="0005308C">
            <w:pPr>
              <w:widowControl/>
              <w:autoSpaceDE/>
              <w:autoSpaceDN/>
              <w:adjustRightInd/>
              <w:jc w:val="center"/>
            </w:pPr>
            <w:r w:rsidRPr="0005308C">
              <w:t>6</w:t>
            </w:r>
          </w:p>
        </w:tc>
        <w:tc>
          <w:tcPr>
            <w:tcW w:w="978" w:type="dxa"/>
            <w:tcBorders>
              <w:left w:val="single" w:sz="4" w:space="0" w:color="auto"/>
            </w:tcBorders>
            <w:vAlign w:val="center"/>
          </w:tcPr>
          <w:p w:rsidR="0005308C" w:rsidRPr="0005308C" w:rsidRDefault="0005308C" w:rsidP="0005308C">
            <w:pPr>
              <w:widowControl/>
              <w:autoSpaceDE/>
              <w:autoSpaceDN/>
              <w:adjustRightInd/>
              <w:jc w:val="center"/>
            </w:pPr>
            <w:r w:rsidRPr="0005308C">
              <w:t>7</w:t>
            </w:r>
          </w:p>
        </w:tc>
      </w:tr>
      <w:tr w:rsidR="0005308C" w:rsidRPr="0005308C" w:rsidTr="0005308C">
        <w:tc>
          <w:tcPr>
            <w:tcW w:w="802" w:type="dxa"/>
            <w:vAlign w:val="center"/>
          </w:tcPr>
          <w:p w:rsidR="0005308C" w:rsidRPr="0005308C" w:rsidRDefault="0005308C" w:rsidP="0005308C">
            <w:pPr>
              <w:widowControl/>
              <w:autoSpaceDE/>
              <w:autoSpaceDN/>
              <w:adjustRightInd/>
              <w:jc w:val="center"/>
              <w:rPr>
                <w:b/>
              </w:rPr>
            </w:pPr>
            <w:r w:rsidRPr="0005308C">
              <w:rPr>
                <w:b/>
              </w:rPr>
              <w:t>907</w:t>
            </w:r>
          </w:p>
        </w:tc>
        <w:tc>
          <w:tcPr>
            <w:tcW w:w="2540" w:type="dxa"/>
            <w:vAlign w:val="center"/>
          </w:tcPr>
          <w:p w:rsidR="0005308C" w:rsidRPr="0005308C" w:rsidRDefault="0005308C" w:rsidP="0005308C">
            <w:pPr>
              <w:widowControl/>
              <w:autoSpaceDE/>
              <w:autoSpaceDN/>
              <w:adjustRightInd/>
              <w:jc w:val="center"/>
              <w:rPr>
                <w:b/>
              </w:rPr>
            </w:pPr>
            <w:r w:rsidRPr="0005308C">
              <w:rPr>
                <w:b/>
              </w:rPr>
              <w:t>Управление образованием, всего</w:t>
            </w:r>
          </w:p>
        </w:tc>
        <w:tc>
          <w:tcPr>
            <w:tcW w:w="1189" w:type="dxa"/>
            <w:vAlign w:val="center"/>
          </w:tcPr>
          <w:p w:rsidR="0005308C" w:rsidRPr="0005308C" w:rsidRDefault="0005308C" w:rsidP="0005308C">
            <w:pPr>
              <w:widowControl/>
              <w:autoSpaceDE/>
              <w:autoSpaceDN/>
              <w:adjustRightInd/>
              <w:jc w:val="center"/>
              <w:rPr>
                <w:b/>
              </w:rPr>
            </w:pPr>
          </w:p>
        </w:tc>
        <w:tc>
          <w:tcPr>
            <w:tcW w:w="1843" w:type="dxa"/>
            <w:vAlign w:val="center"/>
          </w:tcPr>
          <w:p w:rsidR="0005308C" w:rsidRPr="0005308C" w:rsidRDefault="0005308C" w:rsidP="0005308C">
            <w:pPr>
              <w:widowControl/>
              <w:autoSpaceDE/>
              <w:autoSpaceDN/>
              <w:adjustRightInd/>
              <w:jc w:val="center"/>
              <w:rPr>
                <w:b/>
              </w:rPr>
            </w:pPr>
            <w:r w:rsidRPr="0005308C">
              <w:rPr>
                <w:b/>
              </w:rPr>
              <w:t>1 306 003,6</w:t>
            </w:r>
          </w:p>
        </w:tc>
        <w:tc>
          <w:tcPr>
            <w:tcW w:w="1843" w:type="dxa"/>
            <w:vAlign w:val="center"/>
          </w:tcPr>
          <w:p w:rsidR="0005308C" w:rsidRPr="0005308C" w:rsidRDefault="0005308C" w:rsidP="0005308C">
            <w:pPr>
              <w:widowControl/>
              <w:autoSpaceDE/>
              <w:autoSpaceDN/>
              <w:adjustRightInd/>
              <w:jc w:val="center"/>
              <w:rPr>
                <w:b/>
              </w:rPr>
            </w:pPr>
            <w:r w:rsidRPr="0005308C">
              <w:rPr>
                <w:b/>
              </w:rPr>
              <w:t>1 559 410,3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b/>
                <w:bCs/>
                <w:lang w:eastAsia="en-US"/>
              </w:rPr>
            </w:pPr>
            <w:r w:rsidRPr="0005308C">
              <w:rPr>
                <w:b/>
                <w:bCs/>
                <w:lang w:eastAsia="en-US"/>
              </w:rPr>
              <w:t>253 406,7</w:t>
            </w:r>
          </w:p>
        </w:tc>
        <w:tc>
          <w:tcPr>
            <w:tcW w:w="978" w:type="dxa"/>
            <w:tcBorders>
              <w:top w:val="single" w:sz="4" w:space="0" w:color="auto"/>
              <w:left w:val="nil"/>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b/>
                <w:bCs/>
                <w:lang w:eastAsia="en-US"/>
              </w:rPr>
            </w:pPr>
            <w:r w:rsidRPr="0005308C">
              <w:rPr>
                <w:rFonts w:eastAsia="Calibri"/>
                <w:b/>
                <w:bCs/>
                <w:lang w:eastAsia="en-US"/>
              </w:rPr>
              <w:t>119,4</w:t>
            </w:r>
          </w:p>
        </w:tc>
      </w:tr>
      <w:tr w:rsidR="0005308C" w:rsidRPr="0005308C" w:rsidTr="0005308C">
        <w:tc>
          <w:tcPr>
            <w:tcW w:w="802" w:type="dxa"/>
            <w:vAlign w:val="center"/>
          </w:tcPr>
          <w:p w:rsidR="0005308C" w:rsidRPr="0005308C" w:rsidRDefault="0005308C" w:rsidP="0005308C">
            <w:pPr>
              <w:widowControl/>
              <w:autoSpaceDE/>
              <w:autoSpaceDN/>
              <w:adjustRightInd/>
              <w:jc w:val="center"/>
            </w:pPr>
          </w:p>
        </w:tc>
        <w:tc>
          <w:tcPr>
            <w:tcW w:w="2540" w:type="dxa"/>
            <w:vAlign w:val="center"/>
          </w:tcPr>
          <w:p w:rsidR="0005308C" w:rsidRPr="0005308C" w:rsidRDefault="0005308C" w:rsidP="0005308C">
            <w:pPr>
              <w:widowControl/>
              <w:autoSpaceDE/>
              <w:autoSpaceDN/>
              <w:adjustRightInd/>
            </w:pPr>
            <w:r w:rsidRPr="0005308C">
              <w:t>в том числе:</w:t>
            </w:r>
          </w:p>
        </w:tc>
        <w:tc>
          <w:tcPr>
            <w:tcW w:w="1189" w:type="dxa"/>
            <w:vAlign w:val="center"/>
          </w:tcPr>
          <w:p w:rsidR="0005308C" w:rsidRPr="0005308C" w:rsidRDefault="0005308C" w:rsidP="0005308C">
            <w:pPr>
              <w:widowControl/>
              <w:autoSpaceDE/>
              <w:autoSpaceDN/>
              <w:adjustRightInd/>
              <w:jc w:val="center"/>
            </w:pPr>
          </w:p>
        </w:tc>
        <w:tc>
          <w:tcPr>
            <w:tcW w:w="1843" w:type="dxa"/>
            <w:vAlign w:val="center"/>
          </w:tcPr>
          <w:p w:rsidR="0005308C" w:rsidRPr="0005308C" w:rsidRDefault="0005308C" w:rsidP="0005308C">
            <w:pPr>
              <w:widowControl/>
              <w:autoSpaceDE/>
              <w:autoSpaceDN/>
              <w:adjustRightInd/>
              <w:jc w:val="center"/>
            </w:pPr>
          </w:p>
        </w:tc>
        <w:tc>
          <w:tcPr>
            <w:tcW w:w="1843" w:type="dxa"/>
            <w:vAlign w:val="center"/>
          </w:tcPr>
          <w:p w:rsidR="0005308C" w:rsidRPr="0005308C" w:rsidRDefault="0005308C" w:rsidP="0005308C">
            <w:pPr>
              <w:widowControl/>
              <w:autoSpaceDE/>
              <w:autoSpaceDN/>
              <w:adjustRightInd/>
              <w:jc w:val="center"/>
            </w:pPr>
          </w:p>
        </w:tc>
        <w:tc>
          <w:tcPr>
            <w:tcW w:w="1119" w:type="dxa"/>
            <w:tcBorders>
              <w:top w:val="nil"/>
              <w:left w:val="single" w:sz="4" w:space="0" w:color="auto"/>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lang w:eastAsia="en-US"/>
              </w:rPr>
            </w:pPr>
          </w:p>
        </w:tc>
        <w:tc>
          <w:tcPr>
            <w:tcW w:w="978" w:type="dxa"/>
            <w:tcBorders>
              <w:top w:val="nil"/>
              <w:left w:val="nil"/>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lang w:eastAsia="en-US"/>
              </w:rPr>
            </w:pPr>
          </w:p>
        </w:tc>
      </w:tr>
      <w:tr w:rsidR="0005308C" w:rsidRPr="0005308C" w:rsidTr="0005308C">
        <w:tc>
          <w:tcPr>
            <w:tcW w:w="802" w:type="dxa"/>
            <w:vAlign w:val="center"/>
          </w:tcPr>
          <w:p w:rsidR="0005308C" w:rsidRPr="0005308C" w:rsidRDefault="0005308C" w:rsidP="0005308C">
            <w:pPr>
              <w:widowControl/>
              <w:autoSpaceDE/>
              <w:autoSpaceDN/>
              <w:adjustRightInd/>
              <w:jc w:val="center"/>
            </w:pPr>
          </w:p>
        </w:tc>
        <w:tc>
          <w:tcPr>
            <w:tcW w:w="2540" w:type="dxa"/>
            <w:vAlign w:val="center"/>
          </w:tcPr>
          <w:p w:rsidR="0005308C" w:rsidRPr="0005308C" w:rsidRDefault="0005308C" w:rsidP="0005308C">
            <w:pPr>
              <w:widowControl/>
              <w:autoSpaceDE/>
              <w:autoSpaceDN/>
              <w:adjustRightInd/>
            </w:pPr>
            <w:r w:rsidRPr="0005308C">
              <w:t>Дошкольное образование</w:t>
            </w:r>
          </w:p>
        </w:tc>
        <w:tc>
          <w:tcPr>
            <w:tcW w:w="1189" w:type="dxa"/>
            <w:vAlign w:val="center"/>
          </w:tcPr>
          <w:p w:rsidR="0005308C" w:rsidRPr="0005308C" w:rsidRDefault="0005308C" w:rsidP="0005308C">
            <w:pPr>
              <w:widowControl/>
              <w:autoSpaceDE/>
              <w:autoSpaceDN/>
              <w:adjustRightInd/>
              <w:jc w:val="center"/>
            </w:pPr>
            <w:r w:rsidRPr="0005308C">
              <w:t>0701</w:t>
            </w:r>
          </w:p>
        </w:tc>
        <w:tc>
          <w:tcPr>
            <w:tcW w:w="1843" w:type="dxa"/>
            <w:vAlign w:val="center"/>
          </w:tcPr>
          <w:p w:rsidR="0005308C" w:rsidRPr="0005308C" w:rsidRDefault="0005308C" w:rsidP="0005308C">
            <w:pPr>
              <w:widowControl/>
              <w:autoSpaceDE/>
              <w:autoSpaceDN/>
              <w:adjustRightInd/>
              <w:jc w:val="center"/>
            </w:pPr>
            <w:r w:rsidRPr="0005308C">
              <w:t>414 226,3</w:t>
            </w:r>
          </w:p>
        </w:tc>
        <w:tc>
          <w:tcPr>
            <w:tcW w:w="1843" w:type="dxa"/>
            <w:vAlign w:val="center"/>
          </w:tcPr>
          <w:p w:rsidR="0005308C" w:rsidRPr="0005308C" w:rsidRDefault="0005308C" w:rsidP="0005308C">
            <w:pPr>
              <w:widowControl/>
              <w:autoSpaceDE/>
              <w:autoSpaceDN/>
              <w:adjustRightInd/>
              <w:jc w:val="center"/>
            </w:pPr>
            <w:r w:rsidRPr="0005308C">
              <w:t>548 078,1</w:t>
            </w:r>
          </w:p>
        </w:tc>
        <w:tc>
          <w:tcPr>
            <w:tcW w:w="1119" w:type="dxa"/>
            <w:tcBorders>
              <w:top w:val="nil"/>
              <w:left w:val="single" w:sz="4" w:space="0" w:color="auto"/>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lang w:eastAsia="en-US"/>
              </w:rPr>
            </w:pPr>
            <w:r w:rsidRPr="0005308C">
              <w:rPr>
                <w:rFonts w:eastAsia="Calibri"/>
                <w:lang w:eastAsia="en-US"/>
              </w:rPr>
              <w:t>133 851,8</w:t>
            </w:r>
          </w:p>
        </w:tc>
        <w:tc>
          <w:tcPr>
            <w:tcW w:w="978" w:type="dxa"/>
            <w:tcBorders>
              <w:top w:val="nil"/>
              <w:left w:val="nil"/>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lang w:eastAsia="en-US"/>
              </w:rPr>
            </w:pPr>
            <w:r w:rsidRPr="0005308C">
              <w:rPr>
                <w:rFonts w:eastAsia="Calibri"/>
                <w:lang w:eastAsia="en-US"/>
              </w:rPr>
              <w:t>114,90</w:t>
            </w:r>
          </w:p>
        </w:tc>
      </w:tr>
      <w:tr w:rsidR="0005308C" w:rsidRPr="0005308C" w:rsidTr="0005308C">
        <w:tc>
          <w:tcPr>
            <w:tcW w:w="802" w:type="dxa"/>
            <w:vAlign w:val="center"/>
          </w:tcPr>
          <w:p w:rsidR="0005308C" w:rsidRPr="0005308C" w:rsidRDefault="0005308C" w:rsidP="0005308C">
            <w:pPr>
              <w:widowControl/>
              <w:autoSpaceDE/>
              <w:autoSpaceDN/>
              <w:adjustRightInd/>
              <w:jc w:val="center"/>
            </w:pPr>
          </w:p>
        </w:tc>
        <w:tc>
          <w:tcPr>
            <w:tcW w:w="2540" w:type="dxa"/>
            <w:vAlign w:val="center"/>
          </w:tcPr>
          <w:p w:rsidR="0005308C" w:rsidRPr="0005308C" w:rsidRDefault="0005308C" w:rsidP="0005308C">
            <w:pPr>
              <w:widowControl/>
              <w:autoSpaceDE/>
              <w:autoSpaceDN/>
              <w:adjustRightInd/>
            </w:pPr>
            <w:r w:rsidRPr="0005308C">
              <w:t>Общее образование</w:t>
            </w:r>
          </w:p>
        </w:tc>
        <w:tc>
          <w:tcPr>
            <w:tcW w:w="1189" w:type="dxa"/>
            <w:vAlign w:val="center"/>
          </w:tcPr>
          <w:p w:rsidR="0005308C" w:rsidRPr="0005308C" w:rsidRDefault="0005308C" w:rsidP="0005308C">
            <w:pPr>
              <w:widowControl/>
              <w:autoSpaceDE/>
              <w:autoSpaceDN/>
              <w:adjustRightInd/>
              <w:jc w:val="center"/>
            </w:pPr>
            <w:r w:rsidRPr="0005308C">
              <w:t>0702</w:t>
            </w:r>
          </w:p>
        </w:tc>
        <w:tc>
          <w:tcPr>
            <w:tcW w:w="1843" w:type="dxa"/>
            <w:vAlign w:val="center"/>
          </w:tcPr>
          <w:p w:rsidR="0005308C" w:rsidRPr="0005308C" w:rsidRDefault="0005308C" w:rsidP="0005308C">
            <w:pPr>
              <w:widowControl/>
              <w:autoSpaceDE/>
              <w:autoSpaceDN/>
              <w:adjustRightInd/>
              <w:jc w:val="center"/>
            </w:pPr>
            <w:r w:rsidRPr="0005308C">
              <w:t>718 784,6</w:t>
            </w:r>
          </w:p>
        </w:tc>
        <w:tc>
          <w:tcPr>
            <w:tcW w:w="1843" w:type="dxa"/>
            <w:vAlign w:val="center"/>
          </w:tcPr>
          <w:p w:rsidR="0005308C" w:rsidRPr="0005308C" w:rsidRDefault="0005308C" w:rsidP="0005308C">
            <w:pPr>
              <w:widowControl/>
              <w:autoSpaceDE/>
              <w:autoSpaceDN/>
              <w:adjustRightInd/>
              <w:jc w:val="center"/>
            </w:pPr>
            <w:r w:rsidRPr="0005308C">
              <w:t>835 781,1</w:t>
            </w:r>
          </w:p>
        </w:tc>
        <w:tc>
          <w:tcPr>
            <w:tcW w:w="1119" w:type="dxa"/>
            <w:tcBorders>
              <w:top w:val="nil"/>
              <w:left w:val="single" w:sz="4" w:space="0" w:color="auto"/>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lang w:eastAsia="en-US"/>
              </w:rPr>
            </w:pPr>
            <w:r w:rsidRPr="0005308C">
              <w:rPr>
                <w:rFonts w:eastAsia="Calibri"/>
                <w:lang w:eastAsia="en-US"/>
              </w:rPr>
              <w:t>116 996,5</w:t>
            </w:r>
          </w:p>
        </w:tc>
        <w:tc>
          <w:tcPr>
            <w:tcW w:w="978" w:type="dxa"/>
            <w:tcBorders>
              <w:top w:val="nil"/>
              <w:left w:val="nil"/>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lang w:eastAsia="en-US"/>
              </w:rPr>
            </w:pPr>
            <w:r w:rsidRPr="0005308C">
              <w:rPr>
                <w:rFonts w:eastAsia="Calibri"/>
                <w:lang w:eastAsia="en-US"/>
              </w:rPr>
              <w:t>116,28</w:t>
            </w:r>
          </w:p>
        </w:tc>
      </w:tr>
      <w:tr w:rsidR="0005308C" w:rsidRPr="0005308C" w:rsidTr="0005308C">
        <w:tc>
          <w:tcPr>
            <w:tcW w:w="802" w:type="dxa"/>
            <w:vAlign w:val="center"/>
          </w:tcPr>
          <w:p w:rsidR="0005308C" w:rsidRPr="0005308C" w:rsidRDefault="0005308C" w:rsidP="0005308C">
            <w:pPr>
              <w:widowControl/>
              <w:autoSpaceDE/>
              <w:autoSpaceDN/>
              <w:adjustRightInd/>
              <w:jc w:val="center"/>
            </w:pPr>
          </w:p>
        </w:tc>
        <w:tc>
          <w:tcPr>
            <w:tcW w:w="2540" w:type="dxa"/>
            <w:vAlign w:val="center"/>
          </w:tcPr>
          <w:p w:rsidR="0005308C" w:rsidRPr="0005308C" w:rsidRDefault="0005308C" w:rsidP="0005308C">
            <w:pPr>
              <w:widowControl/>
              <w:autoSpaceDE/>
              <w:autoSpaceDN/>
              <w:adjustRightInd/>
            </w:pPr>
            <w:r w:rsidRPr="0005308C">
              <w:t>Дополнительное образование детей</w:t>
            </w:r>
          </w:p>
        </w:tc>
        <w:tc>
          <w:tcPr>
            <w:tcW w:w="1189" w:type="dxa"/>
            <w:vAlign w:val="center"/>
          </w:tcPr>
          <w:p w:rsidR="0005308C" w:rsidRPr="0005308C" w:rsidRDefault="0005308C" w:rsidP="0005308C">
            <w:pPr>
              <w:widowControl/>
              <w:autoSpaceDE/>
              <w:autoSpaceDN/>
              <w:adjustRightInd/>
              <w:jc w:val="center"/>
            </w:pPr>
            <w:r w:rsidRPr="0005308C">
              <w:t>0703</w:t>
            </w:r>
          </w:p>
        </w:tc>
        <w:tc>
          <w:tcPr>
            <w:tcW w:w="1843" w:type="dxa"/>
            <w:vAlign w:val="center"/>
          </w:tcPr>
          <w:p w:rsidR="0005308C" w:rsidRPr="0005308C" w:rsidRDefault="0005308C" w:rsidP="0005308C">
            <w:pPr>
              <w:widowControl/>
              <w:autoSpaceDE/>
              <w:autoSpaceDN/>
              <w:adjustRightInd/>
              <w:jc w:val="center"/>
            </w:pPr>
            <w:r w:rsidRPr="0005308C">
              <w:t>83 074,5</w:t>
            </w:r>
          </w:p>
        </w:tc>
        <w:tc>
          <w:tcPr>
            <w:tcW w:w="1843" w:type="dxa"/>
            <w:vAlign w:val="center"/>
          </w:tcPr>
          <w:p w:rsidR="0005308C" w:rsidRPr="0005308C" w:rsidRDefault="0005308C" w:rsidP="0005308C">
            <w:pPr>
              <w:widowControl/>
              <w:autoSpaceDE/>
              <w:autoSpaceDN/>
              <w:adjustRightInd/>
              <w:jc w:val="center"/>
            </w:pPr>
            <w:r w:rsidRPr="0005308C">
              <w:t>71 406,7</w:t>
            </w:r>
          </w:p>
        </w:tc>
        <w:tc>
          <w:tcPr>
            <w:tcW w:w="1119" w:type="dxa"/>
            <w:tcBorders>
              <w:top w:val="nil"/>
              <w:left w:val="single" w:sz="4" w:space="0" w:color="auto"/>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lang w:eastAsia="en-US"/>
              </w:rPr>
            </w:pPr>
            <w:r w:rsidRPr="0005308C">
              <w:rPr>
                <w:rFonts w:eastAsia="Calibri"/>
                <w:lang w:eastAsia="en-US"/>
              </w:rPr>
              <w:t>-11 667,8</w:t>
            </w:r>
          </w:p>
        </w:tc>
        <w:tc>
          <w:tcPr>
            <w:tcW w:w="978" w:type="dxa"/>
            <w:tcBorders>
              <w:top w:val="nil"/>
              <w:left w:val="nil"/>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lang w:eastAsia="en-US"/>
              </w:rPr>
            </w:pPr>
            <w:r w:rsidRPr="0005308C">
              <w:rPr>
                <w:rFonts w:eastAsia="Calibri"/>
                <w:lang w:eastAsia="en-US"/>
              </w:rPr>
              <w:t>85,96</w:t>
            </w:r>
          </w:p>
        </w:tc>
      </w:tr>
      <w:tr w:rsidR="0005308C" w:rsidRPr="0005308C" w:rsidTr="0005308C">
        <w:tc>
          <w:tcPr>
            <w:tcW w:w="802" w:type="dxa"/>
            <w:vAlign w:val="center"/>
          </w:tcPr>
          <w:p w:rsidR="0005308C" w:rsidRPr="0005308C" w:rsidRDefault="0005308C" w:rsidP="0005308C">
            <w:pPr>
              <w:widowControl/>
              <w:autoSpaceDE/>
              <w:autoSpaceDN/>
              <w:adjustRightInd/>
              <w:jc w:val="center"/>
            </w:pPr>
          </w:p>
        </w:tc>
        <w:tc>
          <w:tcPr>
            <w:tcW w:w="2540" w:type="dxa"/>
            <w:vAlign w:val="center"/>
          </w:tcPr>
          <w:p w:rsidR="0005308C" w:rsidRPr="0005308C" w:rsidRDefault="0005308C" w:rsidP="0005308C">
            <w:pPr>
              <w:widowControl/>
              <w:autoSpaceDE/>
              <w:autoSpaceDN/>
              <w:adjustRightInd/>
            </w:pPr>
            <w:r w:rsidRPr="0005308C">
              <w:t xml:space="preserve">Молодежная политика </w:t>
            </w:r>
          </w:p>
        </w:tc>
        <w:tc>
          <w:tcPr>
            <w:tcW w:w="1189" w:type="dxa"/>
            <w:vAlign w:val="center"/>
          </w:tcPr>
          <w:p w:rsidR="0005308C" w:rsidRPr="0005308C" w:rsidRDefault="0005308C" w:rsidP="0005308C">
            <w:pPr>
              <w:widowControl/>
              <w:autoSpaceDE/>
              <w:autoSpaceDN/>
              <w:adjustRightInd/>
              <w:jc w:val="center"/>
            </w:pPr>
            <w:r w:rsidRPr="0005308C">
              <w:t>0707</w:t>
            </w:r>
          </w:p>
        </w:tc>
        <w:tc>
          <w:tcPr>
            <w:tcW w:w="1843" w:type="dxa"/>
            <w:vAlign w:val="center"/>
          </w:tcPr>
          <w:p w:rsidR="0005308C" w:rsidRPr="0005308C" w:rsidRDefault="0005308C" w:rsidP="0005308C">
            <w:pPr>
              <w:widowControl/>
              <w:autoSpaceDE/>
              <w:autoSpaceDN/>
              <w:adjustRightInd/>
              <w:jc w:val="center"/>
            </w:pPr>
            <w:r w:rsidRPr="0005308C">
              <w:t>7 172,6</w:t>
            </w:r>
          </w:p>
        </w:tc>
        <w:tc>
          <w:tcPr>
            <w:tcW w:w="1843" w:type="dxa"/>
            <w:vAlign w:val="center"/>
          </w:tcPr>
          <w:p w:rsidR="0005308C" w:rsidRPr="0005308C" w:rsidRDefault="0005308C" w:rsidP="0005308C">
            <w:pPr>
              <w:widowControl/>
              <w:autoSpaceDE/>
              <w:autoSpaceDN/>
              <w:adjustRightInd/>
              <w:jc w:val="center"/>
            </w:pPr>
            <w:r w:rsidRPr="0005308C">
              <w:t>8 901,0</w:t>
            </w:r>
          </w:p>
        </w:tc>
        <w:tc>
          <w:tcPr>
            <w:tcW w:w="1119" w:type="dxa"/>
            <w:tcBorders>
              <w:top w:val="nil"/>
              <w:left w:val="single" w:sz="4" w:space="0" w:color="auto"/>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lang w:eastAsia="en-US"/>
              </w:rPr>
            </w:pPr>
            <w:r w:rsidRPr="0005308C">
              <w:rPr>
                <w:rFonts w:eastAsia="Calibri"/>
                <w:lang w:eastAsia="en-US"/>
              </w:rPr>
              <w:t>1 728,4</w:t>
            </w:r>
          </w:p>
        </w:tc>
        <w:tc>
          <w:tcPr>
            <w:tcW w:w="978" w:type="dxa"/>
            <w:tcBorders>
              <w:top w:val="nil"/>
              <w:left w:val="nil"/>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lang w:eastAsia="en-US"/>
              </w:rPr>
            </w:pPr>
            <w:r w:rsidRPr="0005308C">
              <w:rPr>
                <w:rFonts w:eastAsia="Calibri"/>
                <w:lang w:eastAsia="en-US"/>
              </w:rPr>
              <w:t>124,10</w:t>
            </w:r>
          </w:p>
        </w:tc>
      </w:tr>
      <w:tr w:rsidR="0005308C" w:rsidRPr="0005308C" w:rsidTr="0005308C">
        <w:tc>
          <w:tcPr>
            <w:tcW w:w="802" w:type="dxa"/>
            <w:vAlign w:val="center"/>
          </w:tcPr>
          <w:p w:rsidR="0005308C" w:rsidRPr="0005308C" w:rsidRDefault="0005308C" w:rsidP="0005308C">
            <w:pPr>
              <w:widowControl/>
              <w:autoSpaceDE/>
              <w:autoSpaceDN/>
              <w:adjustRightInd/>
              <w:jc w:val="center"/>
            </w:pPr>
          </w:p>
        </w:tc>
        <w:tc>
          <w:tcPr>
            <w:tcW w:w="2540" w:type="dxa"/>
            <w:vAlign w:val="center"/>
          </w:tcPr>
          <w:p w:rsidR="0005308C" w:rsidRPr="0005308C" w:rsidRDefault="0005308C" w:rsidP="0005308C">
            <w:pPr>
              <w:widowControl/>
              <w:autoSpaceDE/>
              <w:autoSpaceDN/>
              <w:adjustRightInd/>
            </w:pPr>
            <w:r w:rsidRPr="0005308C">
              <w:t>Другие вопросы в области образования</w:t>
            </w:r>
          </w:p>
        </w:tc>
        <w:tc>
          <w:tcPr>
            <w:tcW w:w="1189" w:type="dxa"/>
            <w:vAlign w:val="center"/>
          </w:tcPr>
          <w:p w:rsidR="0005308C" w:rsidRPr="0005308C" w:rsidRDefault="0005308C" w:rsidP="0005308C">
            <w:pPr>
              <w:widowControl/>
              <w:autoSpaceDE/>
              <w:autoSpaceDN/>
              <w:adjustRightInd/>
              <w:jc w:val="center"/>
            </w:pPr>
            <w:r w:rsidRPr="0005308C">
              <w:t>0709</w:t>
            </w:r>
          </w:p>
        </w:tc>
        <w:tc>
          <w:tcPr>
            <w:tcW w:w="1843" w:type="dxa"/>
            <w:vAlign w:val="center"/>
          </w:tcPr>
          <w:p w:rsidR="0005308C" w:rsidRPr="0005308C" w:rsidRDefault="0005308C" w:rsidP="0005308C">
            <w:pPr>
              <w:widowControl/>
              <w:autoSpaceDE/>
              <w:autoSpaceDN/>
              <w:adjustRightInd/>
              <w:jc w:val="center"/>
            </w:pPr>
            <w:r w:rsidRPr="0005308C">
              <w:t>68 121,0</w:t>
            </w:r>
          </w:p>
        </w:tc>
        <w:tc>
          <w:tcPr>
            <w:tcW w:w="1843" w:type="dxa"/>
            <w:vAlign w:val="center"/>
          </w:tcPr>
          <w:p w:rsidR="0005308C" w:rsidRPr="0005308C" w:rsidRDefault="0005308C" w:rsidP="0005308C">
            <w:pPr>
              <w:widowControl/>
              <w:autoSpaceDE/>
              <w:autoSpaceDN/>
              <w:adjustRightInd/>
              <w:jc w:val="center"/>
            </w:pPr>
            <w:r w:rsidRPr="0005308C">
              <w:t>84 983,0</w:t>
            </w:r>
          </w:p>
        </w:tc>
        <w:tc>
          <w:tcPr>
            <w:tcW w:w="1119" w:type="dxa"/>
            <w:tcBorders>
              <w:top w:val="nil"/>
              <w:left w:val="single" w:sz="4" w:space="0" w:color="auto"/>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lang w:eastAsia="en-US"/>
              </w:rPr>
            </w:pPr>
            <w:r w:rsidRPr="0005308C">
              <w:rPr>
                <w:rFonts w:eastAsia="Calibri"/>
                <w:lang w:eastAsia="en-US"/>
              </w:rPr>
              <w:t>16 862,0</w:t>
            </w:r>
          </w:p>
        </w:tc>
        <w:tc>
          <w:tcPr>
            <w:tcW w:w="978" w:type="dxa"/>
            <w:tcBorders>
              <w:top w:val="nil"/>
              <w:left w:val="nil"/>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lang w:eastAsia="en-US"/>
              </w:rPr>
            </w:pPr>
            <w:r w:rsidRPr="0005308C">
              <w:rPr>
                <w:rFonts w:eastAsia="Calibri"/>
                <w:lang w:eastAsia="en-US"/>
              </w:rPr>
              <w:t>124,76</w:t>
            </w:r>
          </w:p>
        </w:tc>
      </w:tr>
      <w:tr w:rsidR="0005308C" w:rsidRPr="0005308C" w:rsidTr="0005308C">
        <w:tc>
          <w:tcPr>
            <w:tcW w:w="802" w:type="dxa"/>
            <w:vAlign w:val="center"/>
          </w:tcPr>
          <w:p w:rsidR="0005308C" w:rsidRPr="0005308C" w:rsidRDefault="0005308C" w:rsidP="0005308C">
            <w:pPr>
              <w:widowControl/>
              <w:autoSpaceDE/>
              <w:autoSpaceDN/>
              <w:adjustRightInd/>
              <w:jc w:val="center"/>
            </w:pPr>
          </w:p>
        </w:tc>
        <w:tc>
          <w:tcPr>
            <w:tcW w:w="2540" w:type="dxa"/>
            <w:vAlign w:val="center"/>
          </w:tcPr>
          <w:p w:rsidR="0005308C" w:rsidRPr="0005308C" w:rsidRDefault="0005308C" w:rsidP="0005308C">
            <w:pPr>
              <w:widowControl/>
              <w:autoSpaceDE/>
              <w:autoSpaceDN/>
              <w:adjustRightInd/>
            </w:pPr>
            <w:r w:rsidRPr="0005308C">
              <w:t>Социальное обеспечение населения</w:t>
            </w:r>
          </w:p>
        </w:tc>
        <w:tc>
          <w:tcPr>
            <w:tcW w:w="1189" w:type="dxa"/>
            <w:vAlign w:val="center"/>
          </w:tcPr>
          <w:p w:rsidR="0005308C" w:rsidRPr="0005308C" w:rsidRDefault="0005308C" w:rsidP="0005308C">
            <w:pPr>
              <w:widowControl/>
              <w:autoSpaceDE/>
              <w:autoSpaceDN/>
              <w:adjustRightInd/>
              <w:jc w:val="center"/>
            </w:pPr>
            <w:r w:rsidRPr="0005308C">
              <w:t>1003</w:t>
            </w:r>
          </w:p>
        </w:tc>
        <w:tc>
          <w:tcPr>
            <w:tcW w:w="1843" w:type="dxa"/>
            <w:vAlign w:val="center"/>
          </w:tcPr>
          <w:p w:rsidR="0005308C" w:rsidRPr="0005308C" w:rsidRDefault="0005308C" w:rsidP="0005308C">
            <w:pPr>
              <w:widowControl/>
              <w:autoSpaceDE/>
              <w:autoSpaceDN/>
              <w:adjustRightInd/>
              <w:jc w:val="center"/>
            </w:pPr>
            <w:r w:rsidRPr="0005308C">
              <w:t>0,00</w:t>
            </w:r>
          </w:p>
        </w:tc>
        <w:tc>
          <w:tcPr>
            <w:tcW w:w="1843" w:type="dxa"/>
            <w:vAlign w:val="center"/>
          </w:tcPr>
          <w:p w:rsidR="0005308C" w:rsidRPr="0005308C" w:rsidRDefault="0005308C" w:rsidP="0005308C">
            <w:pPr>
              <w:widowControl/>
              <w:autoSpaceDE/>
              <w:autoSpaceDN/>
              <w:adjustRightInd/>
              <w:jc w:val="center"/>
            </w:pPr>
            <w:r w:rsidRPr="0005308C">
              <w:t>69,40</w:t>
            </w:r>
          </w:p>
        </w:tc>
        <w:tc>
          <w:tcPr>
            <w:tcW w:w="1119" w:type="dxa"/>
            <w:tcBorders>
              <w:top w:val="nil"/>
              <w:left w:val="single" w:sz="4" w:space="0" w:color="auto"/>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lang w:eastAsia="en-US"/>
              </w:rPr>
            </w:pPr>
            <w:r w:rsidRPr="0005308C">
              <w:rPr>
                <w:rFonts w:eastAsia="Calibri"/>
                <w:lang w:eastAsia="en-US"/>
              </w:rPr>
              <w:t>69,40</w:t>
            </w:r>
          </w:p>
        </w:tc>
        <w:tc>
          <w:tcPr>
            <w:tcW w:w="978" w:type="dxa"/>
            <w:tcBorders>
              <w:top w:val="nil"/>
              <w:left w:val="nil"/>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lang w:eastAsia="en-US"/>
              </w:rPr>
            </w:pPr>
            <w:r w:rsidRPr="0005308C">
              <w:rPr>
                <w:rFonts w:eastAsia="Calibri"/>
                <w:lang w:eastAsia="en-US"/>
              </w:rPr>
              <w:t>100,0</w:t>
            </w:r>
          </w:p>
        </w:tc>
      </w:tr>
      <w:tr w:rsidR="0005308C" w:rsidRPr="0005308C" w:rsidTr="0005308C">
        <w:tc>
          <w:tcPr>
            <w:tcW w:w="802" w:type="dxa"/>
            <w:vAlign w:val="center"/>
          </w:tcPr>
          <w:p w:rsidR="0005308C" w:rsidRPr="0005308C" w:rsidRDefault="0005308C" w:rsidP="0005308C">
            <w:pPr>
              <w:widowControl/>
              <w:autoSpaceDE/>
              <w:autoSpaceDN/>
              <w:adjustRightInd/>
              <w:jc w:val="center"/>
            </w:pPr>
          </w:p>
        </w:tc>
        <w:tc>
          <w:tcPr>
            <w:tcW w:w="2540" w:type="dxa"/>
            <w:vAlign w:val="center"/>
          </w:tcPr>
          <w:p w:rsidR="0005308C" w:rsidRPr="0005308C" w:rsidRDefault="0005308C" w:rsidP="0005308C">
            <w:pPr>
              <w:widowControl/>
              <w:autoSpaceDE/>
              <w:autoSpaceDN/>
              <w:adjustRightInd/>
            </w:pPr>
            <w:r w:rsidRPr="0005308C">
              <w:t>Охрана семьи и детства</w:t>
            </w:r>
          </w:p>
        </w:tc>
        <w:tc>
          <w:tcPr>
            <w:tcW w:w="1189" w:type="dxa"/>
            <w:vAlign w:val="center"/>
          </w:tcPr>
          <w:p w:rsidR="0005308C" w:rsidRPr="0005308C" w:rsidRDefault="0005308C" w:rsidP="0005308C">
            <w:pPr>
              <w:widowControl/>
              <w:autoSpaceDE/>
              <w:autoSpaceDN/>
              <w:adjustRightInd/>
              <w:jc w:val="center"/>
            </w:pPr>
            <w:r w:rsidRPr="0005308C">
              <w:t>1004</w:t>
            </w:r>
          </w:p>
        </w:tc>
        <w:tc>
          <w:tcPr>
            <w:tcW w:w="1843" w:type="dxa"/>
            <w:vAlign w:val="center"/>
          </w:tcPr>
          <w:p w:rsidR="0005308C" w:rsidRPr="0005308C" w:rsidRDefault="0005308C" w:rsidP="0005308C">
            <w:pPr>
              <w:widowControl/>
              <w:autoSpaceDE/>
              <w:autoSpaceDN/>
              <w:adjustRightInd/>
              <w:jc w:val="center"/>
            </w:pPr>
            <w:r w:rsidRPr="0005308C">
              <w:t>14 624,6</w:t>
            </w:r>
          </w:p>
        </w:tc>
        <w:tc>
          <w:tcPr>
            <w:tcW w:w="1843" w:type="dxa"/>
            <w:vAlign w:val="center"/>
          </w:tcPr>
          <w:p w:rsidR="0005308C" w:rsidRPr="0005308C" w:rsidRDefault="0005308C" w:rsidP="0005308C">
            <w:pPr>
              <w:widowControl/>
              <w:autoSpaceDE/>
              <w:autoSpaceDN/>
              <w:adjustRightInd/>
              <w:jc w:val="center"/>
            </w:pPr>
            <w:r w:rsidRPr="0005308C">
              <w:t>10 191,0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lang w:eastAsia="en-US"/>
              </w:rPr>
            </w:pPr>
            <w:r w:rsidRPr="0005308C">
              <w:rPr>
                <w:rFonts w:eastAsia="Calibri"/>
                <w:lang w:eastAsia="en-US"/>
              </w:rPr>
              <w:t>-4 433,60</w:t>
            </w:r>
          </w:p>
        </w:tc>
        <w:tc>
          <w:tcPr>
            <w:tcW w:w="978" w:type="dxa"/>
            <w:tcBorders>
              <w:top w:val="single" w:sz="4" w:space="0" w:color="auto"/>
              <w:left w:val="nil"/>
              <w:bottom w:val="single" w:sz="4" w:space="0" w:color="auto"/>
              <w:right w:val="single" w:sz="4" w:space="0" w:color="auto"/>
            </w:tcBorders>
            <w:shd w:val="clear" w:color="auto" w:fill="auto"/>
            <w:vAlign w:val="center"/>
          </w:tcPr>
          <w:p w:rsidR="0005308C" w:rsidRPr="0005308C" w:rsidRDefault="0005308C" w:rsidP="0005308C">
            <w:pPr>
              <w:widowControl/>
              <w:autoSpaceDE/>
              <w:autoSpaceDN/>
              <w:adjustRightInd/>
              <w:jc w:val="center"/>
              <w:rPr>
                <w:rFonts w:eastAsia="Calibri"/>
                <w:lang w:eastAsia="en-US"/>
              </w:rPr>
            </w:pPr>
            <w:r w:rsidRPr="0005308C">
              <w:rPr>
                <w:rFonts w:eastAsia="Calibri"/>
                <w:lang w:eastAsia="en-US"/>
              </w:rPr>
              <w:t>69,69</w:t>
            </w:r>
          </w:p>
        </w:tc>
      </w:tr>
    </w:tbl>
    <w:p w:rsidR="0005308C" w:rsidRPr="0005308C" w:rsidRDefault="0005308C" w:rsidP="0005308C">
      <w:pPr>
        <w:widowControl/>
        <w:autoSpaceDE/>
        <w:autoSpaceDN/>
        <w:adjustRightInd/>
        <w:ind w:firstLine="709"/>
        <w:jc w:val="both"/>
        <w:rPr>
          <w:i/>
          <w:sz w:val="24"/>
          <w:szCs w:val="24"/>
        </w:rPr>
      </w:pPr>
    </w:p>
    <w:p w:rsidR="0005308C" w:rsidRPr="0005308C" w:rsidRDefault="0005308C" w:rsidP="0005308C">
      <w:pPr>
        <w:widowControl/>
        <w:tabs>
          <w:tab w:val="left" w:pos="0"/>
        </w:tabs>
        <w:autoSpaceDE/>
        <w:autoSpaceDN/>
        <w:adjustRightInd/>
        <w:ind w:firstLine="709"/>
        <w:jc w:val="both"/>
        <w:rPr>
          <w:sz w:val="28"/>
          <w:szCs w:val="28"/>
        </w:rPr>
      </w:pPr>
      <w:r w:rsidRPr="0005308C">
        <w:rPr>
          <w:sz w:val="28"/>
          <w:szCs w:val="28"/>
        </w:rPr>
        <w:t>Лимиты бюджетных обязательств Финансовым управлением Администрации УКМО доводились до Управления образованием своевременно и в полном объеме.</w:t>
      </w:r>
    </w:p>
    <w:p w:rsidR="0005308C" w:rsidRPr="0005308C" w:rsidRDefault="0005308C" w:rsidP="0005308C">
      <w:pPr>
        <w:ind w:firstLine="709"/>
        <w:jc w:val="both"/>
        <w:rPr>
          <w:sz w:val="28"/>
          <w:szCs w:val="28"/>
          <w:highlight w:val="yellow"/>
        </w:rPr>
      </w:pPr>
      <w:r w:rsidRPr="0005308C">
        <w:rPr>
          <w:sz w:val="28"/>
          <w:szCs w:val="28"/>
        </w:rPr>
        <w:t xml:space="preserve">В соответствии со Сводным реестром главных распорядителей и получателей средств бюджета </w:t>
      </w:r>
      <w:proofErr w:type="spellStart"/>
      <w:r w:rsidRPr="0005308C">
        <w:rPr>
          <w:sz w:val="28"/>
          <w:szCs w:val="28"/>
        </w:rPr>
        <w:t>Усть-Кутского</w:t>
      </w:r>
      <w:proofErr w:type="spellEnd"/>
      <w:r w:rsidRPr="0005308C">
        <w:rPr>
          <w:sz w:val="28"/>
          <w:szCs w:val="28"/>
        </w:rPr>
        <w:t xml:space="preserve"> муниципального образования по состоянию на 01.01.2019 года по коду 907 числится 44 единицы, в том числе 1 единица не участник бюджетного процесса (Управление образованием является учредителем автономного учреждения – МАДОУ детский сад комбинированного вида № 41 УКМО). </w:t>
      </w:r>
      <w:r w:rsidR="009E3964">
        <w:rPr>
          <w:sz w:val="28"/>
          <w:szCs w:val="28"/>
        </w:rPr>
        <w:t>П</w:t>
      </w:r>
      <w:r w:rsidRPr="0005308C">
        <w:rPr>
          <w:sz w:val="28"/>
          <w:szCs w:val="28"/>
        </w:rPr>
        <w:t>оказател</w:t>
      </w:r>
      <w:r w:rsidR="009E3964">
        <w:rPr>
          <w:sz w:val="28"/>
          <w:szCs w:val="28"/>
        </w:rPr>
        <w:t>и</w:t>
      </w:r>
      <w:r w:rsidRPr="0005308C">
        <w:rPr>
          <w:sz w:val="28"/>
          <w:szCs w:val="28"/>
        </w:rPr>
        <w:t xml:space="preserve"> ф. 0503161 – на начало года на конец года – 44 единиц подведомственных учреждений</w:t>
      </w:r>
      <w:r w:rsidR="009E3964" w:rsidRPr="009E3964">
        <w:rPr>
          <w:sz w:val="28"/>
          <w:szCs w:val="28"/>
        </w:rPr>
        <w:t xml:space="preserve"> </w:t>
      </w:r>
      <w:r w:rsidR="009E3964" w:rsidRPr="0005308C">
        <w:rPr>
          <w:sz w:val="28"/>
          <w:szCs w:val="28"/>
        </w:rPr>
        <w:t>соответствуют</w:t>
      </w:r>
      <w:r w:rsidR="009E3964" w:rsidRPr="009E3964">
        <w:rPr>
          <w:sz w:val="28"/>
          <w:szCs w:val="28"/>
        </w:rPr>
        <w:t xml:space="preserve"> </w:t>
      </w:r>
      <w:r w:rsidR="009E3964">
        <w:rPr>
          <w:sz w:val="28"/>
          <w:szCs w:val="28"/>
        </w:rPr>
        <w:t>д</w:t>
      </w:r>
      <w:r w:rsidR="009E3964" w:rsidRPr="0005308C">
        <w:rPr>
          <w:sz w:val="28"/>
          <w:szCs w:val="28"/>
        </w:rPr>
        <w:t>анны</w:t>
      </w:r>
      <w:r w:rsidR="009E3964">
        <w:rPr>
          <w:sz w:val="28"/>
          <w:szCs w:val="28"/>
        </w:rPr>
        <w:t>м Сводного реестра</w:t>
      </w:r>
      <w:r w:rsidRPr="0005308C">
        <w:rPr>
          <w:sz w:val="28"/>
          <w:szCs w:val="28"/>
        </w:rPr>
        <w:t>.</w:t>
      </w: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 xml:space="preserve">Сводная годовая бюджетная отчетность Управления образованием УКМО об исполнении бюджета за 2018 год составлена и представлена в Финансовое управление УКМО в соответствии с графиком предоставления главными </w:t>
      </w:r>
      <w:r w:rsidRPr="0005308C">
        <w:rPr>
          <w:rFonts w:eastAsia="Calibri"/>
          <w:sz w:val="28"/>
          <w:szCs w:val="28"/>
          <w:lang w:eastAsia="en-US"/>
        </w:rPr>
        <w:lastRenderedPageBreak/>
        <w:t xml:space="preserve">распорядителями бюджетных средств </w:t>
      </w:r>
      <w:proofErr w:type="spellStart"/>
      <w:r w:rsidRPr="0005308C">
        <w:rPr>
          <w:rFonts w:eastAsia="Calibri"/>
          <w:sz w:val="28"/>
          <w:szCs w:val="28"/>
          <w:lang w:eastAsia="en-US"/>
        </w:rPr>
        <w:t>Усть-Кутского</w:t>
      </w:r>
      <w:proofErr w:type="spellEnd"/>
      <w:r w:rsidRPr="0005308C">
        <w:rPr>
          <w:rFonts w:eastAsia="Calibri"/>
          <w:sz w:val="28"/>
          <w:szCs w:val="28"/>
          <w:lang w:eastAsia="en-US"/>
        </w:rPr>
        <w:t xml:space="preserve"> муниципального образования и Администрациями городских и сельских поселений годовой бюджетной отчетности за 2018 год, утвержденным приказом Финансового управления Администрации УКМО от 10.01.2019 № 2. Срок сдачи отчетности МУ УО УКМО (МАДОУ д/с комбинированного вида № 41 УКМО) установлен 25.01.2019.</w:t>
      </w: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Формирование годовой бюджетной отчетности Управлением образования осуществляется с использованием программного продукта «СВОД-Смарт».</w:t>
      </w:r>
    </w:p>
    <w:p w:rsidR="0005308C" w:rsidRPr="0005308C" w:rsidRDefault="0005308C" w:rsidP="0005308C">
      <w:pPr>
        <w:widowControl/>
        <w:ind w:firstLine="709"/>
        <w:jc w:val="both"/>
        <w:rPr>
          <w:rFonts w:eastAsia="Calibri"/>
          <w:sz w:val="28"/>
          <w:szCs w:val="28"/>
        </w:rPr>
      </w:pPr>
      <w:r w:rsidRPr="0005308C">
        <w:rPr>
          <w:rFonts w:eastAsia="Calibri"/>
          <w:sz w:val="28"/>
          <w:szCs w:val="28"/>
        </w:rPr>
        <w:t xml:space="preserve">Представленная сводная бюджетная отчетность по своему составу соответствует перечню и формам, предусмотренным Инструкцией 191н и Инструкцией 33н. В ее составе представлена сводная бухгалтерская отчетность казенных учреждений, составленная в соответствии с Инструкцией 191н и автономного учреждения, составленная в соответствии с Инструкцией 33н. </w:t>
      </w:r>
    </w:p>
    <w:p w:rsidR="0005308C" w:rsidRPr="0005308C" w:rsidRDefault="0005308C" w:rsidP="0005308C">
      <w:pPr>
        <w:widowControl/>
        <w:ind w:firstLine="709"/>
        <w:jc w:val="both"/>
        <w:rPr>
          <w:rFonts w:eastAsia="Calibri"/>
          <w:sz w:val="28"/>
          <w:szCs w:val="28"/>
          <w:lang w:eastAsia="en-US"/>
        </w:rPr>
      </w:pPr>
      <w:r w:rsidRPr="0005308C">
        <w:rPr>
          <w:rFonts w:eastAsia="Calibri"/>
          <w:sz w:val="28"/>
          <w:szCs w:val="28"/>
        </w:rPr>
        <w:t xml:space="preserve">Бюджетная </w:t>
      </w:r>
      <w:r w:rsidRPr="0005308C">
        <w:rPr>
          <w:sz w:val="28"/>
          <w:szCs w:val="28"/>
        </w:rPr>
        <w:t>отчетность получателей бюджетных средств, составленная МКУ РЦ УО УКМО, подписана нача</w:t>
      </w:r>
      <w:r w:rsidR="009E3964">
        <w:rPr>
          <w:sz w:val="28"/>
          <w:szCs w:val="28"/>
        </w:rPr>
        <w:t xml:space="preserve">льником Управления образованием - </w:t>
      </w:r>
      <w:r w:rsidRPr="0005308C">
        <w:rPr>
          <w:sz w:val="28"/>
          <w:szCs w:val="28"/>
        </w:rPr>
        <w:t>право первой подписи на документах в равной степени имеют как директора, заведующие учреждениями, так и начальник Управления</w:t>
      </w:r>
      <w:r w:rsidR="009E3964">
        <w:rPr>
          <w:sz w:val="28"/>
          <w:szCs w:val="28"/>
        </w:rPr>
        <w:t xml:space="preserve"> образованием</w:t>
      </w:r>
      <w:r w:rsidRPr="0005308C">
        <w:rPr>
          <w:sz w:val="28"/>
          <w:szCs w:val="28"/>
        </w:rPr>
        <w:t>.</w:t>
      </w:r>
    </w:p>
    <w:p w:rsidR="0005308C" w:rsidRPr="0005308C" w:rsidRDefault="0005308C" w:rsidP="0005308C">
      <w:pPr>
        <w:shd w:val="clear" w:color="auto" w:fill="FFFFFF"/>
        <w:ind w:firstLine="709"/>
        <w:jc w:val="both"/>
        <w:rPr>
          <w:sz w:val="28"/>
          <w:szCs w:val="28"/>
        </w:rPr>
      </w:pPr>
    </w:p>
    <w:p w:rsidR="0005308C" w:rsidRPr="0005308C" w:rsidRDefault="0005308C" w:rsidP="0005308C">
      <w:pPr>
        <w:widowControl/>
        <w:ind w:firstLine="539"/>
        <w:jc w:val="both"/>
        <w:rPr>
          <w:rFonts w:eastAsia="Calibri"/>
          <w:sz w:val="28"/>
          <w:szCs w:val="28"/>
          <w:lang w:eastAsia="en-US"/>
        </w:rPr>
      </w:pPr>
      <w:r w:rsidRPr="0005308C">
        <w:rPr>
          <w:rFonts w:eastAsia="Calibri"/>
          <w:sz w:val="28"/>
          <w:szCs w:val="28"/>
          <w:lang w:eastAsia="en-US"/>
        </w:rPr>
        <w:t>В соответствии со ст. 11 Федераль</w:t>
      </w:r>
      <w:r w:rsidR="009E3964">
        <w:rPr>
          <w:rFonts w:eastAsia="Calibri"/>
          <w:sz w:val="28"/>
          <w:szCs w:val="28"/>
          <w:lang w:eastAsia="en-US"/>
        </w:rPr>
        <w:t>ного закона № 402-ФЗ, пункта 7 И</w:t>
      </w:r>
      <w:r w:rsidRPr="0005308C">
        <w:rPr>
          <w:rFonts w:eastAsia="Calibri"/>
          <w:sz w:val="28"/>
          <w:szCs w:val="28"/>
          <w:lang w:eastAsia="en-US"/>
        </w:rPr>
        <w:t xml:space="preserve">нструкции </w:t>
      </w:r>
      <w:r w:rsidR="009E3964">
        <w:rPr>
          <w:rFonts w:eastAsia="Calibri"/>
          <w:sz w:val="28"/>
          <w:szCs w:val="28"/>
          <w:lang w:eastAsia="en-US"/>
        </w:rPr>
        <w:t xml:space="preserve">№ </w:t>
      </w:r>
      <w:r w:rsidRPr="0005308C">
        <w:rPr>
          <w:rFonts w:eastAsia="Calibri"/>
          <w:sz w:val="28"/>
          <w:szCs w:val="28"/>
          <w:lang w:eastAsia="en-US"/>
        </w:rPr>
        <w:t>191н</w:t>
      </w:r>
      <w:r w:rsidR="009E3964">
        <w:rPr>
          <w:rFonts w:eastAsia="Calibri"/>
          <w:sz w:val="28"/>
          <w:szCs w:val="28"/>
          <w:lang w:eastAsia="en-US"/>
        </w:rPr>
        <w:t>,</w:t>
      </w:r>
      <w:r w:rsidRPr="0005308C">
        <w:rPr>
          <w:rFonts w:eastAsia="Calibri"/>
          <w:sz w:val="28"/>
          <w:szCs w:val="28"/>
          <w:lang w:eastAsia="en-US"/>
        </w:rPr>
        <w:t xml:space="preserve"> п.1.3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w:t>
      </w:r>
      <w:r w:rsidR="009E3964">
        <w:rPr>
          <w:rFonts w:eastAsia="Calibri"/>
          <w:sz w:val="28"/>
          <w:szCs w:val="28"/>
          <w:lang w:eastAsia="en-US"/>
        </w:rPr>
        <w:t>,</w:t>
      </w:r>
      <w:r w:rsidRPr="0005308C">
        <w:rPr>
          <w:rFonts w:eastAsia="Calibri"/>
          <w:sz w:val="28"/>
          <w:szCs w:val="28"/>
          <w:lang w:eastAsia="en-US"/>
        </w:rPr>
        <w:t xml:space="preserve"> Управлением образованием и подведомственными ему учреждениями в целях обеспечения своевременного составления годовой отчетности на основании приказов от 01.08.2018 № 35-рц и от 29.10.2018 № 42-рц проведены инвентаризации имущества, активов и финансовых обязательств. По результатам инвентаризаций расхождений между фактическим наличием и данными бухгалтерского учета не выявлено, о чем отражено в таблице № 6 «Сведения о проведении инвентаризации».</w:t>
      </w:r>
    </w:p>
    <w:p w:rsidR="0005308C" w:rsidRPr="0005308C" w:rsidRDefault="0005308C" w:rsidP="0005308C">
      <w:pPr>
        <w:widowControl/>
        <w:ind w:firstLine="539"/>
        <w:jc w:val="both"/>
        <w:rPr>
          <w:rFonts w:eastAsia="Calibri"/>
          <w:sz w:val="28"/>
          <w:szCs w:val="28"/>
          <w:lang w:eastAsia="en-US"/>
        </w:rPr>
      </w:pP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1. В ходе проведения анализа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установлено, что доходов поступило за 2018 год в сумме 1 122</w:t>
      </w:r>
      <w:r w:rsidR="009E3964">
        <w:rPr>
          <w:rFonts w:eastAsia="Calibri"/>
          <w:sz w:val="28"/>
          <w:szCs w:val="28"/>
          <w:lang w:eastAsia="en-US"/>
        </w:rPr>
        <w:t> </w:t>
      </w:r>
      <w:r w:rsidRPr="0005308C">
        <w:rPr>
          <w:rFonts w:eastAsia="Calibri"/>
          <w:sz w:val="28"/>
          <w:szCs w:val="28"/>
          <w:lang w:eastAsia="en-US"/>
        </w:rPr>
        <w:t>909</w:t>
      </w:r>
      <w:r w:rsidR="009E3964">
        <w:rPr>
          <w:rFonts w:eastAsia="Calibri"/>
          <w:sz w:val="28"/>
          <w:szCs w:val="28"/>
          <w:lang w:eastAsia="en-US"/>
        </w:rPr>
        <w:t xml:space="preserve">,0 тыс. </w:t>
      </w:r>
      <w:r w:rsidRPr="0005308C">
        <w:rPr>
          <w:rFonts w:eastAsia="Calibri"/>
          <w:sz w:val="28"/>
          <w:szCs w:val="28"/>
          <w:lang w:eastAsia="en-US"/>
        </w:rPr>
        <w:t>рублей, что соответствует данным Финансового управления Администрации УКМО.</w:t>
      </w:r>
    </w:p>
    <w:p w:rsidR="0005308C" w:rsidRPr="0005308C" w:rsidRDefault="0005308C" w:rsidP="0005308C">
      <w:pPr>
        <w:widowControl/>
        <w:autoSpaceDE/>
        <w:autoSpaceDN/>
        <w:adjustRightInd/>
        <w:ind w:firstLine="709"/>
        <w:jc w:val="both"/>
        <w:rPr>
          <w:rFonts w:eastAsia="Calibri"/>
          <w:sz w:val="28"/>
          <w:szCs w:val="28"/>
          <w:lang w:eastAsia="en-US"/>
        </w:rPr>
      </w:pP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Информация об администрируемых доходах приведена в следующей таблице:</w:t>
      </w:r>
    </w:p>
    <w:p w:rsidR="0005308C" w:rsidRPr="0005308C" w:rsidRDefault="0005308C" w:rsidP="0005308C">
      <w:pPr>
        <w:widowControl/>
        <w:tabs>
          <w:tab w:val="left" w:pos="0"/>
        </w:tabs>
        <w:autoSpaceDE/>
        <w:autoSpaceDN/>
        <w:adjustRightInd/>
        <w:ind w:firstLine="709"/>
        <w:jc w:val="right"/>
        <w:rPr>
          <w:rFonts w:eastAsia="Calibri"/>
          <w:sz w:val="22"/>
          <w:szCs w:val="22"/>
          <w:lang w:eastAsia="en-US"/>
        </w:rPr>
      </w:pPr>
      <w:r w:rsidRPr="0005308C">
        <w:rPr>
          <w:rFonts w:eastAsia="Calibri"/>
          <w:sz w:val="22"/>
          <w:szCs w:val="22"/>
          <w:lang w:eastAsia="en-US"/>
        </w:rPr>
        <w:t xml:space="preserve"> (рублей)</w:t>
      </w:r>
    </w:p>
    <w:tbl>
      <w:tblPr>
        <w:tblW w:w="10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561"/>
        <w:gridCol w:w="1417"/>
        <w:gridCol w:w="1418"/>
        <w:gridCol w:w="567"/>
        <w:gridCol w:w="1346"/>
        <w:gridCol w:w="1347"/>
        <w:gridCol w:w="567"/>
        <w:gridCol w:w="1134"/>
        <w:gridCol w:w="620"/>
      </w:tblGrid>
      <w:tr w:rsidR="0005308C" w:rsidRPr="0005308C" w:rsidTr="00055F3F">
        <w:trPr>
          <w:trHeight w:val="383"/>
        </w:trPr>
        <w:tc>
          <w:tcPr>
            <w:tcW w:w="532" w:type="dxa"/>
            <w:vMerge w:val="restart"/>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 п/п</w:t>
            </w:r>
          </w:p>
        </w:tc>
        <w:tc>
          <w:tcPr>
            <w:tcW w:w="1561" w:type="dxa"/>
            <w:vMerge w:val="restart"/>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Наименование показателей</w:t>
            </w:r>
          </w:p>
        </w:tc>
        <w:tc>
          <w:tcPr>
            <w:tcW w:w="2835" w:type="dxa"/>
            <w:gridSpan w:val="2"/>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Утвержденные бюджетные назначения</w:t>
            </w:r>
          </w:p>
        </w:tc>
        <w:tc>
          <w:tcPr>
            <w:tcW w:w="567" w:type="dxa"/>
            <w:vMerge w:val="restart"/>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Отклонение (гр.3-гр.4)</w:t>
            </w:r>
          </w:p>
        </w:tc>
        <w:tc>
          <w:tcPr>
            <w:tcW w:w="2693" w:type="dxa"/>
            <w:gridSpan w:val="2"/>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Исполнение</w:t>
            </w:r>
          </w:p>
        </w:tc>
        <w:tc>
          <w:tcPr>
            <w:tcW w:w="567" w:type="dxa"/>
            <w:vMerge w:val="restart"/>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Отклонение (гр.6-гр.7)</w:t>
            </w:r>
          </w:p>
        </w:tc>
        <w:tc>
          <w:tcPr>
            <w:tcW w:w="1134" w:type="dxa"/>
            <w:vMerge w:val="restart"/>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Неисполненные бюджетные назначения</w:t>
            </w:r>
          </w:p>
        </w:tc>
        <w:tc>
          <w:tcPr>
            <w:tcW w:w="620" w:type="dxa"/>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w:t>
            </w:r>
          </w:p>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исполнения</w:t>
            </w:r>
          </w:p>
        </w:tc>
      </w:tr>
      <w:tr w:rsidR="0005308C" w:rsidRPr="0005308C" w:rsidTr="00055F3F">
        <w:trPr>
          <w:trHeight w:val="383"/>
        </w:trPr>
        <w:tc>
          <w:tcPr>
            <w:tcW w:w="532" w:type="dxa"/>
            <w:vMerge/>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p>
        </w:tc>
        <w:tc>
          <w:tcPr>
            <w:tcW w:w="1561" w:type="dxa"/>
            <w:vMerge/>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 xml:space="preserve">Справка </w:t>
            </w:r>
            <w:proofErr w:type="spellStart"/>
            <w:r w:rsidRPr="00F91DEE">
              <w:rPr>
                <w:rFonts w:eastAsia="Calibri"/>
                <w:sz w:val="16"/>
                <w:szCs w:val="16"/>
                <w:lang w:eastAsia="en-US"/>
              </w:rPr>
              <w:t>Финуправления</w:t>
            </w:r>
            <w:proofErr w:type="spellEnd"/>
          </w:p>
        </w:tc>
        <w:tc>
          <w:tcPr>
            <w:tcW w:w="1418"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ф. 0503127</w:t>
            </w:r>
          </w:p>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p>
        </w:tc>
        <w:tc>
          <w:tcPr>
            <w:tcW w:w="567" w:type="dxa"/>
            <w:vMerge/>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p>
        </w:tc>
        <w:tc>
          <w:tcPr>
            <w:tcW w:w="1346"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 xml:space="preserve">Справка </w:t>
            </w:r>
            <w:proofErr w:type="spellStart"/>
            <w:r w:rsidRPr="00F91DEE">
              <w:rPr>
                <w:rFonts w:eastAsia="Calibri"/>
                <w:sz w:val="16"/>
                <w:szCs w:val="16"/>
                <w:lang w:eastAsia="en-US"/>
              </w:rPr>
              <w:t>Финуправления</w:t>
            </w:r>
            <w:proofErr w:type="spellEnd"/>
          </w:p>
        </w:tc>
        <w:tc>
          <w:tcPr>
            <w:tcW w:w="1347"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ф. 0503127</w:t>
            </w:r>
          </w:p>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p>
        </w:tc>
        <w:tc>
          <w:tcPr>
            <w:tcW w:w="567" w:type="dxa"/>
            <w:vMerge/>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p>
        </w:tc>
        <w:tc>
          <w:tcPr>
            <w:tcW w:w="1134" w:type="dxa"/>
            <w:vMerge/>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p>
        </w:tc>
        <w:tc>
          <w:tcPr>
            <w:tcW w:w="620" w:type="dxa"/>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p>
        </w:tc>
      </w:tr>
      <w:tr w:rsidR="0005308C" w:rsidRPr="0005308C" w:rsidTr="00055F3F">
        <w:tc>
          <w:tcPr>
            <w:tcW w:w="532"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1</w:t>
            </w:r>
          </w:p>
        </w:tc>
        <w:tc>
          <w:tcPr>
            <w:tcW w:w="1561"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2</w:t>
            </w: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3</w:t>
            </w:r>
          </w:p>
        </w:tc>
        <w:tc>
          <w:tcPr>
            <w:tcW w:w="1418"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4</w:t>
            </w:r>
          </w:p>
        </w:tc>
        <w:tc>
          <w:tcPr>
            <w:tcW w:w="567"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5</w:t>
            </w:r>
          </w:p>
        </w:tc>
        <w:tc>
          <w:tcPr>
            <w:tcW w:w="1346"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6</w:t>
            </w:r>
          </w:p>
        </w:tc>
        <w:tc>
          <w:tcPr>
            <w:tcW w:w="1347"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7</w:t>
            </w:r>
          </w:p>
        </w:tc>
        <w:tc>
          <w:tcPr>
            <w:tcW w:w="567"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8</w:t>
            </w:r>
          </w:p>
        </w:tc>
        <w:tc>
          <w:tcPr>
            <w:tcW w:w="1134" w:type="dxa"/>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p>
        </w:tc>
        <w:tc>
          <w:tcPr>
            <w:tcW w:w="620" w:type="dxa"/>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9</w:t>
            </w:r>
          </w:p>
        </w:tc>
      </w:tr>
      <w:tr w:rsidR="0005308C" w:rsidRPr="0005308C" w:rsidTr="00055F3F">
        <w:trPr>
          <w:trHeight w:val="577"/>
        </w:trPr>
        <w:tc>
          <w:tcPr>
            <w:tcW w:w="532"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lastRenderedPageBreak/>
              <w:t>1</w:t>
            </w:r>
          </w:p>
        </w:tc>
        <w:tc>
          <w:tcPr>
            <w:tcW w:w="1561" w:type="dxa"/>
            <w:vAlign w:val="center"/>
          </w:tcPr>
          <w:p w:rsidR="0005308C" w:rsidRPr="00F91DEE" w:rsidRDefault="0005308C" w:rsidP="0005308C">
            <w:pPr>
              <w:widowControl/>
              <w:tabs>
                <w:tab w:val="left" w:pos="0"/>
              </w:tabs>
              <w:autoSpaceDE/>
              <w:autoSpaceDN/>
              <w:adjustRightInd/>
              <w:spacing w:after="200"/>
              <w:rPr>
                <w:rFonts w:eastAsia="Calibri"/>
                <w:b/>
                <w:sz w:val="16"/>
                <w:szCs w:val="16"/>
                <w:lang w:eastAsia="en-US"/>
              </w:rPr>
            </w:pPr>
            <w:r w:rsidRPr="00F91DEE">
              <w:rPr>
                <w:rFonts w:eastAsia="Calibri"/>
                <w:b/>
                <w:sz w:val="16"/>
                <w:szCs w:val="16"/>
                <w:lang w:eastAsia="en-US"/>
              </w:rPr>
              <w:t>Доходы бюджета – всего,</w:t>
            </w: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1 123 938 310,17</w:t>
            </w:r>
          </w:p>
        </w:tc>
        <w:tc>
          <w:tcPr>
            <w:tcW w:w="1418" w:type="dxa"/>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1 123 938 310,17</w:t>
            </w:r>
          </w:p>
        </w:tc>
        <w:tc>
          <w:tcPr>
            <w:tcW w:w="567" w:type="dxa"/>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0,00</w:t>
            </w:r>
          </w:p>
        </w:tc>
        <w:tc>
          <w:tcPr>
            <w:tcW w:w="1346" w:type="dxa"/>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1 122 909 019,30</w:t>
            </w:r>
          </w:p>
        </w:tc>
        <w:tc>
          <w:tcPr>
            <w:tcW w:w="1347" w:type="dxa"/>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1 122 909 019,30</w:t>
            </w:r>
          </w:p>
        </w:tc>
        <w:tc>
          <w:tcPr>
            <w:tcW w:w="567" w:type="dxa"/>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0,00</w:t>
            </w:r>
          </w:p>
        </w:tc>
        <w:tc>
          <w:tcPr>
            <w:tcW w:w="1134" w:type="dxa"/>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1 029 290,87</w:t>
            </w:r>
          </w:p>
        </w:tc>
        <w:tc>
          <w:tcPr>
            <w:tcW w:w="620" w:type="dxa"/>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99,91</w:t>
            </w:r>
          </w:p>
        </w:tc>
      </w:tr>
      <w:tr w:rsidR="0005308C" w:rsidRPr="0005308C" w:rsidTr="00055F3F">
        <w:trPr>
          <w:trHeight w:val="154"/>
        </w:trPr>
        <w:tc>
          <w:tcPr>
            <w:tcW w:w="532"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2</w:t>
            </w:r>
          </w:p>
        </w:tc>
        <w:tc>
          <w:tcPr>
            <w:tcW w:w="1561" w:type="dxa"/>
            <w:vAlign w:val="center"/>
          </w:tcPr>
          <w:p w:rsidR="0005308C" w:rsidRPr="00F91DEE" w:rsidRDefault="0005308C" w:rsidP="0005308C">
            <w:pPr>
              <w:widowControl/>
              <w:tabs>
                <w:tab w:val="left" w:pos="0"/>
              </w:tabs>
              <w:autoSpaceDE/>
              <w:autoSpaceDN/>
              <w:adjustRightInd/>
              <w:spacing w:after="200"/>
              <w:rPr>
                <w:rFonts w:eastAsia="Calibri"/>
                <w:sz w:val="16"/>
                <w:szCs w:val="16"/>
                <w:lang w:eastAsia="en-US"/>
              </w:rPr>
            </w:pPr>
            <w:r w:rsidRPr="00F91DEE">
              <w:rPr>
                <w:rFonts w:eastAsia="Calibri"/>
                <w:sz w:val="16"/>
                <w:szCs w:val="16"/>
                <w:lang w:eastAsia="en-US"/>
              </w:rPr>
              <w:t>в том числе:</w:t>
            </w: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p>
        </w:tc>
        <w:tc>
          <w:tcPr>
            <w:tcW w:w="1418"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p>
        </w:tc>
        <w:tc>
          <w:tcPr>
            <w:tcW w:w="56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p>
        </w:tc>
        <w:tc>
          <w:tcPr>
            <w:tcW w:w="1346"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p>
        </w:tc>
        <w:tc>
          <w:tcPr>
            <w:tcW w:w="134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p>
        </w:tc>
        <w:tc>
          <w:tcPr>
            <w:tcW w:w="567"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p>
        </w:tc>
        <w:tc>
          <w:tcPr>
            <w:tcW w:w="1134" w:type="dxa"/>
            <w:tcBorders>
              <w:bottom w:val="single" w:sz="4" w:space="0" w:color="auto"/>
            </w:tcBorders>
          </w:tcPr>
          <w:p w:rsidR="0005308C" w:rsidRPr="00F91DEE" w:rsidRDefault="0005308C" w:rsidP="0005308C">
            <w:pPr>
              <w:widowControl/>
              <w:autoSpaceDE/>
              <w:autoSpaceDN/>
              <w:adjustRightInd/>
              <w:spacing w:after="200"/>
              <w:jc w:val="center"/>
              <w:rPr>
                <w:rFonts w:eastAsia="Calibri"/>
                <w:sz w:val="16"/>
                <w:szCs w:val="16"/>
                <w:lang w:eastAsia="en-US"/>
              </w:rPr>
            </w:pPr>
          </w:p>
        </w:tc>
        <w:tc>
          <w:tcPr>
            <w:tcW w:w="620" w:type="dxa"/>
            <w:tcBorders>
              <w:bottom w:val="single" w:sz="4" w:space="0" w:color="auto"/>
            </w:tcBorders>
          </w:tcPr>
          <w:p w:rsidR="0005308C" w:rsidRPr="00F91DEE" w:rsidRDefault="0005308C" w:rsidP="0005308C">
            <w:pPr>
              <w:widowControl/>
              <w:autoSpaceDE/>
              <w:autoSpaceDN/>
              <w:adjustRightInd/>
              <w:spacing w:after="200"/>
              <w:jc w:val="center"/>
              <w:rPr>
                <w:rFonts w:eastAsia="Calibri"/>
                <w:sz w:val="16"/>
                <w:szCs w:val="16"/>
                <w:lang w:eastAsia="en-US"/>
              </w:rPr>
            </w:pPr>
          </w:p>
        </w:tc>
      </w:tr>
      <w:tr w:rsidR="0005308C" w:rsidRPr="0005308C" w:rsidTr="00055F3F">
        <w:tc>
          <w:tcPr>
            <w:tcW w:w="532"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p>
        </w:tc>
        <w:tc>
          <w:tcPr>
            <w:tcW w:w="1561" w:type="dxa"/>
            <w:vAlign w:val="center"/>
          </w:tcPr>
          <w:p w:rsidR="0005308C" w:rsidRPr="00F91DEE" w:rsidRDefault="0005308C" w:rsidP="0005308C">
            <w:pPr>
              <w:widowControl/>
              <w:tabs>
                <w:tab w:val="left" w:pos="0"/>
              </w:tabs>
              <w:autoSpaceDE/>
              <w:autoSpaceDN/>
              <w:adjustRightInd/>
              <w:rPr>
                <w:rFonts w:eastAsia="Calibri"/>
                <w:b/>
                <w:sz w:val="16"/>
                <w:szCs w:val="16"/>
                <w:lang w:eastAsia="en-US"/>
              </w:rPr>
            </w:pPr>
            <w:r w:rsidRPr="00F91DEE">
              <w:rPr>
                <w:rFonts w:eastAsia="Calibri"/>
                <w:b/>
                <w:sz w:val="16"/>
                <w:szCs w:val="16"/>
                <w:lang w:eastAsia="en-US"/>
              </w:rPr>
              <w:t>Налоговые и неналоговые доходы</w:t>
            </w: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63 851 851,00</w:t>
            </w:r>
          </w:p>
        </w:tc>
        <w:tc>
          <w:tcPr>
            <w:tcW w:w="1418"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63 851 851,00</w:t>
            </w:r>
          </w:p>
        </w:tc>
        <w:tc>
          <w:tcPr>
            <w:tcW w:w="56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0,00</w:t>
            </w:r>
          </w:p>
        </w:tc>
        <w:tc>
          <w:tcPr>
            <w:tcW w:w="1346"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62 822 604,10</w:t>
            </w:r>
          </w:p>
        </w:tc>
        <w:tc>
          <w:tcPr>
            <w:tcW w:w="134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62 822 604,10</w:t>
            </w:r>
          </w:p>
        </w:tc>
        <w:tc>
          <w:tcPr>
            <w:tcW w:w="567"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0,00</w:t>
            </w:r>
          </w:p>
        </w:tc>
        <w:tc>
          <w:tcPr>
            <w:tcW w:w="1134" w:type="dxa"/>
            <w:tcBorders>
              <w:bottom w:val="single" w:sz="4" w:space="0" w:color="auto"/>
            </w:tcBorders>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1 029 246,9</w:t>
            </w:r>
          </w:p>
        </w:tc>
        <w:tc>
          <w:tcPr>
            <w:tcW w:w="620" w:type="dxa"/>
            <w:tcBorders>
              <w:bottom w:val="single" w:sz="4" w:space="0" w:color="auto"/>
            </w:tcBorders>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98,31</w:t>
            </w:r>
          </w:p>
        </w:tc>
      </w:tr>
      <w:tr w:rsidR="0005308C" w:rsidRPr="0005308C" w:rsidTr="00055F3F">
        <w:tc>
          <w:tcPr>
            <w:tcW w:w="532"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3</w:t>
            </w:r>
          </w:p>
        </w:tc>
        <w:tc>
          <w:tcPr>
            <w:tcW w:w="1561" w:type="dxa"/>
            <w:vAlign w:val="center"/>
          </w:tcPr>
          <w:p w:rsidR="0005308C" w:rsidRPr="00F91DEE" w:rsidRDefault="0005308C" w:rsidP="0005308C">
            <w:pPr>
              <w:widowControl/>
              <w:tabs>
                <w:tab w:val="left" w:pos="0"/>
              </w:tabs>
              <w:autoSpaceDE/>
              <w:autoSpaceDN/>
              <w:adjustRightInd/>
              <w:rPr>
                <w:rFonts w:eastAsia="Calibri"/>
                <w:sz w:val="16"/>
                <w:szCs w:val="16"/>
                <w:lang w:eastAsia="en-US"/>
              </w:rPr>
            </w:pPr>
            <w:r w:rsidRPr="00F91DEE">
              <w:rPr>
                <w:rFonts w:eastAsia="Calibri"/>
                <w:sz w:val="16"/>
                <w:szCs w:val="16"/>
                <w:lang w:eastAsia="en-US"/>
              </w:rPr>
              <w:t>прочие доходы от оказания платных услуг получателями средств бюджетов муниципальных районов-</w:t>
            </w:r>
          </w:p>
          <w:p w:rsidR="0005308C" w:rsidRPr="00F91DEE" w:rsidRDefault="0005308C" w:rsidP="0005308C">
            <w:pPr>
              <w:widowControl/>
              <w:tabs>
                <w:tab w:val="left" w:pos="0"/>
              </w:tabs>
              <w:autoSpaceDE/>
              <w:autoSpaceDN/>
              <w:adjustRightInd/>
              <w:rPr>
                <w:rFonts w:eastAsia="Calibri"/>
                <w:b/>
                <w:sz w:val="16"/>
                <w:szCs w:val="16"/>
                <w:lang w:eastAsia="en-US"/>
              </w:rPr>
            </w:pPr>
            <w:r w:rsidRPr="00F91DEE">
              <w:rPr>
                <w:rFonts w:eastAsia="Calibri"/>
                <w:sz w:val="16"/>
                <w:szCs w:val="16"/>
                <w:lang w:eastAsia="en-US"/>
              </w:rPr>
              <w:t>-</w:t>
            </w:r>
            <w:r w:rsidRPr="00F91DEE">
              <w:rPr>
                <w:rFonts w:eastAsia="Calibri"/>
                <w:b/>
                <w:sz w:val="16"/>
                <w:szCs w:val="16"/>
                <w:lang w:eastAsia="en-US"/>
              </w:rPr>
              <w:t>1 13 01995 05 0000 130</w:t>
            </w: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59 268 540,00</w:t>
            </w:r>
          </w:p>
        </w:tc>
        <w:tc>
          <w:tcPr>
            <w:tcW w:w="1418"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59 268 540,00</w:t>
            </w:r>
          </w:p>
        </w:tc>
        <w:tc>
          <w:tcPr>
            <w:tcW w:w="56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346"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58 267 201,55</w:t>
            </w:r>
          </w:p>
        </w:tc>
        <w:tc>
          <w:tcPr>
            <w:tcW w:w="134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58 267 201,55</w:t>
            </w:r>
          </w:p>
        </w:tc>
        <w:tc>
          <w:tcPr>
            <w:tcW w:w="567"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134" w:type="dxa"/>
            <w:tcBorders>
              <w:bottom w:val="single" w:sz="4" w:space="0" w:color="auto"/>
            </w:tcBorders>
          </w:tcPr>
          <w:p w:rsidR="0005308C" w:rsidRPr="00F91DEE" w:rsidRDefault="0005308C" w:rsidP="0005308C">
            <w:pPr>
              <w:widowControl/>
              <w:autoSpaceDE/>
              <w:autoSpaceDN/>
              <w:adjustRightInd/>
              <w:spacing w:after="200"/>
              <w:jc w:val="center"/>
              <w:rPr>
                <w:rFonts w:eastAsia="Calibri"/>
                <w:sz w:val="16"/>
                <w:szCs w:val="16"/>
                <w:lang w:eastAsia="en-US"/>
              </w:rPr>
            </w:pPr>
          </w:p>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1 001 338,45</w:t>
            </w:r>
          </w:p>
        </w:tc>
        <w:tc>
          <w:tcPr>
            <w:tcW w:w="620"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98,31</w:t>
            </w:r>
          </w:p>
        </w:tc>
      </w:tr>
      <w:tr w:rsidR="0005308C" w:rsidRPr="0005308C" w:rsidTr="00055F3F">
        <w:trPr>
          <w:trHeight w:val="1513"/>
        </w:trPr>
        <w:tc>
          <w:tcPr>
            <w:tcW w:w="532"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4</w:t>
            </w:r>
          </w:p>
        </w:tc>
        <w:tc>
          <w:tcPr>
            <w:tcW w:w="1561" w:type="dxa"/>
          </w:tcPr>
          <w:p w:rsidR="0005308C" w:rsidRPr="00F91DEE" w:rsidRDefault="0005308C" w:rsidP="0005308C">
            <w:pPr>
              <w:widowControl/>
              <w:autoSpaceDE/>
              <w:autoSpaceDN/>
              <w:adjustRightInd/>
              <w:rPr>
                <w:rFonts w:eastAsia="Calibri"/>
                <w:sz w:val="16"/>
                <w:szCs w:val="16"/>
                <w:lang w:eastAsia="en-US"/>
              </w:rPr>
            </w:pPr>
            <w:r w:rsidRPr="00F91DEE">
              <w:rPr>
                <w:rFonts w:eastAsia="Calibri"/>
                <w:sz w:val="16"/>
                <w:szCs w:val="16"/>
                <w:lang w:eastAsia="en-US"/>
              </w:rPr>
              <w:t>доходы, поступающие в порядке возмещения расходов, понесенных в связи с эксплуатацией имущества муниципальных районов</w:t>
            </w:r>
          </w:p>
          <w:p w:rsidR="0005308C" w:rsidRPr="00F91DEE" w:rsidRDefault="0005308C" w:rsidP="0005308C">
            <w:pPr>
              <w:widowControl/>
              <w:tabs>
                <w:tab w:val="left" w:pos="0"/>
              </w:tabs>
              <w:autoSpaceDE/>
              <w:autoSpaceDN/>
              <w:adjustRightInd/>
              <w:spacing w:after="200"/>
              <w:rPr>
                <w:rFonts w:eastAsia="Calibri"/>
                <w:b/>
                <w:sz w:val="16"/>
                <w:szCs w:val="16"/>
                <w:lang w:eastAsia="en-US"/>
              </w:rPr>
            </w:pPr>
            <w:r w:rsidRPr="00F91DEE">
              <w:rPr>
                <w:rFonts w:eastAsia="Calibri"/>
                <w:b/>
                <w:sz w:val="16"/>
                <w:szCs w:val="16"/>
                <w:lang w:eastAsia="en-US"/>
              </w:rPr>
              <w:t>-1 13 02065 05 0000 130</w:t>
            </w: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1 133 381,00</w:t>
            </w:r>
          </w:p>
        </w:tc>
        <w:tc>
          <w:tcPr>
            <w:tcW w:w="1418"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1 133 381,00</w:t>
            </w:r>
          </w:p>
        </w:tc>
        <w:tc>
          <w:tcPr>
            <w:tcW w:w="56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346"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1 094 860,98</w:t>
            </w:r>
          </w:p>
        </w:tc>
        <w:tc>
          <w:tcPr>
            <w:tcW w:w="134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1 094 860,98</w:t>
            </w:r>
          </w:p>
        </w:tc>
        <w:tc>
          <w:tcPr>
            <w:tcW w:w="567"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134"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38 520,02</w:t>
            </w:r>
          </w:p>
        </w:tc>
        <w:tc>
          <w:tcPr>
            <w:tcW w:w="620"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96,61</w:t>
            </w:r>
          </w:p>
        </w:tc>
      </w:tr>
      <w:tr w:rsidR="0005308C" w:rsidRPr="0005308C" w:rsidTr="00055F3F">
        <w:trPr>
          <w:trHeight w:val="1172"/>
        </w:trPr>
        <w:tc>
          <w:tcPr>
            <w:tcW w:w="532"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5</w:t>
            </w:r>
          </w:p>
        </w:tc>
        <w:tc>
          <w:tcPr>
            <w:tcW w:w="1561" w:type="dxa"/>
          </w:tcPr>
          <w:p w:rsidR="0005308C" w:rsidRPr="00F91DEE" w:rsidRDefault="0005308C" w:rsidP="0005308C">
            <w:pPr>
              <w:widowControl/>
              <w:autoSpaceDE/>
              <w:autoSpaceDN/>
              <w:adjustRightInd/>
              <w:jc w:val="both"/>
              <w:rPr>
                <w:rFonts w:eastAsia="Calibri"/>
                <w:sz w:val="16"/>
                <w:szCs w:val="16"/>
                <w:lang w:eastAsia="en-US"/>
              </w:rPr>
            </w:pPr>
            <w:r w:rsidRPr="00F91DEE">
              <w:rPr>
                <w:rFonts w:eastAsia="Calibri"/>
                <w:sz w:val="16"/>
                <w:szCs w:val="16"/>
                <w:lang w:eastAsia="en-US"/>
              </w:rPr>
              <w:t>прочие доходы от компенсации затрат бюджетов муниципальных районов</w:t>
            </w:r>
          </w:p>
          <w:p w:rsidR="0005308C" w:rsidRPr="00F91DEE" w:rsidRDefault="0005308C" w:rsidP="0005308C">
            <w:pPr>
              <w:widowControl/>
              <w:autoSpaceDE/>
              <w:autoSpaceDN/>
              <w:adjustRightInd/>
              <w:jc w:val="both"/>
              <w:rPr>
                <w:rFonts w:eastAsia="Calibri"/>
                <w:sz w:val="16"/>
                <w:szCs w:val="16"/>
                <w:lang w:eastAsia="en-US"/>
              </w:rPr>
            </w:pPr>
            <w:r w:rsidRPr="00F91DEE">
              <w:rPr>
                <w:rFonts w:eastAsia="Calibri"/>
                <w:b/>
                <w:sz w:val="16"/>
                <w:szCs w:val="16"/>
                <w:lang w:eastAsia="en-US"/>
              </w:rPr>
              <w:t>- 1 13 02995 05 0000 130</w:t>
            </w: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2 678 930,00</w:t>
            </w:r>
          </w:p>
        </w:tc>
        <w:tc>
          <w:tcPr>
            <w:tcW w:w="1418"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2 678 930,00</w:t>
            </w:r>
          </w:p>
        </w:tc>
        <w:tc>
          <w:tcPr>
            <w:tcW w:w="56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346"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2 678 930,66</w:t>
            </w:r>
          </w:p>
        </w:tc>
        <w:tc>
          <w:tcPr>
            <w:tcW w:w="134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2 678 930,66</w:t>
            </w:r>
          </w:p>
        </w:tc>
        <w:tc>
          <w:tcPr>
            <w:tcW w:w="567"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134"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-0,66</w:t>
            </w:r>
          </w:p>
        </w:tc>
        <w:tc>
          <w:tcPr>
            <w:tcW w:w="620"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100,0</w:t>
            </w:r>
          </w:p>
        </w:tc>
      </w:tr>
      <w:tr w:rsidR="0005308C" w:rsidRPr="0005308C" w:rsidTr="00055F3F">
        <w:tc>
          <w:tcPr>
            <w:tcW w:w="532"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6</w:t>
            </w:r>
          </w:p>
        </w:tc>
        <w:tc>
          <w:tcPr>
            <w:tcW w:w="1561" w:type="dxa"/>
          </w:tcPr>
          <w:p w:rsidR="0005308C" w:rsidRPr="00F91DEE" w:rsidRDefault="0005308C" w:rsidP="0005308C">
            <w:pPr>
              <w:widowControl/>
              <w:autoSpaceDE/>
              <w:autoSpaceDN/>
              <w:adjustRightInd/>
              <w:jc w:val="both"/>
              <w:rPr>
                <w:rFonts w:eastAsia="Calibri"/>
                <w:sz w:val="16"/>
                <w:szCs w:val="16"/>
                <w:lang w:eastAsia="en-US"/>
              </w:rPr>
            </w:pPr>
            <w:r w:rsidRPr="00F91DEE">
              <w:rPr>
                <w:rFonts w:eastAsia="Calibri"/>
                <w:sz w:val="16"/>
                <w:szCs w:val="16"/>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p w:rsidR="0005308C" w:rsidRPr="00F91DEE" w:rsidRDefault="0005308C" w:rsidP="0005308C">
            <w:pPr>
              <w:widowControl/>
              <w:autoSpaceDE/>
              <w:autoSpaceDN/>
              <w:adjustRightInd/>
              <w:jc w:val="both"/>
              <w:rPr>
                <w:rFonts w:eastAsia="Calibri"/>
                <w:b/>
                <w:sz w:val="16"/>
                <w:szCs w:val="16"/>
                <w:lang w:eastAsia="en-US"/>
              </w:rPr>
            </w:pPr>
            <w:r w:rsidRPr="00F91DEE">
              <w:rPr>
                <w:rFonts w:eastAsia="Calibri"/>
                <w:b/>
                <w:sz w:val="16"/>
                <w:szCs w:val="16"/>
                <w:lang w:eastAsia="en-US"/>
              </w:rPr>
              <w:t>- 1 16 33050 05 0000 140</w:t>
            </w: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771 000,00</w:t>
            </w:r>
          </w:p>
        </w:tc>
        <w:tc>
          <w:tcPr>
            <w:tcW w:w="1418"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771 000,00</w:t>
            </w:r>
          </w:p>
        </w:tc>
        <w:tc>
          <w:tcPr>
            <w:tcW w:w="56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346"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774 374,03</w:t>
            </w:r>
          </w:p>
        </w:tc>
        <w:tc>
          <w:tcPr>
            <w:tcW w:w="134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774 374,03</w:t>
            </w:r>
          </w:p>
        </w:tc>
        <w:tc>
          <w:tcPr>
            <w:tcW w:w="567"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134"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-3 374,03</w:t>
            </w:r>
          </w:p>
        </w:tc>
        <w:tc>
          <w:tcPr>
            <w:tcW w:w="620"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100,4</w:t>
            </w:r>
          </w:p>
        </w:tc>
      </w:tr>
      <w:tr w:rsidR="0005308C" w:rsidRPr="0005308C" w:rsidTr="00055F3F">
        <w:tc>
          <w:tcPr>
            <w:tcW w:w="532"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7</w:t>
            </w:r>
          </w:p>
        </w:tc>
        <w:tc>
          <w:tcPr>
            <w:tcW w:w="1561" w:type="dxa"/>
          </w:tcPr>
          <w:p w:rsidR="0005308C" w:rsidRPr="00F91DEE" w:rsidRDefault="0005308C" w:rsidP="0005308C">
            <w:pPr>
              <w:widowControl/>
              <w:autoSpaceDE/>
              <w:autoSpaceDN/>
              <w:adjustRightInd/>
              <w:jc w:val="both"/>
              <w:rPr>
                <w:rFonts w:eastAsia="Calibri"/>
                <w:sz w:val="16"/>
                <w:szCs w:val="16"/>
                <w:lang w:eastAsia="en-US"/>
              </w:rPr>
            </w:pPr>
            <w:r w:rsidRPr="00F91DEE">
              <w:rPr>
                <w:rFonts w:eastAsia="Calibri"/>
                <w:sz w:val="16"/>
                <w:szCs w:val="16"/>
                <w:lang w:eastAsia="en-US"/>
              </w:rPr>
              <w:t>прочие неналоговые доходы бюджетов муниципальных районов</w:t>
            </w:r>
          </w:p>
          <w:p w:rsidR="0005308C" w:rsidRPr="00F91DEE" w:rsidRDefault="0005308C" w:rsidP="0005308C">
            <w:pPr>
              <w:widowControl/>
              <w:autoSpaceDE/>
              <w:autoSpaceDN/>
              <w:adjustRightInd/>
              <w:jc w:val="both"/>
              <w:rPr>
                <w:rFonts w:eastAsia="Calibri"/>
                <w:sz w:val="16"/>
                <w:szCs w:val="16"/>
                <w:lang w:eastAsia="en-US"/>
              </w:rPr>
            </w:pPr>
            <w:r w:rsidRPr="00F91DEE">
              <w:rPr>
                <w:rFonts w:eastAsia="Calibri"/>
                <w:sz w:val="16"/>
                <w:szCs w:val="16"/>
                <w:lang w:eastAsia="en-US"/>
              </w:rPr>
              <w:t xml:space="preserve"> -1 17 05050 05 0000 180</w:t>
            </w: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w:t>
            </w:r>
          </w:p>
        </w:tc>
        <w:tc>
          <w:tcPr>
            <w:tcW w:w="1418"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w:t>
            </w:r>
          </w:p>
        </w:tc>
        <w:tc>
          <w:tcPr>
            <w:tcW w:w="56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346"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7 236,88</w:t>
            </w:r>
          </w:p>
        </w:tc>
        <w:tc>
          <w:tcPr>
            <w:tcW w:w="134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7 236,88</w:t>
            </w:r>
          </w:p>
        </w:tc>
        <w:tc>
          <w:tcPr>
            <w:tcW w:w="567"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134"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- 7 236,88</w:t>
            </w:r>
          </w:p>
        </w:tc>
        <w:tc>
          <w:tcPr>
            <w:tcW w:w="620"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100,0</w:t>
            </w:r>
          </w:p>
        </w:tc>
      </w:tr>
      <w:tr w:rsidR="0005308C" w:rsidRPr="0005308C" w:rsidTr="00055F3F">
        <w:trPr>
          <w:trHeight w:val="571"/>
        </w:trPr>
        <w:tc>
          <w:tcPr>
            <w:tcW w:w="532"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10</w:t>
            </w:r>
          </w:p>
        </w:tc>
        <w:tc>
          <w:tcPr>
            <w:tcW w:w="1561" w:type="dxa"/>
          </w:tcPr>
          <w:p w:rsidR="0005308C" w:rsidRPr="00F91DEE" w:rsidRDefault="0005308C" w:rsidP="0005308C">
            <w:pPr>
              <w:widowControl/>
              <w:autoSpaceDE/>
              <w:autoSpaceDN/>
              <w:adjustRightInd/>
              <w:jc w:val="both"/>
              <w:rPr>
                <w:rFonts w:eastAsia="Calibri"/>
                <w:b/>
                <w:sz w:val="16"/>
                <w:szCs w:val="16"/>
                <w:lang w:eastAsia="en-US"/>
              </w:rPr>
            </w:pPr>
          </w:p>
          <w:p w:rsidR="0005308C" w:rsidRPr="00F91DEE" w:rsidRDefault="0005308C" w:rsidP="0005308C">
            <w:pPr>
              <w:widowControl/>
              <w:autoSpaceDE/>
              <w:autoSpaceDN/>
              <w:adjustRightInd/>
              <w:jc w:val="both"/>
              <w:rPr>
                <w:rFonts w:eastAsia="Calibri"/>
                <w:b/>
                <w:sz w:val="16"/>
                <w:szCs w:val="16"/>
                <w:lang w:eastAsia="en-US"/>
              </w:rPr>
            </w:pPr>
            <w:r w:rsidRPr="00F91DEE">
              <w:rPr>
                <w:rFonts w:eastAsia="Calibri"/>
                <w:b/>
                <w:sz w:val="16"/>
                <w:szCs w:val="16"/>
                <w:lang w:eastAsia="en-US"/>
              </w:rPr>
              <w:t>БЕЗВОЗМЕЗДНЫЕ ПОСТУПЛЕНИЯ</w:t>
            </w: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p>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1 060 086 459,17</w:t>
            </w:r>
          </w:p>
        </w:tc>
        <w:tc>
          <w:tcPr>
            <w:tcW w:w="1418"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p>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1 060 086 459,17</w:t>
            </w:r>
          </w:p>
        </w:tc>
        <w:tc>
          <w:tcPr>
            <w:tcW w:w="56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0,00</w:t>
            </w:r>
          </w:p>
        </w:tc>
        <w:tc>
          <w:tcPr>
            <w:tcW w:w="1346"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p>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1 060 086 415,20</w:t>
            </w:r>
          </w:p>
        </w:tc>
        <w:tc>
          <w:tcPr>
            <w:tcW w:w="134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p>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1 060 086 415,20</w:t>
            </w:r>
          </w:p>
        </w:tc>
        <w:tc>
          <w:tcPr>
            <w:tcW w:w="567"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0,00</w:t>
            </w:r>
          </w:p>
        </w:tc>
        <w:tc>
          <w:tcPr>
            <w:tcW w:w="1134" w:type="dxa"/>
            <w:tcBorders>
              <w:bottom w:val="single" w:sz="4" w:space="0" w:color="auto"/>
            </w:tcBorders>
          </w:tcPr>
          <w:p w:rsidR="0005308C" w:rsidRPr="00F91DEE" w:rsidRDefault="0005308C" w:rsidP="0005308C">
            <w:pPr>
              <w:widowControl/>
              <w:autoSpaceDE/>
              <w:autoSpaceDN/>
              <w:adjustRightInd/>
              <w:spacing w:after="200"/>
              <w:jc w:val="center"/>
              <w:rPr>
                <w:rFonts w:eastAsia="Calibri"/>
                <w:b/>
                <w:sz w:val="16"/>
                <w:szCs w:val="16"/>
                <w:lang w:eastAsia="en-US"/>
              </w:rPr>
            </w:pPr>
          </w:p>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43,97</w:t>
            </w:r>
          </w:p>
        </w:tc>
        <w:tc>
          <w:tcPr>
            <w:tcW w:w="620" w:type="dxa"/>
            <w:tcBorders>
              <w:bottom w:val="single" w:sz="4" w:space="0" w:color="auto"/>
            </w:tcBorders>
          </w:tcPr>
          <w:p w:rsidR="0005308C" w:rsidRPr="00F91DEE" w:rsidRDefault="0005308C" w:rsidP="0005308C">
            <w:pPr>
              <w:widowControl/>
              <w:autoSpaceDE/>
              <w:autoSpaceDN/>
              <w:adjustRightInd/>
              <w:spacing w:after="200"/>
              <w:jc w:val="center"/>
              <w:rPr>
                <w:rFonts w:eastAsia="Calibri"/>
                <w:b/>
                <w:sz w:val="16"/>
                <w:szCs w:val="16"/>
                <w:lang w:eastAsia="en-US"/>
              </w:rPr>
            </w:pPr>
          </w:p>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99,99</w:t>
            </w:r>
          </w:p>
        </w:tc>
      </w:tr>
      <w:tr w:rsidR="0005308C" w:rsidRPr="0005308C" w:rsidTr="00055F3F">
        <w:tc>
          <w:tcPr>
            <w:tcW w:w="532"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11</w:t>
            </w:r>
          </w:p>
        </w:tc>
        <w:tc>
          <w:tcPr>
            <w:tcW w:w="1561" w:type="dxa"/>
          </w:tcPr>
          <w:p w:rsidR="0005308C" w:rsidRPr="00F91DEE" w:rsidRDefault="0005308C" w:rsidP="0005308C">
            <w:pPr>
              <w:widowControl/>
              <w:autoSpaceDE/>
              <w:autoSpaceDN/>
              <w:adjustRightInd/>
              <w:jc w:val="both"/>
              <w:rPr>
                <w:rFonts w:eastAsia="Calibri"/>
                <w:b/>
                <w:sz w:val="16"/>
                <w:szCs w:val="16"/>
                <w:lang w:eastAsia="en-US"/>
              </w:rPr>
            </w:pPr>
            <w:r w:rsidRPr="00F91DEE">
              <w:rPr>
                <w:rFonts w:eastAsia="Calibri"/>
                <w:b/>
                <w:sz w:val="16"/>
                <w:szCs w:val="16"/>
                <w:lang w:eastAsia="en-US"/>
              </w:rPr>
              <w:t>Безвозмездные поступления от других бюджетов бюджетной системы Российской Федерации</w:t>
            </w: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1 061 949 900,0</w:t>
            </w:r>
          </w:p>
        </w:tc>
        <w:tc>
          <w:tcPr>
            <w:tcW w:w="1418"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1 061 949 900,0</w:t>
            </w:r>
          </w:p>
        </w:tc>
        <w:tc>
          <w:tcPr>
            <w:tcW w:w="56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346"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1 061 949 856,03</w:t>
            </w:r>
          </w:p>
        </w:tc>
        <w:tc>
          <w:tcPr>
            <w:tcW w:w="134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1 061 949 856,03</w:t>
            </w:r>
          </w:p>
        </w:tc>
        <w:tc>
          <w:tcPr>
            <w:tcW w:w="567"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134"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43,97</w:t>
            </w:r>
          </w:p>
        </w:tc>
        <w:tc>
          <w:tcPr>
            <w:tcW w:w="620"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99,99</w:t>
            </w:r>
          </w:p>
        </w:tc>
      </w:tr>
      <w:tr w:rsidR="0005308C" w:rsidRPr="0005308C" w:rsidTr="00055F3F">
        <w:tc>
          <w:tcPr>
            <w:tcW w:w="532"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lastRenderedPageBreak/>
              <w:t>12</w:t>
            </w:r>
          </w:p>
        </w:tc>
        <w:tc>
          <w:tcPr>
            <w:tcW w:w="1561" w:type="dxa"/>
          </w:tcPr>
          <w:p w:rsidR="0005308C" w:rsidRPr="00F91DEE" w:rsidRDefault="0005308C" w:rsidP="0005308C">
            <w:pPr>
              <w:widowControl/>
              <w:autoSpaceDE/>
              <w:autoSpaceDN/>
              <w:adjustRightInd/>
              <w:jc w:val="both"/>
              <w:rPr>
                <w:rFonts w:eastAsia="Calibri"/>
                <w:b/>
                <w:sz w:val="16"/>
                <w:szCs w:val="16"/>
                <w:lang w:eastAsia="en-US"/>
              </w:rPr>
            </w:pPr>
            <w:r w:rsidRPr="00F91DEE">
              <w:rPr>
                <w:rFonts w:eastAsia="Calibri"/>
                <w:b/>
                <w:sz w:val="16"/>
                <w:szCs w:val="16"/>
                <w:lang w:eastAsia="en-US"/>
              </w:rPr>
              <w:t>Субсидии бюджетам бюджетной системы Российской Федерации (межбюджетные субсидии)</w:t>
            </w:r>
          </w:p>
          <w:p w:rsidR="0005308C" w:rsidRPr="00F91DEE" w:rsidRDefault="0005308C" w:rsidP="0005308C">
            <w:pPr>
              <w:widowControl/>
              <w:autoSpaceDE/>
              <w:autoSpaceDN/>
              <w:adjustRightInd/>
              <w:jc w:val="both"/>
              <w:rPr>
                <w:rFonts w:eastAsia="Calibri"/>
                <w:b/>
                <w:sz w:val="16"/>
                <w:szCs w:val="16"/>
                <w:lang w:eastAsia="en-US"/>
              </w:rPr>
            </w:pPr>
            <w:r w:rsidRPr="00F91DEE">
              <w:rPr>
                <w:rFonts w:eastAsia="Calibri"/>
                <w:b/>
                <w:sz w:val="16"/>
                <w:szCs w:val="16"/>
                <w:lang w:eastAsia="en-US"/>
              </w:rPr>
              <w:t>-2 02 20000 00 0000 151</w:t>
            </w: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2 481 900,00</w:t>
            </w:r>
          </w:p>
        </w:tc>
        <w:tc>
          <w:tcPr>
            <w:tcW w:w="1418"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2 481 900,00</w:t>
            </w:r>
          </w:p>
        </w:tc>
        <w:tc>
          <w:tcPr>
            <w:tcW w:w="56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346"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2 481 856,03</w:t>
            </w:r>
          </w:p>
        </w:tc>
        <w:tc>
          <w:tcPr>
            <w:tcW w:w="134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2 481 856,03</w:t>
            </w:r>
          </w:p>
        </w:tc>
        <w:tc>
          <w:tcPr>
            <w:tcW w:w="567"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134"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43,97</w:t>
            </w:r>
          </w:p>
        </w:tc>
        <w:tc>
          <w:tcPr>
            <w:tcW w:w="620"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99,6</w:t>
            </w:r>
          </w:p>
        </w:tc>
      </w:tr>
      <w:tr w:rsidR="0005308C" w:rsidRPr="0005308C" w:rsidTr="00055F3F">
        <w:tc>
          <w:tcPr>
            <w:tcW w:w="532" w:type="dxa"/>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13</w:t>
            </w:r>
          </w:p>
        </w:tc>
        <w:tc>
          <w:tcPr>
            <w:tcW w:w="1561" w:type="dxa"/>
          </w:tcPr>
          <w:p w:rsidR="0005308C" w:rsidRPr="00F91DEE" w:rsidRDefault="0005308C" w:rsidP="0005308C">
            <w:pPr>
              <w:widowControl/>
              <w:autoSpaceDE/>
              <w:autoSpaceDN/>
              <w:adjustRightInd/>
              <w:jc w:val="both"/>
              <w:rPr>
                <w:rFonts w:eastAsia="Calibri"/>
                <w:b/>
                <w:sz w:val="16"/>
                <w:szCs w:val="16"/>
                <w:lang w:eastAsia="en-US"/>
              </w:rPr>
            </w:pPr>
            <w:r w:rsidRPr="00F91DEE">
              <w:rPr>
                <w:rFonts w:eastAsia="Calibri"/>
                <w:b/>
                <w:sz w:val="16"/>
                <w:szCs w:val="16"/>
                <w:lang w:eastAsia="en-US"/>
              </w:rPr>
              <w:t>Субвенции бюджетам бюджетной системы РФ</w:t>
            </w: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1 059 468 000,0</w:t>
            </w:r>
          </w:p>
        </w:tc>
        <w:tc>
          <w:tcPr>
            <w:tcW w:w="1418"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1 059 468 000,0</w:t>
            </w:r>
          </w:p>
        </w:tc>
        <w:tc>
          <w:tcPr>
            <w:tcW w:w="56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0,0</w:t>
            </w:r>
          </w:p>
        </w:tc>
        <w:tc>
          <w:tcPr>
            <w:tcW w:w="1346"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1 059 468 000,0</w:t>
            </w:r>
          </w:p>
        </w:tc>
        <w:tc>
          <w:tcPr>
            <w:tcW w:w="134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1 059 468 000,0</w:t>
            </w:r>
          </w:p>
        </w:tc>
        <w:tc>
          <w:tcPr>
            <w:tcW w:w="567"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0,0</w:t>
            </w:r>
          </w:p>
        </w:tc>
        <w:tc>
          <w:tcPr>
            <w:tcW w:w="1134"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0,00</w:t>
            </w:r>
          </w:p>
        </w:tc>
        <w:tc>
          <w:tcPr>
            <w:tcW w:w="620"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100,00</w:t>
            </w:r>
          </w:p>
        </w:tc>
      </w:tr>
      <w:tr w:rsidR="0005308C" w:rsidRPr="0005308C" w:rsidTr="00055F3F">
        <w:tc>
          <w:tcPr>
            <w:tcW w:w="532"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14</w:t>
            </w:r>
          </w:p>
        </w:tc>
        <w:tc>
          <w:tcPr>
            <w:tcW w:w="1561" w:type="dxa"/>
          </w:tcPr>
          <w:p w:rsidR="0005308C" w:rsidRPr="00F91DEE" w:rsidRDefault="0005308C" w:rsidP="0005308C">
            <w:pPr>
              <w:widowControl/>
              <w:autoSpaceDE/>
              <w:autoSpaceDN/>
              <w:adjustRightInd/>
              <w:jc w:val="both"/>
              <w:rPr>
                <w:rFonts w:eastAsia="Calibri"/>
                <w:sz w:val="16"/>
                <w:szCs w:val="16"/>
                <w:lang w:eastAsia="en-US"/>
              </w:rPr>
            </w:pPr>
            <w:r w:rsidRPr="00F91DEE">
              <w:rPr>
                <w:rFonts w:eastAsia="Calibri"/>
                <w:sz w:val="16"/>
                <w:szCs w:val="16"/>
                <w:lang w:eastAsia="en-US"/>
              </w:rPr>
              <w:t>субвенции бюджетам муниципальных районов на выполнение передаваемых полномочий субъектов Российской Федерации</w:t>
            </w:r>
          </w:p>
          <w:p w:rsidR="0005308C" w:rsidRPr="00F91DEE" w:rsidRDefault="0005308C" w:rsidP="0005308C">
            <w:pPr>
              <w:widowControl/>
              <w:autoSpaceDE/>
              <w:autoSpaceDN/>
              <w:adjustRightInd/>
              <w:jc w:val="both"/>
              <w:rPr>
                <w:rFonts w:eastAsia="Calibri"/>
                <w:sz w:val="16"/>
                <w:szCs w:val="16"/>
                <w:lang w:eastAsia="en-US"/>
              </w:rPr>
            </w:pPr>
            <w:r w:rsidRPr="00F91DEE">
              <w:rPr>
                <w:rFonts w:eastAsia="Calibri"/>
                <w:b/>
                <w:sz w:val="16"/>
                <w:szCs w:val="16"/>
                <w:lang w:eastAsia="en-US"/>
              </w:rPr>
              <w:t>- 2 02 30024 05 0000 151</w:t>
            </w: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5 884 000,00</w:t>
            </w:r>
          </w:p>
        </w:tc>
        <w:tc>
          <w:tcPr>
            <w:tcW w:w="1418"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5 884 000,00</w:t>
            </w:r>
          </w:p>
        </w:tc>
        <w:tc>
          <w:tcPr>
            <w:tcW w:w="56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346"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5 884 000,00</w:t>
            </w:r>
          </w:p>
        </w:tc>
        <w:tc>
          <w:tcPr>
            <w:tcW w:w="134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5 884 000,00</w:t>
            </w:r>
          </w:p>
        </w:tc>
        <w:tc>
          <w:tcPr>
            <w:tcW w:w="567"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134"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620"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100,0</w:t>
            </w:r>
          </w:p>
        </w:tc>
      </w:tr>
      <w:tr w:rsidR="0005308C" w:rsidRPr="0005308C" w:rsidTr="00055F3F">
        <w:tc>
          <w:tcPr>
            <w:tcW w:w="532"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15</w:t>
            </w:r>
          </w:p>
        </w:tc>
        <w:tc>
          <w:tcPr>
            <w:tcW w:w="1561" w:type="dxa"/>
          </w:tcPr>
          <w:p w:rsidR="0005308C" w:rsidRPr="00F91DEE" w:rsidRDefault="0005308C" w:rsidP="0005308C">
            <w:pPr>
              <w:widowControl/>
              <w:autoSpaceDE/>
              <w:autoSpaceDN/>
              <w:adjustRightInd/>
              <w:jc w:val="both"/>
              <w:rPr>
                <w:rFonts w:eastAsia="Calibri"/>
                <w:sz w:val="16"/>
                <w:szCs w:val="16"/>
                <w:lang w:eastAsia="en-US"/>
              </w:rPr>
            </w:pPr>
            <w:r w:rsidRPr="00F91DEE">
              <w:rPr>
                <w:rFonts w:eastAsia="Calibri"/>
                <w:sz w:val="16"/>
                <w:szCs w:val="16"/>
                <w:lang w:eastAsia="en-US"/>
              </w:rPr>
              <w:t>прочие субвенции бюджетам муниципальных районов</w:t>
            </w:r>
          </w:p>
          <w:p w:rsidR="0005308C" w:rsidRPr="00F91DEE" w:rsidRDefault="0005308C" w:rsidP="0005308C">
            <w:pPr>
              <w:widowControl/>
              <w:autoSpaceDE/>
              <w:autoSpaceDN/>
              <w:adjustRightInd/>
              <w:jc w:val="both"/>
              <w:rPr>
                <w:rFonts w:eastAsia="Calibri"/>
                <w:sz w:val="16"/>
                <w:szCs w:val="16"/>
                <w:lang w:eastAsia="en-US"/>
              </w:rPr>
            </w:pPr>
            <w:r w:rsidRPr="00F91DEE">
              <w:rPr>
                <w:rFonts w:eastAsia="Calibri"/>
                <w:b/>
                <w:sz w:val="16"/>
                <w:szCs w:val="16"/>
                <w:lang w:eastAsia="en-US"/>
              </w:rPr>
              <w:t>- 2 02 03999 05 0000 151</w:t>
            </w: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1 053 584 000,0</w:t>
            </w:r>
          </w:p>
        </w:tc>
        <w:tc>
          <w:tcPr>
            <w:tcW w:w="1418"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1 053 584 000,0</w:t>
            </w:r>
          </w:p>
        </w:tc>
        <w:tc>
          <w:tcPr>
            <w:tcW w:w="56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346"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1 053 584 000,0</w:t>
            </w:r>
          </w:p>
        </w:tc>
        <w:tc>
          <w:tcPr>
            <w:tcW w:w="1347" w:type="dxa"/>
            <w:tcBorders>
              <w:bottom w:val="single" w:sz="4" w:space="0" w:color="auto"/>
            </w:tcBorders>
            <w:vAlign w:val="center"/>
          </w:tcPr>
          <w:p w:rsidR="0005308C" w:rsidRPr="00F91DEE" w:rsidRDefault="0005308C" w:rsidP="0005308C">
            <w:pPr>
              <w:widowControl/>
              <w:tabs>
                <w:tab w:val="left" w:pos="0"/>
              </w:tabs>
              <w:autoSpaceDE/>
              <w:autoSpaceDN/>
              <w:adjustRightInd/>
              <w:spacing w:after="200"/>
              <w:jc w:val="center"/>
              <w:rPr>
                <w:rFonts w:eastAsia="Calibri"/>
                <w:sz w:val="16"/>
                <w:szCs w:val="16"/>
                <w:lang w:eastAsia="en-US"/>
              </w:rPr>
            </w:pPr>
            <w:r w:rsidRPr="00F91DEE">
              <w:rPr>
                <w:rFonts w:eastAsia="Calibri"/>
                <w:sz w:val="16"/>
                <w:szCs w:val="16"/>
                <w:lang w:eastAsia="en-US"/>
              </w:rPr>
              <w:t>1 053 584 000,0</w:t>
            </w:r>
          </w:p>
        </w:tc>
        <w:tc>
          <w:tcPr>
            <w:tcW w:w="567"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0,0</w:t>
            </w:r>
          </w:p>
        </w:tc>
        <w:tc>
          <w:tcPr>
            <w:tcW w:w="1134"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0,00</w:t>
            </w:r>
          </w:p>
        </w:tc>
        <w:tc>
          <w:tcPr>
            <w:tcW w:w="620" w:type="dxa"/>
            <w:tcBorders>
              <w:bottom w:val="single" w:sz="4" w:space="0" w:color="auto"/>
            </w:tcBorders>
            <w:vAlign w:val="center"/>
          </w:tcPr>
          <w:p w:rsidR="0005308C" w:rsidRPr="00F91DEE" w:rsidRDefault="0005308C" w:rsidP="0005308C">
            <w:pPr>
              <w:widowControl/>
              <w:autoSpaceDE/>
              <w:autoSpaceDN/>
              <w:adjustRightInd/>
              <w:spacing w:after="200"/>
              <w:jc w:val="center"/>
              <w:rPr>
                <w:rFonts w:eastAsia="Calibri"/>
                <w:sz w:val="16"/>
                <w:szCs w:val="16"/>
                <w:lang w:eastAsia="en-US"/>
              </w:rPr>
            </w:pPr>
            <w:r w:rsidRPr="00F91DEE">
              <w:rPr>
                <w:rFonts w:eastAsia="Calibri"/>
                <w:sz w:val="16"/>
                <w:szCs w:val="16"/>
                <w:lang w:eastAsia="en-US"/>
              </w:rPr>
              <w:t>100,00</w:t>
            </w:r>
          </w:p>
        </w:tc>
      </w:tr>
      <w:tr w:rsidR="0005308C" w:rsidRPr="0005308C" w:rsidTr="00055F3F">
        <w:tc>
          <w:tcPr>
            <w:tcW w:w="532" w:type="dxa"/>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16</w:t>
            </w:r>
          </w:p>
        </w:tc>
        <w:tc>
          <w:tcPr>
            <w:tcW w:w="1561" w:type="dxa"/>
          </w:tcPr>
          <w:p w:rsidR="0005308C" w:rsidRPr="00F91DEE" w:rsidRDefault="0005308C" w:rsidP="0005308C">
            <w:pPr>
              <w:widowControl/>
              <w:autoSpaceDE/>
              <w:autoSpaceDN/>
              <w:adjustRightInd/>
              <w:jc w:val="both"/>
              <w:rPr>
                <w:rFonts w:eastAsia="Calibri"/>
                <w:b/>
                <w:sz w:val="16"/>
                <w:szCs w:val="16"/>
                <w:lang w:eastAsia="en-US"/>
              </w:rPr>
            </w:pPr>
            <w:r w:rsidRPr="00F91DEE">
              <w:rPr>
                <w:rFonts w:eastAsia="Calibri"/>
                <w:b/>
                <w:sz w:val="16"/>
                <w:szCs w:val="16"/>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05308C" w:rsidRPr="00F91DEE" w:rsidRDefault="0005308C" w:rsidP="0005308C">
            <w:pPr>
              <w:widowControl/>
              <w:autoSpaceDE/>
              <w:autoSpaceDN/>
              <w:adjustRightInd/>
              <w:jc w:val="both"/>
              <w:rPr>
                <w:rFonts w:eastAsia="Calibri"/>
                <w:b/>
                <w:sz w:val="16"/>
                <w:szCs w:val="16"/>
                <w:lang w:eastAsia="en-US"/>
              </w:rPr>
            </w:pPr>
            <w:r w:rsidRPr="00F91DEE">
              <w:rPr>
                <w:rFonts w:eastAsia="Calibri"/>
                <w:b/>
                <w:sz w:val="16"/>
                <w:szCs w:val="16"/>
                <w:lang w:eastAsia="en-US"/>
              </w:rPr>
              <w:t>- 2 19 60010 05 0000 151</w:t>
            </w:r>
          </w:p>
        </w:tc>
        <w:tc>
          <w:tcPr>
            <w:tcW w:w="1417" w:type="dxa"/>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-2 243 440,83</w:t>
            </w:r>
          </w:p>
        </w:tc>
        <w:tc>
          <w:tcPr>
            <w:tcW w:w="1418" w:type="dxa"/>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-2 243 440,83</w:t>
            </w:r>
          </w:p>
        </w:tc>
        <w:tc>
          <w:tcPr>
            <w:tcW w:w="567" w:type="dxa"/>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0,0</w:t>
            </w:r>
          </w:p>
        </w:tc>
        <w:tc>
          <w:tcPr>
            <w:tcW w:w="1346" w:type="dxa"/>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-2 243 440,83</w:t>
            </w:r>
          </w:p>
        </w:tc>
        <w:tc>
          <w:tcPr>
            <w:tcW w:w="1347" w:type="dxa"/>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-2 243 440,83</w:t>
            </w:r>
          </w:p>
        </w:tc>
        <w:tc>
          <w:tcPr>
            <w:tcW w:w="567" w:type="dxa"/>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0,0</w:t>
            </w:r>
          </w:p>
        </w:tc>
        <w:tc>
          <w:tcPr>
            <w:tcW w:w="1134" w:type="dxa"/>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0,00</w:t>
            </w:r>
          </w:p>
        </w:tc>
        <w:tc>
          <w:tcPr>
            <w:tcW w:w="620" w:type="dxa"/>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100,00</w:t>
            </w:r>
          </w:p>
        </w:tc>
      </w:tr>
      <w:tr w:rsidR="0005308C" w:rsidRPr="0005308C" w:rsidTr="00055F3F">
        <w:tc>
          <w:tcPr>
            <w:tcW w:w="532" w:type="dxa"/>
            <w:tcBorders>
              <w:top w:val="single" w:sz="4" w:space="0" w:color="000000"/>
              <w:left w:val="single" w:sz="4" w:space="0" w:color="000000"/>
              <w:bottom w:val="single" w:sz="4" w:space="0" w:color="000000"/>
              <w:right w:val="single" w:sz="4" w:space="0" w:color="000000"/>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17</w:t>
            </w:r>
          </w:p>
        </w:tc>
        <w:tc>
          <w:tcPr>
            <w:tcW w:w="1561" w:type="dxa"/>
            <w:tcBorders>
              <w:top w:val="single" w:sz="4" w:space="0" w:color="000000"/>
              <w:left w:val="single" w:sz="4" w:space="0" w:color="000000"/>
              <w:bottom w:val="single" w:sz="4" w:space="0" w:color="000000"/>
              <w:right w:val="single" w:sz="4" w:space="0" w:color="000000"/>
            </w:tcBorders>
          </w:tcPr>
          <w:p w:rsidR="0005308C" w:rsidRPr="00F91DEE" w:rsidRDefault="0005308C" w:rsidP="0005308C">
            <w:pPr>
              <w:widowControl/>
              <w:autoSpaceDE/>
              <w:autoSpaceDN/>
              <w:adjustRightInd/>
              <w:jc w:val="both"/>
              <w:rPr>
                <w:rFonts w:eastAsia="Calibri"/>
                <w:b/>
                <w:sz w:val="16"/>
                <w:szCs w:val="16"/>
                <w:lang w:eastAsia="en-US"/>
              </w:rPr>
            </w:pPr>
            <w:r w:rsidRPr="00F91DEE">
              <w:rPr>
                <w:rFonts w:eastAsia="Calibri"/>
                <w:b/>
                <w:sz w:val="16"/>
                <w:szCs w:val="16"/>
                <w:lang w:eastAsia="en-US"/>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p w:rsidR="0005308C" w:rsidRPr="00F91DEE" w:rsidRDefault="0005308C" w:rsidP="0005308C">
            <w:pPr>
              <w:widowControl/>
              <w:autoSpaceDE/>
              <w:autoSpaceDN/>
              <w:adjustRightInd/>
              <w:jc w:val="both"/>
              <w:rPr>
                <w:rFonts w:eastAsia="Calibri"/>
                <w:b/>
                <w:sz w:val="16"/>
                <w:szCs w:val="16"/>
                <w:lang w:eastAsia="en-US"/>
              </w:rPr>
            </w:pPr>
            <w:r w:rsidRPr="00F91DEE">
              <w:rPr>
                <w:rFonts w:eastAsia="Calibri"/>
                <w:b/>
                <w:sz w:val="16"/>
                <w:szCs w:val="16"/>
                <w:lang w:eastAsia="en-US"/>
              </w:rPr>
              <w:t>- 2 04 05020 05 0000 180</w:t>
            </w:r>
          </w:p>
        </w:tc>
        <w:tc>
          <w:tcPr>
            <w:tcW w:w="1417" w:type="dxa"/>
            <w:tcBorders>
              <w:top w:val="single" w:sz="4" w:space="0" w:color="000000"/>
              <w:left w:val="single" w:sz="4" w:space="0" w:color="000000"/>
              <w:bottom w:val="single" w:sz="4" w:space="0" w:color="000000"/>
              <w:right w:val="single" w:sz="4" w:space="0" w:color="000000"/>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380 000,00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380 000,00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0,0</w:t>
            </w:r>
          </w:p>
        </w:tc>
        <w:tc>
          <w:tcPr>
            <w:tcW w:w="1346" w:type="dxa"/>
            <w:tcBorders>
              <w:top w:val="single" w:sz="4" w:space="0" w:color="000000"/>
              <w:left w:val="single" w:sz="4" w:space="0" w:color="000000"/>
              <w:bottom w:val="single" w:sz="4" w:space="0" w:color="000000"/>
              <w:right w:val="single" w:sz="4" w:space="0" w:color="000000"/>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380 000,00</w:t>
            </w:r>
          </w:p>
        </w:tc>
        <w:tc>
          <w:tcPr>
            <w:tcW w:w="1347" w:type="dxa"/>
            <w:tcBorders>
              <w:top w:val="single" w:sz="4" w:space="0" w:color="000000"/>
              <w:left w:val="single" w:sz="4" w:space="0" w:color="000000"/>
              <w:bottom w:val="single" w:sz="4" w:space="0" w:color="000000"/>
              <w:right w:val="single" w:sz="4" w:space="0" w:color="000000"/>
            </w:tcBorders>
            <w:vAlign w:val="center"/>
          </w:tcPr>
          <w:p w:rsidR="0005308C" w:rsidRPr="00F91DEE" w:rsidRDefault="0005308C" w:rsidP="0005308C">
            <w:pPr>
              <w:widowControl/>
              <w:tabs>
                <w:tab w:val="left" w:pos="0"/>
              </w:tabs>
              <w:autoSpaceDE/>
              <w:autoSpaceDN/>
              <w:adjustRightInd/>
              <w:spacing w:after="200"/>
              <w:jc w:val="center"/>
              <w:rPr>
                <w:rFonts w:eastAsia="Calibri"/>
                <w:b/>
                <w:sz w:val="16"/>
                <w:szCs w:val="16"/>
                <w:lang w:eastAsia="en-US"/>
              </w:rPr>
            </w:pPr>
            <w:r w:rsidRPr="00F91DEE">
              <w:rPr>
                <w:rFonts w:eastAsia="Calibri"/>
                <w:b/>
                <w:sz w:val="16"/>
                <w:szCs w:val="16"/>
                <w:lang w:eastAsia="en-US"/>
              </w:rPr>
              <w:t>380 000,00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0,00</w:t>
            </w:r>
          </w:p>
        </w:tc>
        <w:tc>
          <w:tcPr>
            <w:tcW w:w="620" w:type="dxa"/>
            <w:tcBorders>
              <w:top w:val="single" w:sz="4" w:space="0" w:color="000000"/>
              <w:left w:val="single" w:sz="4" w:space="0" w:color="000000"/>
              <w:bottom w:val="single" w:sz="4" w:space="0" w:color="000000"/>
              <w:right w:val="single" w:sz="4" w:space="0" w:color="000000"/>
            </w:tcBorders>
            <w:vAlign w:val="center"/>
          </w:tcPr>
          <w:p w:rsidR="0005308C" w:rsidRPr="00F91DEE" w:rsidRDefault="0005308C" w:rsidP="0005308C">
            <w:pPr>
              <w:widowControl/>
              <w:autoSpaceDE/>
              <w:autoSpaceDN/>
              <w:adjustRightInd/>
              <w:spacing w:after="200"/>
              <w:jc w:val="center"/>
              <w:rPr>
                <w:rFonts w:eastAsia="Calibri"/>
                <w:b/>
                <w:sz w:val="16"/>
                <w:szCs w:val="16"/>
                <w:lang w:eastAsia="en-US"/>
              </w:rPr>
            </w:pPr>
            <w:r w:rsidRPr="00F91DEE">
              <w:rPr>
                <w:rFonts w:eastAsia="Calibri"/>
                <w:b/>
                <w:sz w:val="16"/>
                <w:szCs w:val="16"/>
                <w:lang w:eastAsia="en-US"/>
              </w:rPr>
              <w:t>100,0</w:t>
            </w:r>
          </w:p>
        </w:tc>
      </w:tr>
    </w:tbl>
    <w:p w:rsidR="0005308C" w:rsidRPr="0005308C" w:rsidRDefault="0005308C" w:rsidP="0005308C">
      <w:pPr>
        <w:widowControl/>
        <w:tabs>
          <w:tab w:val="left" w:pos="709"/>
        </w:tabs>
        <w:autoSpaceDE/>
        <w:autoSpaceDN/>
        <w:adjustRightInd/>
        <w:ind w:firstLine="709"/>
        <w:jc w:val="both"/>
        <w:rPr>
          <w:rFonts w:eastAsia="Calibri"/>
          <w:sz w:val="28"/>
          <w:szCs w:val="28"/>
          <w:lang w:eastAsia="en-US"/>
        </w:rPr>
      </w:pPr>
    </w:p>
    <w:p w:rsidR="0005308C" w:rsidRPr="0005308C" w:rsidRDefault="0005308C" w:rsidP="0005308C">
      <w:pPr>
        <w:widowControl/>
        <w:tabs>
          <w:tab w:val="left" w:pos="709"/>
        </w:tabs>
        <w:autoSpaceDE/>
        <w:autoSpaceDN/>
        <w:adjustRightInd/>
        <w:ind w:firstLine="709"/>
        <w:jc w:val="both"/>
        <w:rPr>
          <w:rFonts w:eastAsia="Calibri"/>
          <w:sz w:val="28"/>
          <w:szCs w:val="28"/>
          <w:lang w:eastAsia="en-US"/>
        </w:rPr>
      </w:pPr>
      <w:r w:rsidRPr="0005308C">
        <w:rPr>
          <w:rFonts w:eastAsia="Calibri"/>
          <w:sz w:val="28"/>
          <w:szCs w:val="28"/>
          <w:lang w:eastAsia="en-US"/>
        </w:rPr>
        <w:t xml:space="preserve">Фактически исполнение бюджета по доходам составило 99,91 %, в том числе за счет налоговых и неналоговых доходов на 98,91%, за счет безвозмездных поступлений исполнение составило 99,9%. </w:t>
      </w:r>
    </w:p>
    <w:p w:rsidR="0005308C" w:rsidRPr="0005308C" w:rsidRDefault="0005308C" w:rsidP="0005308C">
      <w:pPr>
        <w:widowControl/>
        <w:tabs>
          <w:tab w:val="left" w:pos="0"/>
        </w:tabs>
        <w:autoSpaceDE/>
        <w:autoSpaceDN/>
        <w:adjustRightInd/>
        <w:ind w:firstLine="709"/>
        <w:jc w:val="both"/>
        <w:rPr>
          <w:rFonts w:eastAsia="Calibri"/>
          <w:sz w:val="28"/>
          <w:szCs w:val="28"/>
          <w:lang w:eastAsia="en-US"/>
        </w:rPr>
      </w:pPr>
      <w:r w:rsidRPr="0005308C">
        <w:rPr>
          <w:rFonts w:eastAsia="Calibri"/>
          <w:sz w:val="28"/>
          <w:szCs w:val="28"/>
          <w:lang w:eastAsia="en-US"/>
        </w:rPr>
        <w:t xml:space="preserve">Анализ раздела </w:t>
      </w:r>
      <w:r w:rsidRPr="0005308C">
        <w:rPr>
          <w:rFonts w:eastAsia="Calibri"/>
          <w:sz w:val="28"/>
          <w:szCs w:val="28"/>
          <w:lang w:val="en-US" w:eastAsia="en-US"/>
        </w:rPr>
        <w:t>I</w:t>
      </w:r>
      <w:r w:rsidRPr="0005308C">
        <w:rPr>
          <w:rFonts w:eastAsia="Calibri"/>
          <w:sz w:val="28"/>
          <w:szCs w:val="28"/>
          <w:lang w:eastAsia="en-US"/>
        </w:rPr>
        <w:t xml:space="preserve"> ф. 0503127 показал, что Управлением образованием учтены бюджетные назначения и их исполнени</w:t>
      </w:r>
      <w:r w:rsidR="00DA604C">
        <w:rPr>
          <w:rFonts w:eastAsia="Calibri"/>
          <w:sz w:val="28"/>
          <w:szCs w:val="28"/>
          <w:lang w:eastAsia="en-US"/>
        </w:rPr>
        <w:t>е</w:t>
      </w:r>
      <w:r w:rsidRPr="0005308C">
        <w:rPr>
          <w:rFonts w:eastAsia="Calibri"/>
          <w:sz w:val="28"/>
          <w:szCs w:val="28"/>
          <w:lang w:eastAsia="en-US"/>
        </w:rPr>
        <w:t xml:space="preserve"> по всем подведомственным учреждениям, расхождений не установлено.</w:t>
      </w:r>
    </w:p>
    <w:p w:rsidR="0005308C" w:rsidRPr="0005308C" w:rsidRDefault="0005308C" w:rsidP="0005308C">
      <w:pPr>
        <w:widowControl/>
        <w:tabs>
          <w:tab w:val="left" w:pos="0"/>
        </w:tabs>
        <w:autoSpaceDE/>
        <w:autoSpaceDN/>
        <w:adjustRightInd/>
        <w:ind w:firstLine="709"/>
        <w:jc w:val="both"/>
        <w:rPr>
          <w:rFonts w:eastAsia="Calibri"/>
          <w:sz w:val="28"/>
          <w:szCs w:val="28"/>
          <w:lang w:eastAsia="en-US"/>
        </w:rPr>
      </w:pPr>
      <w:r w:rsidRPr="0005308C">
        <w:rPr>
          <w:rFonts w:eastAsia="Calibri"/>
          <w:sz w:val="28"/>
          <w:szCs w:val="28"/>
          <w:lang w:eastAsia="en-US"/>
        </w:rPr>
        <w:t xml:space="preserve">Итоговые цифровые показатели отчета ф.0503127 были сверены с данными ф. 0503164 «Сведения об исполнении бюджета». Строка 010 «Доходы бюджета – всего, </w:t>
      </w:r>
      <w:r w:rsidRPr="0005308C">
        <w:rPr>
          <w:rFonts w:eastAsia="Calibri"/>
          <w:sz w:val="28"/>
          <w:szCs w:val="28"/>
          <w:lang w:eastAsia="en-US"/>
        </w:rPr>
        <w:lastRenderedPageBreak/>
        <w:t>графы 4 «Утвержденные бюджетные назначения» соответствуют показателям графы 3 формы 0503164 строки 010 и составляет 1 123</w:t>
      </w:r>
      <w:r w:rsidR="00DA604C">
        <w:rPr>
          <w:rFonts w:eastAsia="Calibri"/>
          <w:sz w:val="28"/>
          <w:szCs w:val="28"/>
          <w:lang w:eastAsia="en-US"/>
        </w:rPr>
        <w:t> </w:t>
      </w:r>
      <w:r w:rsidRPr="0005308C">
        <w:rPr>
          <w:rFonts w:eastAsia="Calibri"/>
          <w:sz w:val="28"/>
          <w:szCs w:val="28"/>
          <w:lang w:eastAsia="en-US"/>
        </w:rPr>
        <w:t>938</w:t>
      </w:r>
      <w:r w:rsidR="00DA604C">
        <w:rPr>
          <w:rFonts w:eastAsia="Calibri"/>
          <w:sz w:val="28"/>
          <w:szCs w:val="28"/>
          <w:lang w:eastAsia="en-US"/>
        </w:rPr>
        <w:t>,3 тыс.</w:t>
      </w:r>
      <w:r w:rsidRPr="0005308C">
        <w:rPr>
          <w:rFonts w:eastAsia="Calibri"/>
          <w:sz w:val="28"/>
          <w:szCs w:val="28"/>
          <w:lang w:eastAsia="en-US"/>
        </w:rPr>
        <w:t xml:space="preserve"> рублей. </w:t>
      </w:r>
    </w:p>
    <w:p w:rsidR="0005308C" w:rsidRPr="0005308C" w:rsidRDefault="0005308C" w:rsidP="0005308C">
      <w:pPr>
        <w:widowControl/>
        <w:tabs>
          <w:tab w:val="left" w:pos="0"/>
        </w:tabs>
        <w:autoSpaceDE/>
        <w:autoSpaceDN/>
        <w:adjustRightInd/>
        <w:ind w:firstLine="709"/>
        <w:jc w:val="both"/>
        <w:rPr>
          <w:rFonts w:eastAsia="Calibri"/>
          <w:sz w:val="28"/>
          <w:szCs w:val="28"/>
          <w:lang w:eastAsia="en-US"/>
        </w:rPr>
      </w:pPr>
      <w:r w:rsidRPr="0005308C">
        <w:rPr>
          <w:rFonts w:eastAsia="Calibri"/>
          <w:sz w:val="28"/>
          <w:szCs w:val="28"/>
          <w:lang w:eastAsia="en-US"/>
        </w:rPr>
        <w:t xml:space="preserve">Кроме того, достоверность показателей формы 0503127 строки 010 «Доходы бюджета - всего», графы 5 «исполнено через финансовые органы» подтверждается суммированием одноименных показателей по кодам доходов информации </w:t>
      </w:r>
      <w:proofErr w:type="spellStart"/>
      <w:r w:rsidRPr="0005308C">
        <w:rPr>
          <w:rFonts w:eastAsia="Calibri"/>
          <w:sz w:val="28"/>
          <w:szCs w:val="28"/>
          <w:lang w:eastAsia="en-US"/>
        </w:rPr>
        <w:t>Финуправления</w:t>
      </w:r>
      <w:proofErr w:type="spellEnd"/>
      <w:r w:rsidRPr="0005308C">
        <w:rPr>
          <w:rFonts w:eastAsia="Calibri"/>
          <w:sz w:val="28"/>
          <w:szCs w:val="28"/>
          <w:lang w:eastAsia="en-US"/>
        </w:rPr>
        <w:t xml:space="preserve"> и графы 5 формы 0503164 строка 010 и составляет 1 122</w:t>
      </w:r>
      <w:r w:rsidR="00DA604C">
        <w:rPr>
          <w:rFonts w:eastAsia="Calibri"/>
          <w:sz w:val="28"/>
          <w:szCs w:val="28"/>
          <w:lang w:eastAsia="en-US"/>
        </w:rPr>
        <w:t> </w:t>
      </w:r>
      <w:r w:rsidRPr="0005308C">
        <w:rPr>
          <w:rFonts w:eastAsia="Calibri"/>
          <w:sz w:val="28"/>
          <w:szCs w:val="28"/>
          <w:lang w:eastAsia="en-US"/>
        </w:rPr>
        <w:t>909</w:t>
      </w:r>
      <w:r w:rsidR="00DA604C">
        <w:rPr>
          <w:rFonts w:eastAsia="Calibri"/>
          <w:sz w:val="28"/>
          <w:szCs w:val="28"/>
          <w:lang w:eastAsia="en-US"/>
        </w:rPr>
        <w:t>,0 тыс.</w:t>
      </w:r>
      <w:r w:rsidRPr="0005308C">
        <w:rPr>
          <w:rFonts w:eastAsia="Calibri"/>
          <w:sz w:val="28"/>
          <w:szCs w:val="28"/>
          <w:lang w:eastAsia="en-US"/>
        </w:rPr>
        <w:t xml:space="preserve"> рублей. Исполнение бюджета по доходам за 2018 год составил</w:t>
      </w:r>
      <w:r w:rsidR="00DA604C">
        <w:rPr>
          <w:rFonts w:eastAsia="Calibri"/>
          <w:sz w:val="28"/>
          <w:szCs w:val="28"/>
          <w:lang w:eastAsia="en-US"/>
        </w:rPr>
        <w:t>о</w:t>
      </w:r>
      <w:r w:rsidRPr="0005308C">
        <w:rPr>
          <w:rFonts w:eastAsia="Calibri"/>
          <w:sz w:val="28"/>
          <w:szCs w:val="28"/>
          <w:lang w:eastAsia="en-US"/>
        </w:rPr>
        <w:t xml:space="preserve"> 99,91%.</w:t>
      </w:r>
    </w:p>
    <w:p w:rsidR="0005308C" w:rsidRPr="0005308C" w:rsidRDefault="00DA604C" w:rsidP="0005308C">
      <w:pPr>
        <w:widowControl/>
        <w:autoSpaceDE/>
        <w:autoSpaceDN/>
        <w:adjustRightInd/>
        <w:ind w:firstLine="709"/>
        <w:jc w:val="both"/>
        <w:rPr>
          <w:rFonts w:eastAsia="Calibri"/>
          <w:sz w:val="28"/>
          <w:szCs w:val="28"/>
          <w:lang w:eastAsia="en-US"/>
        </w:rPr>
      </w:pPr>
      <w:r w:rsidRPr="004C0D7F">
        <w:rPr>
          <w:rFonts w:eastAsia="Calibri"/>
          <w:sz w:val="28"/>
          <w:szCs w:val="28"/>
          <w:lang w:eastAsia="en-US"/>
        </w:rPr>
        <w:t>П</w:t>
      </w:r>
      <w:r w:rsidR="0005308C" w:rsidRPr="004C0D7F">
        <w:rPr>
          <w:rFonts w:eastAsia="Calibri"/>
          <w:sz w:val="28"/>
          <w:szCs w:val="28"/>
          <w:lang w:eastAsia="en-US"/>
        </w:rPr>
        <w:t>о строке 010 раздела 1, графы 4 (ф. 0503127) отражаются объемы плановых (прогнозных) показателей по закрепленным доходам бюджета на основании данных счетов 150410000 "Сметные (плановые, прогнозные) назначения». В главной книг</w:t>
      </w:r>
      <w:r w:rsidRPr="004C0D7F">
        <w:rPr>
          <w:rFonts w:eastAsia="Calibri"/>
          <w:sz w:val="28"/>
          <w:szCs w:val="28"/>
          <w:lang w:eastAsia="en-US"/>
        </w:rPr>
        <w:t>е</w:t>
      </w:r>
      <w:r w:rsidR="0005308C" w:rsidRPr="004C0D7F">
        <w:rPr>
          <w:rFonts w:eastAsia="Calibri"/>
          <w:sz w:val="28"/>
          <w:szCs w:val="28"/>
          <w:lang w:eastAsia="en-US"/>
        </w:rPr>
        <w:t xml:space="preserve"> </w:t>
      </w:r>
      <w:r w:rsidRPr="004C0D7F">
        <w:rPr>
          <w:rFonts w:eastAsia="Calibri"/>
          <w:sz w:val="28"/>
          <w:szCs w:val="28"/>
          <w:lang w:eastAsia="en-US"/>
        </w:rPr>
        <w:t xml:space="preserve">Управления образованием УКМО </w:t>
      </w:r>
      <w:r w:rsidR="0005308C" w:rsidRPr="004C0D7F">
        <w:rPr>
          <w:rFonts w:eastAsia="Calibri"/>
          <w:sz w:val="28"/>
          <w:szCs w:val="28"/>
          <w:lang w:eastAsia="en-US"/>
        </w:rPr>
        <w:t>счет 150410000 отсутствует. Отсюда следует, что в главной книге не проведены показатели прогнозных назначений.</w:t>
      </w:r>
    </w:p>
    <w:p w:rsidR="0005308C" w:rsidRPr="0005308C" w:rsidRDefault="0005308C" w:rsidP="0005308C">
      <w:pPr>
        <w:widowControl/>
        <w:tabs>
          <w:tab w:val="left" w:pos="0"/>
        </w:tabs>
        <w:autoSpaceDE/>
        <w:autoSpaceDN/>
        <w:adjustRightInd/>
        <w:ind w:firstLine="709"/>
        <w:jc w:val="both"/>
        <w:rPr>
          <w:rFonts w:eastAsia="Calibri"/>
          <w:sz w:val="28"/>
          <w:szCs w:val="28"/>
          <w:lang w:eastAsia="en-US"/>
        </w:rPr>
      </w:pPr>
      <w:r w:rsidRPr="0005308C">
        <w:rPr>
          <w:rFonts w:eastAsia="Calibri"/>
          <w:sz w:val="28"/>
          <w:szCs w:val="28"/>
          <w:lang w:eastAsia="en-US"/>
        </w:rPr>
        <w:t>Решением Думы от 20.12.2018 №</w:t>
      </w:r>
      <w:r w:rsidR="00DA604C">
        <w:rPr>
          <w:rFonts w:eastAsia="Calibri"/>
          <w:sz w:val="28"/>
          <w:szCs w:val="28"/>
          <w:lang w:eastAsia="en-US"/>
        </w:rPr>
        <w:t xml:space="preserve"> </w:t>
      </w:r>
      <w:r w:rsidRPr="0005308C">
        <w:rPr>
          <w:rFonts w:eastAsia="Calibri"/>
          <w:sz w:val="28"/>
          <w:szCs w:val="28"/>
          <w:lang w:eastAsia="en-US"/>
        </w:rPr>
        <w:t>184 бюджетные ассигнования Управлению образованием (907) утверждены в сумме 1 559 410,3 тыс. рублей. Финансовым управлением УКМО лимиты бюджетных обязательств доведены до главного распорядителя бюджетных средств (Управлению образованием) в полном объеме уточненных бюджетных</w:t>
      </w:r>
      <w:r w:rsidRPr="0005308C">
        <w:rPr>
          <w:rFonts w:ascii="Calibri" w:eastAsia="Calibri" w:hAnsi="Calibri"/>
          <w:sz w:val="28"/>
          <w:szCs w:val="28"/>
          <w:lang w:eastAsia="en-US"/>
        </w:rPr>
        <w:t xml:space="preserve"> </w:t>
      </w:r>
      <w:r w:rsidRPr="0005308C">
        <w:rPr>
          <w:rFonts w:eastAsia="Calibri"/>
          <w:sz w:val="28"/>
          <w:szCs w:val="28"/>
          <w:lang w:eastAsia="en-US"/>
        </w:rPr>
        <w:t xml:space="preserve">ассигнований. </w:t>
      </w:r>
    </w:p>
    <w:p w:rsidR="0005308C" w:rsidRPr="0005308C" w:rsidRDefault="0005308C" w:rsidP="0005308C">
      <w:pPr>
        <w:widowControl/>
        <w:tabs>
          <w:tab w:val="left" w:pos="0"/>
        </w:tabs>
        <w:autoSpaceDE/>
        <w:autoSpaceDN/>
        <w:adjustRightInd/>
        <w:ind w:firstLine="709"/>
        <w:jc w:val="both"/>
        <w:rPr>
          <w:rFonts w:eastAsia="Calibri"/>
          <w:sz w:val="28"/>
          <w:szCs w:val="28"/>
          <w:lang w:eastAsia="en-US"/>
        </w:rPr>
      </w:pPr>
      <w:r w:rsidRPr="0005308C">
        <w:rPr>
          <w:rFonts w:eastAsia="Calibri"/>
          <w:sz w:val="28"/>
          <w:szCs w:val="28"/>
          <w:lang w:eastAsia="en-US"/>
        </w:rPr>
        <w:t>Согласно данным на 01.01.2019 года, отраженным в форме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бюджета, главного администратора, администратора доходов бюджета» в гр.4 строке 200 и форме 0503164 «Сведения об исполнении бюджета» гр.3 строка 200 бюджетные назначения составили 1 559 410,3 рублей.</w:t>
      </w:r>
    </w:p>
    <w:p w:rsidR="0005308C" w:rsidRPr="0005308C" w:rsidRDefault="0005308C" w:rsidP="0005308C">
      <w:pPr>
        <w:widowControl/>
        <w:tabs>
          <w:tab w:val="left" w:pos="0"/>
        </w:tabs>
        <w:autoSpaceDE/>
        <w:autoSpaceDN/>
        <w:adjustRightInd/>
        <w:ind w:firstLine="709"/>
        <w:jc w:val="both"/>
        <w:rPr>
          <w:rFonts w:eastAsia="Calibri"/>
          <w:sz w:val="28"/>
          <w:szCs w:val="28"/>
          <w:lang w:eastAsia="en-US"/>
        </w:rPr>
      </w:pPr>
      <w:r w:rsidRPr="0005308C">
        <w:rPr>
          <w:rFonts w:eastAsia="Calibri"/>
          <w:sz w:val="28"/>
          <w:szCs w:val="28"/>
          <w:lang w:eastAsia="en-US"/>
        </w:rPr>
        <w:t xml:space="preserve">Исполнение бюджета главного распорядителя в целом по расходам в 2018 году составило 1 542 480,6 рублей, или 98,91 % от доведенных лимитов. </w:t>
      </w:r>
    </w:p>
    <w:p w:rsidR="0005308C" w:rsidRPr="0005308C" w:rsidRDefault="0005308C" w:rsidP="0005308C">
      <w:pPr>
        <w:widowControl/>
        <w:tabs>
          <w:tab w:val="left" w:pos="0"/>
        </w:tabs>
        <w:autoSpaceDE/>
        <w:autoSpaceDN/>
        <w:adjustRightInd/>
        <w:ind w:firstLine="709"/>
        <w:jc w:val="both"/>
        <w:rPr>
          <w:rFonts w:eastAsia="Calibri"/>
          <w:sz w:val="28"/>
          <w:szCs w:val="28"/>
          <w:lang w:eastAsia="en-US"/>
        </w:rPr>
      </w:pPr>
      <w:r w:rsidRPr="0005308C">
        <w:rPr>
          <w:rFonts w:eastAsia="Calibri"/>
          <w:sz w:val="28"/>
          <w:szCs w:val="28"/>
          <w:lang w:eastAsia="en-US"/>
        </w:rPr>
        <w:t>Исполнение по подразделам осуществлялось в пределах от 86,95 % (1004 «Охрана семьи и детства») до 94,81 % (0707 «Молодежная политика</w:t>
      </w:r>
      <w:r w:rsidRPr="0005308C">
        <w:rPr>
          <w:rFonts w:eastAsia="Calibri"/>
          <w:sz w:val="22"/>
          <w:szCs w:val="22"/>
          <w:lang w:eastAsia="en-US"/>
        </w:rPr>
        <w:t>»</w:t>
      </w:r>
      <w:r w:rsidRPr="0005308C">
        <w:rPr>
          <w:rFonts w:eastAsia="Calibri"/>
          <w:sz w:val="28"/>
          <w:szCs w:val="28"/>
          <w:lang w:eastAsia="en-US"/>
        </w:rPr>
        <w:t>).</w:t>
      </w:r>
    </w:p>
    <w:p w:rsidR="0005308C" w:rsidRPr="0005308C" w:rsidRDefault="0005308C" w:rsidP="0005308C">
      <w:pPr>
        <w:widowControl/>
        <w:autoSpaceDE/>
        <w:autoSpaceDN/>
        <w:adjustRightInd/>
        <w:ind w:firstLine="709"/>
        <w:jc w:val="both"/>
        <w:rPr>
          <w:rFonts w:eastAsia="Arial Unicode MS"/>
          <w:sz w:val="28"/>
          <w:szCs w:val="28"/>
          <w:lang w:eastAsia="en-US"/>
        </w:rPr>
      </w:pPr>
      <w:r w:rsidRPr="0005308C">
        <w:rPr>
          <w:rFonts w:eastAsia="Calibri"/>
          <w:sz w:val="28"/>
          <w:szCs w:val="28"/>
          <w:lang w:eastAsia="en-US"/>
        </w:rPr>
        <w:t>Показатели по расходам бюджета указанные в форме 0503127 «Отчет об исполнении бюджета» по строке 200 в графах 4,9,10, соответствуют данным формы 0503164 «Сведения об исполнении бюджета» по строке 200 графам 3,5,7. Графы «Исполнено» и «Не исполнено» формы 0503164 заполнены в соответствии с инструкцией 191н,</w:t>
      </w:r>
      <w:r w:rsidRPr="0005308C">
        <w:rPr>
          <w:rFonts w:eastAsia="Arial Unicode MS"/>
          <w:sz w:val="28"/>
          <w:szCs w:val="28"/>
          <w:lang w:eastAsia="en-US"/>
        </w:rPr>
        <w:t xml:space="preserve"> </w:t>
      </w:r>
      <w:r w:rsidR="00DA604C" w:rsidRPr="004C0D7F">
        <w:rPr>
          <w:rFonts w:eastAsia="Arial Unicode MS"/>
          <w:sz w:val="28"/>
          <w:szCs w:val="28"/>
          <w:lang w:eastAsia="en-US"/>
        </w:rPr>
        <w:t xml:space="preserve">но </w:t>
      </w:r>
      <w:r w:rsidRPr="004C0D7F">
        <w:rPr>
          <w:rFonts w:eastAsia="Arial Unicode MS"/>
          <w:sz w:val="28"/>
          <w:szCs w:val="28"/>
          <w:lang w:eastAsia="en-US"/>
        </w:rPr>
        <w:t>в графе 9 ф.0503164 не отражены причины поясняющие остатки неиспользованных лимитов.</w:t>
      </w:r>
    </w:p>
    <w:p w:rsidR="0005308C" w:rsidRPr="0005308C" w:rsidRDefault="0005308C" w:rsidP="0005308C">
      <w:pPr>
        <w:adjustRightInd/>
        <w:ind w:firstLine="709"/>
        <w:jc w:val="both"/>
        <w:outlineLvl w:val="0"/>
        <w:rPr>
          <w:rFonts w:eastAsia="Arial Unicode MS" w:cs="Calibri"/>
          <w:b/>
          <w:sz w:val="28"/>
          <w:szCs w:val="28"/>
        </w:rPr>
      </w:pPr>
      <w:r w:rsidRPr="0005308C">
        <w:rPr>
          <w:rFonts w:eastAsia="Arial Unicode MS" w:cs="Calibri"/>
          <w:sz w:val="28"/>
          <w:szCs w:val="28"/>
        </w:rPr>
        <w:t>По отчету о бюджетных обязательствах (ф.0503128 графа 7) принятые бюджетные обязательства составили 1 557</w:t>
      </w:r>
      <w:r w:rsidR="00DA604C">
        <w:rPr>
          <w:rFonts w:eastAsia="Arial Unicode MS" w:cs="Calibri"/>
          <w:sz w:val="28"/>
          <w:szCs w:val="28"/>
        </w:rPr>
        <w:t> </w:t>
      </w:r>
      <w:r w:rsidRPr="0005308C">
        <w:rPr>
          <w:rFonts w:eastAsia="Arial Unicode MS" w:cs="Calibri"/>
          <w:sz w:val="28"/>
          <w:szCs w:val="28"/>
        </w:rPr>
        <w:t>288</w:t>
      </w:r>
      <w:r w:rsidR="00DA604C">
        <w:rPr>
          <w:rFonts w:eastAsia="Arial Unicode MS" w:cs="Calibri"/>
          <w:sz w:val="28"/>
          <w:szCs w:val="28"/>
        </w:rPr>
        <w:t>,4 тыс.</w:t>
      </w:r>
      <w:r w:rsidRPr="0005308C">
        <w:rPr>
          <w:rFonts w:eastAsia="Arial Unicode MS" w:cs="Calibri"/>
          <w:sz w:val="28"/>
          <w:szCs w:val="28"/>
        </w:rPr>
        <w:t xml:space="preserve"> рублей, что соответствует кредитовому обороту по балансовому счету 050211000 главной</w:t>
      </w:r>
      <w:r w:rsidRPr="0005308C">
        <w:rPr>
          <w:rFonts w:eastAsia="Arial Unicode MS" w:cs="Calibri"/>
          <w:i/>
          <w:sz w:val="28"/>
          <w:szCs w:val="28"/>
        </w:rPr>
        <w:t xml:space="preserve"> </w:t>
      </w:r>
      <w:r w:rsidRPr="0005308C">
        <w:rPr>
          <w:rFonts w:eastAsia="Arial Unicode MS" w:cs="Calibri"/>
          <w:sz w:val="28"/>
          <w:szCs w:val="28"/>
        </w:rPr>
        <w:t>книги за 2018 год. Принятые денежные обязательства (графа 9) – 1 544</w:t>
      </w:r>
      <w:r w:rsidR="00DA604C">
        <w:rPr>
          <w:rFonts w:eastAsia="Arial Unicode MS" w:cs="Calibri"/>
          <w:sz w:val="28"/>
          <w:szCs w:val="28"/>
        </w:rPr>
        <w:t> </w:t>
      </w:r>
      <w:r w:rsidRPr="0005308C">
        <w:rPr>
          <w:rFonts w:eastAsia="Arial Unicode MS" w:cs="Calibri"/>
          <w:sz w:val="28"/>
          <w:szCs w:val="28"/>
        </w:rPr>
        <w:t>802</w:t>
      </w:r>
      <w:r w:rsidR="00DA604C">
        <w:rPr>
          <w:rFonts w:eastAsia="Arial Unicode MS" w:cs="Calibri"/>
          <w:sz w:val="28"/>
          <w:szCs w:val="28"/>
        </w:rPr>
        <w:t>,5 тыс.</w:t>
      </w:r>
      <w:r w:rsidRPr="0005308C">
        <w:rPr>
          <w:rFonts w:eastAsia="Arial Unicode MS" w:cs="Calibri"/>
          <w:sz w:val="28"/>
          <w:szCs w:val="28"/>
        </w:rPr>
        <w:t xml:space="preserve"> рублей, расхождения с кредитовым оборотом балансового счета 050212000 не обнаружен</w:t>
      </w:r>
      <w:r w:rsidR="00DA604C">
        <w:rPr>
          <w:rFonts w:eastAsia="Arial Unicode MS" w:cs="Calibri"/>
          <w:sz w:val="28"/>
          <w:szCs w:val="28"/>
        </w:rPr>
        <w:t>ы</w:t>
      </w:r>
      <w:r w:rsidRPr="0005308C">
        <w:rPr>
          <w:rFonts w:eastAsia="Arial Unicode MS" w:cs="Calibri"/>
          <w:sz w:val="28"/>
          <w:szCs w:val="28"/>
        </w:rPr>
        <w:t xml:space="preserve"> и составля</w:t>
      </w:r>
      <w:r w:rsidR="00DA604C">
        <w:rPr>
          <w:rFonts w:eastAsia="Arial Unicode MS" w:cs="Calibri"/>
          <w:sz w:val="28"/>
          <w:szCs w:val="28"/>
        </w:rPr>
        <w:t>ю</w:t>
      </w:r>
      <w:r w:rsidRPr="0005308C">
        <w:rPr>
          <w:rFonts w:eastAsia="Arial Unicode MS" w:cs="Calibri"/>
          <w:sz w:val="28"/>
          <w:szCs w:val="28"/>
        </w:rPr>
        <w:t>т 1 544</w:t>
      </w:r>
      <w:r w:rsidR="00DA604C">
        <w:rPr>
          <w:rFonts w:eastAsia="Arial Unicode MS" w:cs="Calibri"/>
          <w:sz w:val="28"/>
          <w:szCs w:val="28"/>
        </w:rPr>
        <w:t> </w:t>
      </w:r>
      <w:r w:rsidRPr="0005308C">
        <w:rPr>
          <w:rFonts w:eastAsia="Arial Unicode MS" w:cs="Calibri"/>
          <w:sz w:val="28"/>
          <w:szCs w:val="28"/>
        </w:rPr>
        <w:t>802</w:t>
      </w:r>
      <w:r w:rsidR="00DA604C">
        <w:rPr>
          <w:rFonts w:eastAsia="Arial Unicode MS" w:cs="Calibri"/>
          <w:sz w:val="28"/>
          <w:szCs w:val="28"/>
        </w:rPr>
        <w:t>,5 тыс.</w:t>
      </w:r>
      <w:r w:rsidRPr="0005308C">
        <w:rPr>
          <w:rFonts w:eastAsia="Arial Unicode MS" w:cs="Calibri"/>
          <w:sz w:val="28"/>
          <w:szCs w:val="28"/>
        </w:rPr>
        <w:t xml:space="preserve"> рублей, исполнено денежных обязательств (графа 10) </w:t>
      </w:r>
      <w:r w:rsidR="00F30F54">
        <w:rPr>
          <w:rFonts w:eastAsia="Arial Unicode MS" w:cs="Calibri"/>
          <w:sz w:val="28"/>
          <w:szCs w:val="28"/>
        </w:rPr>
        <w:t xml:space="preserve">в сумме </w:t>
      </w:r>
      <w:r w:rsidR="00DA604C" w:rsidRPr="0005308C">
        <w:rPr>
          <w:rFonts w:eastAsia="Arial Unicode MS" w:cs="Calibri"/>
          <w:sz w:val="28"/>
          <w:szCs w:val="28"/>
        </w:rPr>
        <w:t>1 542</w:t>
      </w:r>
      <w:r w:rsidR="00F30F54">
        <w:rPr>
          <w:rFonts w:eastAsia="Arial Unicode MS" w:cs="Calibri"/>
          <w:sz w:val="28"/>
          <w:szCs w:val="28"/>
        </w:rPr>
        <w:t> </w:t>
      </w:r>
      <w:r w:rsidR="00DA604C" w:rsidRPr="0005308C">
        <w:rPr>
          <w:rFonts w:eastAsia="Arial Unicode MS" w:cs="Calibri"/>
          <w:sz w:val="28"/>
          <w:szCs w:val="28"/>
        </w:rPr>
        <w:t>480</w:t>
      </w:r>
      <w:r w:rsidR="00F30F54">
        <w:rPr>
          <w:rFonts w:eastAsia="Arial Unicode MS" w:cs="Calibri"/>
          <w:sz w:val="28"/>
          <w:szCs w:val="28"/>
        </w:rPr>
        <w:t>,6 тыс.</w:t>
      </w:r>
      <w:r w:rsidR="00DA604C" w:rsidRPr="0005308C">
        <w:rPr>
          <w:rFonts w:eastAsia="Arial Unicode MS" w:cs="Calibri"/>
          <w:sz w:val="28"/>
          <w:szCs w:val="28"/>
        </w:rPr>
        <w:t xml:space="preserve"> рублей</w:t>
      </w:r>
      <w:r w:rsidR="00F30F54">
        <w:rPr>
          <w:rFonts w:eastAsia="Arial Unicode MS" w:cs="Calibri"/>
          <w:sz w:val="28"/>
          <w:szCs w:val="28"/>
        </w:rPr>
        <w:t>, что</w:t>
      </w:r>
      <w:r w:rsidR="00DA604C" w:rsidRPr="0005308C">
        <w:rPr>
          <w:rFonts w:eastAsia="Arial Unicode MS" w:cs="Calibri"/>
          <w:sz w:val="28"/>
          <w:szCs w:val="28"/>
        </w:rPr>
        <w:t xml:space="preserve"> </w:t>
      </w:r>
      <w:r w:rsidRPr="0005308C">
        <w:rPr>
          <w:rFonts w:eastAsia="Arial Unicode MS" w:cs="Calibri"/>
          <w:sz w:val="28"/>
          <w:szCs w:val="28"/>
        </w:rPr>
        <w:t>соответствует балансовому счету 030405000. Не исполнено денежных обязательств (гр.12) на сумму 2</w:t>
      </w:r>
      <w:r w:rsidR="00F30F54">
        <w:rPr>
          <w:rFonts w:eastAsia="Arial Unicode MS" w:cs="Calibri"/>
          <w:sz w:val="28"/>
          <w:szCs w:val="28"/>
        </w:rPr>
        <w:t> </w:t>
      </w:r>
      <w:r w:rsidRPr="0005308C">
        <w:rPr>
          <w:rFonts w:eastAsia="Arial Unicode MS" w:cs="Calibri"/>
          <w:sz w:val="28"/>
          <w:szCs w:val="28"/>
        </w:rPr>
        <w:t>321</w:t>
      </w:r>
      <w:r w:rsidR="00F30F54">
        <w:rPr>
          <w:rFonts w:eastAsia="Arial Unicode MS" w:cs="Calibri"/>
          <w:sz w:val="28"/>
          <w:szCs w:val="28"/>
        </w:rPr>
        <w:t>,8 тыс.</w:t>
      </w:r>
      <w:r w:rsidRPr="0005308C">
        <w:rPr>
          <w:rFonts w:eastAsia="Arial Unicode MS" w:cs="Calibri"/>
          <w:sz w:val="28"/>
          <w:szCs w:val="28"/>
        </w:rPr>
        <w:t xml:space="preserve"> рублей. </w:t>
      </w:r>
      <w:r w:rsidRPr="0005308C">
        <w:rPr>
          <w:sz w:val="28"/>
          <w:szCs w:val="28"/>
        </w:rPr>
        <w:t>Учитывая характер показателей</w:t>
      </w:r>
      <w:r w:rsidR="00F30F54">
        <w:rPr>
          <w:sz w:val="28"/>
          <w:szCs w:val="28"/>
        </w:rPr>
        <w:t>,</w:t>
      </w:r>
      <w:r w:rsidRPr="0005308C">
        <w:rPr>
          <w:sz w:val="28"/>
          <w:szCs w:val="28"/>
        </w:rPr>
        <w:t xml:space="preserve"> отражаемых в </w:t>
      </w:r>
      <w:hyperlink r:id="rId13" w:history="1">
        <w:r w:rsidRPr="0005308C">
          <w:rPr>
            <w:sz w:val="28"/>
            <w:szCs w:val="28"/>
          </w:rPr>
          <w:t>графе 12</w:t>
        </w:r>
      </w:hyperlink>
      <w:r w:rsidRPr="0005308C">
        <w:rPr>
          <w:sz w:val="28"/>
          <w:szCs w:val="28"/>
        </w:rPr>
        <w:t xml:space="preserve"> Отчета ф. 0503128 </w:t>
      </w:r>
      <w:r w:rsidR="00F30F54">
        <w:rPr>
          <w:sz w:val="28"/>
          <w:szCs w:val="28"/>
        </w:rPr>
        <w:t xml:space="preserve">КСК УКМО </w:t>
      </w:r>
      <w:r w:rsidRPr="0005308C">
        <w:rPr>
          <w:sz w:val="28"/>
          <w:szCs w:val="28"/>
        </w:rPr>
        <w:t>обращае</w:t>
      </w:r>
      <w:r w:rsidR="00F30F54">
        <w:rPr>
          <w:sz w:val="28"/>
          <w:szCs w:val="28"/>
        </w:rPr>
        <w:t>т</w:t>
      </w:r>
      <w:r w:rsidRPr="0005308C">
        <w:rPr>
          <w:sz w:val="28"/>
          <w:szCs w:val="28"/>
        </w:rPr>
        <w:t xml:space="preserve"> внимание, что указанные показатели должны быть идентичны показателям Сведений по дебиторской и кредиторской задолженности </w:t>
      </w:r>
      <w:hyperlink r:id="rId14" w:history="1">
        <w:r w:rsidRPr="0005308C">
          <w:rPr>
            <w:sz w:val="28"/>
            <w:szCs w:val="28"/>
          </w:rPr>
          <w:t>ф. 0503169</w:t>
        </w:r>
      </w:hyperlink>
      <w:r w:rsidRPr="0005308C">
        <w:rPr>
          <w:sz w:val="28"/>
          <w:szCs w:val="28"/>
        </w:rPr>
        <w:t xml:space="preserve">, </w:t>
      </w:r>
      <w:r w:rsidRPr="0005308C">
        <w:rPr>
          <w:sz w:val="28"/>
          <w:szCs w:val="28"/>
        </w:rPr>
        <w:lastRenderedPageBreak/>
        <w:t xml:space="preserve">что подтверждается Письмом МФ РФ № 02-06-07/ 2736 от 21.01.2019. </w:t>
      </w:r>
      <w:r w:rsidRPr="004C0D7F">
        <w:rPr>
          <w:sz w:val="28"/>
          <w:szCs w:val="28"/>
        </w:rPr>
        <w:t>Показатели графы 12 ф.0503128 Управления образованием не идентичны показателям ф. 0503169, что вызывает сомнения в правильности заполнения ф.0503128, причины отклонений в разделе 4 текстовой части пояснительной записки ф.0503160 отсутствуют.</w:t>
      </w:r>
      <w:r w:rsidRPr="0005308C">
        <w:rPr>
          <w:sz w:val="28"/>
          <w:szCs w:val="28"/>
        </w:rPr>
        <w:t xml:space="preserve"> </w:t>
      </w:r>
    </w:p>
    <w:p w:rsidR="0005308C" w:rsidRPr="0005308C" w:rsidRDefault="0005308C" w:rsidP="0005308C">
      <w:pPr>
        <w:widowControl/>
        <w:tabs>
          <w:tab w:val="left" w:pos="0"/>
        </w:tabs>
        <w:autoSpaceDE/>
        <w:autoSpaceDN/>
        <w:adjustRightInd/>
        <w:ind w:firstLine="709"/>
        <w:jc w:val="both"/>
        <w:rPr>
          <w:rFonts w:eastAsia="Arial Unicode MS"/>
          <w:sz w:val="28"/>
          <w:szCs w:val="28"/>
          <w:lang w:eastAsia="en-US"/>
        </w:rPr>
      </w:pPr>
      <w:r w:rsidRPr="0005308C">
        <w:rPr>
          <w:rFonts w:eastAsia="Arial Unicode MS"/>
          <w:sz w:val="28"/>
          <w:szCs w:val="28"/>
          <w:lang w:eastAsia="en-US"/>
        </w:rPr>
        <w:t>Показатели граф 4,5,10 строки 200 формы 0503128 «Отчет о принятых обязательствах» заполнены в соответствии с графами 4,5,9 строки 200 раздела 2 «Расходы бюджета» формы 0503127 «Отчет об исполнении бюджета главного распорядителя, распорядителя, получателя бюджетных средств, главного администратора, администратора, администратора источников финансирования дефицита бюджета, главного администратора, администратора доходов бюджета».</w:t>
      </w: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 xml:space="preserve">Справка по заключению счетов бюджетного учета отчетного финансового года </w:t>
      </w:r>
      <w:r w:rsidRPr="00F30F54">
        <w:rPr>
          <w:rFonts w:eastAsia="Calibri"/>
          <w:sz w:val="28"/>
          <w:szCs w:val="28"/>
          <w:lang w:eastAsia="en-US"/>
        </w:rPr>
        <w:t>(ф.0503110)</w:t>
      </w:r>
      <w:r w:rsidRPr="0005308C">
        <w:rPr>
          <w:rFonts w:eastAsia="Calibri"/>
          <w:sz w:val="28"/>
          <w:szCs w:val="28"/>
          <w:lang w:eastAsia="en-US"/>
        </w:rPr>
        <w:t xml:space="preserve"> отражает обороты, образовавшиеся в ходе исполнения бюджета по счетам бюджетного учета, подлежащим закрытию по завершении отчетного финансового года в разрезе счетов бюджетного учета по бюджетной деятельности.</w:t>
      </w:r>
    </w:p>
    <w:p w:rsidR="0005308C" w:rsidRPr="0005308C" w:rsidRDefault="0005308C" w:rsidP="0005308C">
      <w:pPr>
        <w:widowControl/>
        <w:tabs>
          <w:tab w:val="left" w:pos="709"/>
        </w:tabs>
        <w:autoSpaceDE/>
        <w:autoSpaceDN/>
        <w:adjustRightInd/>
        <w:ind w:firstLine="709"/>
        <w:jc w:val="both"/>
        <w:rPr>
          <w:rFonts w:eastAsia="Calibri"/>
          <w:sz w:val="28"/>
          <w:szCs w:val="28"/>
          <w:lang w:eastAsia="en-US"/>
        </w:rPr>
      </w:pPr>
      <w:r w:rsidRPr="0005308C">
        <w:rPr>
          <w:rFonts w:eastAsia="Calibri"/>
          <w:sz w:val="28"/>
          <w:szCs w:val="28"/>
          <w:lang w:eastAsia="en-US"/>
        </w:rPr>
        <w:t>Данные справки по заключению счетов (ф.0503110) соответствует данным Отчета об исполнении бюджета (ф.0503127) в части кассовых расходов бюджета, 1 542</w:t>
      </w:r>
      <w:r w:rsidR="00F30F54">
        <w:rPr>
          <w:rFonts w:eastAsia="Calibri"/>
          <w:sz w:val="28"/>
          <w:szCs w:val="28"/>
          <w:lang w:eastAsia="en-US"/>
        </w:rPr>
        <w:t> </w:t>
      </w:r>
      <w:r w:rsidRPr="0005308C">
        <w:rPr>
          <w:rFonts w:eastAsia="Calibri"/>
          <w:sz w:val="28"/>
          <w:szCs w:val="28"/>
          <w:lang w:eastAsia="en-US"/>
        </w:rPr>
        <w:t>480</w:t>
      </w:r>
      <w:r w:rsidR="00F30F54">
        <w:rPr>
          <w:rFonts w:eastAsia="Calibri"/>
          <w:sz w:val="28"/>
          <w:szCs w:val="28"/>
          <w:lang w:eastAsia="en-US"/>
        </w:rPr>
        <w:t>,6 тыс.</w:t>
      </w:r>
      <w:r w:rsidRPr="0005308C">
        <w:rPr>
          <w:rFonts w:eastAsia="Calibri"/>
          <w:sz w:val="28"/>
          <w:szCs w:val="28"/>
          <w:lang w:eastAsia="en-US"/>
        </w:rPr>
        <w:t xml:space="preserve"> рублей.</w:t>
      </w:r>
    </w:p>
    <w:p w:rsidR="0005308C" w:rsidRPr="0005308C" w:rsidRDefault="0005308C" w:rsidP="0005308C">
      <w:pPr>
        <w:widowControl/>
        <w:tabs>
          <w:tab w:val="left" w:pos="709"/>
        </w:tabs>
        <w:autoSpaceDE/>
        <w:autoSpaceDN/>
        <w:adjustRightInd/>
        <w:ind w:firstLine="709"/>
        <w:jc w:val="both"/>
        <w:rPr>
          <w:rFonts w:eastAsia="Calibri"/>
          <w:sz w:val="28"/>
          <w:szCs w:val="28"/>
          <w:lang w:eastAsia="en-US"/>
        </w:rPr>
      </w:pPr>
      <w:r w:rsidRPr="0005308C">
        <w:rPr>
          <w:rFonts w:eastAsia="Calibri"/>
          <w:sz w:val="28"/>
          <w:szCs w:val="28"/>
          <w:lang w:eastAsia="en-US"/>
        </w:rPr>
        <w:t xml:space="preserve">В разделе 3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 счетов </w:t>
      </w:r>
      <w:r w:rsidRPr="00F30F54">
        <w:rPr>
          <w:rFonts w:eastAsia="Calibri"/>
          <w:sz w:val="28"/>
          <w:szCs w:val="28"/>
          <w:lang w:eastAsia="en-US"/>
        </w:rPr>
        <w:t>121002000</w:t>
      </w:r>
      <w:r w:rsidRPr="0005308C">
        <w:rPr>
          <w:rFonts w:eastAsia="Calibri"/>
          <w:sz w:val="28"/>
          <w:szCs w:val="28"/>
          <w:lang w:eastAsia="en-US"/>
        </w:rPr>
        <w:t xml:space="preserve"> в сумме 1 122</w:t>
      </w:r>
      <w:r w:rsidR="00F30F54">
        <w:rPr>
          <w:rFonts w:eastAsia="Calibri"/>
          <w:sz w:val="28"/>
          <w:szCs w:val="28"/>
          <w:lang w:eastAsia="en-US"/>
        </w:rPr>
        <w:t> </w:t>
      </w:r>
      <w:r w:rsidRPr="0005308C">
        <w:rPr>
          <w:rFonts w:eastAsia="Calibri"/>
          <w:sz w:val="28"/>
          <w:szCs w:val="28"/>
          <w:lang w:eastAsia="en-US"/>
        </w:rPr>
        <w:t>909</w:t>
      </w:r>
      <w:r w:rsidR="00F30F54">
        <w:rPr>
          <w:rFonts w:eastAsia="Calibri"/>
          <w:sz w:val="28"/>
          <w:szCs w:val="28"/>
          <w:lang w:eastAsia="en-US"/>
        </w:rPr>
        <w:t>,0 тыс.</w:t>
      </w:r>
      <w:r w:rsidRPr="0005308C">
        <w:rPr>
          <w:rFonts w:eastAsia="Calibri"/>
          <w:sz w:val="28"/>
          <w:szCs w:val="28"/>
          <w:lang w:eastAsia="en-US"/>
        </w:rPr>
        <w:t xml:space="preserve"> рублей и </w:t>
      </w:r>
      <w:r w:rsidRPr="00F30F54">
        <w:rPr>
          <w:rFonts w:eastAsia="Calibri"/>
          <w:sz w:val="28"/>
          <w:szCs w:val="28"/>
          <w:lang w:eastAsia="en-US"/>
        </w:rPr>
        <w:t xml:space="preserve">130405000 </w:t>
      </w:r>
      <w:r w:rsidRPr="0005308C">
        <w:rPr>
          <w:rFonts w:eastAsia="Calibri"/>
          <w:sz w:val="28"/>
          <w:szCs w:val="28"/>
          <w:lang w:eastAsia="en-US"/>
        </w:rPr>
        <w:t>в сумме 1 542</w:t>
      </w:r>
      <w:r w:rsidR="00F30F54">
        <w:rPr>
          <w:rFonts w:eastAsia="Calibri"/>
          <w:sz w:val="28"/>
          <w:szCs w:val="28"/>
          <w:lang w:eastAsia="en-US"/>
        </w:rPr>
        <w:t> </w:t>
      </w:r>
      <w:r w:rsidRPr="0005308C">
        <w:rPr>
          <w:rFonts w:eastAsia="Calibri"/>
          <w:sz w:val="28"/>
          <w:szCs w:val="28"/>
          <w:lang w:eastAsia="en-US"/>
        </w:rPr>
        <w:t>480</w:t>
      </w:r>
      <w:r w:rsidR="00F30F54">
        <w:rPr>
          <w:rFonts w:eastAsia="Calibri"/>
          <w:sz w:val="28"/>
          <w:szCs w:val="28"/>
          <w:lang w:eastAsia="en-US"/>
        </w:rPr>
        <w:t>,6 тыс.</w:t>
      </w:r>
      <w:r w:rsidRPr="0005308C">
        <w:rPr>
          <w:rFonts w:eastAsia="Calibri"/>
          <w:sz w:val="28"/>
          <w:szCs w:val="28"/>
          <w:lang w:eastAsia="en-US"/>
        </w:rPr>
        <w:t xml:space="preserve"> рублей. </w:t>
      </w: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Баланс (ф. 0503130) на 01.01.2019 года составлен после закрытия счетов бюджетного учета отчетного финансового года, что подтверждено справкой по заключению счетов ф. 0503110.</w:t>
      </w: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 xml:space="preserve">Проверка показателей </w:t>
      </w:r>
      <w:r w:rsidRPr="00B05C9B">
        <w:rPr>
          <w:rFonts w:eastAsia="Calibri"/>
          <w:sz w:val="28"/>
          <w:szCs w:val="28"/>
          <w:lang w:eastAsia="en-US"/>
        </w:rPr>
        <w:t>формы 0503130</w:t>
      </w:r>
      <w:r w:rsidRPr="0005308C">
        <w:rPr>
          <w:rFonts w:eastAsia="Calibri"/>
          <w:sz w:val="28"/>
          <w:szCs w:val="28"/>
          <w:lang w:eastAsia="en-US"/>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w:t>
      </w:r>
      <w:r w:rsidR="00B05C9B">
        <w:rPr>
          <w:rFonts w:eastAsia="Calibri"/>
          <w:sz w:val="28"/>
          <w:szCs w:val="28"/>
          <w:lang w:eastAsia="en-US"/>
        </w:rPr>
        <w:t xml:space="preserve"> - </w:t>
      </w:r>
      <w:r w:rsidRPr="0005308C">
        <w:rPr>
          <w:rFonts w:eastAsia="Calibri"/>
          <w:sz w:val="28"/>
          <w:szCs w:val="28"/>
          <w:lang w:eastAsia="en-US"/>
        </w:rPr>
        <w:t xml:space="preserve">Баланс) показала, что все данные этой формы соответствуют показателям остальных форм отчетности. В соответствии с п. 13 Инструкции № 191н показатели формы 0503130 «Баланс» отражены по бюджетной деятельности. Баланс на 01 января 2019 года составлен с соблюдением всех контрольных соотношений. </w:t>
      </w:r>
    </w:p>
    <w:p w:rsidR="0005308C" w:rsidRPr="0005308C" w:rsidRDefault="0005308C" w:rsidP="0005308C">
      <w:pPr>
        <w:widowControl/>
        <w:shd w:val="clear" w:color="auto" w:fill="FFFFFF"/>
        <w:autoSpaceDE/>
        <w:autoSpaceDN/>
        <w:adjustRightInd/>
        <w:ind w:firstLine="709"/>
        <w:jc w:val="both"/>
        <w:rPr>
          <w:rFonts w:eastAsia="Calibri"/>
          <w:sz w:val="28"/>
          <w:szCs w:val="28"/>
          <w:lang w:eastAsia="en-US"/>
        </w:rPr>
      </w:pPr>
      <w:r w:rsidRPr="0005308C">
        <w:rPr>
          <w:rFonts w:eastAsia="Calibri"/>
          <w:sz w:val="28"/>
          <w:szCs w:val="28"/>
          <w:lang w:eastAsia="en-US"/>
        </w:rPr>
        <w:t xml:space="preserve">Валюта Баланса </w:t>
      </w:r>
      <w:r w:rsidRPr="0005308C">
        <w:rPr>
          <w:sz w:val="28"/>
          <w:szCs w:val="28"/>
        </w:rPr>
        <w:t>на начало 2018 года составляла 561</w:t>
      </w:r>
      <w:r w:rsidR="00B05C9B">
        <w:rPr>
          <w:sz w:val="28"/>
          <w:szCs w:val="28"/>
        </w:rPr>
        <w:t> </w:t>
      </w:r>
      <w:r w:rsidRPr="0005308C">
        <w:rPr>
          <w:sz w:val="28"/>
          <w:szCs w:val="28"/>
        </w:rPr>
        <w:t>349</w:t>
      </w:r>
      <w:r w:rsidR="00B05C9B">
        <w:rPr>
          <w:sz w:val="28"/>
          <w:szCs w:val="28"/>
        </w:rPr>
        <w:t>,9 тыс.</w:t>
      </w:r>
      <w:r w:rsidRPr="0005308C">
        <w:rPr>
          <w:sz w:val="28"/>
          <w:szCs w:val="28"/>
        </w:rPr>
        <w:t xml:space="preserve"> рублей, в том числе по бюджетной деятельности в сумме 561</w:t>
      </w:r>
      <w:r w:rsidR="00B05C9B">
        <w:rPr>
          <w:sz w:val="28"/>
          <w:szCs w:val="28"/>
        </w:rPr>
        <w:t> </w:t>
      </w:r>
      <w:r w:rsidRPr="0005308C">
        <w:rPr>
          <w:sz w:val="28"/>
          <w:szCs w:val="28"/>
        </w:rPr>
        <w:t>349</w:t>
      </w:r>
      <w:r w:rsidR="00B05C9B">
        <w:rPr>
          <w:sz w:val="28"/>
          <w:szCs w:val="28"/>
        </w:rPr>
        <w:t>,9 тыс.</w:t>
      </w:r>
      <w:r w:rsidRPr="0005308C">
        <w:rPr>
          <w:sz w:val="28"/>
          <w:szCs w:val="28"/>
        </w:rPr>
        <w:t xml:space="preserve"> рублей, на конец года – 581</w:t>
      </w:r>
      <w:r w:rsidR="00B05C9B">
        <w:rPr>
          <w:sz w:val="28"/>
          <w:szCs w:val="28"/>
        </w:rPr>
        <w:t> </w:t>
      </w:r>
      <w:r w:rsidRPr="0005308C">
        <w:rPr>
          <w:sz w:val="28"/>
          <w:szCs w:val="28"/>
        </w:rPr>
        <w:t>328</w:t>
      </w:r>
      <w:r w:rsidR="00B05C9B">
        <w:rPr>
          <w:sz w:val="28"/>
          <w:szCs w:val="28"/>
        </w:rPr>
        <w:t>,0 тыс.</w:t>
      </w:r>
      <w:r w:rsidRPr="0005308C">
        <w:rPr>
          <w:sz w:val="28"/>
          <w:szCs w:val="28"/>
        </w:rPr>
        <w:t xml:space="preserve"> рублей, в том числе по бюджетной деятельности 581</w:t>
      </w:r>
      <w:r w:rsidR="00B05C9B">
        <w:rPr>
          <w:sz w:val="28"/>
          <w:szCs w:val="28"/>
        </w:rPr>
        <w:t> </w:t>
      </w:r>
      <w:r w:rsidRPr="0005308C">
        <w:rPr>
          <w:sz w:val="28"/>
          <w:szCs w:val="28"/>
        </w:rPr>
        <w:t>328</w:t>
      </w:r>
      <w:r w:rsidR="00B05C9B">
        <w:rPr>
          <w:sz w:val="28"/>
          <w:szCs w:val="28"/>
        </w:rPr>
        <w:t>,0 тыс.</w:t>
      </w:r>
      <w:r w:rsidRPr="0005308C">
        <w:rPr>
          <w:sz w:val="28"/>
          <w:szCs w:val="28"/>
        </w:rPr>
        <w:t xml:space="preserve"> рублей.</w:t>
      </w: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Согласно п.14 Инструкции 191н данные на начало и конец отчетного периода о стоимости Активов и Обязательств, финансовом результате по счетам бюджетного учета главной книги отражаются в Балансе и находят свое подтверждение в следующих формах годовой бюджетной отчетности:</w:t>
      </w:r>
    </w:p>
    <w:p w:rsidR="0005308C" w:rsidRPr="0005308C" w:rsidRDefault="0005308C" w:rsidP="0005308C">
      <w:pPr>
        <w:shd w:val="clear" w:color="auto" w:fill="FFFFFF"/>
        <w:autoSpaceDN/>
        <w:adjustRightInd/>
        <w:ind w:firstLine="709"/>
        <w:jc w:val="both"/>
        <w:rPr>
          <w:sz w:val="28"/>
          <w:szCs w:val="28"/>
        </w:rPr>
      </w:pPr>
      <w:r w:rsidRPr="0005308C">
        <w:rPr>
          <w:rFonts w:eastAsia="Calibri"/>
          <w:sz w:val="28"/>
          <w:szCs w:val="28"/>
          <w:lang w:eastAsia="en-US"/>
        </w:rPr>
        <w:t>-</w:t>
      </w:r>
      <w:r w:rsidR="00B05C9B">
        <w:rPr>
          <w:rFonts w:eastAsia="Calibri"/>
          <w:sz w:val="28"/>
          <w:szCs w:val="28"/>
          <w:lang w:eastAsia="en-US"/>
        </w:rPr>
        <w:t xml:space="preserve"> </w:t>
      </w:r>
      <w:r w:rsidRPr="0005308C">
        <w:rPr>
          <w:rFonts w:eastAsia="Calibri"/>
          <w:sz w:val="28"/>
          <w:szCs w:val="28"/>
          <w:lang w:eastAsia="en-US"/>
        </w:rPr>
        <w:t xml:space="preserve">раздел 1 </w:t>
      </w:r>
      <w:r w:rsidRPr="0005308C">
        <w:rPr>
          <w:sz w:val="28"/>
          <w:szCs w:val="28"/>
        </w:rPr>
        <w:t xml:space="preserve">«Нефинансовые активы» подтверждается </w:t>
      </w:r>
      <w:r w:rsidRPr="0005308C">
        <w:rPr>
          <w:rFonts w:eastAsia="Calibri"/>
          <w:sz w:val="28"/>
          <w:szCs w:val="28"/>
          <w:lang w:eastAsia="en-US"/>
        </w:rPr>
        <w:t>показателями</w:t>
      </w:r>
      <w:r w:rsidRPr="0005308C">
        <w:rPr>
          <w:sz w:val="28"/>
          <w:szCs w:val="28"/>
        </w:rPr>
        <w:t xml:space="preserve"> формы 0503168 «Сведения о движении нефинансовых активов» и результатами </w:t>
      </w:r>
      <w:r w:rsidRPr="0005308C">
        <w:rPr>
          <w:sz w:val="28"/>
          <w:szCs w:val="28"/>
        </w:rPr>
        <w:lastRenderedPageBreak/>
        <w:t>инвентаризации основных средств;</w:t>
      </w:r>
    </w:p>
    <w:p w:rsidR="0005308C" w:rsidRPr="0005308C" w:rsidRDefault="0005308C" w:rsidP="0005308C">
      <w:pPr>
        <w:shd w:val="clear" w:color="auto" w:fill="FFFFFF"/>
        <w:autoSpaceDN/>
        <w:adjustRightInd/>
        <w:ind w:firstLine="709"/>
        <w:jc w:val="both"/>
        <w:rPr>
          <w:rFonts w:eastAsia="Calibri"/>
          <w:sz w:val="28"/>
          <w:szCs w:val="28"/>
          <w:lang w:eastAsia="en-US"/>
        </w:rPr>
      </w:pPr>
      <w:r w:rsidRPr="0005308C">
        <w:rPr>
          <w:sz w:val="28"/>
          <w:szCs w:val="28"/>
        </w:rPr>
        <w:t>Стоимость нефинансовых активов (основных средств, нематериальных активов, материальных запасов – раздел I Баланса) на начало года составляла 540</w:t>
      </w:r>
      <w:r w:rsidR="00B05C9B">
        <w:rPr>
          <w:sz w:val="28"/>
          <w:szCs w:val="28"/>
        </w:rPr>
        <w:t> </w:t>
      </w:r>
      <w:r w:rsidRPr="0005308C">
        <w:rPr>
          <w:sz w:val="28"/>
          <w:szCs w:val="28"/>
        </w:rPr>
        <w:t>232</w:t>
      </w:r>
      <w:r w:rsidR="00B05C9B">
        <w:rPr>
          <w:sz w:val="28"/>
          <w:szCs w:val="28"/>
        </w:rPr>
        <w:t>,6 тыс.</w:t>
      </w:r>
      <w:r w:rsidRPr="0005308C">
        <w:rPr>
          <w:sz w:val="28"/>
          <w:szCs w:val="28"/>
        </w:rPr>
        <w:t xml:space="preserve"> рублей, на конец года увеличилась на 20</w:t>
      </w:r>
      <w:r w:rsidR="00B05C9B">
        <w:rPr>
          <w:sz w:val="28"/>
          <w:szCs w:val="28"/>
        </w:rPr>
        <w:t> </w:t>
      </w:r>
      <w:r w:rsidRPr="0005308C">
        <w:rPr>
          <w:sz w:val="28"/>
          <w:szCs w:val="28"/>
        </w:rPr>
        <w:t>70</w:t>
      </w:r>
      <w:r w:rsidR="00B05C9B">
        <w:rPr>
          <w:sz w:val="28"/>
          <w:szCs w:val="28"/>
        </w:rPr>
        <w:t>2,0 тыс.</w:t>
      </w:r>
      <w:r w:rsidRPr="0005308C">
        <w:rPr>
          <w:sz w:val="28"/>
          <w:szCs w:val="28"/>
        </w:rPr>
        <w:t xml:space="preserve"> рублей и составила 560</w:t>
      </w:r>
      <w:r w:rsidR="00B05C9B">
        <w:rPr>
          <w:sz w:val="28"/>
          <w:szCs w:val="28"/>
        </w:rPr>
        <w:t> </w:t>
      </w:r>
      <w:r w:rsidRPr="0005308C">
        <w:rPr>
          <w:sz w:val="28"/>
          <w:szCs w:val="28"/>
        </w:rPr>
        <w:t>934</w:t>
      </w:r>
      <w:r w:rsidR="00B05C9B">
        <w:rPr>
          <w:sz w:val="28"/>
          <w:szCs w:val="28"/>
        </w:rPr>
        <w:t>,6 тыс.</w:t>
      </w:r>
      <w:r w:rsidRPr="0005308C">
        <w:rPr>
          <w:sz w:val="28"/>
          <w:szCs w:val="28"/>
        </w:rPr>
        <w:t xml:space="preserve"> рублей. </w:t>
      </w:r>
      <w:r w:rsidRPr="0005308C">
        <w:rPr>
          <w:rFonts w:eastAsia="Calibri"/>
          <w:sz w:val="28"/>
          <w:szCs w:val="28"/>
          <w:lang w:eastAsia="en-US"/>
        </w:rPr>
        <w:t>На 01.01.2019 г. общая стоимость основных средств составляет 649</w:t>
      </w:r>
      <w:r w:rsidR="00B05C9B">
        <w:rPr>
          <w:rFonts w:eastAsia="Calibri"/>
          <w:sz w:val="28"/>
          <w:szCs w:val="28"/>
          <w:lang w:eastAsia="en-US"/>
        </w:rPr>
        <w:t> </w:t>
      </w:r>
      <w:r w:rsidRPr="0005308C">
        <w:rPr>
          <w:rFonts w:eastAsia="Calibri"/>
          <w:sz w:val="28"/>
          <w:szCs w:val="28"/>
          <w:lang w:eastAsia="en-US"/>
        </w:rPr>
        <w:t>859</w:t>
      </w:r>
      <w:r w:rsidR="00B05C9B">
        <w:rPr>
          <w:rFonts w:eastAsia="Calibri"/>
          <w:sz w:val="28"/>
          <w:szCs w:val="28"/>
          <w:lang w:eastAsia="en-US"/>
        </w:rPr>
        <w:t>,8 тыс.</w:t>
      </w:r>
      <w:r w:rsidRPr="0005308C">
        <w:rPr>
          <w:rFonts w:eastAsia="Calibri"/>
          <w:sz w:val="28"/>
          <w:szCs w:val="28"/>
          <w:lang w:eastAsia="en-US"/>
        </w:rPr>
        <w:t xml:space="preserve"> рублей, что на 74</w:t>
      </w:r>
      <w:r w:rsidR="00B05C9B">
        <w:rPr>
          <w:rFonts w:eastAsia="Calibri"/>
          <w:sz w:val="28"/>
          <w:szCs w:val="28"/>
          <w:lang w:eastAsia="en-US"/>
        </w:rPr>
        <w:t> </w:t>
      </w:r>
      <w:r w:rsidRPr="0005308C">
        <w:rPr>
          <w:rFonts w:eastAsia="Calibri"/>
          <w:sz w:val="28"/>
          <w:szCs w:val="28"/>
          <w:lang w:eastAsia="en-US"/>
        </w:rPr>
        <w:t>694</w:t>
      </w:r>
      <w:r w:rsidR="00B05C9B">
        <w:rPr>
          <w:rFonts w:eastAsia="Calibri"/>
          <w:sz w:val="28"/>
          <w:szCs w:val="28"/>
          <w:lang w:eastAsia="en-US"/>
        </w:rPr>
        <w:t>,1 тыс.</w:t>
      </w:r>
      <w:r w:rsidRPr="0005308C">
        <w:rPr>
          <w:rFonts w:eastAsia="Calibri"/>
          <w:sz w:val="28"/>
          <w:szCs w:val="28"/>
          <w:lang w:eastAsia="en-US"/>
        </w:rPr>
        <w:t xml:space="preserve"> рублей больше стоимости основных средств на начало отчетного периода.</w:t>
      </w:r>
      <w:r w:rsidRPr="0005308C">
        <w:rPr>
          <w:rFonts w:eastAsia="Calibri"/>
          <w:i/>
          <w:sz w:val="28"/>
          <w:szCs w:val="28"/>
          <w:lang w:eastAsia="en-US"/>
        </w:rPr>
        <w:t xml:space="preserve"> </w:t>
      </w:r>
      <w:r w:rsidRPr="0005308C">
        <w:rPr>
          <w:rFonts w:eastAsia="Calibri"/>
          <w:sz w:val="28"/>
          <w:szCs w:val="28"/>
          <w:lang w:eastAsia="en-US"/>
        </w:rPr>
        <w:t>Общая стоимость материальных запасов по счету 010500000 на конец отчетного периода составляет 24</w:t>
      </w:r>
      <w:r w:rsidR="00B05C9B">
        <w:rPr>
          <w:rFonts w:eastAsia="Calibri"/>
          <w:sz w:val="28"/>
          <w:szCs w:val="28"/>
          <w:lang w:eastAsia="en-US"/>
        </w:rPr>
        <w:t> </w:t>
      </w:r>
      <w:r w:rsidRPr="0005308C">
        <w:rPr>
          <w:rFonts w:eastAsia="Calibri"/>
          <w:sz w:val="28"/>
          <w:szCs w:val="28"/>
          <w:lang w:eastAsia="en-US"/>
        </w:rPr>
        <w:t>861</w:t>
      </w:r>
      <w:r w:rsidR="00B05C9B">
        <w:rPr>
          <w:rFonts w:eastAsia="Calibri"/>
          <w:sz w:val="28"/>
          <w:szCs w:val="28"/>
          <w:lang w:eastAsia="en-US"/>
        </w:rPr>
        <w:t>,8 тыс.</w:t>
      </w:r>
      <w:r w:rsidRPr="0005308C">
        <w:rPr>
          <w:rFonts w:eastAsia="Calibri"/>
          <w:sz w:val="28"/>
          <w:szCs w:val="28"/>
          <w:lang w:eastAsia="en-US"/>
        </w:rPr>
        <w:t xml:space="preserve"> рублей, увеличение по отношению к остаточной стоимости материальных запасов на начало 2018 года составило 6</w:t>
      </w:r>
      <w:r w:rsidR="00B05C9B">
        <w:rPr>
          <w:rFonts w:eastAsia="Calibri"/>
          <w:sz w:val="28"/>
          <w:szCs w:val="28"/>
          <w:lang w:eastAsia="en-US"/>
        </w:rPr>
        <w:t> </w:t>
      </w:r>
      <w:r w:rsidRPr="0005308C">
        <w:rPr>
          <w:rFonts w:eastAsia="Calibri"/>
          <w:sz w:val="28"/>
          <w:szCs w:val="28"/>
          <w:lang w:eastAsia="en-US"/>
        </w:rPr>
        <w:t>747</w:t>
      </w:r>
      <w:r w:rsidR="00B05C9B">
        <w:rPr>
          <w:rFonts w:eastAsia="Calibri"/>
          <w:sz w:val="28"/>
          <w:szCs w:val="28"/>
          <w:lang w:eastAsia="en-US"/>
        </w:rPr>
        <w:t>,1 тыс.</w:t>
      </w:r>
      <w:r w:rsidRPr="0005308C">
        <w:rPr>
          <w:rFonts w:eastAsia="Calibri"/>
          <w:sz w:val="28"/>
          <w:szCs w:val="28"/>
          <w:lang w:eastAsia="en-US"/>
        </w:rPr>
        <w:t xml:space="preserve"> рублей;</w:t>
      </w:r>
    </w:p>
    <w:p w:rsidR="0005308C" w:rsidRPr="0005308C" w:rsidRDefault="0005308C" w:rsidP="0005308C">
      <w:pPr>
        <w:widowControl/>
        <w:autoSpaceDE/>
        <w:autoSpaceDN/>
        <w:adjustRightInd/>
        <w:ind w:firstLine="709"/>
        <w:jc w:val="both"/>
        <w:rPr>
          <w:rFonts w:eastAsia="Calibri"/>
          <w:i/>
          <w:sz w:val="28"/>
          <w:szCs w:val="28"/>
          <w:lang w:eastAsia="en-US"/>
        </w:rPr>
      </w:pPr>
      <w:r w:rsidRPr="0005308C">
        <w:rPr>
          <w:rFonts w:eastAsia="Calibri"/>
          <w:sz w:val="28"/>
          <w:szCs w:val="28"/>
          <w:lang w:eastAsia="en-US"/>
        </w:rPr>
        <w:t>-</w:t>
      </w:r>
      <w:r w:rsidR="00B05C9B">
        <w:rPr>
          <w:rFonts w:eastAsia="Calibri"/>
          <w:sz w:val="28"/>
          <w:szCs w:val="28"/>
          <w:lang w:eastAsia="en-US"/>
        </w:rPr>
        <w:t xml:space="preserve"> </w:t>
      </w:r>
      <w:r w:rsidRPr="0005308C">
        <w:rPr>
          <w:rFonts w:eastAsia="Calibri"/>
          <w:sz w:val="28"/>
          <w:szCs w:val="28"/>
          <w:lang w:eastAsia="en-US"/>
        </w:rPr>
        <w:t xml:space="preserve">раздел </w:t>
      </w:r>
      <w:r w:rsidRPr="0005308C">
        <w:rPr>
          <w:sz w:val="28"/>
          <w:szCs w:val="28"/>
          <w:lang w:val="en-US"/>
        </w:rPr>
        <w:t>II</w:t>
      </w:r>
      <w:r w:rsidRPr="0005308C">
        <w:rPr>
          <w:sz w:val="28"/>
          <w:szCs w:val="28"/>
        </w:rPr>
        <w:t xml:space="preserve"> «Финансовые активы» подтверждается формой 0503169 «Сведения по дебиторской и кредиторской задолженности» и результатами инвентаризации расчетов с покупателями, поставщиками и прочими дебиторами, и кредиторами, формой</w:t>
      </w:r>
      <w:r w:rsidRPr="0005308C">
        <w:rPr>
          <w:rFonts w:eastAsia="Calibri"/>
          <w:sz w:val="28"/>
          <w:szCs w:val="28"/>
          <w:lang w:eastAsia="en-US"/>
        </w:rPr>
        <w:t xml:space="preserve"> 0503178</w:t>
      </w:r>
      <w:r w:rsidRPr="00B05C9B">
        <w:rPr>
          <w:rFonts w:eastAsia="Calibri"/>
          <w:sz w:val="28"/>
          <w:szCs w:val="28"/>
          <w:lang w:eastAsia="en-US"/>
        </w:rPr>
        <w:t xml:space="preserve"> </w:t>
      </w:r>
      <w:r w:rsidRPr="0005308C">
        <w:rPr>
          <w:rFonts w:eastAsia="Calibri"/>
          <w:b/>
          <w:sz w:val="28"/>
          <w:szCs w:val="28"/>
          <w:lang w:eastAsia="en-US"/>
        </w:rPr>
        <w:t>«</w:t>
      </w:r>
      <w:r w:rsidRPr="0005308C">
        <w:rPr>
          <w:rFonts w:eastAsia="Calibri"/>
          <w:sz w:val="28"/>
          <w:szCs w:val="28"/>
          <w:lang w:eastAsia="en-US"/>
        </w:rPr>
        <w:t>Сведения</w:t>
      </w:r>
      <w:r w:rsidRPr="0005308C">
        <w:rPr>
          <w:rFonts w:eastAsia="Calibri"/>
          <w:b/>
          <w:sz w:val="28"/>
          <w:szCs w:val="28"/>
          <w:lang w:eastAsia="en-US"/>
        </w:rPr>
        <w:t xml:space="preserve"> </w:t>
      </w:r>
      <w:r w:rsidRPr="0005308C">
        <w:rPr>
          <w:rFonts w:eastAsia="Calibri"/>
          <w:sz w:val="28"/>
          <w:szCs w:val="28"/>
          <w:lang w:eastAsia="en-US"/>
        </w:rPr>
        <w:t>об остатках денежных средств на счетах получателя бюджетных средств»</w:t>
      </w:r>
      <w:r w:rsidRPr="00B05C9B">
        <w:rPr>
          <w:rFonts w:eastAsia="Calibri"/>
          <w:sz w:val="28"/>
          <w:szCs w:val="28"/>
          <w:lang w:eastAsia="en-US"/>
        </w:rPr>
        <w:t xml:space="preserve">. </w:t>
      </w:r>
      <w:r w:rsidRPr="0005308C">
        <w:rPr>
          <w:sz w:val="28"/>
          <w:szCs w:val="28"/>
        </w:rPr>
        <w:t>Стоимость финансовых активов на начало года составляла 21</w:t>
      </w:r>
      <w:r w:rsidR="00B05C9B">
        <w:rPr>
          <w:sz w:val="28"/>
          <w:szCs w:val="28"/>
        </w:rPr>
        <w:t> </w:t>
      </w:r>
      <w:r w:rsidRPr="0005308C">
        <w:rPr>
          <w:sz w:val="28"/>
          <w:szCs w:val="28"/>
        </w:rPr>
        <w:t>117</w:t>
      </w:r>
      <w:r w:rsidR="00B05C9B">
        <w:rPr>
          <w:sz w:val="28"/>
          <w:szCs w:val="28"/>
        </w:rPr>
        <w:t>,3 тыс.</w:t>
      </w:r>
      <w:r w:rsidRPr="0005308C">
        <w:rPr>
          <w:sz w:val="28"/>
          <w:szCs w:val="28"/>
        </w:rPr>
        <w:t xml:space="preserve"> рублей, на конец отчетного года финансовые активы составили в сумме 20</w:t>
      </w:r>
      <w:r w:rsidR="00B05C9B">
        <w:rPr>
          <w:sz w:val="28"/>
          <w:szCs w:val="28"/>
        </w:rPr>
        <w:t> </w:t>
      </w:r>
      <w:r w:rsidRPr="0005308C">
        <w:rPr>
          <w:sz w:val="28"/>
          <w:szCs w:val="28"/>
        </w:rPr>
        <w:t>264</w:t>
      </w:r>
      <w:r w:rsidR="00B05C9B">
        <w:rPr>
          <w:sz w:val="28"/>
          <w:szCs w:val="28"/>
        </w:rPr>
        <w:t>,5 тыс.</w:t>
      </w:r>
      <w:r w:rsidRPr="0005308C">
        <w:rPr>
          <w:i/>
          <w:sz w:val="28"/>
          <w:szCs w:val="28"/>
        </w:rPr>
        <w:t xml:space="preserve"> </w:t>
      </w:r>
      <w:r w:rsidRPr="0005308C">
        <w:rPr>
          <w:sz w:val="28"/>
          <w:szCs w:val="28"/>
        </w:rPr>
        <w:t>рублей. Также имеются о</w:t>
      </w:r>
      <w:r w:rsidRPr="0005308C">
        <w:rPr>
          <w:rFonts w:eastAsia="Calibri"/>
          <w:sz w:val="28"/>
          <w:szCs w:val="28"/>
          <w:lang w:eastAsia="en-US"/>
        </w:rPr>
        <w:t>статки неиспользованных денежных средств на конец отчетного периода в сумме 128</w:t>
      </w:r>
      <w:r w:rsidR="00B05C9B">
        <w:rPr>
          <w:rFonts w:eastAsia="Calibri"/>
          <w:sz w:val="28"/>
          <w:szCs w:val="28"/>
          <w:lang w:eastAsia="en-US"/>
        </w:rPr>
        <w:t>,9 тыс.</w:t>
      </w:r>
      <w:r w:rsidRPr="0005308C">
        <w:rPr>
          <w:rFonts w:eastAsia="Calibri"/>
          <w:sz w:val="28"/>
          <w:szCs w:val="28"/>
          <w:lang w:eastAsia="en-US"/>
        </w:rPr>
        <w:t xml:space="preserve"> рублей, что подтверждается показателями в </w:t>
      </w:r>
      <w:r w:rsidRPr="00B05C9B">
        <w:rPr>
          <w:rFonts w:eastAsia="Calibri"/>
          <w:sz w:val="28"/>
          <w:szCs w:val="28"/>
          <w:lang w:eastAsia="en-US"/>
        </w:rPr>
        <w:t>форме 0503178</w:t>
      </w:r>
      <w:r w:rsidRPr="0005308C">
        <w:rPr>
          <w:rFonts w:eastAsia="Calibri"/>
          <w:sz w:val="28"/>
          <w:szCs w:val="28"/>
          <w:lang w:eastAsia="en-US"/>
        </w:rPr>
        <w:t>. Дебиторская</w:t>
      </w:r>
      <w:r w:rsidRPr="0005308C">
        <w:rPr>
          <w:rFonts w:eastAsia="Calibri"/>
          <w:i/>
          <w:sz w:val="28"/>
          <w:szCs w:val="28"/>
          <w:lang w:eastAsia="en-US"/>
        </w:rPr>
        <w:t xml:space="preserve"> </w:t>
      </w:r>
      <w:r w:rsidRPr="0005308C">
        <w:rPr>
          <w:rFonts w:eastAsia="Calibri"/>
          <w:sz w:val="28"/>
          <w:szCs w:val="28"/>
          <w:lang w:eastAsia="en-US"/>
        </w:rPr>
        <w:t>задолженность по расчетным счетам на 01.01.2019 года составила 6</w:t>
      </w:r>
      <w:r w:rsidR="00B05C9B">
        <w:rPr>
          <w:rFonts w:eastAsia="Calibri"/>
          <w:sz w:val="28"/>
          <w:szCs w:val="28"/>
          <w:lang w:eastAsia="en-US"/>
        </w:rPr>
        <w:t> </w:t>
      </w:r>
      <w:r w:rsidRPr="0005308C">
        <w:rPr>
          <w:rFonts w:eastAsia="Calibri"/>
          <w:sz w:val="28"/>
          <w:szCs w:val="28"/>
          <w:lang w:eastAsia="en-US"/>
        </w:rPr>
        <w:t>552</w:t>
      </w:r>
      <w:r w:rsidR="00B05C9B">
        <w:rPr>
          <w:rFonts w:eastAsia="Calibri"/>
          <w:sz w:val="28"/>
          <w:szCs w:val="28"/>
          <w:lang w:eastAsia="en-US"/>
        </w:rPr>
        <w:t>,3 тыс.</w:t>
      </w:r>
      <w:r w:rsidRPr="0005308C">
        <w:rPr>
          <w:rFonts w:eastAsia="Calibri"/>
          <w:sz w:val="28"/>
          <w:szCs w:val="28"/>
          <w:lang w:eastAsia="en-US"/>
        </w:rPr>
        <w:t xml:space="preserve"> рублей, что подтверждается формой 0503169 «Сведения по дебиторской и кредиторской задолженности» и результатами инвентаризации расчетов с покупателями, поставщиками и прочими дебиторами, и кредиторами</w:t>
      </w:r>
      <w:r w:rsidRPr="0005308C">
        <w:rPr>
          <w:rFonts w:eastAsia="Calibri"/>
          <w:i/>
          <w:sz w:val="28"/>
          <w:szCs w:val="28"/>
          <w:lang w:eastAsia="en-US"/>
        </w:rPr>
        <w:t>;</w:t>
      </w:r>
    </w:p>
    <w:p w:rsidR="0005308C" w:rsidRPr="0005308C" w:rsidRDefault="0005308C" w:rsidP="0005308C">
      <w:pPr>
        <w:widowControl/>
        <w:shd w:val="clear" w:color="auto" w:fill="FFFFFF"/>
        <w:autoSpaceDE/>
        <w:autoSpaceDN/>
        <w:adjustRightInd/>
        <w:ind w:firstLine="709"/>
        <w:jc w:val="both"/>
        <w:rPr>
          <w:sz w:val="28"/>
          <w:szCs w:val="28"/>
        </w:rPr>
      </w:pPr>
      <w:r w:rsidRPr="0005308C">
        <w:rPr>
          <w:rFonts w:eastAsia="Calibri"/>
          <w:sz w:val="28"/>
          <w:szCs w:val="28"/>
          <w:lang w:eastAsia="en-US"/>
        </w:rPr>
        <w:t>-</w:t>
      </w:r>
      <w:r w:rsidR="00B05C9B">
        <w:rPr>
          <w:rFonts w:eastAsia="Calibri"/>
          <w:sz w:val="28"/>
          <w:szCs w:val="28"/>
          <w:lang w:eastAsia="en-US"/>
        </w:rPr>
        <w:t xml:space="preserve"> </w:t>
      </w:r>
      <w:r w:rsidRPr="0005308C">
        <w:rPr>
          <w:rFonts w:eastAsia="Calibri"/>
          <w:sz w:val="28"/>
          <w:szCs w:val="28"/>
          <w:lang w:eastAsia="en-US"/>
        </w:rPr>
        <w:t xml:space="preserve">раздел </w:t>
      </w:r>
      <w:r w:rsidRPr="0005308C">
        <w:rPr>
          <w:rFonts w:eastAsia="Calibri"/>
          <w:sz w:val="28"/>
          <w:szCs w:val="28"/>
          <w:lang w:val="en-US" w:eastAsia="en-US"/>
        </w:rPr>
        <w:t>III</w:t>
      </w:r>
      <w:r w:rsidRPr="0005308C">
        <w:rPr>
          <w:rFonts w:eastAsia="Calibri"/>
          <w:sz w:val="28"/>
          <w:szCs w:val="28"/>
          <w:lang w:eastAsia="en-US"/>
        </w:rPr>
        <w:t xml:space="preserve"> «</w:t>
      </w:r>
      <w:r w:rsidRPr="0005308C">
        <w:rPr>
          <w:sz w:val="28"/>
          <w:szCs w:val="28"/>
        </w:rPr>
        <w:t>Обязательства» подтверждается формой 0503169 «Сведения по дебиторской и кредиторской задолженности» и результатами инвентаризации расчетов с покупателями, поставщиками и прочими дебиторами, и кредиторами.</w:t>
      </w: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sz w:val="28"/>
          <w:szCs w:val="28"/>
        </w:rPr>
        <w:t>Обязательства на начало года составляли 7</w:t>
      </w:r>
      <w:r w:rsidR="00B05C9B">
        <w:rPr>
          <w:sz w:val="28"/>
          <w:szCs w:val="28"/>
        </w:rPr>
        <w:t> </w:t>
      </w:r>
      <w:r w:rsidRPr="0005308C">
        <w:rPr>
          <w:sz w:val="28"/>
          <w:szCs w:val="28"/>
        </w:rPr>
        <w:t>546</w:t>
      </w:r>
      <w:r w:rsidR="00B05C9B">
        <w:rPr>
          <w:sz w:val="28"/>
          <w:szCs w:val="28"/>
        </w:rPr>
        <w:t>,4 тыс.</w:t>
      </w:r>
      <w:r w:rsidRPr="0005308C">
        <w:rPr>
          <w:sz w:val="28"/>
          <w:szCs w:val="28"/>
        </w:rPr>
        <w:t xml:space="preserve"> рублей, на конец года обязательства составили 25</w:t>
      </w:r>
      <w:r w:rsidR="00B05C9B">
        <w:rPr>
          <w:sz w:val="28"/>
          <w:szCs w:val="28"/>
        </w:rPr>
        <w:t> </w:t>
      </w:r>
      <w:r w:rsidRPr="0005308C">
        <w:rPr>
          <w:sz w:val="28"/>
          <w:szCs w:val="28"/>
        </w:rPr>
        <w:t>023</w:t>
      </w:r>
      <w:r w:rsidR="00B05C9B">
        <w:rPr>
          <w:sz w:val="28"/>
          <w:szCs w:val="28"/>
        </w:rPr>
        <w:t>,0 тыс.</w:t>
      </w:r>
      <w:r w:rsidRPr="0005308C">
        <w:rPr>
          <w:sz w:val="28"/>
          <w:szCs w:val="28"/>
        </w:rPr>
        <w:t xml:space="preserve"> рублей,</w:t>
      </w:r>
      <w:r w:rsidRPr="0005308C">
        <w:rPr>
          <w:rFonts w:eastAsia="Calibri"/>
          <w:sz w:val="28"/>
          <w:szCs w:val="28"/>
          <w:lang w:eastAsia="en-US"/>
        </w:rPr>
        <w:t xml:space="preserve"> что соответствует кредиторской задолженности и подтверждается показателями формы 0503169 «Сведения по дебиторской и кредиторской задолженности» и результатами инвентаризации расчетов с покупателями, поставщиками и прочими дебиторами, и кредиторами; </w:t>
      </w: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w:t>
      </w:r>
      <w:r w:rsidR="00B05C9B">
        <w:rPr>
          <w:rFonts w:eastAsia="Calibri"/>
          <w:sz w:val="28"/>
          <w:szCs w:val="28"/>
          <w:lang w:eastAsia="en-US"/>
        </w:rPr>
        <w:t xml:space="preserve"> </w:t>
      </w:r>
      <w:r w:rsidRPr="0005308C">
        <w:rPr>
          <w:rFonts w:eastAsia="Calibri"/>
          <w:sz w:val="28"/>
          <w:szCs w:val="28"/>
          <w:lang w:eastAsia="en-US"/>
        </w:rPr>
        <w:t xml:space="preserve">раздел </w:t>
      </w:r>
      <w:r w:rsidRPr="0005308C">
        <w:rPr>
          <w:rFonts w:eastAsia="Calibri"/>
          <w:sz w:val="28"/>
          <w:szCs w:val="28"/>
          <w:lang w:val="en-US" w:eastAsia="en-US"/>
        </w:rPr>
        <w:t>IV</w:t>
      </w:r>
      <w:r w:rsidRPr="0005308C">
        <w:rPr>
          <w:rFonts w:eastAsia="Calibri"/>
          <w:sz w:val="28"/>
          <w:szCs w:val="28"/>
          <w:lang w:eastAsia="en-US"/>
        </w:rPr>
        <w:t xml:space="preserve"> «Финансовый результат» за 2018 год строка 570 Баланса – разница граф 6 и 3 по бюджетной деятельности равна разнице граф 3 и 2 справки формы 0503110 «Справка по заключению счетов бюджетного учета отчетного финансового года» - (-)683</w:t>
      </w:r>
      <w:r w:rsidR="00B05C9B">
        <w:rPr>
          <w:rFonts w:eastAsia="Calibri"/>
          <w:sz w:val="28"/>
          <w:szCs w:val="28"/>
          <w:lang w:eastAsia="en-US"/>
        </w:rPr>
        <w:t>,1 тыс.</w:t>
      </w:r>
      <w:r w:rsidRPr="0005308C">
        <w:rPr>
          <w:rFonts w:eastAsia="Calibri"/>
          <w:sz w:val="28"/>
          <w:szCs w:val="28"/>
          <w:lang w:eastAsia="en-US"/>
        </w:rPr>
        <w:t xml:space="preserve"> рублей.</w:t>
      </w:r>
    </w:p>
    <w:p w:rsidR="0005308C" w:rsidRPr="0005308C" w:rsidRDefault="0005308C" w:rsidP="0005308C">
      <w:pPr>
        <w:shd w:val="clear" w:color="auto" w:fill="FFFFFF"/>
        <w:autoSpaceDN/>
        <w:adjustRightInd/>
        <w:ind w:firstLine="709"/>
        <w:jc w:val="both"/>
        <w:rPr>
          <w:rFonts w:eastAsia="Calibri"/>
          <w:sz w:val="22"/>
          <w:szCs w:val="22"/>
          <w:lang w:eastAsia="en-US"/>
        </w:rPr>
      </w:pPr>
      <w:r w:rsidRPr="0005308C">
        <w:rPr>
          <w:rFonts w:eastAsia="Calibri"/>
          <w:sz w:val="28"/>
          <w:szCs w:val="28"/>
          <w:lang w:eastAsia="en-US"/>
        </w:rPr>
        <w:t xml:space="preserve">Финансовый результат (раздел </w:t>
      </w:r>
      <w:r w:rsidRPr="0005308C">
        <w:rPr>
          <w:rFonts w:eastAsia="Calibri"/>
          <w:sz w:val="28"/>
          <w:szCs w:val="28"/>
          <w:lang w:val="en-US" w:eastAsia="en-US"/>
        </w:rPr>
        <w:t>IV</w:t>
      </w:r>
      <w:r w:rsidRPr="0005308C">
        <w:rPr>
          <w:rFonts w:eastAsia="Calibri"/>
          <w:sz w:val="28"/>
          <w:szCs w:val="28"/>
          <w:lang w:eastAsia="en-US"/>
        </w:rPr>
        <w:t xml:space="preserve"> Баланса) на начало 2018 года составлял 553</w:t>
      </w:r>
      <w:r w:rsidR="00B05C9B">
        <w:rPr>
          <w:rFonts w:eastAsia="Calibri"/>
          <w:sz w:val="28"/>
          <w:szCs w:val="28"/>
          <w:lang w:val="en-US" w:eastAsia="en-US"/>
        </w:rPr>
        <w:t> </w:t>
      </w:r>
      <w:r w:rsidRPr="0005308C">
        <w:rPr>
          <w:rFonts w:eastAsia="Calibri"/>
          <w:sz w:val="28"/>
          <w:szCs w:val="28"/>
          <w:lang w:eastAsia="en-US"/>
        </w:rPr>
        <w:t>803</w:t>
      </w:r>
      <w:r w:rsidR="00B05C9B">
        <w:rPr>
          <w:rFonts w:eastAsia="Calibri"/>
          <w:sz w:val="28"/>
          <w:szCs w:val="28"/>
          <w:lang w:eastAsia="en-US"/>
        </w:rPr>
        <w:t>,5 тыс.</w:t>
      </w:r>
      <w:r w:rsidRPr="0005308C">
        <w:rPr>
          <w:rFonts w:eastAsia="Calibri"/>
          <w:sz w:val="28"/>
          <w:szCs w:val="28"/>
          <w:lang w:eastAsia="en-US"/>
        </w:rPr>
        <w:t xml:space="preserve"> рублей, на конец года уменьшился на 683</w:t>
      </w:r>
      <w:r w:rsidR="00B05C9B">
        <w:rPr>
          <w:rFonts w:eastAsia="Calibri"/>
          <w:sz w:val="28"/>
          <w:szCs w:val="28"/>
          <w:lang w:eastAsia="en-US"/>
        </w:rPr>
        <w:t>,1 тыс.</w:t>
      </w:r>
      <w:r w:rsidRPr="0005308C">
        <w:rPr>
          <w:rFonts w:eastAsia="Calibri"/>
          <w:sz w:val="28"/>
          <w:szCs w:val="28"/>
          <w:lang w:eastAsia="en-US"/>
        </w:rPr>
        <w:t xml:space="preserve"> рублей и составил 553</w:t>
      </w:r>
      <w:r w:rsidR="005B54E3">
        <w:rPr>
          <w:rFonts w:eastAsia="Calibri"/>
          <w:sz w:val="28"/>
          <w:szCs w:val="28"/>
          <w:lang w:eastAsia="en-US"/>
        </w:rPr>
        <w:t> </w:t>
      </w:r>
      <w:r w:rsidRPr="0005308C">
        <w:rPr>
          <w:rFonts w:eastAsia="Calibri"/>
          <w:sz w:val="28"/>
          <w:szCs w:val="28"/>
          <w:lang w:eastAsia="en-US"/>
        </w:rPr>
        <w:t>120</w:t>
      </w:r>
      <w:r w:rsidR="005B54E3">
        <w:rPr>
          <w:rFonts w:eastAsia="Calibri"/>
          <w:sz w:val="28"/>
          <w:szCs w:val="28"/>
          <w:lang w:eastAsia="en-US"/>
        </w:rPr>
        <w:t>,4 тыс.</w:t>
      </w:r>
      <w:r w:rsidRPr="0005308C">
        <w:rPr>
          <w:rFonts w:eastAsia="Calibri"/>
          <w:sz w:val="28"/>
          <w:szCs w:val="28"/>
          <w:lang w:eastAsia="en-US"/>
        </w:rPr>
        <w:t xml:space="preserve"> рублей.</w:t>
      </w:r>
      <w:r w:rsidRPr="0005308C">
        <w:rPr>
          <w:sz w:val="28"/>
          <w:szCs w:val="28"/>
        </w:rPr>
        <w:t xml:space="preserve"> </w:t>
      </w: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Финансовый результат состоит из финансового результата прошлых отчетных периодов и резерва предстоящих расходов. В Балансе Управления образованием показатели по строке 520 «резервы предстоящих расходов (040160000)» на 01.01.2019 года числится сумма 3</w:t>
      </w:r>
      <w:r w:rsidR="00D2327B">
        <w:rPr>
          <w:rFonts w:eastAsia="Calibri"/>
          <w:sz w:val="28"/>
          <w:szCs w:val="28"/>
          <w:lang w:eastAsia="en-US"/>
        </w:rPr>
        <w:t> </w:t>
      </w:r>
      <w:r w:rsidRPr="0005308C">
        <w:rPr>
          <w:rFonts w:eastAsia="Calibri"/>
          <w:sz w:val="28"/>
          <w:szCs w:val="28"/>
          <w:lang w:eastAsia="en-US"/>
        </w:rPr>
        <w:t>055</w:t>
      </w:r>
      <w:r w:rsidR="00D2327B">
        <w:rPr>
          <w:rFonts w:eastAsia="Calibri"/>
          <w:sz w:val="28"/>
          <w:szCs w:val="28"/>
          <w:lang w:eastAsia="en-US"/>
        </w:rPr>
        <w:t>,7 тыс.</w:t>
      </w:r>
      <w:r w:rsidRPr="0005308C">
        <w:rPr>
          <w:rFonts w:eastAsia="Calibri"/>
          <w:sz w:val="28"/>
          <w:szCs w:val="28"/>
          <w:lang w:eastAsia="en-US"/>
        </w:rPr>
        <w:t xml:space="preserve"> рублей. </w:t>
      </w:r>
    </w:p>
    <w:p w:rsidR="0005308C" w:rsidRPr="0005308C" w:rsidRDefault="0005308C" w:rsidP="0005308C">
      <w:pPr>
        <w:shd w:val="clear" w:color="auto" w:fill="FFFFFF"/>
        <w:ind w:firstLine="709"/>
        <w:jc w:val="both"/>
        <w:rPr>
          <w:sz w:val="28"/>
          <w:szCs w:val="28"/>
        </w:rPr>
      </w:pPr>
      <w:r w:rsidRPr="0005308C">
        <w:rPr>
          <w:sz w:val="28"/>
          <w:szCs w:val="28"/>
        </w:rPr>
        <w:t xml:space="preserve">Проверка сводного Баланса на соответствие Балансам получателей бюджетных средств показала, что в балансе за 2018 год учтены показатели всех </w:t>
      </w:r>
      <w:r w:rsidRPr="0005308C">
        <w:rPr>
          <w:sz w:val="28"/>
          <w:szCs w:val="28"/>
        </w:rPr>
        <w:lastRenderedPageBreak/>
        <w:t>подотчетных учреждений.</w:t>
      </w:r>
    </w:p>
    <w:p w:rsidR="0005308C" w:rsidRPr="0005308C" w:rsidRDefault="0005308C" w:rsidP="0005308C">
      <w:pPr>
        <w:widowControl/>
        <w:autoSpaceDE/>
        <w:autoSpaceDN/>
        <w:adjustRightInd/>
        <w:ind w:firstLine="709"/>
        <w:jc w:val="both"/>
        <w:rPr>
          <w:rFonts w:ascii="Calibri" w:eastAsia="Calibri" w:hAnsi="Calibri"/>
          <w:sz w:val="22"/>
          <w:szCs w:val="22"/>
          <w:lang w:eastAsia="en-US"/>
        </w:rPr>
      </w:pPr>
      <w:r w:rsidRPr="0005308C">
        <w:rPr>
          <w:sz w:val="28"/>
          <w:szCs w:val="28"/>
        </w:rPr>
        <w:t xml:space="preserve">Отчет о финансовых результатах деятельности </w:t>
      </w:r>
      <w:r w:rsidRPr="00727258">
        <w:rPr>
          <w:sz w:val="28"/>
          <w:szCs w:val="28"/>
        </w:rPr>
        <w:t>(форма 0503121)</w:t>
      </w:r>
      <w:r w:rsidRPr="0005308C">
        <w:rPr>
          <w:sz w:val="28"/>
          <w:szCs w:val="28"/>
        </w:rPr>
        <w:t xml:space="preserve"> отражает показатели финансового результата по операциям по соответствующим КОСГУ в разрезе бюджетной деятельности.</w:t>
      </w:r>
    </w:p>
    <w:p w:rsidR="0005308C" w:rsidRPr="0005308C" w:rsidRDefault="0005308C" w:rsidP="0005308C">
      <w:pPr>
        <w:widowControl/>
        <w:autoSpaceDE/>
        <w:autoSpaceDN/>
        <w:adjustRightInd/>
        <w:ind w:firstLine="709"/>
        <w:jc w:val="both"/>
        <w:rPr>
          <w:rFonts w:eastAsia="Calibri"/>
          <w:i/>
          <w:sz w:val="28"/>
          <w:szCs w:val="28"/>
          <w:lang w:eastAsia="en-US"/>
        </w:rPr>
      </w:pPr>
      <w:r w:rsidRPr="0005308C">
        <w:rPr>
          <w:sz w:val="28"/>
          <w:szCs w:val="28"/>
        </w:rPr>
        <w:t>По</w:t>
      </w:r>
      <w:r w:rsidRPr="0005308C">
        <w:rPr>
          <w:i/>
          <w:sz w:val="28"/>
          <w:szCs w:val="28"/>
        </w:rPr>
        <w:t xml:space="preserve"> </w:t>
      </w:r>
      <w:r w:rsidRPr="0005308C">
        <w:rPr>
          <w:sz w:val="28"/>
          <w:szCs w:val="28"/>
        </w:rPr>
        <w:t>отчету о финансовых результатах деятельности доходы Управления образованием УКМО составили 1 197</w:t>
      </w:r>
      <w:r w:rsidR="008B775E">
        <w:rPr>
          <w:sz w:val="28"/>
          <w:szCs w:val="28"/>
        </w:rPr>
        <w:t> </w:t>
      </w:r>
      <w:r w:rsidRPr="0005308C">
        <w:rPr>
          <w:sz w:val="28"/>
          <w:szCs w:val="28"/>
        </w:rPr>
        <w:t>099</w:t>
      </w:r>
      <w:r w:rsidR="008B775E">
        <w:rPr>
          <w:sz w:val="28"/>
          <w:szCs w:val="28"/>
        </w:rPr>
        <w:t>,1 тыс.</w:t>
      </w:r>
      <w:r w:rsidRPr="0005308C">
        <w:rPr>
          <w:sz w:val="28"/>
          <w:szCs w:val="28"/>
        </w:rPr>
        <w:t xml:space="preserve"> рублей. Расходы за 2018 год составили 1 617</w:t>
      </w:r>
      <w:r w:rsidR="008B775E">
        <w:rPr>
          <w:sz w:val="28"/>
          <w:szCs w:val="28"/>
        </w:rPr>
        <w:t> </w:t>
      </w:r>
      <w:r w:rsidRPr="0005308C">
        <w:rPr>
          <w:sz w:val="28"/>
          <w:szCs w:val="28"/>
        </w:rPr>
        <w:t>353</w:t>
      </w:r>
      <w:r w:rsidR="008B775E">
        <w:rPr>
          <w:sz w:val="28"/>
          <w:szCs w:val="28"/>
        </w:rPr>
        <w:t>,9 тыс.</w:t>
      </w:r>
      <w:r w:rsidRPr="0005308C">
        <w:rPr>
          <w:sz w:val="28"/>
          <w:szCs w:val="28"/>
        </w:rPr>
        <w:t xml:space="preserve"> рублей. </w:t>
      </w:r>
      <w:r w:rsidRPr="0005308C">
        <w:rPr>
          <w:rFonts w:eastAsia="Calibri"/>
          <w:sz w:val="28"/>
          <w:szCs w:val="28"/>
          <w:lang w:eastAsia="en-US"/>
        </w:rPr>
        <w:t>Чистый операционный результат строка 300 ф.0503121 (</w:t>
      </w:r>
      <w:r w:rsidRPr="0005308C">
        <w:rPr>
          <w:sz w:val="28"/>
          <w:szCs w:val="28"/>
        </w:rPr>
        <w:t>-</w:t>
      </w:r>
      <w:r w:rsidR="008B775E">
        <w:rPr>
          <w:sz w:val="28"/>
          <w:szCs w:val="28"/>
        </w:rPr>
        <w:t>)</w:t>
      </w:r>
      <w:r w:rsidRPr="0005308C">
        <w:rPr>
          <w:sz w:val="28"/>
          <w:szCs w:val="28"/>
        </w:rPr>
        <w:t>420</w:t>
      </w:r>
      <w:r w:rsidR="008B775E">
        <w:rPr>
          <w:sz w:val="28"/>
          <w:szCs w:val="28"/>
        </w:rPr>
        <w:t> </w:t>
      </w:r>
      <w:r w:rsidRPr="0005308C">
        <w:rPr>
          <w:sz w:val="28"/>
          <w:szCs w:val="28"/>
        </w:rPr>
        <w:t>254</w:t>
      </w:r>
      <w:r w:rsidR="008B775E">
        <w:rPr>
          <w:sz w:val="28"/>
          <w:szCs w:val="28"/>
        </w:rPr>
        <w:t>,8 тыс.</w:t>
      </w:r>
      <w:r w:rsidRPr="0005308C">
        <w:rPr>
          <w:sz w:val="28"/>
          <w:szCs w:val="28"/>
        </w:rPr>
        <w:t xml:space="preserve"> рублей</w:t>
      </w:r>
      <w:r w:rsidRPr="0005308C">
        <w:rPr>
          <w:rFonts w:eastAsia="Calibri"/>
          <w:sz w:val="28"/>
          <w:szCs w:val="28"/>
          <w:lang w:eastAsia="en-US"/>
        </w:rPr>
        <w:t>.</w:t>
      </w:r>
    </w:p>
    <w:p w:rsidR="0005308C" w:rsidRPr="0005308C" w:rsidRDefault="0005308C" w:rsidP="0005308C">
      <w:pPr>
        <w:autoSpaceDN/>
        <w:adjustRightInd/>
        <w:ind w:firstLine="709"/>
        <w:jc w:val="both"/>
        <w:rPr>
          <w:sz w:val="28"/>
          <w:szCs w:val="28"/>
        </w:rPr>
      </w:pPr>
      <w:r w:rsidRPr="0005308C">
        <w:rPr>
          <w:sz w:val="28"/>
          <w:szCs w:val="28"/>
        </w:rPr>
        <w:t>Чистое поступление основных средств составило 13</w:t>
      </w:r>
      <w:r w:rsidR="008B775E">
        <w:rPr>
          <w:sz w:val="28"/>
          <w:szCs w:val="28"/>
        </w:rPr>
        <w:t> </w:t>
      </w:r>
      <w:r w:rsidRPr="0005308C">
        <w:rPr>
          <w:sz w:val="28"/>
          <w:szCs w:val="28"/>
        </w:rPr>
        <w:t>439</w:t>
      </w:r>
      <w:r w:rsidR="008B775E">
        <w:rPr>
          <w:sz w:val="28"/>
          <w:szCs w:val="28"/>
        </w:rPr>
        <w:t xml:space="preserve">,4 тыс. </w:t>
      </w:r>
      <w:r w:rsidRPr="0005308C">
        <w:rPr>
          <w:sz w:val="28"/>
          <w:szCs w:val="28"/>
        </w:rPr>
        <w:t xml:space="preserve">рублей; </w:t>
      </w:r>
    </w:p>
    <w:p w:rsidR="0005308C" w:rsidRPr="0005308C" w:rsidRDefault="0005308C" w:rsidP="0005308C">
      <w:pPr>
        <w:widowControl/>
        <w:autoSpaceDE/>
        <w:autoSpaceDN/>
        <w:adjustRightInd/>
        <w:ind w:firstLine="709"/>
        <w:jc w:val="both"/>
        <w:rPr>
          <w:rFonts w:ascii="Calibri" w:eastAsia="Calibri" w:hAnsi="Calibri"/>
          <w:sz w:val="22"/>
          <w:szCs w:val="22"/>
          <w:lang w:eastAsia="en-US"/>
        </w:rPr>
      </w:pPr>
      <w:r w:rsidRPr="0005308C">
        <w:rPr>
          <w:sz w:val="28"/>
          <w:szCs w:val="28"/>
        </w:rPr>
        <w:t>Чистое</w:t>
      </w:r>
      <w:r w:rsidRPr="0005308C">
        <w:rPr>
          <w:i/>
          <w:sz w:val="28"/>
          <w:szCs w:val="28"/>
        </w:rPr>
        <w:t xml:space="preserve"> </w:t>
      </w:r>
      <w:r w:rsidRPr="0005308C">
        <w:rPr>
          <w:sz w:val="28"/>
          <w:szCs w:val="28"/>
        </w:rPr>
        <w:t>поступление материальных запасов в целом составило 6</w:t>
      </w:r>
      <w:r w:rsidR="008B775E">
        <w:rPr>
          <w:sz w:val="28"/>
          <w:szCs w:val="28"/>
        </w:rPr>
        <w:t> </w:t>
      </w:r>
      <w:r w:rsidRPr="0005308C">
        <w:rPr>
          <w:sz w:val="28"/>
          <w:szCs w:val="28"/>
        </w:rPr>
        <w:t>747</w:t>
      </w:r>
      <w:r w:rsidR="008B775E">
        <w:rPr>
          <w:sz w:val="28"/>
          <w:szCs w:val="28"/>
        </w:rPr>
        <w:t>,1 тыс.</w:t>
      </w:r>
      <w:r w:rsidRPr="0005308C">
        <w:rPr>
          <w:sz w:val="28"/>
          <w:szCs w:val="28"/>
        </w:rPr>
        <w:t xml:space="preserve"> рублей</w:t>
      </w:r>
      <w:r w:rsidRPr="0005308C">
        <w:rPr>
          <w:rFonts w:eastAsia="Calibri"/>
          <w:sz w:val="28"/>
          <w:szCs w:val="28"/>
          <w:lang w:eastAsia="en-US"/>
        </w:rPr>
        <w:t>;</w:t>
      </w:r>
    </w:p>
    <w:p w:rsidR="0005308C" w:rsidRPr="0005308C" w:rsidRDefault="0005308C" w:rsidP="0005308C">
      <w:pPr>
        <w:autoSpaceDN/>
        <w:adjustRightInd/>
        <w:ind w:firstLine="709"/>
        <w:jc w:val="both"/>
        <w:rPr>
          <w:rFonts w:ascii="Calibri" w:eastAsia="Calibri" w:hAnsi="Calibri"/>
          <w:sz w:val="22"/>
          <w:szCs w:val="22"/>
          <w:lang w:eastAsia="en-US"/>
        </w:rPr>
      </w:pPr>
      <w:r w:rsidRPr="0005308C">
        <w:rPr>
          <w:sz w:val="28"/>
          <w:szCs w:val="28"/>
        </w:rPr>
        <w:t>Результат с финансовыми активами и обязательствами составил (-) 440</w:t>
      </w:r>
      <w:r w:rsidR="008B775E">
        <w:rPr>
          <w:sz w:val="28"/>
          <w:szCs w:val="28"/>
        </w:rPr>
        <w:t> </w:t>
      </w:r>
      <w:r w:rsidRPr="0005308C">
        <w:rPr>
          <w:sz w:val="28"/>
          <w:szCs w:val="28"/>
        </w:rPr>
        <w:t>956</w:t>
      </w:r>
      <w:r w:rsidR="008B775E">
        <w:rPr>
          <w:sz w:val="28"/>
          <w:szCs w:val="28"/>
        </w:rPr>
        <w:t>,7 тыс.</w:t>
      </w:r>
      <w:r w:rsidRPr="0005308C">
        <w:rPr>
          <w:sz w:val="28"/>
          <w:szCs w:val="28"/>
        </w:rPr>
        <w:t xml:space="preserve"> рублей, в том числе по операциям с финансовыми активами – (-) 420</w:t>
      </w:r>
      <w:r w:rsidR="008B775E">
        <w:rPr>
          <w:sz w:val="28"/>
          <w:szCs w:val="28"/>
        </w:rPr>
        <w:t> </w:t>
      </w:r>
      <w:r w:rsidRPr="0005308C">
        <w:rPr>
          <w:sz w:val="28"/>
          <w:szCs w:val="28"/>
        </w:rPr>
        <w:t>166</w:t>
      </w:r>
      <w:r w:rsidR="008B775E">
        <w:rPr>
          <w:sz w:val="28"/>
          <w:szCs w:val="28"/>
        </w:rPr>
        <w:t>,6 тыс.</w:t>
      </w:r>
      <w:r w:rsidRPr="0005308C">
        <w:rPr>
          <w:sz w:val="28"/>
          <w:szCs w:val="28"/>
        </w:rPr>
        <w:t xml:space="preserve"> рублей, из которых чистое поступление средств на счета бюджетов составило (-) 419</w:t>
      </w:r>
      <w:r w:rsidR="008B775E">
        <w:rPr>
          <w:sz w:val="28"/>
          <w:szCs w:val="28"/>
        </w:rPr>
        <w:t> </w:t>
      </w:r>
      <w:r w:rsidRPr="0005308C">
        <w:rPr>
          <w:sz w:val="28"/>
          <w:szCs w:val="28"/>
        </w:rPr>
        <w:t>442</w:t>
      </w:r>
      <w:r w:rsidR="008B775E">
        <w:rPr>
          <w:sz w:val="28"/>
          <w:szCs w:val="28"/>
        </w:rPr>
        <w:t>,7 тыс.</w:t>
      </w:r>
      <w:r w:rsidRPr="0005308C">
        <w:rPr>
          <w:sz w:val="28"/>
          <w:szCs w:val="28"/>
        </w:rPr>
        <w:t xml:space="preserve"> рублей, чистое увеличение дебиторской задолженности составило (-) 723</w:t>
      </w:r>
      <w:r w:rsidR="008B775E">
        <w:rPr>
          <w:sz w:val="28"/>
          <w:szCs w:val="28"/>
        </w:rPr>
        <w:t>,9 тыс.</w:t>
      </w:r>
      <w:r w:rsidRPr="0005308C">
        <w:rPr>
          <w:sz w:val="28"/>
          <w:szCs w:val="28"/>
        </w:rPr>
        <w:t xml:space="preserve"> рублей.</w:t>
      </w:r>
    </w:p>
    <w:p w:rsidR="0005308C" w:rsidRPr="0005308C" w:rsidRDefault="0005308C" w:rsidP="0005308C">
      <w:pPr>
        <w:autoSpaceDN/>
        <w:adjustRightInd/>
        <w:ind w:firstLine="709"/>
        <w:jc w:val="both"/>
        <w:rPr>
          <w:rFonts w:ascii="Calibri" w:eastAsia="Calibri" w:hAnsi="Calibri"/>
          <w:sz w:val="22"/>
          <w:szCs w:val="22"/>
          <w:lang w:eastAsia="en-US"/>
        </w:rPr>
      </w:pPr>
      <w:r w:rsidRPr="0005308C">
        <w:rPr>
          <w:sz w:val="28"/>
          <w:szCs w:val="28"/>
        </w:rPr>
        <w:t>Финансовый результат по операциям с обязательствами составил 20</w:t>
      </w:r>
      <w:r w:rsidR="008B775E">
        <w:rPr>
          <w:sz w:val="28"/>
          <w:szCs w:val="28"/>
        </w:rPr>
        <w:t> </w:t>
      </w:r>
      <w:r w:rsidRPr="0005308C">
        <w:rPr>
          <w:sz w:val="28"/>
          <w:szCs w:val="28"/>
        </w:rPr>
        <w:t>790</w:t>
      </w:r>
      <w:r w:rsidR="008B775E">
        <w:rPr>
          <w:sz w:val="28"/>
          <w:szCs w:val="28"/>
        </w:rPr>
        <w:t>,1 тыс.</w:t>
      </w:r>
      <w:r w:rsidRPr="0005308C">
        <w:rPr>
          <w:sz w:val="28"/>
          <w:szCs w:val="28"/>
        </w:rPr>
        <w:t xml:space="preserve"> рублей.</w:t>
      </w:r>
    </w:p>
    <w:p w:rsidR="0005308C" w:rsidRPr="0005308C" w:rsidRDefault="0005308C" w:rsidP="0005308C">
      <w:pPr>
        <w:widowControl/>
        <w:tabs>
          <w:tab w:val="left" w:pos="0"/>
        </w:tabs>
        <w:autoSpaceDE/>
        <w:autoSpaceDN/>
        <w:adjustRightInd/>
        <w:ind w:firstLine="709"/>
        <w:jc w:val="both"/>
        <w:rPr>
          <w:rFonts w:eastAsia="Calibri"/>
          <w:sz w:val="28"/>
          <w:szCs w:val="28"/>
          <w:lang w:eastAsia="en-US"/>
        </w:rPr>
      </w:pPr>
      <w:r w:rsidRPr="0005308C">
        <w:rPr>
          <w:rFonts w:eastAsia="Calibri"/>
          <w:sz w:val="28"/>
          <w:szCs w:val="28"/>
          <w:lang w:eastAsia="en-US"/>
        </w:rPr>
        <w:t xml:space="preserve">В «Отчете о финансовых результатах деятельности» (Ф.0503121) представлены данные о финансовых результатах деятельности Управления образованием УКМО при исполнении бюджета в разрезе КОСГУ, отражающие влияние результатов операций с активами на операционный результат. </w:t>
      </w:r>
    </w:p>
    <w:p w:rsidR="0005308C" w:rsidRPr="0005308C" w:rsidRDefault="003E3BFF" w:rsidP="0005308C">
      <w:pPr>
        <w:widowControl/>
        <w:tabs>
          <w:tab w:val="left" w:pos="709"/>
        </w:tabs>
        <w:autoSpaceDE/>
        <w:autoSpaceDN/>
        <w:adjustRightInd/>
        <w:ind w:firstLine="709"/>
        <w:jc w:val="both"/>
        <w:rPr>
          <w:rFonts w:eastAsia="Calibri"/>
          <w:i/>
          <w:sz w:val="28"/>
          <w:szCs w:val="28"/>
          <w:lang w:eastAsia="en-US"/>
        </w:rPr>
      </w:pPr>
      <w:r>
        <w:rPr>
          <w:rFonts w:eastAsia="Calibri"/>
          <w:sz w:val="28"/>
          <w:szCs w:val="28"/>
          <w:lang w:eastAsia="en-US"/>
        </w:rPr>
        <w:t>«</w:t>
      </w:r>
      <w:r w:rsidR="0005308C" w:rsidRPr="0005308C">
        <w:rPr>
          <w:rFonts w:eastAsia="Calibri"/>
          <w:sz w:val="28"/>
          <w:szCs w:val="28"/>
          <w:lang w:eastAsia="en-US"/>
        </w:rPr>
        <w:t>Справка по консолидируемым расчетам» (ф.0503125) сформирована для определения взаимосвязанных показателей, подлежащих исключению при формировании главным распорядителем средств бюджета консолидированных форм бюджетной отчетности. Показатели объема полученных межбюджетных трансфертов, указанные в отчете ф. 0503127, соответствуют данным отраженным в Справке по консолидируемым расчетам ф.0503125</w:t>
      </w:r>
      <w:r w:rsidR="0005308C" w:rsidRPr="0005308C">
        <w:rPr>
          <w:rFonts w:eastAsia="Calibri"/>
          <w:i/>
          <w:sz w:val="28"/>
          <w:szCs w:val="28"/>
          <w:lang w:eastAsia="en-US"/>
        </w:rPr>
        <w:t xml:space="preserve"> </w:t>
      </w:r>
      <w:r w:rsidR="00D56435">
        <w:rPr>
          <w:rFonts w:eastAsia="Calibri"/>
          <w:sz w:val="28"/>
          <w:szCs w:val="28"/>
          <w:lang w:eastAsia="en-US"/>
        </w:rPr>
        <w:t>по счету 1 205 51 66</w:t>
      </w:r>
      <w:r w:rsidR="0005308C" w:rsidRPr="0005308C">
        <w:rPr>
          <w:rFonts w:eastAsia="Calibri"/>
          <w:sz w:val="28"/>
          <w:szCs w:val="28"/>
          <w:lang w:eastAsia="en-US"/>
        </w:rPr>
        <w:t>0 в сумме 1 061</w:t>
      </w:r>
      <w:r>
        <w:rPr>
          <w:rFonts w:eastAsia="Calibri"/>
          <w:sz w:val="28"/>
          <w:szCs w:val="28"/>
          <w:lang w:eastAsia="en-US"/>
        </w:rPr>
        <w:t> </w:t>
      </w:r>
      <w:r w:rsidR="0005308C" w:rsidRPr="0005308C">
        <w:rPr>
          <w:rFonts w:eastAsia="Calibri"/>
          <w:sz w:val="28"/>
          <w:szCs w:val="28"/>
          <w:lang w:eastAsia="en-US"/>
        </w:rPr>
        <w:t>949</w:t>
      </w:r>
      <w:r>
        <w:rPr>
          <w:rFonts w:eastAsia="Calibri"/>
          <w:sz w:val="28"/>
          <w:szCs w:val="28"/>
          <w:lang w:eastAsia="en-US"/>
        </w:rPr>
        <w:t>,9 тыс.</w:t>
      </w:r>
      <w:r w:rsidR="0005308C" w:rsidRPr="0005308C">
        <w:rPr>
          <w:rFonts w:eastAsia="Calibri"/>
          <w:sz w:val="28"/>
          <w:szCs w:val="28"/>
          <w:lang w:eastAsia="en-US"/>
        </w:rPr>
        <w:t xml:space="preserve"> рублей</w:t>
      </w:r>
      <w:r w:rsidR="0005308C" w:rsidRPr="0005308C">
        <w:rPr>
          <w:rFonts w:eastAsia="Calibri"/>
          <w:i/>
          <w:sz w:val="28"/>
          <w:szCs w:val="28"/>
          <w:lang w:eastAsia="en-US"/>
        </w:rPr>
        <w:t>.</w:t>
      </w:r>
    </w:p>
    <w:p w:rsidR="0005308C" w:rsidRPr="0005308C" w:rsidRDefault="0005308C" w:rsidP="0005308C">
      <w:pPr>
        <w:widowControl/>
        <w:tabs>
          <w:tab w:val="left" w:pos="709"/>
        </w:tabs>
        <w:autoSpaceDE/>
        <w:autoSpaceDN/>
        <w:adjustRightInd/>
        <w:ind w:firstLine="709"/>
        <w:jc w:val="both"/>
        <w:rPr>
          <w:rFonts w:eastAsia="Calibri"/>
          <w:sz w:val="28"/>
          <w:szCs w:val="28"/>
          <w:lang w:eastAsia="en-US"/>
        </w:rPr>
      </w:pPr>
      <w:r w:rsidRPr="0005308C">
        <w:rPr>
          <w:rFonts w:eastAsia="Calibri"/>
          <w:sz w:val="28"/>
          <w:szCs w:val="28"/>
          <w:lang w:eastAsia="en-US"/>
        </w:rPr>
        <w:t xml:space="preserve">Пояснительная записка </w:t>
      </w:r>
      <w:r w:rsidR="003E3BFF" w:rsidRPr="003E3BFF">
        <w:rPr>
          <w:rFonts w:eastAsia="Calibri"/>
          <w:sz w:val="28"/>
          <w:szCs w:val="28"/>
          <w:lang w:eastAsia="en-US"/>
        </w:rPr>
        <w:t>(ф.0503160)</w:t>
      </w:r>
      <w:r w:rsidR="003E3BFF" w:rsidRPr="0005308C">
        <w:rPr>
          <w:rFonts w:eastAsia="Calibri"/>
          <w:sz w:val="28"/>
          <w:szCs w:val="28"/>
          <w:lang w:eastAsia="en-US"/>
        </w:rPr>
        <w:t xml:space="preserve"> </w:t>
      </w:r>
      <w:r w:rsidRPr="0005308C">
        <w:rPr>
          <w:rFonts w:eastAsia="Calibri"/>
          <w:sz w:val="28"/>
          <w:szCs w:val="28"/>
          <w:lang w:eastAsia="en-US"/>
        </w:rPr>
        <w:t>составлена по форме, установленной Инструкцией №191н, с приложением установленных таблиц. В основном приложения к пояснительной записке раскрывают информацию о финансовом состоянии и результатах деятельности ГРБС, при составлении текстовой части Пояснительной записки соблюдены требования п.152 Инструкции 191н: Текстовая часть структурирована по разделам, смысловые части текста разделены «красной строкой». Пояснительная записка содержит как текстовую часть, так и все необходимые формы, таблицы, характеризующие финансово-хозяйственную деятельность в течение отчетного периода:</w:t>
      </w:r>
    </w:p>
    <w:p w:rsidR="0005308C" w:rsidRPr="0005308C" w:rsidRDefault="0005308C" w:rsidP="0005308C">
      <w:pPr>
        <w:widowControl/>
        <w:tabs>
          <w:tab w:val="left" w:pos="709"/>
        </w:tabs>
        <w:autoSpaceDE/>
        <w:autoSpaceDN/>
        <w:adjustRightInd/>
        <w:ind w:firstLine="709"/>
        <w:jc w:val="both"/>
        <w:rPr>
          <w:rFonts w:eastAsia="Calibri"/>
          <w:sz w:val="28"/>
          <w:szCs w:val="28"/>
          <w:lang w:eastAsia="en-US"/>
        </w:rPr>
      </w:pPr>
      <w:r w:rsidRPr="0005308C">
        <w:rPr>
          <w:rFonts w:eastAsia="Calibri"/>
          <w:sz w:val="28"/>
          <w:szCs w:val="28"/>
          <w:lang w:eastAsia="en-US"/>
        </w:rPr>
        <w:t>-</w:t>
      </w:r>
      <w:r w:rsidR="003E3BFF">
        <w:rPr>
          <w:rFonts w:eastAsia="Calibri"/>
          <w:sz w:val="28"/>
          <w:szCs w:val="28"/>
          <w:lang w:eastAsia="en-US"/>
        </w:rPr>
        <w:t xml:space="preserve"> </w:t>
      </w:r>
      <w:r w:rsidRPr="0005308C">
        <w:rPr>
          <w:rFonts w:eastAsia="Calibri"/>
          <w:sz w:val="28"/>
          <w:szCs w:val="28"/>
          <w:lang w:eastAsia="en-US"/>
        </w:rPr>
        <w:t>организационная структура представлена в Таблице №</w:t>
      </w:r>
      <w:r w:rsidR="003E3BFF">
        <w:rPr>
          <w:rFonts w:eastAsia="Calibri"/>
          <w:sz w:val="28"/>
          <w:szCs w:val="28"/>
          <w:lang w:eastAsia="en-US"/>
        </w:rPr>
        <w:t xml:space="preserve"> </w:t>
      </w:r>
      <w:r w:rsidRPr="0005308C">
        <w:rPr>
          <w:rFonts w:eastAsia="Calibri"/>
          <w:sz w:val="28"/>
          <w:szCs w:val="28"/>
          <w:lang w:eastAsia="en-US"/>
        </w:rPr>
        <w:t xml:space="preserve">1 «Сведения об основных направлениях деятельности» и в форме 0503161 «Сведения о количестве подведомственных участников бюджетного процесса, учреждений и государственных (муниципальных) унитарных предприятий». </w:t>
      </w:r>
      <w:r w:rsidRPr="0005308C">
        <w:rPr>
          <w:sz w:val="28"/>
          <w:szCs w:val="28"/>
          <w:lang w:eastAsia="zh-CN"/>
        </w:rPr>
        <w:t xml:space="preserve">В представленных сведениях </w:t>
      </w:r>
      <w:r w:rsidRPr="0005308C">
        <w:rPr>
          <w:rFonts w:eastAsia="Calibri"/>
          <w:sz w:val="28"/>
          <w:szCs w:val="28"/>
          <w:lang w:eastAsia="en-US"/>
        </w:rPr>
        <w:t xml:space="preserve">«Сведения о количестве подведомственных участников бюджетного </w:t>
      </w:r>
      <w:r w:rsidRPr="0005308C">
        <w:rPr>
          <w:rFonts w:eastAsia="Calibri"/>
          <w:sz w:val="28"/>
          <w:szCs w:val="28"/>
          <w:lang w:eastAsia="en-US"/>
        </w:rPr>
        <w:lastRenderedPageBreak/>
        <w:t xml:space="preserve">процесса, учреждений и государственных (муниципальных) унитарных предприятий» </w:t>
      </w:r>
      <w:r w:rsidRPr="003E3BFF">
        <w:rPr>
          <w:sz w:val="28"/>
          <w:szCs w:val="28"/>
          <w:lang w:eastAsia="zh-CN"/>
        </w:rPr>
        <w:t>(форма 0503161)</w:t>
      </w:r>
      <w:r w:rsidRPr="0005308C">
        <w:rPr>
          <w:sz w:val="28"/>
          <w:szCs w:val="28"/>
          <w:lang w:eastAsia="zh-CN"/>
        </w:rPr>
        <w:t xml:space="preserve"> на конец отчетн</w:t>
      </w:r>
      <w:r w:rsidR="00D16025">
        <w:rPr>
          <w:sz w:val="28"/>
          <w:szCs w:val="28"/>
          <w:lang w:eastAsia="zh-CN"/>
        </w:rPr>
        <w:t>ого периода указана 44 единицы.</w:t>
      </w: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 xml:space="preserve">В соответствии с п.162 Инструкции 191н в приложенной к Пояснительной записке </w:t>
      </w:r>
      <w:r w:rsidRPr="00D16025">
        <w:rPr>
          <w:rFonts w:eastAsia="Calibri"/>
          <w:sz w:val="28"/>
          <w:szCs w:val="28"/>
          <w:lang w:eastAsia="en-US"/>
        </w:rPr>
        <w:t>форме 0503163</w:t>
      </w:r>
      <w:r w:rsidRPr="0005308C">
        <w:rPr>
          <w:rFonts w:eastAsia="Calibri"/>
          <w:sz w:val="28"/>
          <w:szCs w:val="28"/>
          <w:lang w:eastAsia="en-US"/>
        </w:rPr>
        <w:t xml:space="preserve"> «Сведения об изменении бюджетной росписи главного распорядителя бюджетных средств, главного администратора источников финансирования дефицита бюджета» указаны правовые основания внесенных изменений в бюджетную роспись.</w:t>
      </w:r>
    </w:p>
    <w:p w:rsidR="0005308C" w:rsidRPr="0005308C" w:rsidRDefault="0005308C" w:rsidP="0005308C">
      <w:pPr>
        <w:widowControl/>
        <w:autoSpaceDE/>
        <w:autoSpaceDN/>
        <w:adjustRightInd/>
        <w:ind w:firstLine="709"/>
        <w:jc w:val="both"/>
        <w:rPr>
          <w:rFonts w:eastAsia="Calibri"/>
          <w:sz w:val="28"/>
          <w:szCs w:val="28"/>
          <w:lang w:eastAsia="zh-CN"/>
        </w:rPr>
      </w:pPr>
      <w:r w:rsidRPr="0005308C">
        <w:rPr>
          <w:rFonts w:eastAsia="Calibri"/>
          <w:sz w:val="28"/>
          <w:szCs w:val="28"/>
          <w:lang w:eastAsia="zh-CN"/>
        </w:rPr>
        <w:t xml:space="preserve">Согласно данным </w:t>
      </w:r>
      <w:r w:rsidRPr="00D16025">
        <w:rPr>
          <w:rFonts w:eastAsia="Calibri"/>
          <w:sz w:val="28"/>
          <w:szCs w:val="28"/>
          <w:lang w:eastAsia="zh-CN"/>
        </w:rPr>
        <w:t>формы 0503166</w:t>
      </w:r>
      <w:r w:rsidRPr="0005308C">
        <w:rPr>
          <w:rFonts w:eastAsia="Calibri"/>
          <w:sz w:val="28"/>
          <w:szCs w:val="28"/>
          <w:lang w:eastAsia="zh-CN"/>
        </w:rPr>
        <w:t xml:space="preserve"> «Сведения об исполнении мероприятий в рамках целевых программ» Управлением образованием было реализовано 10 муниципальных программ. На реализацию муниципальных программ Управлению образованием УКМО в 2018 году выделено </w:t>
      </w:r>
      <w:r w:rsidRPr="0005308C">
        <w:rPr>
          <w:sz w:val="28"/>
          <w:szCs w:val="28"/>
          <w:lang w:eastAsia="en-US"/>
        </w:rPr>
        <w:t>37</w:t>
      </w:r>
      <w:r w:rsidR="00D16025">
        <w:rPr>
          <w:sz w:val="28"/>
          <w:szCs w:val="28"/>
          <w:lang w:eastAsia="en-US"/>
        </w:rPr>
        <w:t> </w:t>
      </w:r>
      <w:r w:rsidRPr="0005308C">
        <w:rPr>
          <w:sz w:val="28"/>
          <w:szCs w:val="28"/>
          <w:lang w:eastAsia="en-US"/>
        </w:rPr>
        <w:t>904</w:t>
      </w:r>
      <w:r w:rsidR="00D16025">
        <w:rPr>
          <w:sz w:val="28"/>
          <w:szCs w:val="28"/>
          <w:lang w:eastAsia="en-US"/>
        </w:rPr>
        <w:t>,9 тыс.</w:t>
      </w:r>
      <w:r w:rsidRPr="0005308C">
        <w:rPr>
          <w:rFonts w:eastAsia="Calibri"/>
          <w:sz w:val="28"/>
          <w:szCs w:val="28"/>
          <w:lang w:eastAsia="zh-CN"/>
        </w:rPr>
        <w:t xml:space="preserve"> рублей.</w:t>
      </w:r>
    </w:p>
    <w:p w:rsidR="0005308C" w:rsidRPr="0005308C" w:rsidRDefault="0005308C" w:rsidP="0005308C">
      <w:pPr>
        <w:widowControl/>
        <w:autoSpaceDE/>
        <w:autoSpaceDN/>
        <w:adjustRightInd/>
        <w:ind w:firstLine="709"/>
        <w:jc w:val="both"/>
        <w:rPr>
          <w:rFonts w:eastAsia="Calibri"/>
          <w:sz w:val="28"/>
          <w:szCs w:val="28"/>
          <w:lang w:eastAsia="zh-CN"/>
        </w:rPr>
      </w:pPr>
      <w:r w:rsidRPr="0005308C">
        <w:rPr>
          <w:rFonts w:eastAsia="Calibri"/>
          <w:sz w:val="28"/>
          <w:szCs w:val="28"/>
          <w:lang w:eastAsia="zh-CN"/>
        </w:rPr>
        <w:t>Следует отметить, что показатели, отраженные в форме 0503166 соответствуют показателям, отраженным по кодам целевых статей расходов в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05308C" w:rsidRPr="0005308C" w:rsidRDefault="0005308C" w:rsidP="0005308C">
      <w:pPr>
        <w:widowControl/>
        <w:autoSpaceDE/>
        <w:autoSpaceDN/>
        <w:adjustRightInd/>
        <w:ind w:firstLine="709"/>
        <w:jc w:val="both"/>
        <w:rPr>
          <w:rFonts w:eastAsia="Calibri"/>
          <w:sz w:val="28"/>
          <w:szCs w:val="28"/>
          <w:lang w:eastAsia="zh-CN"/>
        </w:rPr>
      </w:pPr>
    </w:p>
    <w:p w:rsidR="0005308C" w:rsidRDefault="0005308C" w:rsidP="0005308C">
      <w:pPr>
        <w:widowControl/>
        <w:ind w:firstLine="708"/>
        <w:jc w:val="both"/>
        <w:rPr>
          <w:rFonts w:eastAsia="Calibri"/>
          <w:sz w:val="28"/>
          <w:szCs w:val="28"/>
        </w:rPr>
      </w:pPr>
      <w:r w:rsidRPr="0005308C">
        <w:rPr>
          <w:rFonts w:eastAsia="Calibri"/>
          <w:sz w:val="28"/>
          <w:szCs w:val="28"/>
        </w:rPr>
        <w:t>Исполнение по программам составило 37</w:t>
      </w:r>
      <w:r w:rsidR="00D16025">
        <w:rPr>
          <w:rFonts w:eastAsia="Calibri"/>
          <w:sz w:val="28"/>
          <w:szCs w:val="28"/>
        </w:rPr>
        <w:t> </w:t>
      </w:r>
      <w:r w:rsidRPr="0005308C">
        <w:rPr>
          <w:rFonts w:eastAsia="Calibri"/>
          <w:sz w:val="28"/>
          <w:szCs w:val="28"/>
        </w:rPr>
        <w:t>804</w:t>
      </w:r>
      <w:r w:rsidR="00D16025">
        <w:rPr>
          <w:rFonts w:eastAsia="Calibri"/>
          <w:sz w:val="28"/>
          <w:szCs w:val="28"/>
        </w:rPr>
        <w:t>,4 тыс.</w:t>
      </w:r>
      <w:r w:rsidRPr="0005308C">
        <w:rPr>
          <w:rFonts w:eastAsia="Calibri"/>
          <w:sz w:val="28"/>
          <w:szCs w:val="28"/>
        </w:rPr>
        <w:t xml:space="preserve"> рублей (или 99,73 %), что на 100</w:t>
      </w:r>
      <w:r w:rsidR="00D16025">
        <w:rPr>
          <w:rFonts w:eastAsia="Calibri"/>
          <w:sz w:val="28"/>
          <w:szCs w:val="28"/>
        </w:rPr>
        <w:t xml:space="preserve">,5 тыс. </w:t>
      </w:r>
      <w:r w:rsidRPr="0005308C">
        <w:rPr>
          <w:rFonts w:eastAsia="Calibri"/>
          <w:sz w:val="28"/>
          <w:szCs w:val="28"/>
        </w:rPr>
        <w:t>рублей (или на 0,2</w:t>
      </w:r>
      <w:r w:rsidR="00D16025">
        <w:rPr>
          <w:rFonts w:eastAsia="Calibri"/>
          <w:sz w:val="28"/>
          <w:szCs w:val="28"/>
        </w:rPr>
        <w:t>7</w:t>
      </w:r>
      <w:r w:rsidRPr="0005308C">
        <w:rPr>
          <w:rFonts w:eastAsia="Calibri"/>
          <w:sz w:val="28"/>
          <w:szCs w:val="28"/>
        </w:rPr>
        <w:t xml:space="preserve"> %) меньше, чем утверждено бюджетных назначений.</w:t>
      </w:r>
    </w:p>
    <w:p w:rsidR="00D16025" w:rsidRPr="0005308C" w:rsidRDefault="00D16025" w:rsidP="0005308C">
      <w:pPr>
        <w:widowControl/>
        <w:ind w:firstLine="708"/>
        <w:jc w:val="both"/>
        <w:rPr>
          <w:rFonts w:eastAsia="Calibri"/>
          <w:sz w:val="28"/>
          <w:szCs w:val="28"/>
        </w:rPr>
      </w:pPr>
    </w:p>
    <w:p w:rsidR="0005308C" w:rsidRPr="0005308C" w:rsidRDefault="00D16025" w:rsidP="0005308C">
      <w:pPr>
        <w:widowControl/>
        <w:autoSpaceDE/>
        <w:autoSpaceDN/>
        <w:adjustRightInd/>
        <w:ind w:firstLine="539"/>
        <w:jc w:val="both"/>
        <w:rPr>
          <w:rFonts w:eastAsia="Calibri"/>
          <w:sz w:val="28"/>
          <w:szCs w:val="28"/>
          <w:lang w:eastAsia="en-US"/>
        </w:rPr>
      </w:pPr>
      <w:r>
        <w:rPr>
          <w:rFonts w:eastAsia="Calibri"/>
          <w:sz w:val="28"/>
          <w:szCs w:val="28"/>
          <w:lang w:eastAsia="en-US"/>
        </w:rPr>
        <w:t>А</w:t>
      </w:r>
      <w:r w:rsidR="0005308C" w:rsidRPr="0005308C">
        <w:rPr>
          <w:rFonts w:eastAsia="Calibri"/>
          <w:sz w:val="28"/>
          <w:szCs w:val="28"/>
          <w:lang w:eastAsia="en-US"/>
        </w:rPr>
        <w:t xml:space="preserve">нализ показателей финансовой отчетности представлен в </w:t>
      </w:r>
      <w:r w:rsidR="0005308C" w:rsidRPr="00D16025">
        <w:rPr>
          <w:rFonts w:eastAsia="Calibri"/>
          <w:sz w:val="28"/>
          <w:szCs w:val="28"/>
          <w:lang w:eastAsia="en-US"/>
        </w:rPr>
        <w:t>формах 0503168</w:t>
      </w:r>
      <w:r w:rsidR="0005308C" w:rsidRPr="0005308C">
        <w:rPr>
          <w:rFonts w:eastAsia="Calibri"/>
          <w:b/>
          <w:sz w:val="28"/>
          <w:szCs w:val="28"/>
          <w:lang w:eastAsia="en-US"/>
        </w:rPr>
        <w:t xml:space="preserve"> </w:t>
      </w:r>
      <w:r w:rsidR="0005308C" w:rsidRPr="0005308C">
        <w:rPr>
          <w:rFonts w:eastAsia="Calibri"/>
          <w:sz w:val="28"/>
          <w:szCs w:val="28"/>
          <w:lang w:eastAsia="en-US"/>
        </w:rPr>
        <w:t xml:space="preserve">«Сведения о движении нефинансовых активов» и </w:t>
      </w:r>
      <w:r w:rsidR="0005308C" w:rsidRPr="00D16025">
        <w:rPr>
          <w:rFonts w:eastAsia="Calibri"/>
          <w:sz w:val="28"/>
          <w:szCs w:val="28"/>
          <w:lang w:eastAsia="en-US"/>
        </w:rPr>
        <w:t>0503169</w:t>
      </w:r>
      <w:r w:rsidR="0005308C" w:rsidRPr="0005308C">
        <w:rPr>
          <w:rFonts w:eastAsia="Calibri"/>
          <w:sz w:val="28"/>
          <w:szCs w:val="28"/>
          <w:lang w:eastAsia="en-US"/>
        </w:rPr>
        <w:t xml:space="preserve"> «Сведения по дебиторской и кредиторской задолженности».</w:t>
      </w: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Информация о дебиторской и кредиторской задолженности отражена в таблице:</w:t>
      </w:r>
    </w:p>
    <w:p w:rsidR="0005308C" w:rsidRPr="0005308C" w:rsidRDefault="0005308C" w:rsidP="0005308C">
      <w:pPr>
        <w:widowControl/>
        <w:autoSpaceDE/>
        <w:autoSpaceDN/>
        <w:adjustRightInd/>
        <w:spacing w:after="200"/>
        <w:ind w:firstLine="709"/>
        <w:contextualSpacing/>
        <w:jc w:val="right"/>
        <w:rPr>
          <w:rFonts w:eastAsia="Calibri"/>
          <w:sz w:val="22"/>
          <w:szCs w:val="22"/>
          <w:lang w:eastAsia="en-US"/>
        </w:rPr>
      </w:pPr>
      <w:r w:rsidRPr="0005308C">
        <w:rPr>
          <w:rFonts w:eastAsia="Calibri"/>
          <w:sz w:val="22"/>
          <w:szCs w:val="22"/>
          <w:lang w:eastAsia="en-US"/>
        </w:rPr>
        <w:t>Таблица №5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1596"/>
        <w:gridCol w:w="1559"/>
        <w:gridCol w:w="1559"/>
        <w:gridCol w:w="1985"/>
        <w:gridCol w:w="2409"/>
      </w:tblGrid>
      <w:tr w:rsidR="0005308C" w:rsidRPr="0005308C" w:rsidTr="0005308C">
        <w:trPr>
          <w:trHeight w:val="195"/>
        </w:trPr>
        <w:tc>
          <w:tcPr>
            <w:tcW w:w="1206" w:type="dxa"/>
            <w:vMerge w:val="restart"/>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 счета</w:t>
            </w:r>
          </w:p>
        </w:tc>
        <w:tc>
          <w:tcPr>
            <w:tcW w:w="1596" w:type="dxa"/>
            <w:vMerge w:val="restart"/>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Наименование счета</w:t>
            </w:r>
          </w:p>
        </w:tc>
        <w:tc>
          <w:tcPr>
            <w:tcW w:w="3118" w:type="dxa"/>
            <w:gridSpan w:val="2"/>
            <w:tcBorders>
              <w:bottom w:val="single" w:sz="4" w:space="0" w:color="auto"/>
            </w:tcBorders>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Сумма задолженности</w:t>
            </w:r>
          </w:p>
        </w:tc>
        <w:tc>
          <w:tcPr>
            <w:tcW w:w="1985" w:type="dxa"/>
            <w:vMerge w:val="restart"/>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Сумма роста/</w:t>
            </w:r>
          </w:p>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снижения</w:t>
            </w:r>
          </w:p>
        </w:tc>
        <w:tc>
          <w:tcPr>
            <w:tcW w:w="2409" w:type="dxa"/>
            <w:vMerge w:val="restart"/>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Причины возникновения</w:t>
            </w:r>
          </w:p>
        </w:tc>
      </w:tr>
      <w:tr w:rsidR="0005308C" w:rsidRPr="0005308C" w:rsidTr="0005308C">
        <w:trPr>
          <w:trHeight w:val="255"/>
        </w:trPr>
        <w:tc>
          <w:tcPr>
            <w:tcW w:w="1206" w:type="dxa"/>
            <w:vMerge/>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p>
        </w:tc>
        <w:tc>
          <w:tcPr>
            <w:tcW w:w="1596" w:type="dxa"/>
            <w:vMerge/>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p>
        </w:tc>
        <w:tc>
          <w:tcPr>
            <w:tcW w:w="1559" w:type="dxa"/>
            <w:tcBorders>
              <w:top w:val="single" w:sz="4" w:space="0" w:color="auto"/>
              <w:bottom w:val="single" w:sz="4" w:space="0" w:color="auto"/>
              <w:right w:val="single" w:sz="4" w:space="0" w:color="auto"/>
            </w:tcBorders>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На 01.01.2018</w:t>
            </w:r>
          </w:p>
        </w:tc>
        <w:tc>
          <w:tcPr>
            <w:tcW w:w="1559" w:type="dxa"/>
            <w:tcBorders>
              <w:top w:val="single" w:sz="4" w:space="0" w:color="auto"/>
              <w:left w:val="single" w:sz="4" w:space="0" w:color="auto"/>
              <w:bottom w:val="single" w:sz="4" w:space="0" w:color="auto"/>
            </w:tcBorders>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На 01.01.2019</w:t>
            </w:r>
          </w:p>
        </w:tc>
        <w:tc>
          <w:tcPr>
            <w:tcW w:w="1985" w:type="dxa"/>
            <w:vMerge/>
          </w:tcPr>
          <w:p w:rsidR="0005308C" w:rsidRPr="0005308C" w:rsidRDefault="0005308C" w:rsidP="0005308C">
            <w:pPr>
              <w:widowControl/>
              <w:tabs>
                <w:tab w:val="left" w:pos="0"/>
              </w:tabs>
              <w:autoSpaceDE/>
              <w:autoSpaceDN/>
              <w:adjustRightInd/>
              <w:spacing w:after="200"/>
              <w:jc w:val="center"/>
              <w:rPr>
                <w:rFonts w:eastAsia="Calibri"/>
                <w:sz w:val="28"/>
                <w:szCs w:val="28"/>
                <w:lang w:eastAsia="en-US"/>
              </w:rPr>
            </w:pPr>
          </w:p>
        </w:tc>
        <w:tc>
          <w:tcPr>
            <w:tcW w:w="2409" w:type="dxa"/>
            <w:vMerge/>
          </w:tcPr>
          <w:p w:rsidR="0005308C" w:rsidRPr="0005308C" w:rsidRDefault="0005308C" w:rsidP="0005308C">
            <w:pPr>
              <w:widowControl/>
              <w:tabs>
                <w:tab w:val="left" w:pos="0"/>
              </w:tabs>
              <w:autoSpaceDE/>
              <w:autoSpaceDN/>
              <w:adjustRightInd/>
              <w:spacing w:after="200"/>
              <w:jc w:val="both"/>
              <w:rPr>
                <w:rFonts w:eastAsia="Calibri"/>
                <w:sz w:val="28"/>
                <w:szCs w:val="28"/>
                <w:lang w:eastAsia="en-US"/>
              </w:rPr>
            </w:pPr>
          </w:p>
        </w:tc>
      </w:tr>
      <w:tr w:rsidR="0005308C" w:rsidRPr="0005308C" w:rsidTr="0005308C">
        <w:trPr>
          <w:trHeight w:val="433"/>
        </w:trPr>
        <w:tc>
          <w:tcPr>
            <w:tcW w:w="2802" w:type="dxa"/>
            <w:gridSpan w:val="2"/>
          </w:tcPr>
          <w:p w:rsidR="0005308C" w:rsidRPr="0005308C" w:rsidRDefault="0005308C" w:rsidP="0005308C">
            <w:pPr>
              <w:widowControl/>
              <w:tabs>
                <w:tab w:val="left" w:pos="0"/>
              </w:tabs>
              <w:autoSpaceDE/>
              <w:autoSpaceDN/>
              <w:adjustRightInd/>
              <w:spacing w:after="200"/>
              <w:jc w:val="both"/>
              <w:rPr>
                <w:rFonts w:eastAsia="Calibri"/>
                <w:b/>
                <w:sz w:val="22"/>
                <w:szCs w:val="22"/>
                <w:lang w:eastAsia="en-US"/>
              </w:rPr>
            </w:pPr>
            <w:r w:rsidRPr="0005308C">
              <w:rPr>
                <w:rFonts w:eastAsia="Calibri"/>
                <w:b/>
                <w:sz w:val="22"/>
                <w:szCs w:val="22"/>
                <w:lang w:eastAsia="en-US"/>
              </w:rPr>
              <w:t>Кредиторская задолженность</w:t>
            </w:r>
          </w:p>
        </w:tc>
        <w:tc>
          <w:tcPr>
            <w:tcW w:w="1559" w:type="dxa"/>
            <w:tcBorders>
              <w:top w:val="single" w:sz="4" w:space="0" w:color="auto"/>
              <w:right w:val="single" w:sz="4" w:space="0" w:color="auto"/>
            </w:tcBorders>
          </w:tcPr>
          <w:p w:rsidR="0005308C" w:rsidRPr="0005308C" w:rsidRDefault="0005308C" w:rsidP="0005308C">
            <w:pPr>
              <w:widowControl/>
              <w:tabs>
                <w:tab w:val="left" w:pos="0"/>
              </w:tabs>
              <w:autoSpaceDE/>
              <w:autoSpaceDN/>
              <w:adjustRightInd/>
              <w:spacing w:after="200"/>
              <w:jc w:val="center"/>
              <w:rPr>
                <w:rFonts w:eastAsia="Calibri"/>
                <w:b/>
                <w:lang w:eastAsia="en-US"/>
              </w:rPr>
            </w:pPr>
            <w:r w:rsidRPr="0005308C">
              <w:rPr>
                <w:rFonts w:eastAsia="Calibri"/>
                <w:b/>
                <w:lang w:eastAsia="en-US"/>
              </w:rPr>
              <w:t>7 546 380,48</w:t>
            </w:r>
          </w:p>
        </w:tc>
        <w:tc>
          <w:tcPr>
            <w:tcW w:w="1559" w:type="dxa"/>
            <w:tcBorders>
              <w:top w:val="single" w:sz="4" w:space="0" w:color="auto"/>
              <w:left w:val="single" w:sz="4" w:space="0" w:color="auto"/>
            </w:tcBorders>
          </w:tcPr>
          <w:p w:rsidR="0005308C" w:rsidRPr="0005308C" w:rsidRDefault="0005308C" w:rsidP="0005308C">
            <w:pPr>
              <w:widowControl/>
              <w:tabs>
                <w:tab w:val="left" w:pos="0"/>
              </w:tabs>
              <w:autoSpaceDE/>
              <w:autoSpaceDN/>
              <w:adjustRightInd/>
              <w:spacing w:after="200"/>
              <w:jc w:val="center"/>
              <w:rPr>
                <w:rFonts w:eastAsia="Calibri"/>
                <w:b/>
                <w:lang w:eastAsia="en-US"/>
              </w:rPr>
            </w:pPr>
            <w:r w:rsidRPr="0005308C">
              <w:rPr>
                <w:rFonts w:eastAsia="Calibri"/>
                <w:b/>
                <w:lang w:eastAsia="en-US"/>
              </w:rPr>
              <w:t>25 023 015,08</w:t>
            </w:r>
          </w:p>
        </w:tc>
        <w:tc>
          <w:tcPr>
            <w:tcW w:w="1985" w:type="dxa"/>
          </w:tcPr>
          <w:p w:rsidR="0005308C" w:rsidRPr="0005308C" w:rsidRDefault="0005308C" w:rsidP="0005308C">
            <w:pPr>
              <w:widowControl/>
              <w:tabs>
                <w:tab w:val="left" w:pos="0"/>
              </w:tabs>
              <w:autoSpaceDE/>
              <w:autoSpaceDN/>
              <w:adjustRightInd/>
              <w:spacing w:after="200"/>
              <w:jc w:val="center"/>
              <w:rPr>
                <w:rFonts w:eastAsia="Calibri"/>
                <w:b/>
                <w:lang w:eastAsia="en-US"/>
              </w:rPr>
            </w:pPr>
            <w:r w:rsidRPr="0005308C">
              <w:rPr>
                <w:rFonts w:eastAsia="Calibri"/>
                <w:b/>
                <w:lang w:eastAsia="en-US"/>
              </w:rPr>
              <w:t>17 476 634,60</w:t>
            </w:r>
          </w:p>
        </w:tc>
        <w:tc>
          <w:tcPr>
            <w:tcW w:w="2409" w:type="dxa"/>
          </w:tcPr>
          <w:p w:rsidR="0005308C" w:rsidRPr="0005308C" w:rsidRDefault="0005308C" w:rsidP="0005308C">
            <w:pPr>
              <w:widowControl/>
              <w:tabs>
                <w:tab w:val="left" w:pos="0"/>
              </w:tabs>
              <w:autoSpaceDE/>
              <w:autoSpaceDN/>
              <w:adjustRightInd/>
              <w:spacing w:after="200"/>
              <w:jc w:val="both"/>
              <w:rPr>
                <w:rFonts w:eastAsia="Calibri"/>
                <w:sz w:val="28"/>
                <w:szCs w:val="28"/>
                <w:lang w:eastAsia="en-US"/>
              </w:rPr>
            </w:pP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020500000</w:t>
            </w:r>
          </w:p>
        </w:tc>
        <w:tc>
          <w:tcPr>
            <w:tcW w:w="159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Расчеты по доходам</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5 905 545,33</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8 841 782,87</w:t>
            </w:r>
          </w:p>
        </w:tc>
        <w:tc>
          <w:tcPr>
            <w:tcW w:w="1985"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2 936 237,54</w:t>
            </w:r>
          </w:p>
        </w:tc>
        <w:tc>
          <w:tcPr>
            <w:tcW w:w="2409" w:type="dxa"/>
          </w:tcPr>
          <w:p w:rsidR="0005308C" w:rsidRPr="0005308C" w:rsidRDefault="0005308C" w:rsidP="0005308C">
            <w:pPr>
              <w:widowControl/>
              <w:tabs>
                <w:tab w:val="left" w:pos="0"/>
              </w:tabs>
              <w:autoSpaceDE/>
              <w:autoSpaceDN/>
              <w:adjustRightInd/>
              <w:spacing w:after="200"/>
              <w:jc w:val="both"/>
              <w:rPr>
                <w:rFonts w:eastAsia="Calibri"/>
                <w:sz w:val="16"/>
                <w:szCs w:val="16"/>
                <w:lang w:eastAsia="en-US"/>
              </w:rPr>
            </w:pPr>
            <w:r w:rsidRPr="0005308C">
              <w:rPr>
                <w:rFonts w:eastAsia="Calibri"/>
                <w:sz w:val="16"/>
                <w:szCs w:val="16"/>
                <w:lang w:eastAsia="en-US"/>
              </w:rPr>
              <w:t>С плательщиками доходов от оказания платных услуг (переплата родительской платы в ДОУ и питание детей в школе), по поступлениям МБТ (остаток), по доходам от операций с материальными запасами</w:t>
            </w: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020800000</w:t>
            </w:r>
          </w:p>
        </w:tc>
        <w:tc>
          <w:tcPr>
            <w:tcW w:w="159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Расчеты с подотчетными лицами</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0,00</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359,36</w:t>
            </w:r>
          </w:p>
        </w:tc>
        <w:tc>
          <w:tcPr>
            <w:tcW w:w="1985"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-359,36</w:t>
            </w:r>
          </w:p>
        </w:tc>
        <w:tc>
          <w:tcPr>
            <w:tcW w:w="2409" w:type="dxa"/>
          </w:tcPr>
          <w:p w:rsidR="0005308C" w:rsidRPr="0005308C" w:rsidRDefault="0005308C" w:rsidP="0005308C">
            <w:pPr>
              <w:widowControl/>
              <w:tabs>
                <w:tab w:val="left" w:pos="0"/>
              </w:tabs>
              <w:autoSpaceDE/>
              <w:autoSpaceDN/>
              <w:adjustRightInd/>
              <w:spacing w:after="200"/>
              <w:jc w:val="both"/>
              <w:rPr>
                <w:rFonts w:eastAsia="Calibri"/>
                <w:sz w:val="16"/>
                <w:szCs w:val="16"/>
                <w:lang w:eastAsia="en-US"/>
              </w:rPr>
            </w:pPr>
            <w:r w:rsidRPr="0005308C">
              <w:rPr>
                <w:rFonts w:eastAsia="Calibri"/>
                <w:sz w:val="16"/>
                <w:szCs w:val="16"/>
                <w:lang w:eastAsia="en-US"/>
              </w:rPr>
              <w:t>Задолженность по приобретению конвертов</w:t>
            </w: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030200000</w:t>
            </w:r>
          </w:p>
        </w:tc>
        <w:tc>
          <w:tcPr>
            <w:tcW w:w="159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Расчеты по принятым обязательства</w:t>
            </w:r>
            <w:r w:rsidRPr="0005308C">
              <w:rPr>
                <w:rFonts w:eastAsia="Calibri"/>
                <w:sz w:val="22"/>
                <w:szCs w:val="22"/>
                <w:lang w:eastAsia="en-US"/>
              </w:rPr>
              <w:lastRenderedPageBreak/>
              <w:t>м</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lastRenderedPageBreak/>
              <w:t>1 640 835,15</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7 508 430,47</w:t>
            </w:r>
          </w:p>
        </w:tc>
        <w:tc>
          <w:tcPr>
            <w:tcW w:w="1985"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5 867 595,32</w:t>
            </w:r>
          </w:p>
        </w:tc>
        <w:tc>
          <w:tcPr>
            <w:tcW w:w="2409" w:type="dxa"/>
          </w:tcPr>
          <w:p w:rsidR="0005308C" w:rsidRPr="0005308C" w:rsidRDefault="0005308C" w:rsidP="0005308C">
            <w:pPr>
              <w:widowControl/>
              <w:tabs>
                <w:tab w:val="left" w:pos="0"/>
              </w:tabs>
              <w:autoSpaceDE/>
              <w:autoSpaceDN/>
              <w:adjustRightInd/>
              <w:spacing w:after="200"/>
              <w:jc w:val="both"/>
              <w:rPr>
                <w:rFonts w:eastAsia="Calibri"/>
                <w:sz w:val="16"/>
                <w:szCs w:val="16"/>
                <w:lang w:eastAsia="en-US"/>
              </w:rPr>
            </w:pPr>
            <w:r w:rsidRPr="0005308C">
              <w:rPr>
                <w:rFonts w:eastAsia="Calibri"/>
                <w:sz w:val="16"/>
                <w:szCs w:val="16"/>
                <w:lang w:eastAsia="en-US"/>
              </w:rPr>
              <w:t xml:space="preserve">Расчеты по принятым обязательствам: по пособиям по социальной помощи населению, по приобретению материальных запасов, по работам, услугам по </w:t>
            </w:r>
            <w:r w:rsidRPr="0005308C">
              <w:rPr>
                <w:rFonts w:eastAsia="Calibri"/>
                <w:sz w:val="16"/>
                <w:szCs w:val="16"/>
                <w:lang w:eastAsia="en-US"/>
              </w:rPr>
              <w:lastRenderedPageBreak/>
              <w:t>содержанию имущества, по коммунальным услугам, по услугам связи.</w:t>
            </w: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lastRenderedPageBreak/>
              <w:t>030300000</w:t>
            </w:r>
          </w:p>
        </w:tc>
        <w:tc>
          <w:tcPr>
            <w:tcW w:w="159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Расчеты по платежам в бюджеты</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0,0</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8 297 511,30</w:t>
            </w:r>
          </w:p>
        </w:tc>
        <w:tc>
          <w:tcPr>
            <w:tcW w:w="1985"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-8 297 511,30</w:t>
            </w:r>
          </w:p>
        </w:tc>
        <w:tc>
          <w:tcPr>
            <w:tcW w:w="2409" w:type="dxa"/>
          </w:tcPr>
          <w:p w:rsidR="0005308C" w:rsidRPr="0005308C" w:rsidRDefault="0005308C" w:rsidP="0005308C">
            <w:pPr>
              <w:widowControl/>
              <w:tabs>
                <w:tab w:val="left" w:pos="0"/>
              </w:tabs>
              <w:autoSpaceDE/>
              <w:autoSpaceDN/>
              <w:adjustRightInd/>
              <w:spacing w:after="200"/>
              <w:jc w:val="both"/>
              <w:rPr>
                <w:rFonts w:eastAsia="Calibri"/>
                <w:sz w:val="16"/>
                <w:szCs w:val="16"/>
                <w:lang w:eastAsia="en-US"/>
              </w:rPr>
            </w:pPr>
          </w:p>
        </w:tc>
      </w:tr>
      <w:tr w:rsidR="0005308C" w:rsidRPr="0005308C" w:rsidTr="0005308C">
        <w:tc>
          <w:tcPr>
            <w:tcW w:w="2802" w:type="dxa"/>
            <w:gridSpan w:val="2"/>
          </w:tcPr>
          <w:p w:rsidR="0005308C" w:rsidRPr="0005308C" w:rsidRDefault="0005308C" w:rsidP="0005308C">
            <w:pPr>
              <w:widowControl/>
              <w:tabs>
                <w:tab w:val="left" w:pos="0"/>
                <w:tab w:val="right" w:pos="3311"/>
              </w:tabs>
              <w:autoSpaceDE/>
              <w:autoSpaceDN/>
              <w:adjustRightInd/>
              <w:spacing w:after="200"/>
              <w:jc w:val="both"/>
              <w:rPr>
                <w:rFonts w:eastAsia="Calibri"/>
                <w:b/>
                <w:sz w:val="22"/>
                <w:szCs w:val="22"/>
                <w:lang w:eastAsia="en-US"/>
              </w:rPr>
            </w:pPr>
            <w:r w:rsidRPr="0005308C">
              <w:rPr>
                <w:rFonts w:eastAsia="Calibri"/>
                <w:b/>
                <w:sz w:val="22"/>
                <w:szCs w:val="22"/>
                <w:lang w:eastAsia="en-US"/>
              </w:rPr>
              <w:t>Дебиторская задолженность</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b/>
                <w:lang w:eastAsia="en-US"/>
              </w:rPr>
            </w:pPr>
            <w:r w:rsidRPr="0005308C">
              <w:rPr>
                <w:rFonts w:eastAsia="Calibri"/>
                <w:b/>
                <w:lang w:eastAsia="en-US"/>
              </w:rPr>
              <w:t>7 405 138,64</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b/>
                <w:lang w:eastAsia="en-US"/>
              </w:rPr>
            </w:pPr>
            <w:r w:rsidRPr="0005308C">
              <w:rPr>
                <w:rFonts w:eastAsia="Calibri"/>
                <w:b/>
                <w:lang w:eastAsia="en-US"/>
              </w:rPr>
              <w:t>6 552 323,07</w:t>
            </w:r>
          </w:p>
        </w:tc>
        <w:tc>
          <w:tcPr>
            <w:tcW w:w="1985" w:type="dxa"/>
          </w:tcPr>
          <w:p w:rsidR="0005308C" w:rsidRPr="0005308C" w:rsidRDefault="0005308C" w:rsidP="0005308C">
            <w:pPr>
              <w:widowControl/>
              <w:tabs>
                <w:tab w:val="left" w:pos="0"/>
              </w:tabs>
              <w:autoSpaceDE/>
              <w:autoSpaceDN/>
              <w:adjustRightInd/>
              <w:spacing w:after="200"/>
              <w:jc w:val="center"/>
              <w:rPr>
                <w:rFonts w:eastAsia="Calibri"/>
                <w:b/>
                <w:lang w:eastAsia="en-US"/>
              </w:rPr>
            </w:pPr>
            <w:r w:rsidRPr="0005308C">
              <w:rPr>
                <w:rFonts w:eastAsia="Calibri"/>
                <w:b/>
                <w:lang w:eastAsia="en-US"/>
              </w:rPr>
              <w:t>-852 815,57</w:t>
            </w:r>
          </w:p>
        </w:tc>
        <w:tc>
          <w:tcPr>
            <w:tcW w:w="2409" w:type="dxa"/>
          </w:tcPr>
          <w:p w:rsidR="0005308C" w:rsidRPr="0005308C" w:rsidRDefault="0005308C" w:rsidP="0005308C">
            <w:pPr>
              <w:widowControl/>
              <w:tabs>
                <w:tab w:val="left" w:pos="0"/>
              </w:tabs>
              <w:autoSpaceDE/>
              <w:autoSpaceDN/>
              <w:adjustRightInd/>
              <w:spacing w:after="200"/>
              <w:jc w:val="both"/>
              <w:rPr>
                <w:rFonts w:eastAsia="Calibri"/>
                <w:i/>
                <w:sz w:val="22"/>
                <w:szCs w:val="22"/>
                <w:lang w:eastAsia="en-US"/>
              </w:rPr>
            </w:pP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020500000</w:t>
            </w:r>
          </w:p>
        </w:tc>
        <w:tc>
          <w:tcPr>
            <w:tcW w:w="159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Расчеты по доходам</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3 178 427,23</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2 162 761,99</w:t>
            </w:r>
          </w:p>
        </w:tc>
        <w:tc>
          <w:tcPr>
            <w:tcW w:w="1985"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-1 015 665,24</w:t>
            </w:r>
          </w:p>
        </w:tc>
        <w:tc>
          <w:tcPr>
            <w:tcW w:w="2409" w:type="dxa"/>
          </w:tcPr>
          <w:p w:rsidR="0005308C" w:rsidRPr="0005308C" w:rsidRDefault="0005308C" w:rsidP="0005308C">
            <w:pPr>
              <w:widowControl/>
              <w:tabs>
                <w:tab w:val="left" w:pos="0"/>
              </w:tabs>
              <w:autoSpaceDE/>
              <w:autoSpaceDN/>
              <w:adjustRightInd/>
              <w:spacing w:after="200"/>
              <w:jc w:val="both"/>
              <w:rPr>
                <w:rFonts w:eastAsia="Calibri"/>
                <w:sz w:val="16"/>
                <w:szCs w:val="16"/>
                <w:lang w:eastAsia="en-US"/>
              </w:rPr>
            </w:pPr>
            <w:r w:rsidRPr="0005308C">
              <w:rPr>
                <w:rFonts w:eastAsia="Calibri"/>
                <w:sz w:val="16"/>
                <w:szCs w:val="16"/>
                <w:lang w:eastAsia="en-US"/>
              </w:rPr>
              <w:t>С плательщиками доходов от оказания платных услуг, по доходам от операций с материальными запасами</w:t>
            </w: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020600000</w:t>
            </w:r>
          </w:p>
        </w:tc>
        <w:tc>
          <w:tcPr>
            <w:tcW w:w="159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Расчеты по выданным авансам</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1 577 670,99</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2 540 502,67</w:t>
            </w:r>
          </w:p>
        </w:tc>
        <w:tc>
          <w:tcPr>
            <w:tcW w:w="1985" w:type="dxa"/>
          </w:tcPr>
          <w:p w:rsidR="0005308C" w:rsidRPr="0005308C" w:rsidRDefault="0005308C" w:rsidP="0005308C">
            <w:pPr>
              <w:widowControl/>
              <w:tabs>
                <w:tab w:val="left" w:pos="0"/>
              </w:tabs>
              <w:autoSpaceDE/>
              <w:autoSpaceDN/>
              <w:adjustRightInd/>
              <w:spacing w:after="200"/>
              <w:jc w:val="center"/>
              <w:rPr>
                <w:rFonts w:eastAsia="Calibri"/>
                <w:lang w:eastAsia="en-US"/>
              </w:rPr>
            </w:pPr>
            <w:r w:rsidRPr="0005308C">
              <w:rPr>
                <w:rFonts w:eastAsia="Calibri"/>
                <w:lang w:eastAsia="en-US"/>
              </w:rPr>
              <w:t>962 831,68</w:t>
            </w:r>
          </w:p>
        </w:tc>
        <w:tc>
          <w:tcPr>
            <w:tcW w:w="2409" w:type="dxa"/>
          </w:tcPr>
          <w:p w:rsidR="0005308C" w:rsidRPr="0005308C" w:rsidRDefault="0005308C" w:rsidP="0005308C">
            <w:pPr>
              <w:widowControl/>
              <w:tabs>
                <w:tab w:val="left" w:pos="0"/>
              </w:tabs>
              <w:autoSpaceDE/>
              <w:autoSpaceDN/>
              <w:adjustRightInd/>
              <w:spacing w:after="200"/>
              <w:jc w:val="both"/>
              <w:rPr>
                <w:rFonts w:eastAsia="Calibri"/>
                <w:i/>
                <w:sz w:val="16"/>
                <w:szCs w:val="16"/>
                <w:lang w:eastAsia="en-US"/>
              </w:rPr>
            </w:pPr>
            <w:r w:rsidRPr="0005308C">
              <w:rPr>
                <w:rFonts w:eastAsia="Calibri"/>
                <w:sz w:val="16"/>
                <w:szCs w:val="16"/>
                <w:lang w:eastAsia="en-US"/>
              </w:rPr>
              <w:t>Расчеты по выданным авансам</w:t>
            </w:r>
            <w:r w:rsidRPr="0005308C">
              <w:rPr>
                <w:rFonts w:eastAsia="Calibri"/>
                <w:i/>
                <w:sz w:val="16"/>
                <w:szCs w:val="16"/>
                <w:lang w:eastAsia="en-US"/>
              </w:rPr>
              <w:t xml:space="preserve"> по</w:t>
            </w:r>
            <w:r w:rsidRPr="0005308C">
              <w:rPr>
                <w:rFonts w:eastAsia="Calibri"/>
                <w:sz w:val="16"/>
                <w:szCs w:val="16"/>
                <w:lang w:eastAsia="en-US"/>
              </w:rPr>
              <w:t xml:space="preserve"> услугам связи, по коммунальным услугам (электроснабжения), по приобретению материальных запасов (ГСМ, овощи).</w:t>
            </w: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020800000</w:t>
            </w:r>
          </w:p>
        </w:tc>
        <w:tc>
          <w:tcPr>
            <w:tcW w:w="159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Расчеты с подотчетными лицами</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18 531,20</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0,0</w:t>
            </w:r>
          </w:p>
        </w:tc>
        <w:tc>
          <w:tcPr>
            <w:tcW w:w="1985" w:type="dxa"/>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-18 531,00</w:t>
            </w:r>
          </w:p>
        </w:tc>
        <w:tc>
          <w:tcPr>
            <w:tcW w:w="2409" w:type="dxa"/>
          </w:tcPr>
          <w:p w:rsidR="0005308C" w:rsidRPr="0005308C" w:rsidRDefault="0005308C" w:rsidP="0005308C">
            <w:pPr>
              <w:widowControl/>
              <w:tabs>
                <w:tab w:val="left" w:pos="0"/>
              </w:tabs>
              <w:autoSpaceDE/>
              <w:autoSpaceDN/>
              <w:adjustRightInd/>
              <w:spacing w:after="200"/>
              <w:jc w:val="both"/>
              <w:rPr>
                <w:rFonts w:eastAsia="Calibri"/>
                <w:sz w:val="16"/>
                <w:szCs w:val="16"/>
                <w:lang w:eastAsia="en-US"/>
              </w:rPr>
            </w:pP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020900000</w:t>
            </w:r>
          </w:p>
        </w:tc>
        <w:tc>
          <w:tcPr>
            <w:tcW w:w="159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Расчеты по ущербу и иным доходам</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39 702,02</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19 425,00</w:t>
            </w:r>
          </w:p>
        </w:tc>
        <w:tc>
          <w:tcPr>
            <w:tcW w:w="1985" w:type="dxa"/>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-20 277,02</w:t>
            </w:r>
          </w:p>
        </w:tc>
        <w:tc>
          <w:tcPr>
            <w:tcW w:w="2409" w:type="dxa"/>
          </w:tcPr>
          <w:p w:rsidR="0005308C" w:rsidRPr="0005308C" w:rsidRDefault="0005308C" w:rsidP="0005308C">
            <w:pPr>
              <w:widowControl/>
              <w:tabs>
                <w:tab w:val="left" w:pos="0"/>
              </w:tabs>
              <w:autoSpaceDE/>
              <w:autoSpaceDN/>
              <w:adjustRightInd/>
              <w:spacing w:after="200"/>
              <w:jc w:val="both"/>
              <w:rPr>
                <w:rFonts w:eastAsia="Calibri"/>
                <w:sz w:val="16"/>
                <w:szCs w:val="16"/>
                <w:lang w:eastAsia="en-US"/>
              </w:rPr>
            </w:pPr>
            <w:r w:rsidRPr="0005308C">
              <w:rPr>
                <w:rFonts w:eastAsia="Calibri"/>
                <w:sz w:val="16"/>
                <w:szCs w:val="16"/>
                <w:lang w:eastAsia="en-US"/>
              </w:rPr>
              <w:t xml:space="preserve">по ущербу материальным запасам. </w:t>
            </w:r>
          </w:p>
          <w:p w:rsidR="0005308C" w:rsidRPr="0005308C" w:rsidRDefault="0005308C" w:rsidP="0005308C">
            <w:pPr>
              <w:widowControl/>
              <w:tabs>
                <w:tab w:val="left" w:pos="0"/>
              </w:tabs>
              <w:autoSpaceDE/>
              <w:autoSpaceDN/>
              <w:adjustRightInd/>
              <w:spacing w:after="200"/>
              <w:jc w:val="both"/>
              <w:rPr>
                <w:rFonts w:eastAsia="Calibri"/>
                <w:sz w:val="16"/>
                <w:szCs w:val="16"/>
                <w:lang w:eastAsia="en-US"/>
              </w:rPr>
            </w:pPr>
            <w:r w:rsidRPr="0005308C">
              <w:rPr>
                <w:rFonts w:eastAsia="Calibri"/>
                <w:sz w:val="16"/>
                <w:szCs w:val="16"/>
                <w:lang w:eastAsia="en-US"/>
              </w:rPr>
              <w:t xml:space="preserve">Просроченная кредиторская задолженность 39702,02 по хищениям. </w:t>
            </w: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030300000</w:t>
            </w:r>
          </w:p>
        </w:tc>
        <w:tc>
          <w:tcPr>
            <w:tcW w:w="159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Расчеты по платежам в бюджеты</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2 590 807,20</w:t>
            </w:r>
          </w:p>
        </w:tc>
        <w:tc>
          <w:tcPr>
            <w:tcW w:w="1559" w:type="dxa"/>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1 829 633,41</w:t>
            </w:r>
          </w:p>
        </w:tc>
        <w:tc>
          <w:tcPr>
            <w:tcW w:w="1985" w:type="dxa"/>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761 173,79</w:t>
            </w:r>
          </w:p>
        </w:tc>
        <w:tc>
          <w:tcPr>
            <w:tcW w:w="2409" w:type="dxa"/>
          </w:tcPr>
          <w:p w:rsidR="0005308C" w:rsidRPr="0005308C" w:rsidRDefault="0005308C" w:rsidP="0005308C">
            <w:pPr>
              <w:widowControl/>
              <w:tabs>
                <w:tab w:val="left" w:pos="0"/>
              </w:tabs>
              <w:autoSpaceDE/>
              <w:autoSpaceDN/>
              <w:adjustRightInd/>
              <w:spacing w:after="200"/>
              <w:jc w:val="both"/>
              <w:rPr>
                <w:rFonts w:eastAsia="Calibri"/>
                <w:sz w:val="16"/>
                <w:szCs w:val="16"/>
                <w:lang w:eastAsia="en-US"/>
              </w:rPr>
            </w:pPr>
            <w:r w:rsidRPr="0005308C">
              <w:rPr>
                <w:rFonts w:eastAsia="Calibri"/>
                <w:sz w:val="16"/>
                <w:szCs w:val="16"/>
                <w:lang w:eastAsia="en-US"/>
              </w:rPr>
              <w:t xml:space="preserve"> расчеты по страховым взносам на обязательное социальное страхование на случай временной нетрудоспособности и в связи с материнством, по страховым взносам на обязательное социальное страхование от несчастных случаев на производстве.</w:t>
            </w:r>
          </w:p>
        </w:tc>
      </w:tr>
    </w:tbl>
    <w:p w:rsidR="0005308C" w:rsidRPr="0005308C" w:rsidRDefault="0005308C" w:rsidP="0005308C">
      <w:pPr>
        <w:widowControl/>
        <w:tabs>
          <w:tab w:val="left" w:pos="709"/>
        </w:tabs>
        <w:autoSpaceDE/>
        <w:autoSpaceDN/>
        <w:adjustRightInd/>
        <w:ind w:firstLine="709"/>
        <w:jc w:val="both"/>
        <w:rPr>
          <w:rFonts w:eastAsia="Calibri"/>
          <w:i/>
          <w:sz w:val="28"/>
          <w:szCs w:val="28"/>
          <w:highlight w:val="yellow"/>
          <w:lang w:eastAsia="en-US"/>
        </w:rPr>
      </w:pPr>
    </w:p>
    <w:p w:rsidR="0005308C" w:rsidRPr="0005308C" w:rsidRDefault="0005308C" w:rsidP="0005308C">
      <w:pPr>
        <w:widowControl/>
        <w:tabs>
          <w:tab w:val="left" w:pos="709"/>
        </w:tabs>
        <w:autoSpaceDE/>
        <w:autoSpaceDN/>
        <w:adjustRightInd/>
        <w:ind w:firstLine="709"/>
        <w:jc w:val="both"/>
        <w:rPr>
          <w:rFonts w:eastAsia="Calibri"/>
          <w:i/>
          <w:sz w:val="28"/>
          <w:szCs w:val="28"/>
          <w:lang w:eastAsia="en-US"/>
        </w:rPr>
      </w:pPr>
      <w:r w:rsidRPr="0005308C">
        <w:rPr>
          <w:rFonts w:eastAsia="Calibri"/>
          <w:sz w:val="28"/>
          <w:szCs w:val="28"/>
          <w:lang w:eastAsia="en-US"/>
        </w:rPr>
        <w:t>Анализируя данные ф.0503169 и Баланса ф.0503130 по состоянию на 01.01.2019 года отмечается снижение дебиторской (на 852</w:t>
      </w:r>
      <w:r w:rsidR="00D16025">
        <w:rPr>
          <w:rFonts w:eastAsia="Calibri"/>
          <w:sz w:val="28"/>
          <w:szCs w:val="28"/>
          <w:lang w:eastAsia="en-US"/>
        </w:rPr>
        <w:t>,8 тыс.</w:t>
      </w:r>
      <w:r w:rsidRPr="00D16025">
        <w:rPr>
          <w:rFonts w:eastAsia="Calibri"/>
          <w:sz w:val="28"/>
          <w:szCs w:val="28"/>
          <w:lang w:eastAsia="en-US"/>
        </w:rPr>
        <w:t xml:space="preserve"> </w:t>
      </w:r>
      <w:r w:rsidRPr="0005308C">
        <w:rPr>
          <w:rFonts w:eastAsia="Calibri"/>
          <w:sz w:val="28"/>
          <w:szCs w:val="28"/>
          <w:lang w:eastAsia="en-US"/>
        </w:rPr>
        <w:t>рублей) и значительный рост кредиторской задолженности (на 17</w:t>
      </w:r>
      <w:r w:rsidR="00D16025">
        <w:rPr>
          <w:rFonts w:eastAsia="Calibri"/>
          <w:sz w:val="28"/>
          <w:szCs w:val="28"/>
          <w:lang w:eastAsia="en-US"/>
        </w:rPr>
        <w:t> </w:t>
      </w:r>
      <w:r w:rsidRPr="0005308C">
        <w:rPr>
          <w:rFonts w:eastAsia="Calibri"/>
          <w:sz w:val="28"/>
          <w:szCs w:val="28"/>
          <w:lang w:eastAsia="en-US"/>
        </w:rPr>
        <w:t>476</w:t>
      </w:r>
      <w:r w:rsidR="00D16025">
        <w:rPr>
          <w:rFonts w:eastAsia="Calibri"/>
          <w:sz w:val="28"/>
          <w:szCs w:val="28"/>
          <w:lang w:eastAsia="en-US"/>
        </w:rPr>
        <w:t xml:space="preserve">,6 тыс. </w:t>
      </w:r>
      <w:r w:rsidRPr="0005308C">
        <w:rPr>
          <w:rFonts w:eastAsia="Calibri"/>
          <w:sz w:val="28"/>
          <w:szCs w:val="28"/>
          <w:lang w:eastAsia="en-US"/>
        </w:rPr>
        <w:t>рублей). На 01.01.2019 года дебиторская задолженность составила в сумме 6</w:t>
      </w:r>
      <w:r w:rsidR="00D16025">
        <w:rPr>
          <w:rFonts w:eastAsia="Calibri"/>
          <w:sz w:val="28"/>
          <w:szCs w:val="28"/>
          <w:lang w:eastAsia="en-US"/>
        </w:rPr>
        <w:t> </w:t>
      </w:r>
      <w:r w:rsidRPr="0005308C">
        <w:rPr>
          <w:rFonts w:eastAsia="Calibri"/>
          <w:sz w:val="28"/>
          <w:szCs w:val="28"/>
          <w:lang w:eastAsia="en-US"/>
        </w:rPr>
        <w:t>552</w:t>
      </w:r>
      <w:r w:rsidR="00D16025">
        <w:rPr>
          <w:rFonts w:eastAsia="Calibri"/>
          <w:sz w:val="28"/>
          <w:szCs w:val="28"/>
          <w:lang w:eastAsia="en-US"/>
        </w:rPr>
        <w:t xml:space="preserve">,3 тыс. </w:t>
      </w:r>
      <w:r w:rsidRPr="0005308C">
        <w:rPr>
          <w:rFonts w:eastAsia="Calibri"/>
          <w:sz w:val="28"/>
          <w:szCs w:val="28"/>
          <w:lang w:eastAsia="en-US"/>
        </w:rPr>
        <w:t>рублей, кредиторская задолженность 25</w:t>
      </w:r>
      <w:r w:rsidR="00D16025">
        <w:rPr>
          <w:rFonts w:eastAsia="Calibri"/>
          <w:sz w:val="28"/>
          <w:szCs w:val="28"/>
          <w:lang w:eastAsia="en-US"/>
        </w:rPr>
        <w:t> </w:t>
      </w:r>
      <w:r w:rsidRPr="0005308C">
        <w:rPr>
          <w:rFonts w:eastAsia="Calibri"/>
          <w:sz w:val="28"/>
          <w:szCs w:val="28"/>
          <w:lang w:eastAsia="en-US"/>
        </w:rPr>
        <w:t>023</w:t>
      </w:r>
      <w:r w:rsidR="00D16025">
        <w:rPr>
          <w:rFonts w:eastAsia="Calibri"/>
          <w:sz w:val="28"/>
          <w:szCs w:val="28"/>
          <w:lang w:eastAsia="en-US"/>
        </w:rPr>
        <w:t xml:space="preserve">,0 тыс. </w:t>
      </w:r>
      <w:r w:rsidRPr="0005308C">
        <w:rPr>
          <w:rFonts w:eastAsia="Calibri"/>
          <w:sz w:val="28"/>
          <w:szCs w:val="28"/>
          <w:lang w:eastAsia="en-US"/>
        </w:rPr>
        <w:t xml:space="preserve">рублей. Просроченная кредиторская задолженность отсутствует. </w:t>
      </w:r>
      <w:r w:rsidRPr="004C0D7F">
        <w:rPr>
          <w:rFonts w:eastAsia="Calibri"/>
          <w:sz w:val="28"/>
          <w:szCs w:val="28"/>
          <w:lang w:eastAsia="en-US"/>
        </w:rPr>
        <w:t>На 01.01.2019 года не отражена в разделе 2 ф.0503169, просроченная дебиторская задолженность, которая составила 19</w:t>
      </w:r>
      <w:r w:rsidR="00D16025" w:rsidRPr="004C0D7F">
        <w:rPr>
          <w:rFonts w:eastAsia="Calibri"/>
          <w:sz w:val="28"/>
          <w:szCs w:val="28"/>
          <w:lang w:eastAsia="en-US"/>
        </w:rPr>
        <w:t>,4 тыс.</w:t>
      </w:r>
      <w:r w:rsidRPr="004C0D7F">
        <w:rPr>
          <w:rFonts w:eastAsia="Calibri"/>
          <w:sz w:val="28"/>
          <w:szCs w:val="28"/>
          <w:lang w:eastAsia="en-US"/>
        </w:rPr>
        <w:t xml:space="preserve"> рублей. Согласно пояснительной записки (ф.0503160) задолженность возникла в результате кражи (винтовки) в МОУ СОШ №</w:t>
      </w:r>
      <w:r w:rsidR="00D16025" w:rsidRPr="004C0D7F">
        <w:rPr>
          <w:rFonts w:eastAsia="Calibri"/>
          <w:sz w:val="28"/>
          <w:szCs w:val="28"/>
          <w:lang w:eastAsia="en-US"/>
        </w:rPr>
        <w:t xml:space="preserve"> </w:t>
      </w:r>
      <w:r w:rsidRPr="004C0D7F">
        <w:rPr>
          <w:rFonts w:eastAsia="Calibri"/>
          <w:sz w:val="28"/>
          <w:szCs w:val="28"/>
          <w:lang w:eastAsia="en-US"/>
        </w:rPr>
        <w:t>9 УКМО.</w:t>
      </w:r>
      <w:r w:rsidRPr="0005308C">
        <w:rPr>
          <w:rFonts w:eastAsia="Calibri"/>
          <w:sz w:val="28"/>
          <w:szCs w:val="28"/>
          <w:lang w:eastAsia="en-US"/>
        </w:rPr>
        <w:t xml:space="preserve"> </w:t>
      </w:r>
    </w:p>
    <w:p w:rsidR="0005308C" w:rsidRPr="0005308C" w:rsidRDefault="0005308C" w:rsidP="0005308C">
      <w:pPr>
        <w:widowControl/>
        <w:tabs>
          <w:tab w:val="left" w:pos="709"/>
        </w:tabs>
        <w:autoSpaceDE/>
        <w:autoSpaceDN/>
        <w:adjustRightInd/>
        <w:ind w:firstLine="709"/>
        <w:jc w:val="both"/>
        <w:rPr>
          <w:rFonts w:eastAsia="Calibri"/>
          <w:sz w:val="28"/>
          <w:szCs w:val="28"/>
          <w:lang w:eastAsia="en-US"/>
        </w:rPr>
      </w:pPr>
      <w:r w:rsidRPr="0005308C">
        <w:rPr>
          <w:rFonts w:eastAsia="Calibri"/>
          <w:sz w:val="28"/>
          <w:szCs w:val="28"/>
          <w:lang w:eastAsia="en-US"/>
        </w:rPr>
        <w:t>-</w:t>
      </w:r>
      <w:r w:rsidR="000214AD">
        <w:rPr>
          <w:rFonts w:eastAsia="Calibri"/>
          <w:sz w:val="28"/>
          <w:szCs w:val="28"/>
          <w:lang w:eastAsia="en-US"/>
        </w:rPr>
        <w:t xml:space="preserve"> </w:t>
      </w:r>
      <w:r w:rsidRPr="0005308C">
        <w:rPr>
          <w:rFonts w:eastAsia="Calibri"/>
          <w:sz w:val="28"/>
          <w:szCs w:val="28"/>
          <w:lang w:eastAsia="en-US"/>
        </w:rPr>
        <w:t>прочие вопросы деятельности представлены в Таблицах №</w:t>
      </w:r>
      <w:r w:rsidR="000214AD">
        <w:rPr>
          <w:rFonts w:eastAsia="Calibri"/>
          <w:sz w:val="28"/>
          <w:szCs w:val="28"/>
          <w:lang w:eastAsia="en-US"/>
        </w:rPr>
        <w:t xml:space="preserve"> </w:t>
      </w:r>
      <w:r w:rsidRPr="0005308C">
        <w:rPr>
          <w:rFonts w:eastAsia="Calibri"/>
          <w:sz w:val="28"/>
          <w:szCs w:val="28"/>
          <w:lang w:eastAsia="en-US"/>
        </w:rPr>
        <w:t>4 «Сведения об особенностях ведения бюджетного учета», №</w:t>
      </w:r>
      <w:r w:rsidR="000214AD">
        <w:rPr>
          <w:rFonts w:eastAsia="Calibri"/>
          <w:sz w:val="28"/>
          <w:szCs w:val="28"/>
          <w:lang w:eastAsia="en-US"/>
        </w:rPr>
        <w:t xml:space="preserve"> </w:t>
      </w:r>
      <w:r w:rsidRPr="0005308C">
        <w:rPr>
          <w:rFonts w:eastAsia="Calibri"/>
          <w:sz w:val="28"/>
          <w:szCs w:val="28"/>
          <w:lang w:eastAsia="en-US"/>
        </w:rPr>
        <w:t>5 «Сведения о результатах внутреннего контроля», №</w:t>
      </w:r>
      <w:r w:rsidR="000214AD">
        <w:rPr>
          <w:rFonts w:eastAsia="Calibri"/>
          <w:sz w:val="28"/>
          <w:szCs w:val="28"/>
          <w:lang w:eastAsia="en-US"/>
        </w:rPr>
        <w:t xml:space="preserve"> </w:t>
      </w:r>
      <w:r w:rsidRPr="0005308C">
        <w:rPr>
          <w:rFonts w:eastAsia="Calibri"/>
          <w:sz w:val="28"/>
          <w:szCs w:val="28"/>
          <w:lang w:eastAsia="en-US"/>
        </w:rPr>
        <w:t>6 «Сведения о проведении инвентаризации», №</w:t>
      </w:r>
      <w:r w:rsidR="000214AD">
        <w:rPr>
          <w:rFonts w:eastAsia="Calibri"/>
          <w:sz w:val="28"/>
          <w:szCs w:val="28"/>
          <w:lang w:eastAsia="en-US"/>
        </w:rPr>
        <w:t xml:space="preserve"> </w:t>
      </w:r>
      <w:r w:rsidRPr="0005308C">
        <w:rPr>
          <w:rFonts w:eastAsia="Calibri"/>
          <w:sz w:val="28"/>
          <w:szCs w:val="28"/>
          <w:lang w:eastAsia="en-US"/>
        </w:rPr>
        <w:t>7 «Сведения о результатах внешнего государственного (муниципального) финансового контроля», в форме 0503177 «Сведения об использовании информационных технологий».</w:t>
      </w:r>
    </w:p>
    <w:p w:rsidR="0005308C" w:rsidRPr="0005308C" w:rsidRDefault="0005308C" w:rsidP="0005308C">
      <w:pPr>
        <w:widowControl/>
        <w:tabs>
          <w:tab w:val="left" w:pos="709"/>
        </w:tabs>
        <w:autoSpaceDE/>
        <w:autoSpaceDN/>
        <w:adjustRightInd/>
        <w:ind w:firstLine="709"/>
        <w:jc w:val="both"/>
        <w:rPr>
          <w:rFonts w:eastAsia="Calibri"/>
          <w:sz w:val="28"/>
          <w:szCs w:val="28"/>
          <w:lang w:eastAsia="en-US"/>
        </w:rPr>
      </w:pPr>
    </w:p>
    <w:p w:rsidR="0005308C" w:rsidRPr="0005308C" w:rsidRDefault="0005308C" w:rsidP="000214AD">
      <w:pPr>
        <w:widowControl/>
        <w:ind w:firstLine="709"/>
        <w:jc w:val="both"/>
        <w:rPr>
          <w:rFonts w:eastAsia="Calibri"/>
          <w:sz w:val="28"/>
          <w:szCs w:val="28"/>
          <w:lang w:eastAsia="en-US"/>
        </w:rPr>
      </w:pPr>
      <w:r w:rsidRPr="0005308C">
        <w:rPr>
          <w:sz w:val="28"/>
          <w:szCs w:val="28"/>
        </w:rPr>
        <w:lastRenderedPageBreak/>
        <w:t xml:space="preserve">В Управление образованием представлена отчетность, сформированная автономным учреждением </w:t>
      </w:r>
      <w:r w:rsidRPr="000214AD">
        <w:rPr>
          <w:sz w:val="28"/>
          <w:szCs w:val="28"/>
        </w:rPr>
        <w:t>МАДОУ ДС комбинированного вида № 41 УКМО</w:t>
      </w:r>
      <w:r w:rsidRPr="0005308C">
        <w:rPr>
          <w:b/>
          <w:sz w:val="28"/>
          <w:szCs w:val="28"/>
        </w:rPr>
        <w:t xml:space="preserve"> </w:t>
      </w:r>
      <w:r w:rsidRPr="0005308C">
        <w:rPr>
          <w:sz w:val="28"/>
          <w:szCs w:val="28"/>
        </w:rPr>
        <w:t>в составе форм,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25.03.2011 №</w:t>
      </w:r>
      <w:r w:rsidR="000214AD">
        <w:rPr>
          <w:sz w:val="28"/>
          <w:szCs w:val="28"/>
        </w:rPr>
        <w:t xml:space="preserve"> 33н.</w:t>
      </w:r>
    </w:p>
    <w:p w:rsidR="0005308C" w:rsidRPr="0005308C" w:rsidRDefault="0005308C" w:rsidP="0005308C">
      <w:pPr>
        <w:widowControl/>
        <w:ind w:firstLine="709"/>
        <w:jc w:val="both"/>
        <w:rPr>
          <w:rFonts w:eastAsia="Calibri"/>
          <w:sz w:val="28"/>
          <w:szCs w:val="28"/>
        </w:rPr>
      </w:pPr>
      <w:r w:rsidRPr="0005308C">
        <w:rPr>
          <w:rFonts w:eastAsia="Calibri"/>
          <w:sz w:val="28"/>
          <w:szCs w:val="28"/>
        </w:rPr>
        <w:t>По данным годовой отчетности деятельность автономного учреждения осуществлялась в соответствии с планом его финансово-хозяйственной деятельности. Сводный отчет об исполнении учреждением плана его финансово-хозяйственной деятельности (ф. 0503737) сформирован раздельно по видам финансового обеспечения, при этом отчет сформирован раздельно по субсидиям на выполнение государственного (муниципального) задания, по субсидиям на иные цели и по приносящей доход деятельности (собственные доходы учреждения).</w:t>
      </w: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Показатели, характеризующие исполнение плана хозяйственно-финансовой деятельности по доходам формы 0503737 представлены в таблице:</w:t>
      </w:r>
    </w:p>
    <w:p w:rsidR="0005308C" w:rsidRPr="0005308C" w:rsidRDefault="0005308C" w:rsidP="0005308C">
      <w:pPr>
        <w:widowControl/>
        <w:tabs>
          <w:tab w:val="left" w:pos="8406"/>
          <w:tab w:val="right" w:pos="10205"/>
        </w:tabs>
        <w:autoSpaceDE/>
        <w:autoSpaceDN/>
        <w:adjustRightInd/>
        <w:ind w:firstLine="709"/>
        <w:jc w:val="right"/>
        <w:rPr>
          <w:rFonts w:eastAsia="Calibri"/>
          <w:sz w:val="24"/>
          <w:szCs w:val="24"/>
          <w:lang w:eastAsia="en-US"/>
        </w:rPr>
      </w:pPr>
      <w:r w:rsidRPr="0005308C">
        <w:rPr>
          <w:rFonts w:eastAsia="Calibri"/>
          <w:sz w:val="24"/>
          <w:szCs w:val="24"/>
          <w:lang w:eastAsia="en-US"/>
        </w:rPr>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1701"/>
        <w:gridCol w:w="2126"/>
        <w:gridCol w:w="1703"/>
      </w:tblGrid>
      <w:tr w:rsidR="0005308C" w:rsidRPr="0005308C" w:rsidTr="0005308C">
        <w:tc>
          <w:tcPr>
            <w:tcW w:w="4643" w:type="dxa"/>
            <w:vMerge w:val="restart"/>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 xml:space="preserve">Наименование показателей </w:t>
            </w:r>
          </w:p>
        </w:tc>
        <w:tc>
          <w:tcPr>
            <w:tcW w:w="1701" w:type="dxa"/>
            <w:vMerge w:val="restart"/>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Бюджетные назначения на 2018 год</w:t>
            </w:r>
          </w:p>
        </w:tc>
        <w:tc>
          <w:tcPr>
            <w:tcW w:w="3829" w:type="dxa"/>
            <w:gridSpan w:val="2"/>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Исполнено плановых назначений</w:t>
            </w:r>
          </w:p>
        </w:tc>
      </w:tr>
      <w:tr w:rsidR="0005308C" w:rsidRPr="0005308C" w:rsidTr="0005308C">
        <w:tc>
          <w:tcPr>
            <w:tcW w:w="4643" w:type="dxa"/>
            <w:vMerge/>
            <w:vAlign w:val="center"/>
          </w:tcPr>
          <w:p w:rsidR="0005308C" w:rsidRPr="0005308C" w:rsidRDefault="0005308C" w:rsidP="0005308C">
            <w:pPr>
              <w:widowControl/>
              <w:autoSpaceDE/>
              <w:autoSpaceDN/>
              <w:adjustRightInd/>
              <w:spacing w:after="200"/>
              <w:jc w:val="center"/>
              <w:rPr>
                <w:rFonts w:eastAsia="Calibri"/>
                <w:sz w:val="24"/>
                <w:szCs w:val="24"/>
                <w:lang w:eastAsia="en-US"/>
              </w:rPr>
            </w:pPr>
          </w:p>
        </w:tc>
        <w:tc>
          <w:tcPr>
            <w:tcW w:w="1701" w:type="dxa"/>
            <w:vMerge/>
            <w:vAlign w:val="center"/>
          </w:tcPr>
          <w:p w:rsidR="0005308C" w:rsidRPr="0005308C" w:rsidRDefault="0005308C" w:rsidP="0005308C">
            <w:pPr>
              <w:widowControl/>
              <w:autoSpaceDE/>
              <w:autoSpaceDN/>
              <w:adjustRightInd/>
              <w:spacing w:after="200"/>
              <w:jc w:val="center"/>
              <w:rPr>
                <w:rFonts w:eastAsia="Calibri"/>
                <w:sz w:val="24"/>
                <w:szCs w:val="24"/>
                <w:lang w:eastAsia="en-US"/>
              </w:rPr>
            </w:pPr>
          </w:p>
        </w:tc>
        <w:tc>
          <w:tcPr>
            <w:tcW w:w="2126" w:type="dxa"/>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сумма</w:t>
            </w:r>
          </w:p>
        </w:tc>
        <w:tc>
          <w:tcPr>
            <w:tcW w:w="1703" w:type="dxa"/>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 от плана</w:t>
            </w:r>
          </w:p>
        </w:tc>
      </w:tr>
      <w:tr w:rsidR="0005308C" w:rsidRPr="0005308C" w:rsidTr="0005308C">
        <w:tc>
          <w:tcPr>
            <w:tcW w:w="4643" w:type="dxa"/>
          </w:tcPr>
          <w:p w:rsidR="0005308C" w:rsidRPr="0005308C" w:rsidRDefault="0005308C" w:rsidP="0005308C">
            <w:pPr>
              <w:widowControl/>
              <w:autoSpaceDE/>
              <w:autoSpaceDN/>
              <w:adjustRightInd/>
              <w:spacing w:after="200"/>
              <w:jc w:val="both"/>
              <w:rPr>
                <w:rFonts w:eastAsia="Calibri"/>
                <w:sz w:val="24"/>
                <w:szCs w:val="24"/>
                <w:lang w:eastAsia="en-US"/>
              </w:rPr>
            </w:pPr>
            <w:r w:rsidRPr="0005308C">
              <w:rPr>
                <w:rFonts w:eastAsia="Calibri"/>
                <w:sz w:val="24"/>
                <w:szCs w:val="24"/>
                <w:lang w:eastAsia="en-US"/>
              </w:rPr>
              <w:t>Собственные доходы учреждения</w:t>
            </w:r>
          </w:p>
        </w:tc>
        <w:tc>
          <w:tcPr>
            <w:tcW w:w="1701" w:type="dxa"/>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6 910,76</w:t>
            </w:r>
          </w:p>
        </w:tc>
        <w:tc>
          <w:tcPr>
            <w:tcW w:w="2126" w:type="dxa"/>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6 910,76</w:t>
            </w:r>
          </w:p>
        </w:tc>
        <w:tc>
          <w:tcPr>
            <w:tcW w:w="1703" w:type="dxa"/>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100,0</w:t>
            </w:r>
          </w:p>
        </w:tc>
      </w:tr>
      <w:tr w:rsidR="0005308C" w:rsidRPr="0005308C" w:rsidTr="0005308C">
        <w:tc>
          <w:tcPr>
            <w:tcW w:w="4643" w:type="dxa"/>
          </w:tcPr>
          <w:p w:rsidR="0005308C" w:rsidRPr="0005308C" w:rsidRDefault="0005308C" w:rsidP="0005308C">
            <w:pPr>
              <w:widowControl/>
              <w:autoSpaceDE/>
              <w:autoSpaceDN/>
              <w:adjustRightInd/>
              <w:spacing w:after="200"/>
              <w:rPr>
                <w:rFonts w:eastAsia="Calibri"/>
                <w:sz w:val="24"/>
                <w:szCs w:val="24"/>
                <w:lang w:eastAsia="en-US"/>
              </w:rPr>
            </w:pPr>
            <w:r w:rsidRPr="0005308C">
              <w:rPr>
                <w:rFonts w:eastAsia="Calibri"/>
                <w:sz w:val="24"/>
                <w:szCs w:val="24"/>
                <w:lang w:eastAsia="en-US"/>
              </w:rPr>
              <w:t>Субсидия на выполнение государственного (муниципального) задания</w:t>
            </w:r>
          </w:p>
        </w:tc>
        <w:tc>
          <w:tcPr>
            <w:tcW w:w="1701" w:type="dxa"/>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43 967,01</w:t>
            </w:r>
          </w:p>
        </w:tc>
        <w:tc>
          <w:tcPr>
            <w:tcW w:w="2126" w:type="dxa"/>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43 967,02</w:t>
            </w:r>
          </w:p>
        </w:tc>
        <w:tc>
          <w:tcPr>
            <w:tcW w:w="1703" w:type="dxa"/>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100,00</w:t>
            </w:r>
          </w:p>
        </w:tc>
      </w:tr>
      <w:tr w:rsidR="0005308C" w:rsidRPr="0005308C" w:rsidTr="0005308C">
        <w:tc>
          <w:tcPr>
            <w:tcW w:w="4643" w:type="dxa"/>
          </w:tcPr>
          <w:p w:rsidR="0005308C" w:rsidRPr="0005308C" w:rsidRDefault="0005308C" w:rsidP="0005308C">
            <w:pPr>
              <w:widowControl/>
              <w:autoSpaceDE/>
              <w:autoSpaceDN/>
              <w:adjustRightInd/>
              <w:spacing w:after="200"/>
              <w:rPr>
                <w:rFonts w:eastAsia="Calibri"/>
                <w:sz w:val="24"/>
                <w:szCs w:val="24"/>
                <w:lang w:eastAsia="en-US"/>
              </w:rPr>
            </w:pPr>
            <w:r w:rsidRPr="0005308C">
              <w:rPr>
                <w:rFonts w:eastAsia="Calibri"/>
                <w:sz w:val="24"/>
                <w:szCs w:val="24"/>
                <w:lang w:eastAsia="en-US"/>
              </w:rPr>
              <w:t>Субсидия на иные цели</w:t>
            </w:r>
          </w:p>
        </w:tc>
        <w:tc>
          <w:tcPr>
            <w:tcW w:w="1701" w:type="dxa"/>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750,97</w:t>
            </w:r>
          </w:p>
        </w:tc>
        <w:tc>
          <w:tcPr>
            <w:tcW w:w="2126" w:type="dxa"/>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750,97</w:t>
            </w:r>
          </w:p>
        </w:tc>
        <w:tc>
          <w:tcPr>
            <w:tcW w:w="1703" w:type="dxa"/>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100,00</w:t>
            </w:r>
          </w:p>
        </w:tc>
      </w:tr>
      <w:tr w:rsidR="0005308C" w:rsidRPr="0005308C" w:rsidTr="0005308C">
        <w:tc>
          <w:tcPr>
            <w:tcW w:w="4643" w:type="dxa"/>
          </w:tcPr>
          <w:p w:rsidR="0005308C" w:rsidRPr="0005308C" w:rsidRDefault="0005308C" w:rsidP="0005308C">
            <w:pPr>
              <w:widowControl/>
              <w:autoSpaceDE/>
              <w:autoSpaceDN/>
              <w:adjustRightInd/>
              <w:spacing w:after="200"/>
              <w:rPr>
                <w:rFonts w:eastAsia="Calibri"/>
                <w:sz w:val="24"/>
                <w:szCs w:val="24"/>
                <w:lang w:eastAsia="en-US"/>
              </w:rPr>
            </w:pPr>
            <w:r w:rsidRPr="0005308C">
              <w:rPr>
                <w:rFonts w:eastAsia="Calibri"/>
                <w:sz w:val="24"/>
                <w:szCs w:val="24"/>
                <w:lang w:eastAsia="en-US"/>
              </w:rPr>
              <w:t>Итого</w:t>
            </w:r>
          </w:p>
        </w:tc>
        <w:tc>
          <w:tcPr>
            <w:tcW w:w="1701" w:type="dxa"/>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51 628,75</w:t>
            </w:r>
          </w:p>
        </w:tc>
        <w:tc>
          <w:tcPr>
            <w:tcW w:w="2126" w:type="dxa"/>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51 628,75</w:t>
            </w:r>
          </w:p>
        </w:tc>
        <w:tc>
          <w:tcPr>
            <w:tcW w:w="1703" w:type="dxa"/>
            <w:vAlign w:val="center"/>
          </w:tcPr>
          <w:p w:rsidR="0005308C" w:rsidRPr="0005308C" w:rsidRDefault="0005308C" w:rsidP="0005308C">
            <w:pPr>
              <w:widowControl/>
              <w:autoSpaceDE/>
              <w:autoSpaceDN/>
              <w:adjustRightInd/>
              <w:spacing w:after="200"/>
              <w:jc w:val="center"/>
              <w:rPr>
                <w:rFonts w:eastAsia="Calibri"/>
                <w:sz w:val="24"/>
                <w:szCs w:val="24"/>
                <w:lang w:eastAsia="en-US"/>
              </w:rPr>
            </w:pPr>
            <w:r w:rsidRPr="0005308C">
              <w:rPr>
                <w:rFonts w:eastAsia="Calibri"/>
                <w:sz w:val="24"/>
                <w:szCs w:val="24"/>
                <w:lang w:eastAsia="en-US"/>
              </w:rPr>
              <w:t>100,00</w:t>
            </w:r>
          </w:p>
        </w:tc>
      </w:tr>
    </w:tbl>
    <w:p w:rsidR="0005308C" w:rsidRPr="0005308C" w:rsidRDefault="0005308C" w:rsidP="0005308C">
      <w:pPr>
        <w:widowControl/>
        <w:autoSpaceDE/>
        <w:autoSpaceDN/>
        <w:adjustRightInd/>
        <w:ind w:firstLine="709"/>
        <w:jc w:val="both"/>
        <w:rPr>
          <w:rFonts w:eastAsia="Calibri"/>
          <w:sz w:val="28"/>
          <w:szCs w:val="28"/>
          <w:lang w:eastAsia="en-US"/>
        </w:rPr>
      </w:pP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Согласно данным, приведенным в таблице в разрезе видов финансового обеспечения</w:t>
      </w:r>
      <w:r w:rsidRPr="0005308C">
        <w:rPr>
          <w:rFonts w:eastAsia="Calibri"/>
          <w:i/>
          <w:sz w:val="28"/>
          <w:szCs w:val="28"/>
          <w:lang w:eastAsia="en-US"/>
        </w:rPr>
        <w:t xml:space="preserve"> </w:t>
      </w:r>
      <w:r w:rsidRPr="0005308C">
        <w:rPr>
          <w:sz w:val="28"/>
          <w:szCs w:val="28"/>
        </w:rPr>
        <w:t>МАДОУ ДС комбинированного вида № 41 УКМО</w:t>
      </w:r>
      <w:r w:rsidRPr="0005308C">
        <w:rPr>
          <w:b/>
          <w:sz w:val="28"/>
          <w:szCs w:val="28"/>
        </w:rPr>
        <w:t xml:space="preserve"> </w:t>
      </w:r>
      <w:r w:rsidRPr="0005308C">
        <w:rPr>
          <w:rFonts w:eastAsia="Calibri"/>
          <w:sz w:val="28"/>
          <w:szCs w:val="28"/>
          <w:lang w:eastAsia="en-US"/>
        </w:rPr>
        <w:t>исполнение бюджетных назначений</w:t>
      </w:r>
      <w:r w:rsidRPr="0005308C">
        <w:rPr>
          <w:rFonts w:eastAsia="Calibri"/>
          <w:i/>
          <w:sz w:val="28"/>
          <w:szCs w:val="28"/>
          <w:lang w:eastAsia="en-US"/>
        </w:rPr>
        <w:t xml:space="preserve"> </w:t>
      </w:r>
      <w:r w:rsidRPr="0005308C">
        <w:rPr>
          <w:rFonts w:eastAsia="Calibri"/>
          <w:sz w:val="28"/>
          <w:szCs w:val="28"/>
          <w:lang w:eastAsia="en-US"/>
        </w:rPr>
        <w:t>составило 100,0%.</w:t>
      </w:r>
    </w:p>
    <w:p w:rsidR="0005308C" w:rsidRPr="0005308C" w:rsidRDefault="0005308C" w:rsidP="0005308C">
      <w:pPr>
        <w:widowControl/>
        <w:ind w:firstLine="709"/>
        <w:jc w:val="both"/>
        <w:rPr>
          <w:rFonts w:eastAsia="Calibri"/>
          <w:sz w:val="28"/>
          <w:szCs w:val="28"/>
        </w:rPr>
      </w:pPr>
      <w:r w:rsidRPr="0005308C">
        <w:rPr>
          <w:rFonts w:eastAsia="Calibri"/>
          <w:sz w:val="28"/>
          <w:szCs w:val="28"/>
        </w:rPr>
        <w:t xml:space="preserve">Анализ отчета об исполнении учреждением плана финансово-хозяйственной деятельности (ф. 0503737) показал, что плановые назначения финансового обеспечения за </w:t>
      </w:r>
      <w:r w:rsidRPr="000F59DC">
        <w:rPr>
          <w:rFonts w:eastAsia="Calibri"/>
          <w:sz w:val="28"/>
          <w:szCs w:val="28"/>
        </w:rPr>
        <w:t>счет субсидии, предоставляемой на основании заключенного соглашения на выполнение государственного задания</w:t>
      </w:r>
      <w:r w:rsidRPr="0005308C">
        <w:rPr>
          <w:rFonts w:eastAsia="Calibri"/>
          <w:sz w:val="28"/>
          <w:szCs w:val="28"/>
        </w:rPr>
        <w:t xml:space="preserve"> на 2018 год, утверждены в сумме 43</w:t>
      </w:r>
      <w:r w:rsidR="000F59DC">
        <w:rPr>
          <w:rFonts w:eastAsia="Calibri"/>
          <w:sz w:val="28"/>
          <w:szCs w:val="28"/>
        </w:rPr>
        <w:t> </w:t>
      </w:r>
      <w:r w:rsidRPr="0005308C">
        <w:rPr>
          <w:rFonts w:eastAsia="Calibri"/>
          <w:sz w:val="28"/>
          <w:szCs w:val="28"/>
        </w:rPr>
        <w:t>967</w:t>
      </w:r>
      <w:r w:rsidR="000F59DC">
        <w:rPr>
          <w:rFonts w:eastAsia="Calibri"/>
          <w:sz w:val="28"/>
          <w:szCs w:val="28"/>
        </w:rPr>
        <w:t>,0 тыс.</w:t>
      </w:r>
      <w:r w:rsidRPr="0005308C">
        <w:rPr>
          <w:rFonts w:eastAsia="Calibri"/>
          <w:sz w:val="28"/>
          <w:szCs w:val="28"/>
        </w:rPr>
        <w:t xml:space="preserve"> рублей, в том числе:</w:t>
      </w:r>
    </w:p>
    <w:p w:rsidR="0005308C" w:rsidRPr="0005308C" w:rsidRDefault="0005308C" w:rsidP="0005308C">
      <w:pPr>
        <w:widowControl/>
        <w:ind w:firstLine="709"/>
        <w:jc w:val="both"/>
        <w:rPr>
          <w:rFonts w:eastAsia="Calibri"/>
          <w:sz w:val="28"/>
          <w:szCs w:val="28"/>
        </w:rPr>
      </w:pPr>
      <w:r w:rsidRPr="0005308C">
        <w:rPr>
          <w:rFonts w:eastAsia="Calibri"/>
          <w:sz w:val="28"/>
          <w:szCs w:val="28"/>
        </w:rPr>
        <w:t>- оплата труда и начисления на выплаты по оплате труда в сумме 30 021,</w:t>
      </w:r>
      <w:r w:rsidR="000F59DC">
        <w:rPr>
          <w:rFonts w:eastAsia="Calibri"/>
          <w:sz w:val="28"/>
          <w:szCs w:val="28"/>
        </w:rPr>
        <w:t xml:space="preserve">5 тыс. </w:t>
      </w:r>
      <w:r w:rsidRPr="0005308C">
        <w:rPr>
          <w:rFonts w:eastAsia="Calibri"/>
          <w:sz w:val="28"/>
          <w:szCs w:val="28"/>
        </w:rPr>
        <w:t>рублей;</w:t>
      </w:r>
    </w:p>
    <w:p w:rsidR="0005308C" w:rsidRPr="0005308C" w:rsidRDefault="0005308C" w:rsidP="0005308C">
      <w:pPr>
        <w:widowControl/>
        <w:ind w:firstLine="709"/>
        <w:jc w:val="both"/>
        <w:rPr>
          <w:rFonts w:eastAsia="Calibri"/>
          <w:sz w:val="28"/>
          <w:szCs w:val="28"/>
        </w:rPr>
      </w:pPr>
      <w:r w:rsidRPr="0005308C">
        <w:rPr>
          <w:rFonts w:eastAsia="Calibri"/>
          <w:sz w:val="28"/>
          <w:szCs w:val="28"/>
        </w:rPr>
        <w:t>- иные выплаты персоналу, за исключением фонда оплаты труда – 2</w:t>
      </w:r>
      <w:r w:rsidR="000F59DC">
        <w:rPr>
          <w:rFonts w:eastAsia="Calibri"/>
          <w:sz w:val="28"/>
          <w:szCs w:val="28"/>
        </w:rPr>
        <w:t xml:space="preserve">,0 тыс. </w:t>
      </w:r>
      <w:r w:rsidRPr="0005308C">
        <w:rPr>
          <w:rFonts w:eastAsia="Calibri"/>
          <w:sz w:val="28"/>
          <w:szCs w:val="28"/>
        </w:rPr>
        <w:t xml:space="preserve">рублей; </w:t>
      </w:r>
    </w:p>
    <w:p w:rsidR="0005308C" w:rsidRPr="0005308C" w:rsidRDefault="0005308C" w:rsidP="0005308C">
      <w:pPr>
        <w:widowControl/>
        <w:ind w:firstLine="709"/>
        <w:jc w:val="both"/>
        <w:rPr>
          <w:rFonts w:eastAsia="Calibri"/>
          <w:sz w:val="28"/>
          <w:szCs w:val="28"/>
        </w:rPr>
      </w:pPr>
      <w:r w:rsidRPr="0005308C">
        <w:rPr>
          <w:rFonts w:eastAsia="Calibri"/>
          <w:sz w:val="28"/>
          <w:szCs w:val="28"/>
        </w:rPr>
        <w:t>- взносы по обязательному социальному страхованию на выплаты по оплате труда работников и иные выплаты работникам учреждений – 8</w:t>
      </w:r>
      <w:r w:rsidR="000F59DC">
        <w:rPr>
          <w:rFonts w:eastAsia="Calibri"/>
          <w:sz w:val="28"/>
          <w:szCs w:val="28"/>
        </w:rPr>
        <w:t> </w:t>
      </w:r>
      <w:r w:rsidRPr="0005308C">
        <w:rPr>
          <w:rFonts w:eastAsia="Calibri"/>
          <w:sz w:val="28"/>
          <w:szCs w:val="28"/>
        </w:rPr>
        <w:t>97</w:t>
      </w:r>
      <w:r w:rsidR="000F59DC">
        <w:rPr>
          <w:rFonts w:eastAsia="Calibri"/>
          <w:sz w:val="28"/>
          <w:szCs w:val="28"/>
        </w:rPr>
        <w:t xml:space="preserve">1,0 тыс. </w:t>
      </w:r>
      <w:r w:rsidRPr="0005308C">
        <w:rPr>
          <w:rFonts w:eastAsia="Calibri"/>
          <w:sz w:val="28"/>
          <w:szCs w:val="28"/>
        </w:rPr>
        <w:t>рублей;</w:t>
      </w:r>
    </w:p>
    <w:p w:rsidR="0005308C" w:rsidRPr="0005308C" w:rsidRDefault="0005308C" w:rsidP="0005308C">
      <w:pPr>
        <w:widowControl/>
        <w:ind w:firstLine="709"/>
        <w:jc w:val="both"/>
        <w:rPr>
          <w:rFonts w:eastAsia="Calibri"/>
          <w:sz w:val="28"/>
          <w:szCs w:val="28"/>
        </w:rPr>
      </w:pPr>
      <w:r w:rsidRPr="0005308C">
        <w:rPr>
          <w:rFonts w:eastAsia="Calibri"/>
          <w:sz w:val="28"/>
          <w:szCs w:val="28"/>
        </w:rPr>
        <w:t>- закупка товаров, работ и услуг для обеспечения государственных (муниципальных) нужд в сумме 4</w:t>
      </w:r>
      <w:r w:rsidR="000F59DC">
        <w:rPr>
          <w:rFonts w:eastAsia="Calibri"/>
          <w:sz w:val="28"/>
          <w:szCs w:val="28"/>
        </w:rPr>
        <w:t> </w:t>
      </w:r>
      <w:r w:rsidRPr="0005308C">
        <w:rPr>
          <w:rFonts w:eastAsia="Calibri"/>
          <w:sz w:val="28"/>
          <w:szCs w:val="28"/>
        </w:rPr>
        <w:t>485</w:t>
      </w:r>
      <w:r w:rsidR="000F59DC">
        <w:rPr>
          <w:rFonts w:eastAsia="Calibri"/>
          <w:sz w:val="28"/>
          <w:szCs w:val="28"/>
        </w:rPr>
        <w:t xml:space="preserve">,2 тыс. </w:t>
      </w:r>
      <w:r w:rsidRPr="0005308C">
        <w:rPr>
          <w:rFonts w:eastAsia="Calibri"/>
          <w:sz w:val="28"/>
          <w:szCs w:val="28"/>
        </w:rPr>
        <w:t xml:space="preserve">рублей. </w:t>
      </w:r>
    </w:p>
    <w:p w:rsidR="0005308C" w:rsidRPr="0005308C" w:rsidRDefault="0005308C" w:rsidP="0005308C">
      <w:pPr>
        <w:widowControl/>
        <w:ind w:firstLine="709"/>
        <w:jc w:val="both"/>
        <w:rPr>
          <w:rFonts w:eastAsia="Calibri"/>
          <w:sz w:val="28"/>
          <w:szCs w:val="28"/>
        </w:rPr>
      </w:pPr>
      <w:r w:rsidRPr="0005308C">
        <w:rPr>
          <w:rFonts w:eastAsia="Calibri"/>
          <w:sz w:val="28"/>
          <w:szCs w:val="28"/>
        </w:rPr>
        <w:lastRenderedPageBreak/>
        <w:t>- социальное обеспечение и иные выплаты населению – 359</w:t>
      </w:r>
      <w:r w:rsidR="000F59DC">
        <w:rPr>
          <w:rFonts w:eastAsia="Calibri"/>
          <w:sz w:val="28"/>
          <w:szCs w:val="28"/>
        </w:rPr>
        <w:t xml:space="preserve">,2 тыс. </w:t>
      </w:r>
      <w:r w:rsidRPr="0005308C">
        <w:rPr>
          <w:rFonts w:eastAsia="Calibri"/>
          <w:sz w:val="28"/>
          <w:szCs w:val="28"/>
        </w:rPr>
        <w:t>рублей;</w:t>
      </w:r>
    </w:p>
    <w:p w:rsidR="0005308C" w:rsidRPr="0005308C" w:rsidRDefault="0005308C" w:rsidP="0005308C">
      <w:pPr>
        <w:widowControl/>
        <w:ind w:firstLine="709"/>
        <w:jc w:val="both"/>
        <w:rPr>
          <w:rFonts w:eastAsia="Calibri"/>
          <w:sz w:val="28"/>
          <w:szCs w:val="28"/>
        </w:rPr>
      </w:pPr>
      <w:r w:rsidRPr="0005308C">
        <w:rPr>
          <w:rFonts w:eastAsia="Calibri"/>
          <w:sz w:val="28"/>
          <w:szCs w:val="28"/>
        </w:rPr>
        <w:t>- иные бюджетные ассигнования – 128</w:t>
      </w:r>
      <w:r w:rsidR="000F59DC">
        <w:rPr>
          <w:rFonts w:eastAsia="Calibri"/>
          <w:sz w:val="28"/>
          <w:szCs w:val="28"/>
        </w:rPr>
        <w:t xml:space="preserve">,1 тыс. </w:t>
      </w:r>
      <w:r w:rsidRPr="0005308C">
        <w:rPr>
          <w:rFonts w:eastAsia="Calibri"/>
          <w:sz w:val="28"/>
          <w:szCs w:val="28"/>
        </w:rPr>
        <w:t xml:space="preserve">рублей. </w:t>
      </w:r>
    </w:p>
    <w:p w:rsidR="0005308C" w:rsidRPr="0005308C" w:rsidRDefault="0005308C" w:rsidP="0005308C">
      <w:pPr>
        <w:widowControl/>
        <w:ind w:firstLine="709"/>
        <w:jc w:val="both"/>
        <w:rPr>
          <w:rFonts w:eastAsia="Calibri"/>
          <w:sz w:val="28"/>
          <w:szCs w:val="28"/>
        </w:rPr>
      </w:pPr>
      <w:r w:rsidRPr="0005308C">
        <w:rPr>
          <w:rFonts w:eastAsia="Calibri"/>
          <w:sz w:val="28"/>
          <w:szCs w:val="28"/>
        </w:rPr>
        <w:t>Исполнены плановые назначения в сумме 43</w:t>
      </w:r>
      <w:r w:rsidR="000F59DC">
        <w:rPr>
          <w:rFonts w:eastAsia="Calibri"/>
          <w:sz w:val="28"/>
          <w:szCs w:val="28"/>
        </w:rPr>
        <w:t> </w:t>
      </w:r>
      <w:r w:rsidRPr="0005308C">
        <w:rPr>
          <w:rFonts w:eastAsia="Calibri"/>
          <w:sz w:val="28"/>
          <w:szCs w:val="28"/>
        </w:rPr>
        <w:t>967</w:t>
      </w:r>
      <w:r w:rsidR="000F59DC">
        <w:rPr>
          <w:rFonts w:eastAsia="Calibri"/>
          <w:sz w:val="28"/>
          <w:szCs w:val="28"/>
        </w:rPr>
        <w:t>,0 тыс.</w:t>
      </w:r>
      <w:r w:rsidRPr="0005308C">
        <w:rPr>
          <w:rFonts w:eastAsia="Calibri"/>
          <w:sz w:val="28"/>
          <w:szCs w:val="28"/>
        </w:rPr>
        <w:t xml:space="preserve"> рублей или 100% плана ФХД.</w:t>
      </w:r>
    </w:p>
    <w:p w:rsidR="0005308C" w:rsidRPr="0005308C" w:rsidRDefault="0005308C" w:rsidP="0005308C">
      <w:pPr>
        <w:widowControl/>
        <w:ind w:firstLine="709"/>
        <w:jc w:val="both"/>
        <w:rPr>
          <w:rFonts w:eastAsia="Calibri"/>
          <w:sz w:val="28"/>
          <w:szCs w:val="28"/>
        </w:rPr>
      </w:pPr>
      <w:r w:rsidRPr="0005308C">
        <w:rPr>
          <w:rFonts w:eastAsia="Calibri"/>
          <w:sz w:val="28"/>
          <w:szCs w:val="28"/>
        </w:rPr>
        <w:t xml:space="preserve">Плановые назначения финансового обеспечения за счет </w:t>
      </w:r>
      <w:r w:rsidRPr="000F59DC">
        <w:rPr>
          <w:rFonts w:eastAsia="Calibri"/>
          <w:sz w:val="28"/>
          <w:szCs w:val="28"/>
        </w:rPr>
        <w:t xml:space="preserve">субсидии на иные цели </w:t>
      </w:r>
      <w:r w:rsidRPr="0005308C">
        <w:rPr>
          <w:rFonts w:eastAsia="Calibri"/>
          <w:sz w:val="28"/>
          <w:szCs w:val="28"/>
        </w:rPr>
        <w:t>на 2018 год утверждены в сумме 75</w:t>
      </w:r>
      <w:r w:rsidR="000F59DC">
        <w:rPr>
          <w:rFonts w:eastAsia="Calibri"/>
          <w:sz w:val="28"/>
          <w:szCs w:val="28"/>
        </w:rPr>
        <w:t>1,0 тыс.</w:t>
      </w:r>
      <w:r w:rsidRPr="0005308C">
        <w:rPr>
          <w:rFonts w:eastAsia="Calibri"/>
          <w:sz w:val="28"/>
          <w:szCs w:val="28"/>
        </w:rPr>
        <w:t xml:space="preserve"> рублей, исполнение составило 100,0% </w:t>
      </w:r>
    </w:p>
    <w:p w:rsidR="0005308C" w:rsidRPr="0005308C" w:rsidRDefault="0005308C" w:rsidP="0005308C">
      <w:pPr>
        <w:widowControl/>
        <w:ind w:firstLine="709"/>
        <w:jc w:val="both"/>
        <w:rPr>
          <w:rFonts w:eastAsia="Calibri"/>
          <w:sz w:val="28"/>
          <w:szCs w:val="28"/>
        </w:rPr>
      </w:pPr>
      <w:r w:rsidRPr="0005308C">
        <w:rPr>
          <w:rFonts w:eastAsia="Calibri"/>
          <w:sz w:val="28"/>
          <w:szCs w:val="28"/>
        </w:rPr>
        <w:t xml:space="preserve">Плановые назначения финансового обеспечения </w:t>
      </w:r>
      <w:r w:rsidRPr="000F59DC">
        <w:rPr>
          <w:rFonts w:eastAsia="Calibri"/>
          <w:sz w:val="28"/>
          <w:szCs w:val="28"/>
        </w:rPr>
        <w:t xml:space="preserve">за счет приносящей доход деятельности </w:t>
      </w:r>
      <w:r w:rsidRPr="0005308C">
        <w:rPr>
          <w:rFonts w:eastAsia="Calibri"/>
          <w:sz w:val="28"/>
          <w:szCs w:val="28"/>
        </w:rPr>
        <w:t>(собственные доходы учреждения) утверждены в сумме 6</w:t>
      </w:r>
      <w:r w:rsidR="000F59DC">
        <w:rPr>
          <w:rFonts w:eastAsia="Calibri"/>
          <w:sz w:val="28"/>
          <w:szCs w:val="28"/>
        </w:rPr>
        <w:t> </w:t>
      </w:r>
      <w:r w:rsidRPr="0005308C">
        <w:rPr>
          <w:rFonts w:eastAsia="Calibri"/>
          <w:sz w:val="28"/>
          <w:szCs w:val="28"/>
        </w:rPr>
        <w:t>910</w:t>
      </w:r>
      <w:r w:rsidR="000F59DC">
        <w:rPr>
          <w:rFonts w:eastAsia="Calibri"/>
          <w:sz w:val="28"/>
          <w:szCs w:val="28"/>
        </w:rPr>
        <w:t>,8 тыс.</w:t>
      </w:r>
      <w:r w:rsidRPr="0005308C">
        <w:rPr>
          <w:rFonts w:eastAsia="Calibri"/>
          <w:sz w:val="28"/>
          <w:szCs w:val="28"/>
        </w:rPr>
        <w:t xml:space="preserve"> рублей, исполнение от плана составило 100,0% </w:t>
      </w:r>
    </w:p>
    <w:p w:rsidR="0005308C" w:rsidRPr="0005308C" w:rsidRDefault="0005308C" w:rsidP="0005308C">
      <w:pPr>
        <w:widowControl/>
        <w:ind w:firstLine="708"/>
        <w:jc w:val="both"/>
        <w:rPr>
          <w:rFonts w:eastAsia="Calibri"/>
          <w:sz w:val="28"/>
          <w:szCs w:val="28"/>
        </w:rPr>
      </w:pPr>
      <w:r w:rsidRPr="0005308C">
        <w:rPr>
          <w:rFonts w:eastAsia="Calibri"/>
          <w:sz w:val="28"/>
          <w:szCs w:val="28"/>
        </w:rPr>
        <w:t>Собственные доходы учреждения (доходы от оказания платных услуг и прочие доходы) (ф. 0503737) получены в сумме 6</w:t>
      </w:r>
      <w:r w:rsidR="000F59DC">
        <w:rPr>
          <w:rFonts w:eastAsia="Calibri"/>
          <w:sz w:val="28"/>
          <w:szCs w:val="28"/>
        </w:rPr>
        <w:t> </w:t>
      </w:r>
      <w:r w:rsidRPr="0005308C">
        <w:rPr>
          <w:rFonts w:eastAsia="Calibri"/>
          <w:sz w:val="28"/>
          <w:szCs w:val="28"/>
        </w:rPr>
        <w:t>910</w:t>
      </w:r>
      <w:r w:rsidR="000F59DC">
        <w:rPr>
          <w:rFonts w:eastAsia="Calibri"/>
          <w:sz w:val="28"/>
          <w:szCs w:val="28"/>
        </w:rPr>
        <w:t>,8 тыс.</w:t>
      </w:r>
      <w:r w:rsidRPr="0005308C">
        <w:rPr>
          <w:rFonts w:eastAsia="Calibri"/>
          <w:sz w:val="28"/>
          <w:szCs w:val="28"/>
        </w:rPr>
        <w:t xml:space="preserve"> рублей при плане 6</w:t>
      </w:r>
      <w:r w:rsidR="000F59DC">
        <w:rPr>
          <w:rFonts w:eastAsia="Calibri"/>
          <w:sz w:val="28"/>
          <w:szCs w:val="28"/>
        </w:rPr>
        <w:t> </w:t>
      </w:r>
      <w:r w:rsidRPr="0005308C">
        <w:rPr>
          <w:rFonts w:eastAsia="Calibri"/>
          <w:sz w:val="28"/>
          <w:szCs w:val="28"/>
        </w:rPr>
        <w:t>910</w:t>
      </w:r>
      <w:r w:rsidR="000F59DC">
        <w:rPr>
          <w:rFonts w:eastAsia="Calibri"/>
          <w:sz w:val="28"/>
          <w:szCs w:val="28"/>
        </w:rPr>
        <w:t>,8 тыс.</w:t>
      </w:r>
      <w:r w:rsidRPr="0005308C">
        <w:rPr>
          <w:rFonts w:eastAsia="Calibri"/>
          <w:sz w:val="28"/>
          <w:szCs w:val="28"/>
        </w:rPr>
        <w:t xml:space="preserve"> рублей (или 100,00 %), расходы за счет собственных доходов исполнены в сумме 6</w:t>
      </w:r>
      <w:r w:rsidR="000F59DC">
        <w:rPr>
          <w:rFonts w:eastAsia="Calibri"/>
          <w:sz w:val="28"/>
          <w:szCs w:val="28"/>
        </w:rPr>
        <w:t> </w:t>
      </w:r>
      <w:r w:rsidRPr="0005308C">
        <w:rPr>
          <w:rFonts w:eastAsia="Calibri"/>
          <w:sz w:val="28"/>
          <w:szCs w:val="28"/>
        </w:rPr>
        <w:t>920</w:t>
      </w:r>
      <w:r w:rsidR="000F59DC">
        <w:rPr>
          <w:rFonts w:eastAsia="Calibri"/>
          <w:sz w:val="28"/>
          <w:szCs w:val="28"/>
        </w:rPr>
        <w:t>,0 тыс.</w:t>
      </w:r>
      <w:r w:rsidRPr="0005308C">
        <w:rPr>
          <w:rFonts w:eastAsia="Calibri"/>
          <w:sz w:val="28"/>
          <w:szCs w:val="28"/>
        </w:rPr>
        <w:t xml:space="preserve"> рублей при плане 6</w:t>
      </w:r>
      <w:r w:rsidR="000F59DC">
        <w:rPr>
          <w:rFonts w:eastAsia="Calibri"/>
          <w:sz w:val="28"/>
          <w:szCs w:val="28"/>
        </w:rPr>
        <w:t> </w:t>
      </w:r>
      <w:r w:rsidRPr="0005308C">
        <w:rPr>
          <w:rFonts w:eastAsia="Calibri"/>
          <w:sz w:val="28"/>
          <w:szCs w:val="28"/>
        </w:rPr>
        <w:t>925</w:t>
      </w:r>
      <w:r w:rsidR="000F59DC">
        <w:rPr>
          <w:rFonts w:eastAsia="Calibri"/>
          <w:sz w:val="28"/>
          <w:szCs w:val="28"/>
        </w:rPr>
        <w:t>,3 тыс.</w:t>
      </w:r>
      <w:r w:rsidRPr="0005308C">
        <w:rPr>
          <w:rFonts w:eastAsia="Calibri"/>
          <w:sz w:val="28"/>
          <w:szCs w:val="28"/>
        </w:rPr>
        <w:t xml:space="preserve"> рублей (или 99,92 %). Не исполнено плановых назначений в сумме 5</w:t>
      </w:r>
      <w:r w:rsidR="000F59DC">
        <w:rPr>
          <w:rFonts w:eastAsia="Calibri"/>
          <w:sz w:val="28"/>
          <w:szCs w:val="28"/>
        </w:rPr>
        <w:t>,3 тыс.</w:t>
      </w:r>
      <w:r w:rsidRPr="0005308C">
        <w:rPr>
          <w:rFonts w:eastAsia="Calibri"/>
          <w:sz w:val="28"/>
          <w:szCs w:val="28"/>
        </w:rPr>
        <w:t xml:space="preserve"> рублей или на 0,08 %.</w:t>
      </w:r>
    </w:p>
    <w:p w:rsidR="0005308C" w:rsidRPr="0005308C" w:rsidRDefault="0005308C" w:rsidP="0005308C">
      <w:pPr>
        <w:widowControl/>
        <w:ind w:firstLine="709"/>
        <w:jc w:val="both"/>
        <w:rPr>
          <w:rFonts w:eastAsia="Calibri"/>
          <w:sz w:val="28"/>
          <w:szCs w:val="28"/>
        </w:rPr>
      </w:pPr>
    </w:p>
    <w:p w:rsidR="0005308C" w:rsidRPr="0005308C" w:rsidRDefault="0005308C" w:rsidP="0005308C">
      <w:pPr>
        <w:widowControl/>
        <w:ind w:firstLine="709"/>
        <w:jc w:val="both"/>
        <w:rPr>
          <w:rFonts w:eastAsia="Calibri"/>
          <w:sz w:val="28"/>
          <w:szCs w:val="28"/>
        </w:rPr>
      </w:pPr>
      <w:r w:rsidRPr="0005308C">
        <w:rPr>
          <w:rFonts w:eastAsia="Calibri"/>
          <w:sz w:val="28"/>
          <w:szCs w:val="28"/>
        </w:rPr>
        <w:t xml:space="preserve">Анализ отчетов об обязательствах, принятых учреждением (ф. 0503738) представлен в таблице: </w:t>
      </w:r>
    </w:p>
    <w:p w:rsidR="0005308C" w:rsidRPr="0005308C" w:rsidRDefault="0005308C" w:rsidP="0005308C">
      <w:pPr>
        <w:widowControl/>
        <w:tabs>
          <w:tab w:val="left" w:pos="8899"/>
        </w:tabs>
        <w:ind w:firstLine="709"/>
        <w:jc w:val="right"/>
        <w:rPr>
          <w:rFonts w:eastAsia="Calibri"/>
        </w:rPr>
      </w:pPr>
      <w:r w:rsidRPr="0005308C">
        <w:rPr>
          <w:rFonts w:eastAsia="Calibri"/>
        </w:rPr>
        <w:t xml:space="preserve"> (рублей)</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567"/>
        <w:gridCol w:w="1446"/>
        <w:gridCol w:w="1417"/>
        <w:gridCol w:w="1389"/>
        <w:gridCol w:w="1276"/>
        <w:gridCol w:w="964"/>
        <w:gridCol w:w="964"/>
      </w:tblGrid>
      <w:tr w:rsidR="00C942E9" w:rsidRPr="00C942E9" w:rsidTr="00C942E9">
        <w:trPr>
          <w:trHeight w:val="311"/>
        </w:trPr>
        <w:tc>
          <w:tcPr>
            <w:tcW w:w="392" w:type="dxa"/>
            <w:vMerge w:val="restart"/>
            <w:shd w:val="clear" w:color="auto" w:fill="auto"/>
            <w:vAlign w:val="center"/>
          </w:tcPr>
          <w:p w:rsidR="0005308C" w:rsidRPr="00C942E9" w:rsidRDefault="0005308C" w:rsidP="00C942E9">
            <w:pPr>
              <w:widowControl/>
              <w:rPr>
                <w:rFonts w:eastAsia="Calibri"/>
              </w:rPr>
            </w:pPr>
            <w:r w:rsidRPr="00C942E9">
              <w:rPr>
                <w:rFonts w:eastAsia="Calibri"/>
              </w:rPr>
              <w:t>№ п/п</w:t>
            </w:r>
          </w:p>
        </w:tc>
        <w:tc>
          <w:tcPr>
            <w:tcW w:w="2268" w:type="dxa"/>
            <w:vMerge w:val="restart"/>
            <w:shd w:val="clear" w:color="auto" w:fill="auto"/>
            <w:vAlign w:val="center"/>
          </w:tcPr>
          <w:p w:rsidR="0005308C" w:rsidRPr="00C942E9" w:rsidRDefault="0005308C" w:rsidP="00C942E9">
            <w:pPr>
              <w:widowControl/>
              <w:rPr>
                <w:rFonts w:eastAsia="Calibri"/>
              </w:rPr>
            </w:pPr>
            <w:r w:rsidRPr="00C942E9">
              <w:rPr>
                <w:rFonts w:eastAsia="Calibri"/>
              </w:rPr>
              <w:t>Наименование показателей</w:t>
            </w:r>
          </w:p>
        </w:tc>
        <w:tc>
          <w:tcPr>
            <w:tcW w:w="567" w:type="dxa"/>
            <w:vMerge w:val="restart"/>
            <w:shd w:val="clear" w:color="auto" w:fill="auto"/>
            <w:vAlign w:val="center"/>
          </w:tcPr>
          <w:p w:rsidR="0005308C" w:rsidRPr="00C942E9" w:rsidRDefault="0005308C" w:rsidP="00C942E9">
            <w:pPr>
              <w:widowControl/>
              <w:rPr>
                <w:rFonts w:eastAsia="Calibri"/>
              </w:rPr>
            </w:pPr>
            <w:r w:rsidRPr="00C942E9">
              <w:rPr>
                <w:rFonts w:eastAsia="Calibri"/>
              </w:rPr>
              <w:t>Код строки</w:t>
            </w:r>
          </w:p>
        </w:tc>
        <w:tc>
          <w:tcPr>
            <w:tcW w:w="1446" w:type="dxa"/>
            <w:vMerge w:val="restart"/>
            <w:shd w:val="clear" w:color="auto" w:fill="auto"/>
            <w:vAlign w:val="center"/>
          </w:tcPr>
          <w:p w:rsidR="0005308C" w:rsidRPr="00C942E9" w:rsidRDefault="0005308C" w:rsidP="00C942E9">
            <w:pPr>
              <w:widowControl/>
              <w:rPr>
                <w:rFonts w:eastAsia="Calibri"/>
              </w:rPr>
            </w:pPr>
            <w:r w:rsidRPr="00C942E9">
              <w:rPr>
                <w:rFonts w:eastAsia="Calibri"/>
              </w:rPr>
              <w:t>Утверждено плановых назначений на 2018 год</w:t>
            </w:r>
          </w:p>
        </w:tc>
        <w:tc>
          <w:tcPr>
            <w:tcW w:w="1417" w:type="dxa"/>
            <w:vMerge w:val="restart"/>
            <w:shd w:val="clear" w:color="auto" w:fill="auto"/>
            <w:vAlign w:val="center"/>
          </w:tcPr>
          <w:p w:rsidR="0005308C" w:rsidRPr="00C942E9" w:rsidRDefault="0005308C" w:rsidP="00C942E9">
            <w:pPr>
              <w:widowControl/>
              <w:rPr>
                <w:rFonts w:eastAsia="Calibri"/>
              </w:rPr>
            </w:pPr>
            <w:r w:rsidRPr="00C942E9">
              <w:rPr>
                <w:rFonts w:eastAsia="Calibri"/>
              </w:rPr>
              <w:t>Принято бюджетных обязательств</w:t>
            </w:r>
          </w:p>
        </w:tc>
        <w:tc>
          <w:tcPr>
            <w:tcW w:w="1389" w:type="dxa"/>
            <w:vMerge w:val="restart"/>
            <w:shd w:val="clear" w:color="auto" w:fill="auto"/>
            <w:vAlign w:val="center"/>
          </w:tcPr>
          <w:p w:rsidR="0005308C" w:rsidRPr="00C942E9" w:rsidRDefault="0005308C" w:rsidP="00C942E9">
            <w:pPr>
              <w:widowControl/>
              <w:rPr>
                <w:rFonts w:eastAsia="Calibri"/>
              </w:rPr>
            </w:pPr>
            <w:r w:rsidRPr="00C942E9">
              <w:rPr>
                <w:rFonts w:eastAsia="Calibri"/>
              </w:rPr>
              <w:t>Принято денежных обязательств</w:t>
            </w:r>
          </w:p>
        </w:tc>
        <w:tc>
          <w:tcPr>
            <w:tcW w:w="1276" w:type="dxa"/>
            <w:vMerge w:val="restart"/>
            <w:shd w:val="clear" w:color="auto" w:fill="auto"/>
            <w:vAlign w:val="center"/>
          </w:tcPr>
          <w:p w:rsidR="0005308C" w:rsidRPr="00C942E9" w:rsidRDefault="0005308C" w:rsidP="00C942E9">
            <w:pPr>
              <w:widowControl/>
              <w:rPr>
                <w:rFonts w:eastAsia="Calibri"/>
              </w:rPr>
            </w:pPr>
            <w:r w:rsidRPr="00C942E9">
              <w:rPr>
                <w:rFonts w:eastAsia="Calibri"/>
              </w:rPr>
              <w:t>Исполнено денежных обязательств</w:t>
            </w:r>
          </w:p>
        </w:tc>
        <w:tc>
          <w:tcPr>
            <w:tcW w:w="1928" w:type="dxa"/>
            <w:gridSpan w:val="2"/>
            <w:shd w:val="clear" w:color="auto" w:fill="auto"/>
            <w:vAlign w:val="center"/>
          </w:tcPr>
          <w:p w:rsidR="0005308C" w:rsidRPr="00C942E9" w:rsidRDefault="0005308C" w:rsidP="00C942E9">
            <w:pPr>
              <w:widowControl/>
              <w:rPr>
                <w:rFonts w:eastAsia="Calibri"/>
              </w:rPr>
            </w:pPr>
            <w:r w:rsidRPr="00C942E9">
              <w:rPr>
                <w:rFonts w:eastAsia="Calibri"/>
              </w:rPr>
              <w:t>Не исполнено</w:t>
            </w:r>
          </w:p>
        </w:tc>
      </w:tr>
      <w:tr w:rsidR="00C942E9" w:rsidRPr="00C942E9" w:rsidTr="00C942E9">
        <w:trPr>
          <w:trHeight w:val="610"/>
        </w:trPr>
        <w:tc>
          <w:tcPr>
            <w:tcW w:w="392" w:type="dxa"/>
            <w:vMerge/>
            <w:shd w:val="clear" w:color="auto" w:fill="auto"/>
            <w:vAlign w:val="center"/>
          </w:tcPr>
          <w:p w:rsidR="0005308C" w:rsidRPr="00C942E9" w:rsidRDefault="0005308C" w:rsidP="00C942E9">
            <w:pPr>
              <w:widowControl/>
              <w:rPr>
                <w:rFonts w:eastAsia="Calibri"/>
              </w:rPr>
            </w:pPr>
          </w:p>
        </w:tc>
        <w:tc>
          <w:tcPr>
            <w:tcW w:w="2268" w:type="dxa"/>
            <w:vMerge/>
            <w:shd w:val="clear" w:color="auto" w:fill="auto"/>
            <w:vAlign w:val="center"/>
          </w:tcPr>
          <w:p w:rsidR="0005308C" w:rsidRPr="00C942E9" w:rsidRDefault="0005308C" w:rsidP="00C942E9">
            <w:pPr>
              <w:widowControl/>
              <w:rPr>
                <w:rFonts w:eastAsia="Calibri"/>
              </w:rPr>
            </w:pPr>
          </w:p>
        </w:tc>
        <w:tc>
          <w:tcPr>
            <w:tcW w:w="567" w:type="dxa"/>
            <w:vMerge/>
            <w:shd w:val="clear" w:color="auto" w:fill="auto"/>
            <w:vAlign w:val="center"/>
          </w:tcPr>
          <w:p w:rsidR="0005308C" w:rsidRPr="00C942E9" w:rsidRDefault="0005308C" w:rsidP="00C942E9">
            <w:pPr>
              <w:widowControl/>
              <w:rPr>
                <w:rFonts w:eastAsia="Calibri"/>
              </w:rPr>
            </w:pPr>
          </w:p>
        </w:tc>
        <w:tc>
          <w:tcPr>
            <w:tcW w:w="1446" w:type="dxa"/>
            <w:vMerge/>
            <w:shd w:val="clear" w:color="auto" w:fill="auto"/>
            <w:vAlign w:val="center"/>
          </w:tcPr>
          <w:p w:rsidR="0005308C" w:rsidRPr="00C942E9" w:rsidRDefault="0005308C" w:rsidP="00C942E9">
            <w:pPr>
              <w:widowControl/>
              <w:rPr>
                <w:rFonts w:eastAsia="Calibri"/>
              </w:rPr>
            </w:pPr>
          </w:p>
        </w:tc>
        <w:tc>
          <w:tcPr>
            <w:tcW w:w="1417" w:type="dxa"/>
            <w:vMerge/>
            <w:shd w:val="clear" w:color="auto" w:fill="auto"/>
            <w:vAlign w:val="center"/>
          </w:tcPr>
          <w:p w:rsidR="0005308C" w:rsidRPr="00C942E9" w:rsidRDefault="0005308C" w:rsidP="00C942E9">
            <w:pPr>
              <w:widowControl/>
              <w:rPr>
                <w:rFonts w:eastAsia="Calibri"/>
              </w:rPr>
            </w:pPr>
          </w:p>
        </w:tc>
        <w:tc>
          <w:tcPr>
            <w:tcW w:w="1389" w:type="dxa"/>
            <w:vMerge/>
            <w:shd w:val="clear" w:color="auto" w:fill="auto"/>
            <w:vAlign w:val="center"/>
          </w:tcPr>
          <w:p w:rsidR="0005308C" w:rsidRPr="00C942E9" w:rsidRDefault="0005308C" w:rsidP="00C942E9">
            <w:pPr>
              <w:widowControl/>
              <w:rPr>
                <w:rFonts w:eastAsia="Calibri"/>
              </w:rPr>
            </w:pPr>
          </w:p>
        </w:tc>
        <w:tc>
          <w:tcPr>
            <w:tcW w:w="1276" w:type="dxa"/>
            <w:vMerge/>
            <w:shd w:val="clear" w:color="auto" w:fill="auto"/>
            <w:vAlign w:val="center"/>
          </w:tcPr>
          <w:p w:rsidR="0005308C" w:rsidRPr="00C942E9" w:rsidRDefault="0005308C" w:rsidP="00C942E9">
            <w:pPr>
              <w:widowControl/>
              <w:rPr>
                <w:rFonts w:eastAsia="Calibri"/>
              </w:rPr>
            </w:pPr>
          </w:p>
        </w:tc>
        <w:tc>
          <w:tcPr>
            <w:tcW w:w="964" w:type="dxa"/>
            <w:shd w:val="clear" w:color="auto" w:fill="auto"/>
            <w:vAlign w:val="center"/>
          </w:tcPr>
          <w:p w:rsidR="0005308C" w:rsidRPr="00C942E9" w:rsidRDefault="0005308C" w:rsidP="00C942E9">
            <w:pPr>
              <w:widowControl/>
              <w:rPr>
                <w:rFonts w:eastAsia="Calibri"/>
                <w:sz w:val="18"/>
                <w:szCs w:val="18"/>
              </w:rPr>
            </w:pPr>
            <w:r w:rsidRPr="00C942E9">
              <w:rPr>
                <w:rFonts w:eastAsia="Calibri"/>
                <w:sz w:val="18"/>
                <w:szCs w:val="18"/>
              </w:rPr>
              <w:t>Принятых обязательств</w:t>
            </w:r>
          </w:p>
        </w:tc>
        <w:tc>
          <w:tcPr>
            <w:tcW w:w="964" w:type="dxa"/>
            <w:shd w:val="clear" w:color="auto" w:fill="auto"/>
          </w:tcPr>
          <w:p w:rsidR="0005308C" w:rsidRPr="00C942E9" w:rsidRDefault="0005308C" w:rsidP="00C942E9">
            <w:pPr>
              <w:widowControl/>
              <w:rPr>
                <w:rFonts w:eastAsia="Calibri"/>
                <w:sz w:val="18"/>
                <w:szCs w:val="18"/>
              </w:rPr>
            </w:pPr>
            <w:r w:rsidRPr="00C942E9">
              <w:rPr>
                <w:rFonts w:eastAsia="Calibri"/>
                <w:sz w:val="18"/>
                <w:szCs w:val="18"/>
              </w:rPr>
              <w:t>Принятых денежных обязательств</w:t>
            </w:r>
          </w:p>
        </w:tc>
      </w:tr>
      <w:tr w:rsidR="00C942E9" w:rsidRPr="00C942E9" w:rsidTr="00C942E9">
        <w:tc>
          <w:tcPr>
            <w:tcW w:w="392" w:type="dxa"/>
            <w:shd w:val="clear" w:color="auto" w:fill="auto"/>
            <w:vAlign w:val="center"/>
          </w:tcPr>
          <w:p w:rsidR="0005308C" w:rsidRPr="00C942E9" w:rsidRDefault="0005308C" w:rsidP="00C942E9">
            <w:pPr>
              <w:widowControl/>
              <w:rPr>
                <w:rFonts w:eastAsia="Calibri"/>
              </w:rPr>
            </w:pPr>
            <w:r w:rsidRPr="00C942E9">
              <w:rPr>
                <w:rFonts w:eastAsia="Calibri"/>
              </w:rPr>
              <w:t>1</w:t>
            </w:r>
          </w:p>
        </w:tc>
        <w:tc>
          <w:tcPr>
            <w:tcW w:w="2268" w:type="dxa"/>
            <w:shd w:val="clear" w:color="auto" w:fill="auto"/>
            <w:vAlign w:val="center"/>
          </w:tcPr>
          <w:p w:rsidR="0005308C" w:rsidRPr="00C942E9" w:rsidRDefault="0005308C" w:rsidP="00C942E9">
            <w:pPr>
              <w:widowControl/>
              <w:rPr>
                <w:rFonts w:eastAsia="Calibri"/>
              </w:rPr>
            </w:pPr>
            <w:r w:rsidRPr="00C942E9">
              <w:rPr>
                <w:rFonts w:eastAsia="Calibri"/>
              </w:rPr>
              <w:t>2</w:t>
            </w:r>
          </w:p>
        </w:tc>
        <w:tc>
          <w:tcPr>
            <w:tcW w:w="567" w:type="dxa"/>
            <w:shd w:val="clear" w:color="auto" w:fill="auto"/>
            <w:vAlign w:val="center"/>
          </w:tcPr>
          <w:p w:rsidR="0005308C" w:rsidRPr="00C942E9" w:rsidRDefault="0005308C" w:rsidP="00C942E9">
            <w:pPr>
              <w:widowControl/>
              <w:rPr>
                <w:rFonts w:eastAsia="Calibri"/>
              </w:rPr>
            </w:pPr>
            <w:r w:rsidRPr="00C942E9">
              <w:rPr>
                <w:rFonts w:eastAsia="Calibri"/>
              </w:rPr>
              <w:t>3</w:t>
            </w:r>
          </w:p>
        </w:tc>
        <w:tc>
          <w:tcPr>
            <w:tcW w:w="1446" w:type="dxa"/>
            <w:shd w:val="clear" w:color="auto" w:fill="auto"/>
            <w:vAlign w:val="center"/>
          </w:tcPr>
          <w:p w:rsidR="0005308C" w:rsidRPr="00C942E9" w:rsidRDefault="0005308C" w:rsidP="00C942E9">
            <w:pPr>
              <w:widowControl/>
              <w:rPr>
                <w:rFonts w:eastAsia="Calibri"/>
              </w:rPr>
            </w:pPr>
            <w:r w:rsidRPr="00C942E9">
              <w:rPr>
                <w:rFonts w:eastAsia="Calibri"/>
              </w:rPr>
              <w:t>4</w:t>
            </w:r>
          </w:p>
        </w:tc>
        <w:tc>
          <w:tcPr>
            <w:tcW w:w="1417" w:type="dxa"/>
            <w:shd w:val="clear" w:color="auto" w:fill="auto"/>
            <w:vAlign w:val="center"/>
          </w:tcPr>
          <w:p w:rsidR="0005308C" w:rsidRPr="00C942E9" w:rsidRDefault="0005308C" w:rsidP="00C942E9">
            <w:pPr>
              <w:widowControl/>
              <w:rPr>
                <w:rFonts w:eastAsia="Calibri"/>
              </w:rPr>
            </w:pPr>
            <w:r w:rsidRPr="00C942E9">
              <w:rPr>
                <w:rFonts w:eastAsia="Calibri"/>
              </w:rPr>
              <w:t>5</w:t>
            </w:r>
          </w:p>
        </w:tc>
        <w:tc>
          <w:tcPr>
            <w:tcW w:w="1389" w:type="dxa"/>
            <w:shd w:val="clear" w:color="auto" w:fill="auto"/>
            <w:vAlign w:val="center"/>
          </w:tcPr>
          <w:p w:rsidR="0005308C" w:rsidRPr="00C942E9" w:rsidRDefault="0005308C" w:rsidP="00C942E9">
            <w:pPr>
              <w:widowControl/>
              <w:rPr>
                <w:rFonts w:eastAsia="Calibri"/>
              </w:rPr>
            </w:pPr>
            <w:r w:rsidRPr="00C942E9">
              <w:rPr>
                <w:rFonts w:eastAsia="Calibri"/>
              </w:rPr>
              <w:t>6</w:t>
            </w:r>
          </w:p>
        </w:tc>
        <w:tc>
          <w:tcPr>
            <w:tcW w:w="1276" w:type="dxa"/>
            <w:shd w:val="clear" w:color="auto" w:fill="auto"/>
            <w:vAlign w:val="center"/>
          </w:tcPr>
          <w:p w:rsidR="0005308C" w:rsidRPr="00C942E9" w:rsidRDefault="0005308C" w:rsidP="00C942E9">
            <w:pPr>
              <w:widowControl/>
              <w:rPr>
                <w:rFonts w:eastAsia="Calibri"/>
              </w:rPr>
            </w:pPr>
            <w:r w:rsidRPr="00C942E9">
              <w:rPr>
                <w:rFonts w:eastAsia="Calibri"/>
              </w:rPr>
              <w:t>7</w:t>
            </w:r>
          </w:p>
        </w:tc>
        <w:tc>
          <w:tcPr>
            <w:tcW w:w="964" w:type="dxa"/>
            <w:shd w:val="clear" w:color="auto" w:fill="auto"/>
            <w:vAlign w:val="center"/>
          </w:tcPr>
          <w:p w:rsidR="0005308C" w:rsidRPr="00C942E9" w:rsidRDefault="0005308C" w:rsidP="00C942E9">
            <w:pPr>
              <w:widowControl/>
              <w:rPr>
                <w:rFonts w:eastAsia="Calibri"/>
              </w:rPr>
            </w:pPr>
            <w:r w:rsidRPr="00C942E9">
              <w:rPr>
                <w:rFonts w:eastAsia="Calibri"/>
              </w:rPr>
              <w:t>8</w:t>
            </w:r>
          </w:p>
        </w:tc>
        <w:tc>
          <w:tcPr>
            <w:tcW w:w="964" w:type="dxa"/>
            <w:shd w:val="clear" w:color="auto" w:fill="auto"/>
          </w:tcPr>
          <w:p w:rsidR="0005308C" w:rsidRPr="00C942E9" w:rsidRDefault="0005308C" w:rsidP="00C942E9">
            <w:pPr>
              <w:widowControl/>
              <w:rPr>
                <w:rFonts w:eastAsia="Calibri"/>
              </w:rPr>
            </w:pPr>
            <w:r w:rsidRPr="00C942E9">
              <w:rPr>
                <w:rFonts w:eastAsia="Calibri"/>
              </w:rPr>
              <w:t>9</w:t>
            </w:r>
          </w:p>
        </w:tc>
      </w:tr>
      <w:tr w:rsidR="00C942E9" w:rsidRPr="00C942E9" w:rsidTr="00C942E9">
        <w:tc>
          <w:tcPr>
            <w:tcW w:w="392" w:type="dxa"/>
            <w:shd w:val="clear" w:color="auto" w:fill="auto"/>
            <w:vAlign w:val="center"/>
          </w:tcPr>
          <w:p w:rsidR="0005308C" w:rsidRPr="00C942E9" w:rsidRDefault="0005308C" w:rsidP="00C942E9">
            <w:pPr>
              <w:widowControl/>
              <w:rPr>
                <w:rFonts w:eastAsia="Calibri"/>
              </w:rPr>
            </w:pPr>
            <w:r w:rsidRPr="00C942E9">
              <w:rPr>
                <w:rFonts w:eastAsia="Calibri"/>
              </w:rPr>
              <w:t>1</w:t>
            </w:r>
          </w:p>
        </w:tc>
        <w:tc>
          <w:tcPr>
            <w:tcW w:w="2268" w:type="dxa"/>
            <w:shd w:val="clear" w:color="auto" w:fill="auto"/>
            <w:vAlign w:val="center"/>
          </w:tcPr>
          <w:p w:rsidR="0005308C" w:rsidRPr="00C942E9" w:rsidRDefault="0005308C" w:rsidP="00C942E9">
            <w:pPr>
              <w:widowControl/>
              <w:rPr>
                <w:rFonts w:eastAsia="Calibri"/>
              </w:rPr>
            </w:pPr>
            <w:r w:rsidRPr="00C942E9">
              <w:rPr>
                <w:rFonts w:eastAsia="Calibri"/>
              </w:rPr>
              <w:t xml:space="preserve">Обязательства текущего (отчетного) финансового года по расходам (Субсидия на выполнение государственного (муниципального) задания), всего </w:t>
            </w:r>
          </w:p>
        </w:tc>
        <w:tc>
          <w:tcPr>
            <w:tcW w:w="567" w:type="dxa"/>
            <w:shd w:val="clear" w:color="auto" w:fill="auto"/>
            <w:vAlign w:val="center"/>
          </w:tcPr>
          <w:p w:rsidR="0005308C" w:rsidRPr="00C942E9" w:rsidRDefault="0005308C" w:rsidP="00C942E9">
            <w:pPr>
              <w:widowControl/>
              <w:rPr>
                <w:rFonts w:eastAsia="Calibri"/>
              </w:rPr>
            </w:pPr>
            <w:r w:rsidRPr="00C942E9">
              <w:rPr>
                <w:rFonts w:eastAsia="Calibri"/>
              </w:rPr>
              <w:t>200</w:t>
            </w:r>
          </w:p>
        </w:tc>
        <w:tc>
          <w:tcPr>
            <w:tcW w:w="1446" w:type="dxa"/>
            <w:shd w:val="clear" w:color="auto" w:fill="auto"/>
            <w:vAlign w:val="center"/>
          </w:tcPr>
          <w:p w:rsidR="0005308C" w:rsidRPr="00C942E9" w:rsidRDefault="0005308C" w:rsidP="00C942E9">
            <w:pPr>
              <w:widowControl/>
              <w:rPr>
                <w:rFonts w:eastAsia="Calibri"/>
              </w:rPr>
            </w:pPr>
            <w:r w:rsidRPr="00C942E9">
              <w:rPr>
                <w:rFonts w:eastAsia="Calibri"/>
              </w:rPr>
              <w:t>43 967 016,37</w:t>
            </w:r>
          </w:p>
        </w:tc>
        <w:tc>
          <w:tcPr>
            <w:tcW w:w="1417" w:type="dxa"/>
            <w:shd w:val="clear" w:color="auto" w:fill="auto"/>
            <w:vAlign w:val="center"/>
          </w:tcPr>
          <w:p w:rsidR="0005308C" w:rsidRPr="00C942E9" w:rsidRDefault="0005308C" w:rsidP="00C942E9">
            <w:pPr>
              <w:widowControl/>
              <w:rPr>
                <w:rFonts w:eastAsia="Calibri"/>
              </w:rPr>
            </w:pPr>
            <w:r w:rsidRPr="00C942E9">
              <w:rPr>
                <w:rFonts w:eastAsia="Calibri"/>
              </w:rPr>
              <w:t>43 967 016,37</w:t>
            </w:r>
          </w:p>
        </w:tc>
        <w:tc>
          <w:tcPr>
            <w:tcW w:w="1389" w:type="dxa"/>
            <w:shd w:val="clear" w:color="auto" w:fill="auto"/>
            <w:vAlign w:val="center"/>
          </w:tcPr>
          <w:p w:rsidR="0005308C" w:rsidRPr="00C942E9" w:rsidRDefault="0005308C" w:rsidP="00C942E9">
            <w:pPr>
              <w:widowControl/>
              <w:rPr>
                <w:rFonts w:eastAsia="Calibri"/>
              </w:rPr>
            </w:pPr>
            <w:r w:rsidRPr="00C942E9">
              <w:rPr>
                <w:rFonts w:eastAsia="Calibri"/>
              </w:rPr>
              <w:t>43 967 016,37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308C" w:rsidRPr="00C942E9" w:rsidRDefault="0005308C" w:rsidP="00C942E9">
            <w:pPr>
              <w:widowControl/>
              <w:autoSpaceDE/>
              <w:autoSpaceDN/>
              <w:adjustRightInd/>
              <w:rPr>
                <w:rFonts w:eastAsia="Calibri"/>
                <w:sz w:val="18"/>
                <w:szCs w:val="18"/>
              </w:rPr>
            </w:pPr>
            <w:r w:rsidRPr="00C942E9">
              <w:rPr>
                <w:rFonts w:eastAsia="Calibri"/>
                <w:sz w:val="18"/>
                <w:szCs w:val="18"/>
              </w:rPr>
              <w:t>43 967 016,37</w:t>
            </w:r>
          </w:p>
        </w:tc>
        <w:tc>
          <w:tcPr>
            <w:tcW w:w="964" w:type="dxa"/>
            <w:tcBorders>
              <w:top w:val="single" w:sz="4" w:space="0" w:color="auto"/>
              <w:left w:val="nil"/>
              <w:bottom w:val="single" w:sz="4" w:space="0" w:color="auto"/>
              <w:right w:val="single" w:sz="4" w:space="0" w:color="auto"/>
            </w:tcBorders>
            <w:shd w:val="clear" w:color="auto" w:fill="auto"/>
            <w:vAlign w:val="center"/>
          </w:tcPr>
          <w:p w:rsidR="0005308C" w:rsidRPr="00C942E9" w:rsidRDefault="0005308C" w:rsidP="00C942E9">
            <w:pPr>
              <w:widowControl/>
              <w:autoSpaceDE/>
              <w:autoSpaceDN/>
              <w:adjustRightInd/>
              <w:rPr>
                <w:rFonts w:eastAsia="Calibri"/>
              </w:rPr>
            </w:pPr>
            <w:r w:rsidRPr="00C942E9">
              <w:rPr>
                <w:rFonts w:eastAsia="Calibri"/>
              </w:rPr>
              <w:t>-</w:t>
            </w:r>
          </w:p>
        </w:tc>
        <w:tc>
          <w:tcPr>
            <w:tcW w:w="964" w:type="dxa"/>
            <w:tcBorders>
              <w:top w:val="single" w:sz="4" w:space="0" w:color="auto"/>
              <w:left w:val="nil"/>
              <w:bottom w:val="single" w:sz="4" w:space="0" w:color="auto"/>
              <w:right w:val="single" w:sz="4" w:space="0" w:color="auto"/>
            </w:tcBorders>
            <w:shd w:val="clear" w:color="auto" w:fill="auto"/>
            <w:vAlign w:val="center"/>
          </w:tcPr>
          <w:p w:rsidR="0005308C" w:rsidRPr="00C942E9" w:rsidRDefault="0005308C" w:rsidP="00C942E9">
            <w:pPr>
              <w:widowControl/>
              <w:autoSpaceDE/>
              <w:autoSpaceDN/>
              <w:adjustRightInd/>
              <w:rPr>
                <w:rFonts w:eastAsia="Calibri"/>
              </w:rPr>
            </w:pPr>
            <w:r w:rsidRPr="00C942E9">
              <w:rPr>
                <w:rFonts w:eastAsia="Calibri"/>
              </w:rPr>
              <w:t>-</w:t>
            </w:r>
          </w:p>
        </w:tc>
      </w:tr>
      <w:tr w:rsidR="00C942E9" w:rsidRPr="00C942E9" w:rsidTr="00C942E9">
        <w:tc>
          <w:tcPr>
            <w:tcW w:w="392" w:type="dxa"/>
            <w:shd w:val="clear" w:color="auto" w:fill="auto"/>
            <w:vAlign w:val="center"/>
          </w:tcPr>
          <w:p w:rsidR="0005308C" w:rsidRPr="00C942E9" w:rsidRDefault="0005308C" w:rsidP="00C942E9">
            <w:pPr>
              <w:widowControl/>
              <w:rPr>
                <w:rFonts w:eastAsia="Calibri"/>
              </w:rPr>
            </w:pPr>
            <w:r w:rsidRPr="00C942E9">
              <w:rPr>
                <w:rFonts w:eastAsia="Calibri"/>
              </w:rPr>
              <w:t>2</w:t>
            </w:r>
          </w:p>
        </w:tc>
        <w:tc>
          <w:tcPr>
            <w:tcW w:w="2268" w:type="dxa"/>
            <w:shd w:val="clear" w:color="auto" w:fill="auto"/>
            <w:vAlign w:val="center"/>
          </w:tcPr>
          <w:p w:rsidR="0005308C" w:rsidRPr="00C942E9" w:rsidRDefault="0005308C" w:rsidP="00C942E9">
            <w:pPr>
              <w:widowControl/>
              <w:rPr>
                <w:rFonts w:eastAsia="Calibri"/>
              </w:rPr>
            </w:pPr>
            <w:r w:rsidRPr="00C942E9">
              <w:rPr>
                <w:rFonts w:eastAsia="Calibri"/>
              </w:rPr>
              <w:t>Обязательства текущего (отчетного) финансового года по расходам (собственные доходы), всего</w:t>
            </w:r>
          </w:p>
        </w:tc>
        <w:tc>
          <w:tcPr>
            <w:tcW w:w="567" w:type="dxa"/>
            <w:shd w:val="clear" w:color="auto" w:fill="auto"/>
            <w:vAlign w:val="center"/>
          </w:tcPr>
          <w:p w:rsidR="0005308C" w:rsidRPr="00C942E9" w:rsidRDefault="0005308C" w:rsidP="00C942E9">
            <w:pPr>
              <w:widowControl/>
              <w:rPr>
                <w:rFonts w:eastAsia="Calibri"/>
              </w:rPr>
            </w:pPr>
            <w:r w:rsidRPr="00C942E9">
              <w:rPr>
                <w:rFonts w:eastAsia="Calibri"/>
              </w:rPr>
              <w:t>200</w:t>
            </w:r>
          </w:p>
        </w:tc>
        <w:tc>
          <w:tcPr>
            <w:tcW w:w="1446" w:type="dxa"/>
            <w:shd w:val="clear" w:color="auto" w:fill="auto"/>
            <w:vAlign w:val="center"/>
          </w:tcPr>
          <w:p w:rsidR="0005308C" w:rsidRPr="00C942E9" w:rsidRDefault="0005308C" w:rsidP="00C942E9">
            <w:pPr>
              <w:widowControl/>
              <w:rPr>
                <w:rFonts w:eastAsia="Calibri"/>
              </w:rPr>
            </w:pPr>
            <w:r w:rsidRPr="00C942E9">
              <w:rPr>
                <w:rFonts w:eastAsia="Calibri"/>
              </w:rPr>
              <w:t>6 925 295,83</w:t>
            </w:r>
          </w:p>
        </w:tc>
        <w:tc>
          <w:tcPr>
            <w:tcW w:w="1417" w:type="dxa"/>
            <w:shd w:val="clear" w:color="auto" w:fill="auto"/>
            <w:vAlign w:val="center"/>
          </w:tcPr>
          <w:p w:rsidR="0005308C" w:rsidRPr="00C942E9" w:rsidRDefault="0005308C" w:rsidP="00C942E9">
            <w:pPr>
              <w:widowControl/>
              <w:autoSpaceDE/>
              <w:autoSpaceDN/>
              <w:adjustRightInd/>
              <w:rPr>
                <w:rFonts w:eastAsia="Calibri"/>
              </w:rPr>
            </w:pPr>
            <w:r w:rsidRPr="00C942E9">
              <w:rPr>
                <w:rFonts w:eastAsia="Calibri"/>
              </w:rPr>
              <w:t>6 925 295,83</w:t>
            </w:r>
          </w:p>
        </w:tc>
        <w:tc>
          <w:tcPr>
            <w:tcW w:w="1389" w:type="dxa"/>
            <w:shd w:val="clear" w:color="auto" w:fill="auto"/>
            <w:vAlign w:val="center"/>
          </w:tcPr>
          <w:p w:rsidR="0005308C" w:rsidRPr="00C942E9" w:rsidRDefault="0005308C" w:rsidP="00C942E9">
            <w:pPr>
              <w:widowControl/>
              <w:autoSpaceDE/>
              <w:autoSpaceDN/>
              <w:adjustRightInd/>
              <w:rPr>
                <w:rFonts w:eastAsia="Calibri"/>
              </w:rPr>
            </w:pPr>
            <w:r w:rsidRPr="00C942E9">
              <w:rPr>
                <w:rFonts w:eastAsia="Calibri"/>
              </w:rPr>
              <w:t>6 925 295,83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308C" w:rsidRPr="00C942E9" w:rsidRDefault="0005308C" w:rsidP="00C942E9">
            <w:pPr>
              <w:widowControl/>
              <w:autoSpaceDE/>
              <w:autoSpaceDN/>
              <w:adjustRightInd/>
              <w:rPr>
                <w:rFonts w:eastAsia="Calibri"/>
              </w:rPr>
            </w:pPr>
            <w:r w:rsidRPr="00C942E9">
              <w:rPr>
                <w:rFonts w:eastAsia="Calibri"/>
              </w:rPr>
              <w:t>6 920 017,15</w:t>
            </w:r>
          </w:p>
        </w:tc>
        <w:tc>
          <w:tcPr>
            <w:tcW w:w="964" w:type="dxa"/>
            <w:tcBorders>
              <w:top w:val="single" w:sz="4" w:space="0" w:color="auto"/>
              <w:left w:val="nil"/>
              <w:bottom w:val="single" w:sz="4" w:space="0" w:color="auto"/>
              <w:right w:val="single" w:sz="4" w:space="0" w:color="auto"/>
            </w:tcBorders>
            <w:shd w:val="clear" w:color="auto" w:fill="auto"/>
            <w:vAlign w:val="center"/>
          </w:tcPr>
          <w:p w:rsidR="0005308C" w:rsidRPr="00C942E9" w:rsidRDefault="0005308C" w:rsidP="00C942E9">
            <w:pPr>
              <w:widowControl/>
              <w:autoSpaceDE/>
              <w:autoSpaceDN/>
              <w:adjustRightInd/>
              <w:rPr>
                <w:rFonts w:eastAsia="Calibri"/>
                <w:sz w:val="18"/>
                <w:szCs w:val="18"/>
              </w:rPr>
            </w:pPr>
            <w:r w:rsidRPr="00C942E9">
              <w:rPr>
                <w:rFonts w:eastAsia="Calibri"/>
                <w:sz w:val="18"/>
                <w:szCs w:val="18"/>
              </w:rPr>
              <w:t>5 278,68</w:t>
            </w:r>
          </w:p>
        </w:tc>
        <w:tc>
          <w:tcPr>
            <w:tcW w:w="964" w:type="dxa"/>
            <w:tcBorders>
              <w:top w:val="single" w:sz="4" w:space="0" w:color="auto"/>
              <w:left w:val="nil"/>
              <w:bottom w:val="single" w:sz="4" w:space="0" w:color="auto"/>
              <w:right w:val="single" w:sz="4" w:space="0" w:color="auto"/>
            </w:tcBorders>
            <w:shd w:val="clear" w:color="auto" w:fill="auto"/>
            <w:vAlign w:val="center"/>
          </w:tcPr>
          <w:p w:rsidR="0005308C" w:rsidRPr="00C942E9" w:rsidRDefault="0005308C" w:rsidP="00C942E9">
            <w:pPr>
              <w:widowControl/>
              <w:autoSpaceDE/>
              <w:autoSpaceDN/>
              <w:adjustRightInd/>
              <w:rPr>
                <w:rFonts w:eastAsia="Calibri"/>
              </w:rPr>
            </w:pPr>
            <w:r w:rsidRPr="00C942E9">
              <w:rPr>
                <w:rFonts w:eastAsia="Calibri"/>
              </w:rPr>
              <w:t>5 278,68</w:t>
            </w:r>
          </w:p>
        </w:tc>
      </w:tr>
      <w:tr w:rsidR="00C942E9" w:rsidRPr="00C942E9" w:rsidTr="00C942E9">
        <w:tc>
          <w:tcPr>
            <w:tcW w:w="392" w:type="dxa"/>
            <w:shd w:val="clear" w:color="auto" w:fill="auto"/>
            <w:vAlign w:val="center"/>
          </w:tcPr>
          <w:p w:rsidR="0005308C" w:rsidRPr="00C942E9" w:rsidRDefault="0005308C" w:rsidP="00C942E9">
            <w:pPr>
              <w:widowControl/>
              <w:rPr>
                <w:rFonts w:eastAsia="Calibri"/>
              </w:rPr>
            </w:pPr>
            <w:r w:rsidRPr="00C942E9">
              <w:rPr>
                <w:rFonts w:eastAsia="Calibri"/>
              </w:rPr>
              <w:t>3</w:t>
            </w:r>
          </w:p>
        </w:tc>
        <w:tc>
          <w:tcPr>
            <w:tcW w:w="2268" w:type="dxa"/>
            <w:shd w:val="clear" w:color="auto" w:fill="auto"/>
            <w:vAlign w:val="center"/>
          </w:tcPr>
          <w:p w:rsidR="0005308C" w:rsidRPr="00C942E9" w:rsidRDefault="0005308C" w:rsidP="00C942E9">
            <w:pPr>
              <w:widowControl/>
              <w:rPr>
                <w:rFonts w:eastAsia="Calibri"/>
              </w:rPr>
            </w:pPr>
            <w:r w:rsidRPr="00C942E9">
              <w:rPr>
                <w:rFonts w:eastAsia="Calibri"/>
              </w:rPr>
              <w:t>Обязательства текущего (отчетного) финансового года по расходам (Субсидия на иные цели), всего</w:t>
            </w:r>
          </w:p>
        </w:tc>
        <w:tc>
          <w:tcPr>
            <w:tcW w:w="567" w:type="dxa"/>
            <w:shd w:val="clear" w:color="auto" w:fill="auto"/>
            <w:vAlign w:val="center"/>
          </w:tcPr>
          <w:p w:rsidR="0005308C" w:rsidRPr="00C942E9" w:rsidRDefault="0005308C" w:rsidP="00C942E9">
            <w:pPr>
              <w:widowControl/>
              <w:rPr>
                <w:rFonts w:eastAsia="Calibri"/>
              </w:rPr>
            </w:pPr>
            <w:r w:rsidRPr="00C942E9">
              <w:rPr>
                <w:rFonts w:eastAsia="Calibri"/>
              </w:rPr>
              <w:t>200</w:t>
            </w:r>
          </w:p>
        </w:tc>
        <w:tc>
          <w:tcPr>
            <w:tcW w:w="1446" w:type="dxa"/>
            <w:shd w:val="clear" w:color="auto" w:fill="auto"/>
            <w:vAlign w:val="center"/>
          </w:tcPr>
          <w:p w:rsidR="0005308C" w:rsidRPr="00C942E9" w:rsidRDefault="0005308C" w:rsidP="00C942E9">
            <w:pPr>
              <w:widowControl/>
              <w:rPr>
                <w:rFonts w:eastAsia="Calibri"/>
              </w:rPr>
            </w:pPr>
            <w:r w:rsidRPr="00C942E9">
              <w:rPr>
                <w:rFonts w:eastAsia="Calibri"/>
              </w:rPr>
              <w:t>750 967,80</w:t>
            </w:r>
          </w:p>
        </w:tc>
        <w:tc>
          <w:tcPr>
            <w:tcW w:w="1417" w:type="dxa"/>
            <w:shd w:val="clear" w:color="auto" w:fill="auto"/>
            <w:vAlign w:val="center"/>
          </w:tcPr>
          <w:p w:rsidR="0005308C" w:rsidRPr="00C942E9" w:rsidRDefault="0005308C" w:rsidP="00C942E9">
            <w:pPr>
              <w:widowControl/>
              <w:autoSpaceDE/>
              <w:autoSpaceDN/>
              <w:adjustRightInd/>
              <w:rPr>
                <w:rFonts w:eastAsia="Calibri"/>
              </w:rPr>
            </w:pPr>
            <w:r w:rsidRPr="00C942E9">
              <w:rPr>
                <w:rFonts w:eastAsia="Calibri"/>
              </w:rPr>
              <w:t>750 967,80</w:t>
            </w:r>
          </w:p>
        </w:tc>
        <w:tc>
          <w:tcPr>
            <w:tcW w:w="1389" w:type="dxa"/>
            <w:shd w:val="clear" w:color="auto" w:fill="auto"/>
            <w:vAlign w:val="center"/>
          </w:tcPr>
          <w:p w:rsidR="0005308C" w:rsidRPr="00C942E9" w:rsidRDefault="0005308C" w:rsidP="00C942E9">
            <w:pPr>
              <w:widowControl/>
              <w:autoSpaceDE/>
              <w:autoSpaceDN/>
              <w:adjustRightInd/>
              <w:rPr>
                <w:rFonts w:eastAsia="Calibri"/>
              </w:rPr>
            </w:pPr>
            <w:r w:rsidRPr="00C942E9">
              <w:rPr>
                <w:rFonts w:eastAsia="Calibri"/>
              </w:rPr>
              <w:t>750 967,80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308C" w:rsidRPr="00C942E9" w:rsidRDefault="0005308C" w:rsidP="00C942E9">
            <w:pPr>
              <w:widowControl/>
              <w:autoSpaceDE/>
              <w:autoSpaceDN/>
              <w:adjustRightInd/>
              <w:rPr>
                <w:rFonts w:eastAsia="Calibri"/>
              </w:rPr>
            </w:pPr>
            <w:r w:rsidRPr="00C942E9">
              <w:rPr>
                <w:rFonts w:eastAsia="Calibri"/>
              </w:rPr>
              <w:t>750 967,80</w:t>
            </w:r>
          </w:p>
        </w:tc>
        <w:tc>
          <w:tcPr>
            <w:tcW w:w="964" w:type="dxa"/>
            <w:tcBorders>
              <w:top w:val="single" w:sz="4" w:space="0" w:color="auto"/>
              <w:left w:val="nil"/>
              <w:bottom w:val="single" w:sz="4" w:space="0" w:color="auto"/>
              <w:right w:val="single" w:sz="4" w:space="0" w:color="auto"/>
            </w:tcBorders>
            <w:shd w:val="clear" w:color="auto" w:fill="auto"/>
            <w:vAlign w:val="center"/>
          </w:tcPr>
          <w:p w:rsidR="0005308C" w:rsidRPr="00C942E9" w:rsidRDefault="0005308C" w:rsidP="00C942E9">
            <w:pPr>
              <w:widowControl/>
              <w:autoSpaceDE/>
              <w:autoSpaceDN/>
              <w:adjustRightInd/>
              <w:rPr>
                <w:rFonts w:eastAsia="Calibri"/>
              </w:rPr>
            </w:pPr>
            <w:r w:rsidRPr="00C942E9">
              <w:rPr>
                <w:rFonts w:eastAsia="Calibri"/>
              </w:rPr>
              <w:t>-</w:t>
            </w:r>
          </w:p>
        </w:tc>
        <w:tc>
          <w:tcPr>
            <w:tcW w:w="964" w:type="dxa"/>
            <w:tcBorders>
              <w:top w:val="single" w:sz="4" w:space="0" w:color="auto"/>
              <w:left w:val="nil"/>
              <w:bottom w:val="single" w:sz="4" w:space="0" w:color="auto"/>
              <w:right w:val="single" w:sz="4" w:space="0" w:color="auto"/>
            </w:tcBorders>
            <w:shd w:val="clear" w:color="auto" w:fill="auto"/>
            <w:vAlign w:val="center"/>
          </w:tcPr>
          <w:p w:rsidR="0005308C" w:rsidRPr="00C942E9" w:rsidRDefault="0005308C" w:rsidP="00C942E9">
            <w:pPr>
              <w:widowControl/>
              <w:autoSpaceDE/>
              <w:autoSpaceDN/>
              <w:adjustRightInd/>
              <w:rPr>
                <w:rFonts w:eastAsia="Calibri"/>
              </w:rPr>
            </w:pPr>
            <w:r w:rsidRPr="00C942E9">
              <w:rPr>
                <w:rFonts w:eastAsia="Calibri"/>
              </w:rPr>
              <w:t>-</w:t>
            </w:r>
          </w:p>
        </w:tc>
      </w:tr>
    </w:tbl>
    <w:p w:rsidR="0005308C" w:rsidRPr="0005308C" w:rsidRDefault="0005308C" w:rsidP="0005308C">
      <w:pPr>
        <w:widowControl/>
        <w:ind w:firstLine="709"/>
        <w:jc w:val="center"/>
        <w:rPr>
          <w:rFonts w:eastAsia="Calibri"/>
          <w:sz w:val="28"/>
          <w:szCs w:val="28"/>
        </w:rPr>
      </w:pPr>
    </w:p>
    <w:p w:rsidR="0005308C" w:rsidRPr="0005308C" w:rsidRDefault="0005308C" w:rsidP="0005308C">
      <w:pPr>
        <w:widowControl/>
        <w:ind w:firstLine="709"/>
        <w:jc w:val="both"/>
        <w:rPr>
          <w:rFonts w:eastAsia="Calibri"/>
          <w:sz w:val="28"/>
          <w:szCs w:val="28"/>
        </w:rPr>
      </w:pPr>
      <w:r w:rsidRPr="0005308C">
        <w:rPr>
          <w:rFonts w:eastAsia="Calibri"/>
          <w:sz w:val="28"/>
          <w:szCs w:val="28"/>
        </w:rPr>
        <w:t xml:space="preserve">Принятые бюджетные обязательства </w:t>
      </w:r>
      <w:r w:rsidRPr="0005308C">
        <w:rPr>
          <w:rFonts w:eastAsia="Calibri"/>
          <w:sz w:val="28"/>
          <w:szCs w:val="28"/>
          <w:lang w:eastAsia="en-US"/>
        </w:rPr>
        <w:t xml:space="preserve">по видам финансового обеспечения (деятельности) учреждения </w:t>
      </w:r>
      <w:r w:rsidRPr="0005308C">
        <w:rPr>
          <w:rFonts w:eastAsia="Calibri"/>
          <w:sz w:val="28"/>
          <w:szCs w:val="28"/>
        </w:rPr>
        <w:t xml:space="preserve">соответствуют утвержденным плановым назначениям. </w:t>
      </w:r>
    </w:p>
    <w:p w:rsidR="0005308C" w:rsidRPr="0005308C" w:rsidRDefault="0005308C" w:rsidP="0005308C">
      <w:pPr>
        <w:widowControl/>
        <w:ind w:firstLine="709"/>
        <w:jc w:val="both"/>
        <w:rPr>
          <w:rFonts w:eastAsia="Calibri"/>
          <w:sz w:val="28"/>
          <w:szCs w:val="28"/>
        </w:rPr>
      </w:pPr>
      <w:r w:rsidRPr="0005308C">
        <w:rPr>
          <w:rFonts w:eastAsia="Calibri"/>
          <w:sz w:val="28"/>
          <w:szCs w:val="28"/>
        </w:rPr>
        <w:t xml:space="preserve">Принятые денежные обязательства соответствуют принятым бюджетным обязательствам. Исполнены денежные обязательства по субсидиям в пределах принятых бюджетных и принятых денежных обязательств. Принятые бюджетные обязательства (по приносящей доход деятельности (собственные доходы)) в сумме </w:t>
      </w:r>
      <w:r w:rsidRPr="0005308C">
        <w:rPr>
          <w:rFonts w:eastAsia="Calibri"/>
          <w:sz w:val="28"/>
          <w:szCs w:val="28"/>
        </w:rPr>
        <w:lastRenderedPageBreak/>
        <w:t>6</w:t>
      </w:r>
      <w:r w:rsidR="000F59DC">
        <w:rPr>
          <w:rFonts w:eastAsia="Calibri"/>
          <w:sz w:val="28"/>
          <w:szCs w:val="28"/>
        </w:rPr>
        <w:t> </w:t>
      </w:r>
      <w:r w:rsidRPr="0005308C">
        <w:rPr>
          <w:rFonts w:eastAsia="Calibri"/>
          <w:sz w:val="28"/>
          <w:szCs w:val="28"/>
        </w:rPr>
        <w:t>925</w:t>
      </w:r>
      <w:r w:rsidR="000F59DC">
        <w:rPr>
          <w:rFonts w:eastAsia="Calibri"/>
          <w:sz w:val="28"/>
          <w:szCs w:val="28"/>
        </w:rPr>
        <w:t>,3 тыс.</w:t>
      </w:r>
      <w:r w:rsidRPr="0005308C">
        <w:rPr>
          <w:rFonts w:eastAsia="Calibri"/>
          <w:sz w:val="28"/>
          <w:szCs w:val="28"/>
        </w:rPr>
        <w:t xml:space="preserve"> рублей, принятые денежные обязательства в сумме 6</w:t>
      </w:r>
      <w:r w:rsidR="000F59DC">
        <w:rPr>
          <w:rFonts w:eastAsia="Calibri"/>
          <w:sz w:val="28"/>
          <w:szCs w:val="28"/>
        </w:rPr>
        <w:t> </w:t>
      </w:r>
      <w:r w:rsidRPr="0005308C">
        <w:rPr>
          <w:rFonts w:eastAsia="Calibri"/>
          <w:sz w:val="28"/>
          <w:szCs w:val="28"/>
        </w:rPr>
        <w:t>925</w:t>
      </w:r>
      <w:r w:rsidR="000F59DC">
        <w:rPr>
          <w:rFonts w:eastAsia="Calibri"/>
          <w:sz w:val="28"/>
          <w:szCs w:val="28"/>
        </w:rPr>
        <w:t>,3 тыс.</w:t>
      </w:r>
      <w:r w:rsidRPr="0005308C">
        <w:rPr>
          <w:rFonts w:eastAsia="Calibri"/>
          <w:sz w:val="28"/>
          <w:szCs w:val="28"/>
        </w:rPr>
        <w:t xml:space="preserve"> рублей, не исполнены принятые денежные обязательства в сумме 5</w:t>
      </w:r>
      <w:r w:rsidR="000F59DC">
        <w:rPr>
          <w:rFonts w:eastAsia="Calibri"/>
          <w:sz w:val="28"/>
          <w:szCs w:val="28"/>
        </w:rPr>
        <w:t>,3 тыс.</w:t>
      </w:r>
      <w:r w:rsidRPr="0005308C">
        <w:rPr>
          <w:rFonts w:eastAsia="Calibri"/>
          <w:sz w:val="28"/>
          <w:szCs w:val="28"/>
        </w:rPr>
        <w:t xml:space="preserve"> рублей. </w:t>
      </w:r>
    </w:p>
    <w:p w:rsidR="0005308C" w:rsidRPr="004C0D7F" w:rsidRDefault="0005308C" w:rsidP="0005308C">
      <w:pPr>
        <w:adjustRightInd/>
        <w:ind w:firstLine="709"/>
        <w:jc w:val="both"/>
        <w:outlineLvl w:val="0"/>
        <w:rPr>
          <w:rFonts w:eastAsia="Arial Unicode MS" w:cs="Calibri"/>
          <w:b/>
          <w:sz w:val="28"/>
          <w:szCs w:val="28"/>
        </w:rPr>
      </w:pPr>
      <w:r w:rsidRPr="004C0D7F">
        <w:rPr>
          <w:sz w:val="28"/>
          <w:szCs w:val="28"/>
        </w:rPr>
        <w:t>Показатели графы 1</w:t>
      </w:r>
      <w:r w:rsidR="000A1FC7">
        <w:rPr>
          <w:sz w:val="28"/>
          <w:szCs w:val="28"/>
        </w:rPr>
        <w:t>1</w:t>
      </w:r>
      <w:r w:rsidRPr="004C0D7F">
        <w:rPr>
          <w:sz w:val="28"/>
          <w:szCs w:val="28"/>
        </w:rPr>
        <w:t xml:space="preserve"> ф.0503738 не идентичны показателям ф. 0503769, что вызывает сомнения в правильности заполнения ф.0503738, причины отклонений в текстовой части раздела 4 пояснительной записки не поясняются.</w:t>
      </w:r>
    </w:p>
    <w:p w:rsidR="0005308C" w:rsidRPr="004C0D7F" w:rsidRDefault="0005308C" w:rsidP="0005308C">
      <w:pPr>
        <w:widowControl/>
        <w:autoSpaceDE/>
        <w:autoSpaceDN/>
        <w:adjustRightInd/>
        <w:ind w:firstLine="709"/>
        <w:jc w:val="both"/>
        <w:rPr>
          <w:sz w:val="28"/>
          <w:szCs w:val="28"/>
        </w:rPr>
      </w:pPr>
      <w:r w:rsidRPr="004C0D7F">
        <w:rPr>
          <w:rFonts w:eastAsia="Calibri"/>
          <w:sz w:val="28"/>
          <w:szCs w:val="28"/>
          <w:lang w:eastAsia="en-US"/>
        </w:rPr>
        <w:t xml:space="preserve">Баланс государственного (муниципального) учреждения (далее – Баланс) </w:t>
      </w:r>
      <w:r w:rsidRPr="004C0D7F">
        <w:rPr>
          <w:sz w:val="28"/>
          <w:szCs w:val="28"/>
        </w:rPr>
        <w:t>(ф.0503730)</w:t>
      </w:r>
      <w:r w:rsidRPr="004C0D7F">
        <w:rPr>
          <w:rFonts w:eastAsia="Calibri"/>
          <w:sz w:val="28"/>
          <w:szCs w:val="28"/>
          <w:lang w:eastAsia="en-US"/>
        </w:rPr>
        <w:t xml:space="preserve"> на 01 января 2017 года составлен по видам деятельности с соблюдением всех контрольных соотношений. </w:t>
      </w:r>
    </w:p>
    <w:p w:rsidR="0005308C" w:rsidRPr="004C0D7F" w:rsidRDefault="0005308C" w:rsidP="0005308C">
      <w:pPr>
        <w:widowControl/>
        <w:shd w:val="clear" w:color="auto" w:fill="FFFFFF"/>
        <w:autoSpaceDE/>
        <w:autoSpaceDN/>
        <w:adjustRightInd/>
        <w:ind w:firstLine="709"/>
        <w:jc w:val="both"/>
        <w:rPr>
          <w:rFonts w:eastAsia="Calibri"/>
          <w:sz w:val="28"/>
          <w:szCs w:val="28"/>
          <w:lang w:eastAsia="en-US"/>
        </w:rPr>
      </w:pPr>
      <w:r w:rsidRPr="004C0D7F">
        <w:rPr>
          <w:rFonts w:eastAsia="Calibri"/>
          <w:sz w:val="28"/>
          <w:szCs w:val="28"/>
          <w:lang w:eastAsia="en-US"/>
        </w:rPr>
        <w:t xml:space="preserve">Валюта Баланса </w:t>
      </w:r>
      <w:r w:rsidRPr="004C0D7F">
        <w:rPr>
          <w:sz w:val="28"/>
          <w:szCs w:val="28"/>
        </w:rPr>
        <w:t>на начало 2018 года составляла 12</w:t>
      </w:r>
      <w:r w:rsidR="00754E1F" w:rsidRPr="004C0D7F">
        <w:rPr>
          <w:sz w:val="28"/>
          <w:szCs w:val="28"/>
        </w:rPr>
        <w:t> </w:t>
      </w:r>
      <w:r w:rsidRPr="004C0D7F">
        <w:rPr>
          <w:sz w:val="28"/>
          <w:szCs w:val="28"/>
        </w:rPr>
        <w:t>556</w:t>
      </w:r>
      <w:r w:rsidR="00754E1F" w:rsidRPr="004C0D7F">
        <w:rPr>
          <w:sz w:val="28"/>
          <w:szCs w:val="28"/>
        </w:rPr>
        <w:t>,7 тыс.</w:t>
      </w:r>
      <w:r w:rsidRPr="004C0D7F">
        <w:rPr>
          <w:sz w:val="28"/>
          <w:szCs w:val="28"/>
        </w:rPr>
        <w:t xml:space="preserve"> рублей, в том числе деятельность по государственному заданию в сумме 11</w:t>
      </w:r>
      <w:r w:rsidR="00754E1F" w:rsidRPr="004C0D7F">
        <w:rPr>
          <w:sz w:val="28"/>
          <w:szCs w:val="28"/>
        </w:rPr>
        <w:t> </w:t>
      </w:r>
      <w:r w:rsidRPr="004C0D7F">
        <w:rPr>
          <w:sz w:val="28"/>
          <w:szCs w:val="28"/>
        </w:rPr>
        <w:t>824</w:t>
      </w:r>
      <w:r w:rsidR="00754E1F" w:rsidRPr="004C0D7F">
        <w:rPr>
          <w:sz w:val="28"/>
          <w:szCs w:val="28"/>
        </w:rPr>
        <w:t>,4 тыс.</w:t>
      </w:r>
      <w:r w:rsidRPr="004C0D7F">
        <w:rPr>
          <w:sz w:val="28"/>
          <w:szCs w:val="28"/>
        </w:rPr>
        <w:t xml:space="preserve"> рублей, приносящая доход деятельность в сумме 732</w:t>
      </w:r>
      <w:r w:rsidR="00754E1F" w:rsidRPr="004C0D7F">
        <w:rPr>
          <w:sz w:val="28"/>
          <w:szCs w:val="28"/>
        </w:rPr>
        <w:t>,4 тыс.</w:t>
      </w:r>
      <w:r w:rsidRPr="004C0D7F">
        <w:rPr>
          <w:sz w:val="28"/>
          <w:szCs w:val="28"/>
        </w:rPr>
        <w:t xml:space="preserve"> рублей, на конец года – 12</w:t>
      </w:r>
      <w:r w:rsidR="00754E1F" w:rsidRPr="004C0D7F">
        <w:rPr>
          <w:sz w:val="28"/>
          <w:szCs w:val="28"/>
        </w:rPr>
        <w:t> </w:t>
      </w:r>
      <w:r w:rsidRPr="004C0D7F">
        <w:rPr>
          <w:sz w:val="28"/>
          <w:szCs w:val="28"/>
        </w:rPr>
        <w:t>718</w:t>
      </w:r>
      <w:r w:rsidR="00754E1F" w:rsidRPr="004C0D7F">
        <w:rPr>
          <w:sz w:val="28"/>
          <w:szCs w:val="28"/>
        </w:rPr>
        <w:t>,9 тыс.</w:t>
      </w:r>
      <w:r w:rsidRPr="004C0D7F">
        <w:rPr>
          <w:sz w:val="28"/>
          <w:szCs w:val="28"/>
        </w:rPr>
        <w:t xml:space="preserve"> рублей, в том числе деятельность по государственному заданию в сумме 12</w:t>
      </w:r>
      <w:r w:rsidR="00754E1F" w:rsidRPr="004C0D7F">
        <w:rPr>
          <w:sz w:val="28"/>
          <w:szCs w:val="28"/>
        </w:rPr>
        <w:t> </w:t>
      </w:r>
      <w:r w:rsidRPr="004C0D7F">
        <w:rPr>
          <w:sz w:val="28"/>
          <w:szCs w:val="28"/>
        </w:rPr>
        <w:t>176</w:t>
      </w:r>
      <w:r w:rsidR="00754E1F" w:rsidRPr="004C0D7F">
        <w:rPr>
          <w:sz w:val="28"/>
          <w:szCs w:val="28"/>
        </w:rPr>
        <w:t>,6 тыс.</w:t>
      </w:r>
      <w:r w:rsidRPr="004C0D7F">
        <w:rPr>
          <w:sz w:val="28"/>
          <w:szCs w:val="28"/>
        </w:rPr>
        <w:t xml:space="preserve"> рублей, приносящая доход деятельность в сумме 542</w:t>
      </w:r>
      <w:r w:rsidR="00754E1F" w:rsidRPr="004C0D7F">
        <w:rPr>
          <w:sz w:val="28"/>
          <w:szCs w:val="28"/>
        </w:rPr>
        <w:t>,3 тыс.</w:t>
      </w:r>
      <w:r w:rsidRPr="004C0D7F">
        <w:rPr>
          <w:sz w:val="28"/>
          <w:szCs w:val="28"/>
        </w:rPr>
        <w:t xml:space="preserve"> рублей</w:t>
      </w:r>
      <w:r w:rsidR="00754E1F" w:rsidRPr="004C0D7F">
        <w:rPr>
          <w:sz w:val="28"/>
          <w:szCs w:val="28"/>
        </w:rPr>
        <w:t>.</w:t>
      </w:r>
      <w:r w:rsidRPr="004C0D7F">
        <w:rPr>
          <w:rFonts w:eastAsia="Calibri"/>
          <w:sz w:val="28"/>
          <w:szCs w:val="28"/>
          <w:lang w:eastAsia="en-US"/>
        </w:rPr>
        <w:t xml:space="preserve"> </w:t>
      </w:r>
    </w:p>
    <w:p w:rsidR="0005308C" w:rsidRPr="004C0D7F" w:rsidRDefault="0005308C" w:rsidP="0005308C">
      <w:pPr>
        <w:shd w:val="clear" w:color="auto" w:fill="FFFFFF"/>
        <w:ind w:firstLine="709"/>
        <w:jc w:val="both"/>
        <w:rPr>
          <w:sz w:val="28"/>
          <w:szCs w:val="28"/>
        </w:rPr>
      </w:pPr>
      <w:r w:rsidRPr="004C0D7F">
        <w:rPr>
          <w:sz w:val="28"/>
          <w:szCs w:val="28"/>
        </w:rPr>
        <w:t>Стоимость нефинансовых активов (основных средств, нематериальных активов, материальных запасов – раздел I Баланса стр. 190) на начало года составляла 12</w:t>
      </w:r>
      <w:r w:rsidR="00754E1F" w:rsidRPr="004C0D7F">
        <w:rPr>
          <w:sz w:val="28"/>
          <w:szCs w:val="28"/>
        </w:rPr>
        <w:t> </w:t>
      </w:r>
      <w:r w:rsidRPr="004C0D7F">
        <w:rPr>
          <w:sz w:val="28"/>
          <w:szCs w:val="28"/>
        </w:rPr>
        <w:t>334</w:t>
      </w:r>
      <w:r w:rsidR="00754E1F" w:rsidRPr="004C0D7F">
        <w:rPr>
          <w:sz w:val="28"/>
          <w:szCs w:val="28"/>
        </w:rPr>
        <w:t>,8 тыс.</w:t>
      </w:r>
      <w:r w:rsidRPr="004C0D7F">
        <w:rPr>
          <w:sz w:val="28"/>
          <w:szCs w:val="28"/>
        </w:rPr>
        <w:t xml:space="preserve"> рублей, на конец года возросла на 378</w:t>
      </w:r>
      <w:r w:rsidR="00754E1F" w:rsidRPr="004C0D7F">
        <w:rPr>
          <w:sz w:val="28"/>
          <w:szCs w:val="28"/>
        </w:rPr>
        <w:t>,8 тыс.</w:t>
      </w:r>
      <w:r w:rsidRPr="004C0D7F">
        <w:rPr>
          <w:sz w:val="28"/>
          <w:szCs w:val="28"/>
        </w:rPr>
        <w:t xml:space="preserve"> рублей и составила 12</w:t>
      </w:r>
      <w:r w:rsidR="00754E1F" w:rsidRPr="004C0D7F">
        <w:rPr>
          <w:sz w:val="28"/>
          <w:szCs w:val="28"/>
        </w:rPr>
        <w:t> </w:t>
      </w:r>
      <w:r w:rsidRPr="004C0D7F">
        <w:rPr>
          <w:sz w:val="28"/>
          <w:szCs w:val="28"/>
        </w:rPr>
        <w:t>713</w:t>
      </w:r>
      <w:r w:rsidR="00754E1F" w:rsidRPr="004C0D7F">
        <w:rPr>
          <w:sz w:val="28"/>
          <w:szCs w:val="28"/>
        </w:rPr>
        <w:t>,6 тыс.</w:t>
      </w:r>
      <w:r w:rsidRPr="004C0D7F">
        <w:rPr>
          <w:sz w:val="28"/>
          <w:szCs w:val="28"/>
        </w:rPr>
        <w:t xml:space="preserve"> рублей.</w:t>
      </w:r>
    </w:p>
    <w:p w:rsidR="0005308C" w:rsidRPr="004C0D7F" w:rsidRDefault="0005308C" w:rsidP="0005308C">
      <w:pPr>
        <w:shd w:val="clear" w:color="auto" w:fill="FFFFFF"/>
        <w:ind w:firstLine="709"/>
        <w:jc w:val="both"/>
        <w:rPr>
          <w:i/>
          <w:sz w:val="28"/>
          <w:szCs w:val="28"/>
        </w:rPr>
      </w:pPr>
      <w:r w:rsidRPr="004C0D7F">
        <w:rPr>
          <w:sz w:val="28"/>
          <w:szCs w:val="28"/>
        </w:rPr>
        <w:t>Стоимость финансовых активов на 01.01.2018 (раздел II Баланса стр. 340) составляла 221</w:t>
      </w:r>
      <w:r w:rsidR="00754E1F" w:rsidRPr="004C0D7F">
        <w:rPr>
          <w:sz w:val="28"/>
          <w:szCs w:val="28"/>
        </w:rPr>
        <w:t>,9 тыс.</w:t>
      </w:r>
      <w:r w:rsidRPr="004C0D7F">
        <w:rPr>
          <w:sz w:val="28"/>
          <w:szCs w:val="28"/>
        </w:rPr>
        <w:t xml:space="preserve"> рублей, на 01.01.2019 стоимость финансовых активов составила 5</w:t>
      </w:r>
      <w:r w:rsidR="00754E1F" w:rsidRPr="004C0D7F">
        <w:rPr>
          <w:sz w:val="28"/>
          <w:szCs w:val="28"/>
        </w:rPr>
        <w:t>,3 тыс.</w:t>
      </w:r>
      <w:r w:rsidRPr="004C0D7F">
        <w:rPr>
          <w:sz w:val="28"/>
          <w:szCs w:val="28"/>
        </w:rPr>
        <w:t xml:space="preserve"> рублей.</w:t>
      </w:r>
    </w:p>
    <w:p w:rsidR="0005308C" w:rsidRPr="004C0D7F" w:rsidRDefault="0005308C" w:rsidP="0005308C">
      <w:pPr>
        <w:shd w:val="clear" w:color="auto" w:fill="FFFFFF"/>
        <w:ind w:firstLine="709"/>
        <w:jc w:val="both"/>
        <w:rPr>
          <w:sz w:val="28"/>
          <w:szCs w:val="28"/>
        </w:rPr>
      </w:pPr>
      <w:r w:rsidRPr="004C0D7F">
        <w:rPr>
          <w:sz w:val="28"/>
          <w:szCs w:val="28"/>
        </w:rPr>
        <w:t>Обязательства (раздел III Баланса стр. 550) на 01.01.2018 составляли 14 873,5</w:t>
      </w:r>
      <w:r w:rsidR="00754E1F" w:rsidRPr="004C0D7F">
        <w:rPr>
          <w:sz w:val="28"/>
          <w:szCs w:val="28"/>
        </w:rPr>
        <w:t xml:space="preserve"> тыс. </w:t>
      </w:r>
      <w:r w:rsidRPr="004C0D7F">
        <w:rPr>
          <w:sz w:val="28"/>
          <w:szCs w:val="28"/>
        </w:rPr>
        <w:t>рублей, на 01.01.2019 сократились на 976</w:t>
      </w:r>
      <w:r w:rsidR="00754E1F" w:rsidRPr="004C0D7F">
        <w:rPr>
          <w:sz w:val="28"/>
          <w:szCs w:val="28"/>
        </w:rPr>
        <w:t>,5 тыс.</w:t>
      </w:r>
      <w:r w:rsidRPr="004C0D7F">
        <w:rPr>
          <w:sz w:val="28"/>
          <w:szCs w:val="28"/>
        </w:rPr>
        <w:t xml:space="preserve"> рублей и составили 13</w:t>
      </w:r>
      <w:r w:rsidR="00754E1F" w:rsidRPr="004C0D7F">
        <w:rPr>
          <w:sz w:val="28"/>
          <w:szCs w:val="28"/>
        </w:rPr>
        <w:t> </w:t>
      </w:r>
      <w:r w:rsidRPr="004C0D7F">
        <w:rPr>
          <w:sz w:val="28"/>
          <w:szCs w:val="28"/>
        </w:rPr>
        <w:t>897</w:t>
      </w:r>
      <w:r w:rsidR="00754E1F" w:rsidRPr="004C0D7F">
        <w:rPr>
          <w:sz w:val="28"/>
          <w:szCs w:val="28"/>
        </w:rPr>
        <w:t xml:space="preserve">,0 тыс. </w:t>
      </w:r>
      <w:r w:rsidRPr="004C0D7F">
        <w:rPr>
          <w:sz w:val="28"/>
          <w:szCs w:val="28"/>
        </w:rPr>
        <w:t>рублей.</w:t>
      </w:r>
    </w:p>
    <w:p w:rsidR="0005308C" w:rsidRPr="004C0D7F" w:rsidRDefault="0005308C" w:rsidP="0005308C">
      <w:pPr>
        <w:shd w:val="clear" w:color="auto" w:fill="FFFFFF"/>
        <w:ind w:firstLine="709"/>
        <w:jc w:val="both"/>
        <w:rPr>
          <w:sz w:val="28"/>
          <w:szCs w:val="28"/>
        </w:rPr>
      </w:pPr>
      <w:r w:rsidRPr="004C0D7F">
        <w:rPr>
          <w:rFonts w:eastAsia="Calibri"/>
          <w:sz w:val="28"/>
          <w:szCs w:val="28"/>
          <w:lang w:eastAsia="en-US"/>
        </w:rPr>
        <w:t xml:space="preserve">Финансовый результат (раздел </w:t>
      </w:r>
      <w:r w:rsidRPr="004C0D7F">
        <w:rPr>
          <w:rFonts w:eastAsia="Calibri"/>
          <w:sz w:val="28"/>
          <w:szCs w:val="28"/>
          <w:lang w:val="en-US" w:eastAsia="en-US"/>
        </w:rPr>
        <w:t>IV</w:t>
      </w:r>
      <w:r w:rsidRPr="004C0D7F">
        <w:rPr>
          <w:rFonts w:eastAsia="Calibri"/>
          <w:sz w:val="28"/>
          <w:szCs w:val="28"/>
          <w:lang w:eastAsia="en-US"/>
        </w:rPr>
        <w:t xml:space="preserve"> Баланса стр. 570) на 01.01.2018 составлял (-)</w:t>
      </w:r>
      <w:r w:rsidR="00754E1F" w:rsidRPr="004C0D7F">
        <w:rPr>
          <w:rFonts w:eastAsia="Calibri"/>
          <w:sz w:val="28"/>
          <w:szCs w:val="28"/>
          <w:lang w:eastAsia="en-US"/>
        </w:rPr>
        <w:t xml:space="preserve"> </w:t>
      </w:r>
      <w:r w:rsidRPr="004C0D7F">
        <w:rPr>
          <w:rFonts w:eastAsia="Calibri"/>
          <w:sz w:val="28"/>
          <w:szCs w:val="28"/>
          <w:lang w:eastAsia="en-US"/>
        </w:rPr>
        <w:t>2</w:t>
      </w:r>
      <w:r w:rsidR="00754E1F" w:rsidRPr="004C0D7F">
        <w:rPr>
          <w:rFonts w:eastAsia="Calibri"/>
          <w:sz w:val="28"/>
          <w:szCs w:val="28"/>
          <w:lang w:eastAsia="en-US"/>
        </w:rPr>
        <w:t> </w:t>
      </w:r>
      <w:r w:rsidRPr="004C0D7F">
        <w:rPr>
          <w:rFonts w:eastAsia="Calibri"/>
          <w:sz w:val="28"/>
          <w:szCs w:val="28"/>
          <w:lang w:eastAsia="en-US"/>
        </w:rPr>
        <w:t>316</w:t>
      </w:r>
      <w:r w:rsidR="00754E1F" w:rsidRPr="004C0D7F">
        <w:rPr>
          <w:rFonts w:eastAsia="Calibri"/>
          <w:sz w:val="28"/>
          <w:szCs w:val="28"/>
          <w:lang w:eastAsia="en-US"/>
        </w:rPr>
        <w:t>,8 тыс.</w:t>
      </w:r>
      <w:r w:rsidRPr="004C0D7F">
        <w:rPr>
          <w:rFonts w:eastAsia="Calibri"/>
          <w:sz w:val="28"/>
          <w:szCs w:val="28"/>
          <w:lang w:eastAsia="en-US"/>
        </w:rPr>
        <w:t xml:space="preserve"> рублей, на 01.01.2019 составил (-)1</w:t>
      </w:r>
      <w:r w:rsidR="00754E1F" w:rsidRPr="004C0D7F">
        <w:rPr>
          <w:rFonts w:eastAsia="Calibri"/>
          <w:sz w:val="28"/>
          <w:szCs w:val="28"/>
          <w:lang w:eastAsia="en-US"/>
        </w:rPr>
        <w:t> </w:t>
      </w:r>
      <w:r w:rsidRPr="004C0D7F">
        <w:rPr>
          <w:rFonts w:eastAsia="Calibri"/>
          <w:sz w:val="28"/>
          <w:szCs w:val="28"/>
          <w:lang w:eastAsia="en-US"/>
        </w:rPr>
        <w:t>178</w:t>
      </w:r>
      <w:r w:rsidR="00754E1F" w:rsidRPr="004C0D7F">
        <w:rPr>
          <w:rFonts w:eastAsia="Calibri"/>
          <w:sz w:val="28"/>
          <w:szCs w:val="28"/>
          <w:lang w:eastAsia="en-US"/>
        </w:rPr>
        <w:t>,2 тыс.</w:t>
      </w:r>
      <w:r w:rsidRPr="004C0D7F">
        <w:rPr>
          <w:rFonts w:eastAsia="Calibri"/>
          <w:sz w:val="28"/>
          <w:szCs w:val="28"/>
          <w:lang w:eastAsia="en-US"/>
        </w:rPr>
        <w:t xml:space="preserve"> рублей.</w:t>
      </w:r>
    </w:p>
    <w:p w:rsidR="0005308C" w:rsidRPr="0005308C" w:rsidRDefault="0005308C" w:rsidP="0005308C">
      <w:pPr>
        <w:shd w:val="clear" w:color="auto" w:fill="FFFFFF"/>
        <w:ind w:firstLine="709"/>
        <w:jc w:val="both"/>
        <w:rPr>
          <w:sz w:val="28"/>
          <w:szCs w:val="28"/>
        </w:rPr>
      </w:pPr>
      <w:r w:rsidRPr="004C0D7F">
        <w:rPr>
          <w:sz w:val="28"/>
          <w:szCs w:val="28"/>
        </w:rPr>
        <w:t>Произвести сверку показателей Баланса (ф. 0503730) с данными главной книги МАДОУ ДС комбинированного вида №41 УКМО не предоставляется возможным, так как главная книга не представлена.</w:t>
      </w:r>
      <w:r w:rsidRPr="0005308C">
        <w:rPr>
          <w:sz w:val="28"/>
          <w:szCs w:val="28"/>
        </w:rPr>
        <w:t xml:space="preserve"> </w:t>
      </w:r>
    </w:p>
    <w:p w:rsidR="0005308C" w:rsidRPr="0005308C" w:rsidRDefault="0005308C" w:rsidP="0005308C">
      <w:pPr>
        <w:shd w:val="clear" w:color="auto" w:fill="FFFFFF"/>
        <w:ind w:firstLine="709"/>
        <w:jc w:val="both"/>
        <w:rPr>
          <w:sz w:val="28"/>
          <w:szCs w:val="28"/>
        </w:rPr>
      </w:pPr>
      <w:r w:rsidRPr="0005308C">
        <w:rPr>
          <w:sz w:val="28"/>
          <w:szCs w:val="28"/>
        </w:rPr>
        <w:t xml:space="preserve">Сопоставление показателей представленного </w:t>
      </w:r>
      <w:r w:rsidRPr="0005308C">
        <w:rPr>
          <w:rFonts w:eastAsia="Calibri"/>
          <w:sz w:val="28"/>
          <w:szCs w:val="28"/>
          <w:lang w:eastAsia="en-US"/>
        </w:rPr>
        <w:t xml:space="preserve">Баланса государственного (муниципального) учреждения </w:t>
      </w:r>
      <w:r w:rsidRPr="0005308C">
        <w:rPr>
          <w:sz w:val="28"/>
          <w:szCs w:val="28"/>
        </w:rPr>
        <w:t>(ф.0503730) и Сведений по дебиторской и кредиторской задолженности учреждения (ф.0503769) отклонений не установило.</w:t>
      </w:r>
    </w:p>
    <w:p w:rsidR="0005308C" w:rsidRPr="0005308C" w:rsidRDefault="0005308C" w:rsidP="0005308C">
      <w:pPr>
        <w:widowControl/>
        <w:autoSpaceDE/>
        <w:autoSpaceDN/>
        <w:adjustRightInd/>
        <w:ind w:firstLine="709"/>
        <w:jc w:val="both"/>
        <w:rPr>
          <w:rFonts w:eastAsia="Calibri"/>
          <w:sz w:val="28"/>
          <w:szCs w:val="28"/>
          <w:lang w:eastAsia="en-US"/>
        </w:rPr>
      </w:pPr>
      <w:r w:rsidRPr="0005308C">
        <w:rPr>
          <w:rFonts w:eastAsia="Calibri"/>
          <w:sz w:val="28"/>
          <w:szCs w:val="28"/>
          <w:lang w:eastAsia="en-US"/>
        </w:rPr>
        <w:t>Информация о дебиторской и кредиторской задолженности отражена в таблице:</w:t>
      </w:r>
    </w:p>
    <w:p w:rsidR="0005308C" w:rsidRPr="0005308C" w:rsidRDefault="0005308C" w:rsidP="0005308C">
      <w:pPr>
        <w:widowControl/>
        <w:autoSpaceDE/>
        <w:autoSpaceDN/>
        <w:adjustRightInd/>
        <w:spacing w:after="200"/>
        <w:ind w:firstLine="709"/>
        <w:contextualSpacing/>
        <w:jc w:val="right"/>
        <w:rPr>
          <w:rFonts w:eastAsia="Calibri"/>
          <w:sz w:val="22"/>
          <w:szCs w:val="22"/>
          <w:lang w:eastAsia="en-US"/>
        </w:rPr>
      </w:pPr>
      <w:r w:rsidRPr="0005308C">
        <w:rPr>
          <w:rFonts w:eastAsia="Calibri"/>
          <w:sz w:val="22"/>
          <w:szCs w:val="22"/>
          <w:lang w:eastAsia="en-US"/>
        </w:rPr>
        <w:t>рублей</w:t>
      </w:r>
    </w:p>
    <w:p w:rsidR="0005308C" w:rsidRPr="0005308C" w:rsidRDefault="0005308C" w:rsidP="0005308C">
      <w:pPr>
        <w:widowControl/>
        <w:autoSpaceDE/>
        <w:autoSpaceDN/>
        <w:adjustRightInd/>
        <w:spacing w:after="200"/>
        <w:ind w:firstLine="709"/>
        <w:contextualSpacing/>
        <w:jc w:val="right"/>
        <w:rPr>
          <w:rFonts w:eastAsia="Calibri"/>
          <w:sz w:val="22"/>
          <w:szCs w:val="22"/>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2321"/>
        <w:gridCol w:w="1618"/>
        <w:gridCol w:w="12"/>
        <w:gridCol w:w="1700"/>
        <w:gridCol w:w="1331"/>
        <w:gridCol w:w="2126"/>
      </w:tblGrid>
      <w:tr w:rsidR="0005308C" w:rsidRPr="0005308C" w:rsidTr="0005308C">
        <w:trPr>
          <w:trHeight w:val="195"/>
        </w:trPr>
        <w:tc>
          <w:tcPr>
            <w:tcW w:w="1206" w:type="dxa"/>
            <w:vMerge w:val="restart"/>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 счета</w:t>
            </w:r>
          </w:p>
        </w:tc>
        <w:tc>
          <w:tcPr>
            <w:tcW w:w="2321" w:type="dxa"/>
            <w:vMerge w:val="restart"/>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Наименование счета</w:t>
            </w:r>
          </w:p>
        </w:tc>
        <w:tc>
          <w:tcPr>
            <w:tcW w:w="3330" w:type="dxa"/>
            <w:gridSpan w:val="3"/>
            <w:tcBorders>
              <w:bottom w:val="single" w:sz="4" w:space="0" w:color="auto"/>
            </w:tcBorders>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Сумма задолженности</w:t>
            </w:r>
          </w:p>
        </w:tc>
        <w:tc>
          <w:tcPr>
            <w:tcW w:w="1331" w:type="dxa"/>
            <w:vMerge w:val="restart"/>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Сумма роста/снижения</w:t>
            </w:r>
          </w:p>
        </w:tc>
        <w:tc>
          <w:tcPr>
            <w:tcW w:w="2126" w:type="dxa"/>
            <w:vMerge w:val="restart"/>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Причины возникновения</w:t>
            </w:r>
          </w:p>
        </w:tc>
      </w:tr>
      <w:tr w:rsidR="0005308C" w:rsidRPr="0005308C" w:rsidTr="0005308C">
        <w:trPr>
          <w:trHeight w:val="255"/>
        </w:trPr>
        <w:tc>
          <w:tcPr>
            <w:tcW w:w="1206" w:type="dxa"/>
            <w:vMerge/>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p>
        </w:tc>
        <w:tc>
          <w:tcPr>
            <w:tcW w:w="2321" w:type="dxa"/>
            <w:vMerge/>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p>
        </w:tc>
        <w:tc>
          <w:tcPr>
            <w:tcW w:w="1630" w:type="dxa"/>
            <w:gridSpan w:val="2"/>
            <w:tcBorders>
              <w:top w:val="single" w:sz="4" w:space="0" w:color="auto"/>
              <w:bottom w:val="single" w:sz="4" w:space="0" w:color="auto"/>
              <w:right w:val="single" w:sz="4" w:space="0" w:color="auto"/>
            </w:tcBorders>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На 01.01.2018</w:t>
            </w:r>
          </w:p>
        </w:tc>
        <w:tc>
          <w:tcPr>
            <w:tcW w:w="1700" w:type="dxa"/>
            <w:tcBorders>
              <w:top w:val="single" w:sz="4" w:space="0" w:color="auto"/>
              <w:left w:val="single" w:sz="4" w:space="0" w:color="auto"/>
              <w:bottom w:val="single" w:sz="4" w:space="0" w:color="auto"/>
            </w:tcBorders>
          </w:tcPr>
          <w:p w:rsidR="0005308C" w:rsidRPr="0005308C" w:rsidRDefault="0005308C" w:rsidP="0005308C">
            <w:pPr>
              <w:widowControl/>
              <w:tabs>
                <w:tab w:val="left" w:pos="0"/>
              </w:tabs>
              <w:autoSpaceDE/>
              <w:autoSpaceDN/>
              <w:adjustRightInd/>
              <w:spacing w:after="200"/>
              <w:jc w:val="center"/>
              <w:rPr>
                <w:rFonts w:eastAsia="Calibri"/>
                <w:sz w:val="22"/>
                <w:szCs w:val="22"/>
                <w:lang w:eastAsia="en-US"/>
              </w:rPr>
            </w:pPr>
            <w:r w:rsidRPr="0005308C">
              <w:rPr>
                <w:rFonts w:eastAsia="Calibri"/>
                <w:sz w:val="22"/>
                <w:szCs w:val="22"/>
                <w:lang w:eastAsia="en-US"/>
              </w:rPr>
              <w:t>На 01.01.2019</w:t>
            </w:r>
          </w:p>
        </w:tc>
        <w:tc>
          <w:tcPr>
            <w:tcW w:w="1331" w:type="dxa"/>
            <w:vMerge/>
          </w:tcPr>
          <w:p w:rsidR="0005308C" w:rsidRPr="0005308C" w:rsidRDefault="0005308C" w:rsidP="0005308C">
            <w:pPr>
              <w:widowControl/>
              <w:tabs>
                <w:tab w:val="left" w:pos="0"/>
              </w:tabs>
              <w:autoSpaceDE/>
              <w:autoSpaceDN/>
              <w:adjustRightInd/>
              <w:spacing w:after="200"/>
              <w:jc w:val="both"/>
              <w:rPr>
                <w:rFonts w:eastAsia="Calibri"/>
                <w:sz w:val="28"/>
                <w:szCs w:val="28"/>
                <w:lang w:eastAsia="en-US"/>
              </w:rPr>
            </w:pPr>
          </w:p>
        </w:tc>
        <w:tc>
          <w:tcPr>
            <w:tcW w:w="2126" w:type="dxa"/>
            <w:vMerge/>
          </w:tcPr>
          <w:p w:rsidR="0005308C" w:rsidRPr="0005308C" w:rsidRDefault="0005308C" w:rsidP="0005308C">
            <w:pPr>
              <w:widowControl/>
              <w:tabs>
                <w:tab w:val="left" w:pos="0"/>
              </w:tabs>
              <w:autoSpaceDE/>
              <w:autoSpaceDN/>
              <w:adjustRightInd/>
              <w:spacing w:after="200"/>
              <w:jc w:val="both"/>
              <w:rPr>
                <w:rFonts w:eastAsia="Calibri"/>
                <w:sz w:val="28"/>
                <w:szCs w:val="28"/>
                <w:lang w:eastAsia="en-US"/>
              </w:rPr>
            </w:pPr>
          </w:p>
        </w:tc>
      </w:tr>
      <w:tr w:rsidR="0005308C" w:rsidRPr="0005308C" w:rsidTr="0005308C">
        <w:tc>
          <w:tcPr>
            <w:tcW w:w="3527" w:type="dxa"/>
            <w:gridSpan w:val="2"/>
          </w:tcPr>
          <w:p w:rsidR="0005308C" w:rsidRPr="0005308C" w:rsidRDefault="0005308C" w:rsidP="0005308C">
            <w:pPr>
              <w:widowControl/>
              <w:tabs>
                <w:tab w:val="left" w:pos="0"/>
              </w:tabs>
              <w:autoSpaceDE/>
              <w:autoSpaceDN/>
              <w:adjustRightInd/>
              <w:spacing w:after="200"/>
              <w:jc w:val="both"/>
              <w:rPr>
                <w:rFonts w:eastAsia="Calibri"/>
                <w:b/>
                <w:sz w:val="22"/>
                <w:szCs w:val="22"/>
                <w:lang w:eastAsia="en-US"/>
              </w:rPr>
            </w:pPr>
            <w:r w:rsidRPr="0005308C">
              <w:rPr>
                <w:rFonts w:eastAsia="Calibri"/>
                <w:b/>
                <w:sz w:val="22"/>
                <w:szCs w:val="22"/>
                <w:lang w:eastAsia="en-US"/>
              </w:rPr>
              <w:t>Кредиторская задолженность</w:t>
            </w:r>
          </w:p>
        </w:tc>
        <w:tc>
          <w:tcPr>
            <w:tcW w:w="1618" w:type="dxa"/>
            <w:tcBorders>
              <w:top w:val="single" w:sz="4" w:space="0" w:color="auto"/>
              <w:right w:val="single" w:sz="4" w:space="0" w:color="auto"/>
            </w:tcBorders>
          </w:tcPr>
          <w:p w:rsidR="0005308C" w:rsidRPr="0005308C" w:rsidRDefault="0005308C" w:rsidP="0005308C">
            <w:pPr>
              <w:widowControl/>
              <w:tabs>
                <w:tab w:val="left" w:pos="0"/>
              </w:tabs>
              <w:autoSpaceDE/>
              <w:autoSpaceDN/>
              <w:adjustRightInd/>
              <w:spacing w:after="200"/>
              <w:jc w:val="both"/>
              <w:rPr>
                <w:rFonts w:eastAsia="Calibri"/>
                <w:b/>
                <w:lang w:eastAsia="en-US"/>
              </w:rPr>
            </w:pPr>
            <w:r w:rsidRPr="0005308C">
              <w:rPr>
                <w:rFonts w:eastAsia="Calibri"/>
                <w:b/>
                <w:lang w:eastAsia="en-US"/>
              </w:rPr>
              <w:t>1 161 390,88</w:t>
            </w:r>
          </w:p>
        </w:tc>
        <w:tc>
          <w:tcPr>
            <w:tcW w:w="1712" w:type="dxa"/>
            <w:gridSpan w:val="2"/>
            <w:tcBorders>
              <w:top w:val="single" w:sz="4" w:space="0" w:color="auto"/>
              <w:left w:val="single" w:sz="4" w:space="0" w:color="auto"/>
            </w:tcBorders>
          </w:tcPr>
          <w:p w:rsidR="0005308C" w:rsidRPr="0005308C" w:rsidRDefault="0005308C" w:rsidP="0005308C">
            <w:pPr>
              <w:widowControl/>
              <w:tabs>
                <w:tab w:val="left" w:pos="0"/>
              </w:tabs>
              <w:autoSpaceDE/>
              <w:autoSpaceDN/>
              <w:adjustRightInd/>
              <w:spacing w:after="200"/>
              <w:jc w:val="both"/>
              <w:rPr>
                <w:rFonts w:eastAsia="Calibri"/>
                <w:b/>
                <w:lang w:eastAsia="en-US"/>
              </w:rPr>
            </w:pPr>
            <w:r w:rsidRPr="0005308C">
              <w:rPr>
                <w:rFonts w:eastAsia="Calibri"/>
                <w:b/>
                <w:lang w:eastAsia="en-US"/>
              </w:rPr>
              <w:t>184 885,10</w:t>
            </w:r>
          </w:p>
        </w:tc>
        <w:tc>
          <w:tcPr>
            <w:tcW w:w="1331" w:type="dxa"/>
          </w:tcPr>
          <w:p w:rsidR="0005308C" w:rsidRPr="0005308C" w:rsidRDefault="0005308C" w:rsidP="0005308C">
            <w:pPr>
              <w:widowControl/>
              <w:tabs>
                <w:tab w:val="left" w:pos="0"/>
              </w:tabs>
              <w:autoSpaceDE/>
              <w:autoSpaceDN/>
              <w:adjustRightInd/>
              <w:spacing w:after="200"/>
              <w:jc w:val="both"/>
              <w:rPr>
                <w:rFonts w:eastAsia="Calibri"/>
                <w:b/>
                <w:lang w:eastAsia="en-US"/>
              </w:rPr>
            </w:pPr>
            <w:r w:rsidRPr="0005308C">
              <w:rPr>
                <w:rFonts w:eastAsia="Calibri"/>
                <w:b/>
                <w:lang w:eastAsia="en-US"/>
              </w:rPr>
              <w:t xml:space="preserve"> -976 505,78</w:t>
            </w:r>
          </w:p>
        </w:tc>
        <w:tc>
          <w:tcPr>
            <w:tcW w:w="2126" w:type="dxa"/>
          </w:tcPr>
          <w:p w:rsidR="0005308C" w:rsidRPr="0005308C" w:rsidRDefault="0005308C" w:rsidP="0005308C">
            <w:pPr>
              <w:widowControl/>
              <w:tabs>
                <w:tab w:val="left" w:pos="0"/>
              </w:tabs>
              <w:autoSpaceDE/>
              <w:autoSpaceDN/>
              <w:adjustRightInd/>
              <w:spacing w:after="200"/>
              <w:jc w:val="both"/>
              <w:rPr>
                <w:rFonts w:eastAsia="Calibri"/>
                <w:sz w:val="28"/>
                <w:szCs w:val="28"/>
                <w:lang w:eastAsia="en-US"/>
              </w:rPr>
            </w:pPr>
          </w:p>
        </w:tc>
      </w:tr>
      <w:tr w:rsidR="0005308C" w:rsidRPr="0005308C" w:rsidTr="0005308C">
        <w:tc>
          <w:tcPr>
            <w:tcW w:w="3527" w:type="dxa"/>
            <w:gridSpan w:val="2"/>
          </w:tcPr>
          <w:p w:rsidR="0005308C" w:rsidRPr="0005308C" w:rsidRDefault="0005308C" w:rsidP="0005308C">
            <w:pPr>
              <w:widowControl/>
              <w:tabs>
                <w:tab w:val="left" w:pos="0"/>
              </w:tabs>
              <w:autoSpaceDE/>
              <w:autoSpaceDN/>
              <w:adjustRightInd/>
              <w:spacing w:after="200"/>
              <w:jc w:val="both"/>
              <w:rPr>
                <w:rFonts w:eastAsia="Calibri"/>
                <w:b/>
                <w:sz w:val="22"/>
                <w:szCs w:val="22"/>
                <w:lang w:eastAsia="en-US"/>
              </w:rPr>
            </w:pPr>
            <w:r w:rsidRPr="0005308C">
              <w:rPr>
                <w:rFonts w:eastAsia="Calibri"/>
                <w:b/>
                <w:sz w:val="22"/>
                <w:szCs w:val="22"/>
                <w:lang w:eastAsia="en-US"/>
              </w:rPr>
              <w:t>За счет собственных средств</w:t>
            </w:r>
          </w:p>
        </w:tc>
        <w:tc>
          <w:tcPr>
            <w:tcW w:w="1618" w:type="dxa"/>
            <w:tcBorders>
              <w:top w:val="single" w:sz="4" w:space="0" w:color="auto"/>
              <w:right w:val="single" w:sz="4" w:space="0" w:color="auto"/>
            </w:tcBorders>
          </w:tcPr>
          <w:p w:rsidR="0005308C" w:rsidRPr="0005308C" w:rsidRDefault="0005308C" w:rsidP="0005308C">
            <w:pPr>
              <w:widowControl/>
              <w:tabs>
                <w:tab w:val="left" w:pos="0"/>
              </w:tabs>
              <w:autoSpaceDE/>
              <w:autoSpaceDN/>
              <w:adjustRightInd/>
              <w:spacing w:after="200"/>
              <w:jc w:val="both"/>
              <w:rPr>
                <w:rFonts w:eastAsia="Calibri"/>
                <w:b/>
                <w:lang w:eastAsia="en-US"/>
              </w:rPr>
            </w:pPr>
            <w:r w:rsidRPr="0005308C">
              <w:rPr>
                <w:rFonts w:eastAsia="Calibri"/>
                <w:b/>
                <w:lang w:eastAsia="en-US"/>
              </w:rPr>
              <w:t>1 107 522,52</w:t>
            </w:r>
          </w:p>
        </w:tc>
        <w:tc>
          <w:tcPr>
            <w:tcW w:w="1712" w:type="dxa"/>
            <w:gridSpan w:val="2"/>
            <w:tcBorders>
              <w:top w:val="single" w:sz="4" w:space="0" w:color="auto"/>
              <w:left w:val="single" w:sz="4" w:space="0" w:color="auto"/>
            </w:tcBorders>
          </w:tcPr>
          <w:p w:rsidR="0005308C" w:rsidRPr="0005308C" w:rsidRDefault="0005308C" w:rsidP="0005308C">
            <w:pPr>
              <w:widowControl/>
              <w:tabs>
                <w:tab w:val="left" w:pos="0"/>
              </w:tabs>
              <w:autoSpaceDE/>
              <w:autoSpaceDN/>
              <w:adjustRightInd/>
              <w:spacing w:after="200"/>
              <w:jc w:val="both"/>
              <w:rPr>
                <w:rFonts w:eastAsia="Calibri"/>
                <w:b/>
                <w:lang w:eastAsia="en-US"/>
              </w:rPr>
            </w:pPr>
            <w:r w:rsidRPr="0005308C">
              <w:rPr>
                <w:rFonts w:eastAsia="Calibri"/>
                <w:b/>
                <w:lang w:eastAsia="en-US"/>
              </w:rPr>
              <w:t>184 885,10</w:t>
            </w:r>
          </w:p>
        </w:tc>
        <w:tc>
          <w:tcPr>
            <w:tcW w:w="1331" w:type="dxa"/>
          </w:tcPr>
          <w:p w:rsidR="0005308C" w:rsidRPr="0005308C" w:rsidRDefault="0005308C" w:rsidP="0005308C">
            <w:pPr>
              <w:widowControl/>
              <w:tabs>
                <w:tab w:val="left" w:pos="0"/>
              </w:tabs>
              <w:autoSpaceDE/>
              <w:autoSpaceDN/>
              <w:adjustRightInd/>
              <w:spacing w:after="200"/>
              <w:jc w:val="both"/>
              <w:rPr>
                <w:rFonts w:eastAsia="Calibri"/>
                <w:b/>
                <w:lang w:eastAsia="en-US"/>
              </w:rPr>
            </w:pPr>
            <w:r w:rsidRPr="0005308C">
              <w:rPr>
                <w:rFonts w:eastAsia="Calibri"/>
                <w:b/>
                <w:lang w:eastAsia="en-US"/>
              </w:rPr>
              <w:t>-922 637,42</w:t>
            </w:r>
          </w:p>
        </w:tc>
        <w:tc>
          <w:tcPr>
            <w:tcW w:w="2126" w:type="dxa"/>
          </w:tcPr>
          <w:p w:rsidR="0005308C" w:rsidRPr="0005308C" w:rsidRDefault="0005308C" w:rsidP="0005308C">
            <w:pPr>
              <w:widowControl/>
              <w:tabs>
                <w:tab w:val="left" w:pos="0"/>
              </w:tabs>
              <w:autoSpaceDE/>
              <w:autoSpaceDN/>
              <w:adjustRightInd/>
              <w:spacing w:after="200"/>
              <w:jc w:val="both"/>
              <w:rPr>
                <w:rFonts w:eastAsia="Calibri"/>
                <w:sz w:val="28"/>
                <w:szCs w:val="28"/>
                <w:lang w:eastAsia="en-US"/>
              </w:rPr>
            </w:pP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020500000</w:t>
            </w:r>
          </w:p>
        </w:tc>
        <w:tc>
          <w:tcPr>
            <w:tcW w:w="2321"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Расчеты по доходам</w:t>
            </w:r>
          </w:p>
        </w:tc>
        <w:tc>
          <w:tcPr>
            <w:tcW w:w="1618" w:type="dxa"/>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649 930,76</w:t>
            </w:r>
          </w:p>
        </w:tc>
        <w:tc>
          <w:tcPr>
            <w:tcW w:w="1712" w:type="dxa"/>
            <w:gridSpan w:val="2"/>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184 885,10</w:t>
            </w:r>
          </w:p>
        </w:tc>
        <w:tc>
          <w:tcPr>
            <w:tcW w:w="1331" w:type="dxa"/>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-465 045,66</w:t>
            </w:r>
          </w:p>
        </w:tc>
        <w:tc>
          <w:tcPr>
            <w:tcW w:w="2126" w:type="dxa"/>
          </w:tcPr>
          <w:p w:rsidR="0005308C" w:rsidRPr="0005308C" w:rsidRDefault="0005308C" w:rsidP="0005308C">
            <w:pPr>
              <w:widowControl/>
              <w:tabs>
                <w:tab w:val="left" w:pos="0"/>
              </w:tabs>
              <w:autoSpaceDE/>
              <w:autoSpaceDN/>
              <w:adjustRightInd/>
              <w:spacing w:after="200"/>
              <w:jc w:val="both"/>
              <w:rPr>
                <w:rFonts w:eastAsia="Calibri"/>
                <w:sz w:val="16"/>
                <w:szCs w:val="16"/>
                <w:lang w:eastAsia="en-US"/>
              </w:rPr>
            </w:pPr>
            <w:r w:rsidRPr="0005308C">
              <w:rPr>
                <w:rFonts w:eastAsia="Calibri"/>
                <w:sz w:val="16"/>
                <w:szCs w:val="16"/>
                <w:lang w:eastAsia="en-US"/>
              </w:rPr>
              <w:t xml:space="preserve">С плательщиками доходов от оказания платных услуг </w:t>
            </w: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030200000</w:t>
            </w:r>
          </w:p>
        </w:tc>
        <w:tc>
          <w:tcPr>
            <w:tcW w:w="2321"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 xml:space="preserve">Расчеты по принятым </w:t>
            </w:r>
            <w:r w:rsidRPr="0005308C">
              <w:rPr>
                <w:rFonts w:eastAsia="Calibri"/>
                <w:sz w:val="22"/>
                <w:szCs w:val="22"/>
                <w:lang w:eastAsia="en-US"/>
              </w:rPr>
              <w:lastRenderedPageBreak/>
              <w:t>обязательствам</w:t>
            </w:r>
          </w:p>
        </w:tc>
        <w:tc>
          <w:tcPr>
            <w:tcW w:w="1618" w:type="dxa"/>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lastRenderedPageBreak/>
              <w:t>457 591,76</w:t>
            </w:r>
          </w:p>
        </w:tc>
        <w:tc>
          <w:tcPr>
            <w:tcW w:w="1712" w:type="dxa"/>
            <w:gridSpan w:val="2"/>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0,00</w:t>
            </w:r>
          </w:p>
        </w:tc>
        <w:tc>
          <w:tcPr>
            <w:tcW w:w="1331" w:type="dxa"/>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-457 591,76</w:t>
            </w:r>
          </w:p>
        </w:tc>
        <w:tc>
          <w:tcPr>
            <w:tcW w:w="2126" w:type="dxa"/>
          </w:tcPr>
          <w:p w:rsidR="0005308C" w:rsidRPr="0005308C" w:rsidRDefault="0005308C" w:rsidP="0005308C">
            <w:pPr>
              <w:widowControl/>
              <w:tabs>
                <w:tab w:val="left" w:pos="0"/>
              </w:tabs>
              <w:autoSpaceDE/>
              <w:autoSpaceDN/>
              <w:adjustRightInd/>
              <w:spacing w:after="200"/>
              <w:jc w:val="both"/>
              <w:rPr>
                <w:rFonts w:eastAsia="Calibri"/>
                <w:sz w:val="16"/>
                <w:szCs w:val="16"/>
                <w:lang w:eastAsia="en-US"/>
              </w:rPr>
            </w:pPr>
            <w:r w:rsidRPr="0005308C">
              <w:rPr>
                <w:rFonts w:eastAsia="Calibri"/>
                <w:sz w:val="16"/>
                <w:szCs w:val="16"/>
                <w:lang w:eastAsia="en-US"/>
              </w:rPr>
              <w:t xml:space="preserve">Расчеты по принятым обязательствам: по приобретению </w:t>
            </w:r>
            <w:r w:rsidRPr="0005308C">
              <w:rPr>
                <w:rFonts w:eastAsia="Calibri"/>
                <w:sz w:val="16"/>
                <w:szCs w:val="16"/>
                <w:lang w:eastAsia="en-US"/>
              </w:rPr>
              <w:lastRenderedPageBreak/>
              <w:t>материальных запасов, по услугам связи.</w:t>
            </w:r>
          </w:p>
        </w:tc>
      </w:tr>
      <w:tr w:rsidR="0005308C" w:rsidRPr="0005308C" w:rsidTr="0005308C">
        <w:tc>
          <w:tcPr>
            <w:tcW w:w="3527" w:type="dxa"/>
            <w:gridSpan w:val="2"/>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b/>
                <w:sz w:val="22"/>
                <w:szCs w:val="22"/>
                <w:lang w:eastAsia="en-US"/>
              </w:rPr>
              <w:lastRenderedPageBreak/>
              <w:t>За счет субсидии на выполнение государственного (муниципального) задания)</w:t>
            </w:r>
          </w:p>
        </w:tc>
        <w:tc>
          <w:tcPr>
            <w:tcW w:w="1618" w:type="dxa"/>
          </w:tcPr>
          <w:p w:rsidR="0005308C" w:rsidRPr="0005308C" w:rsidRDefault="0005308C" w:rsidP="0005308C">
            <w:pPr>
              <w:widowControl/>
              <w:tabs>
                <w:tab w:val="left" w:pos="0"/>
              </w:tabs>
              <w:autoSpaceDE/>
              <w:autoSpaceDN/>
              <w:adjustRightInd/>
              <w:spacing w:after="200"/>
              <w:jc w:val="both"/>
              <w:rPr>
                <w:rFonts w:eastAsia="Calibri"/>
                <w:b/>
                <w:lang w:eastAsia="en-US"/>
              </w:rPr>
            </w:pPr>
            <w:r w:rsidRPr="0005308C">
              <w:rPr>
                <w:rFonts w:eastAsia="Calibri"/>
                <w:b/>
                <w:lang w:eastAsia="en-US"/>
              </w:rPr>
              <w:t>53 868,36</w:t>
            </w:r>
          </w:p>
        </w:tc>
        <w:tc>
          <w:tcPr>
            <w:tcW w:w="1712" w:type="dxa"/>
            <w:gridSpan w:val="2"/>
          </w:tcPr>
          <w:p w:rsidR="0005308C" w:rsidRPr="0005308C" w:rsidRDefault="0005308C" w:rsidP="0005308C">
            <w:pPr>
              <w:widowControl/>
              <w:tabs>
                <w:tab w:val="left" w:pos="0"/>
              </w:tabs>
              <w:autoSpaceDE/>
              <w:autoSpaceDN/>
              <w:adjustRightInd/>
              <w:spacing w:after="200"/>
              <w:jc w:val="both"/>
              <w:rPr>
                <w:rFonts w:eastAsia="Calibri"/>
                <w:b/>
                <w:lang w:eastAsia="en-US"/>
              </w:rPr>
            </w:pPr>
            <w:r w:rsidRPr="0005308C">
              <w:rPr>
                <w:rFonts w:eastAsia="Calibri"/>
                <w:b/>
                <w:lang w:eastAsia="en-US"/>
              </w:rPr>
              <w:t>0,00</w:t>
            </w:r>
          </w:p>
        </w:tc>
        <w:tc>
          <w:tcPr>
            <w:tcW w:w="1331" w:type="dxa"/>
          </w:tcPr>
          <w:p w:rsidR="0005308C" w:rsidRPr="0005308C" w:rsidRDefault="0005308C" w:rsidP="0005308C">
            <w:pPr>
              <w:widowControl/>
              <w:tabs>
                <w:tab w:val="left" w:pos="0"/>
              </w:tabs>
              <w:autoSpaceDE/>
              <w:autoSpaceDN/>
              <w:adjustRightInd/>
              <w:spacing w:after="200"/>
              <w:jc w:val="both"/>
              <w:rPr>
                <w:rFonts w:eastAsia="Calibri"/>
                <w:b/>
                <w:lang w:eastAsia="en-US"/>
              </w:rPr>
            </w:pPr>
            <w:r w:rsidRPr="0005308C">
              <w:rPr>
                <w:rFonts w:eastAsia="Calibri"/>
                <w:b/>
                <w:lang w:eastAsia="en-US"/>
              </w:rPr>
              <w:t>-53 868,36</w:t>
            </w:r>
          </w:p>
        </w:tc>
        <w:tc>
          <w:tcPr>
            <w:tcW w:w="2126" w:type="dxa"/>
          </w:tcPr>
          <w:p w:rsidR="0005308C" w:rsidRPr="0005308C" w:rsidRDefault="0005308C" w:rsidP="0005308C">
            <w:pPr>
              <w:widowControl/>
              <w:tabs>
                <w:tab w:val="left" w:pos="0"/>
              </w:tabs>
              <w:autoSpaceDE/>
              <w:autoSpaceDN/>
              <w:adjustRightInd/>
              <w:spacing w:after="200"/>
              <w:jc w:val="both"/>
              <w:rPr>
                <w:rFonts w:eastAsia="Calibri"/>
                <w:sz w:val="16"/>
                <w:szCs w:val="16"/>
                <w:lang w:eastAsia="en-US"/>
              </w:rPr>
            </w:pP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030300000</w:t>
            </w:r>
          </w:p>
        </w:tc>
        <w:tc>
          <w:tcPr>
            <w:tcW w:w="2321"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Расчеты по платежам в бюджеты</w:t>
            </w:r>
          </w:p>
        </w:tc>
        <w:tc>
          <w:tcPr>
            <w:tcW w:w="1618" w:type="dxa"/>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53 868,36</w:t>
            </w:r>
          </w:p>
        </w:tc>
        <w:tc>
          <w:tcPr>
            <w:tcW w:w="1712" w:type="dxa"/>
            <w:gridSpan w:val="2"/>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0,00</w:t>
            </w:r>
          </w:p>
        </w:tc>
        <w:tc>
          <w:tcPr>
            <w:tcW w:w="1331" w:type="dxa"/>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-53 868,36</w:t>
            </w:r>
          </w:p>
        </w:tc>
        <w:tc>
          <w:tcPr>
            <w:tcW w:w="2126" w:type="dxa"/>
          </w:tcPr>
          <w:p w:rsidR="0005308C" w:rsidRPr="0005308C" w:rsidRDefault="0005308C" w:rsidP="0005308C">
            <w:pPr>
              <w:widowControl/>
              <w:tabs>
                <w:tab w:val="left" w:pos="0"/>
              </w:tabs>
              <w:autoSpaceDE/>
              <w:autoSpaceDN/>
              <w:adjustRightInd/>
              <w:spacing w:after="200"/>
              <w:jc w:val="both"/>
              <w:rPr>
                <w:rFonts w:eastAsia="Calibri"/>
                <w:sz w:val="16"/>
                <w:szCs w:val="16"/>
                <w:lang w:eastAsia="en-US"/>
              </w:rPr>
            </w:pPr>
            <w:r w:rsidRPr="0005308C">
              <w:rPr>
                <w:rFonts w:eastAsia="Calibri"/>
                <w:sz w:val="16"/>
                <w:szCs w:val="16"/>
                <w:lang w:eastAsia="en-US"/>
              </w:rPr>
              <w:t>Расчеты по страховым взносам на обязательное социальное страхование на случай временной нетрудоспособности и в связи с материнством, расчеты по земельному налогу</w:t>
            </w:r>
          </w:p>
        </w:tc>
      </w:tr>
      <w:tr w:rsidR="0005308C" w:rsidRPr="0005308C" w:rsidTr="0005308C">
        <w:tc>
          <w:tcPr>
            <w:tcW w:w="3527" w:type="dxa"/>
            <w:gridSpan w:val="2"/>
          </w:tcPr>
          <w:p w:rsidR="0005308C" w:rsidRPr="0005308C" w:rsidRDefault="0005308C" w:rsidP="0005308C">
            <w:pPr>
              <w:widowControl/>
              <w:tabs>
                <w:tab w:val="left" w:pos="0"/>
                <w:tab w:val="right" w:pos="3311"/>
              </w:tabs>
              <w:autoSpaceDE/>
              <w:autoSpaceDN/>
              <w:adjustRightInd/>
              <w:spacing w:after="200"/>
              <w:jc w:val="both"/>
              <w:rPr>
                <w:rFonts w:eastAsia="Calibri"/>
                <w:b/>
                <w:sz w:val="22"/>
                <w:szCs w:val="22"/>
                <w:lang w:eastAsia="en-US"/>
              </w:rPr>
            </w:pPr>
            <w:r w:rsidRPr="0005308C">
              <w:rPr>
                <w:rFonts w:eastAsia="Calibri"/>
                <w:b/>
                <w:sz w:val="22"/>
                <w:szCs w:val="22"/>
                <w:lang w:eastAsia="en-US"/>
              </w:rPr>
              <w:t>Дебиторская задолженность</w:t>
            </w:r>
          </w:p>
        </w:tc>
        <w:tc>
          <w:tcPr>
            <w:tcW w:w="1618" w:type="dxa"/>
          </w:tcPr>
          <w:p w:rsidR="0005308C" w:rsidRPr="0005308C" w:rsidRDefault="0005308C" w:rsidP="0005308C">
            <w:pPr>
              <w:widowControl/>
              <w:tabs>
                <w:tab w:val="left" w:pos="0"/>
              </w:tabs>
              <w:autoSpaceDE/>
              <w:autoSpaceDN/>
              <w:adjustRightInd/>
              <w:spacing w:after="200"/>
              <w:jc w:val="both"/>
              <w:rPr>
                <w:rFonts w:eastAsia="Calibri"/>
                <w:b/>
                <w:lang w:eastAsia="en-US"/>
              </w:rPr>
            </w:pPr>
            <w:r w:rsidRPr="0005308C">
              <w:rPr>
                <w:rFonts w:eastAsia="Calibri"/>
                <w:b/>
                <w:lang w:eastAsia="en-US"/>
              </w:rPr>
              <w:t>207 362,64</w:t>
            </w:r>
          </w:p>
        </w:tc>
        <w:tc>
          <w:tcPr>
            <w:tcW w:w="1712" w:type="dxa"/>
            <w:gridSpan w:val="2"/>
          </w:tcPr>
          <w:p w:rsidR="0005308C" w:rsidRPr="0005308C" w:rsidRDefault="0005308C" w:rsidP="0005308C">
            <w:pPr>
              <w:widowControl/>
              <w:tabs>
                <w:tab w:val="left" w:pos="0"/>
              </w:tabs>
              <w:autoSpaceDE/>
              <w:autoSpaceDN/>
              <w:adjustRightInd/>
              <w:spacing w:after="200"/>
              <w:jc w:val="both"/>
              <w:rPr>
                <w:rFonts w:eastAsia="Calibri"/>
                <w:b/>
                <w:lang w:eastAsia="en-US"/>
              </w:rPr>
            </w:pPr>
            <w:r w:rsidRPr="0005308C">
              <w:rPr>
                <w:rFonts w:eastAsia="Calibri"/>
                <w:b/>
                <w:lang w:eastAsia="en-US"/>
              </w:rPr>
              <w:t>0,00</w:t>
            </w:r>
          </w:p>
        </w:tc>
        <w:tc>
          <w:tcPr>
            <w:tcW w:w="1331" w:type="dxa"/>
          </w:tcPr>
          <w:p w:rsidR="0005308C" w:rsidRPr="0005308C" w:rsidRDefault="0005308C" w:rsidP="0005308C">
            <w:pPr>
              <w:widowControl/>
              <w:tabs>
                <w:tab w:val="left" w:pos="0"/>
              </w:tabs>
              <w:autoSpaceDE/>
              <w:autoSpaceDN/>
              <w:adjustRightInd/>
              <w:spacing w:after="200"/>
              <w:rPr>
                <w:rFonts w:eastAsia="Calibri"/>
                <w:b/>
                <w:lang w:eastAsia="en-US"/>
              </w:rPr>
            </w:pPr>
            <w:r w:rsidRPr="0005308C">
              <w:rPr>
                <w:rFonts w:eastAsia="Calibri"/>
                <w:b/>
                <w:lang w:eastAsia="en-US"/>
              </w:rPr>
              <w:t>-207 362,64</w:t>
            </w:r>
          </w:p>
        </w:tc>
        <w:tc>
          <w:tcPr>
            <w:tcW w:w="2126" w:type="dxa"/>
          </w:tcPr>
          <w:p w:rsidR="0005308C" w:rsidRPr="0005308C" w:rsidRDefault="0005308C" w:rsidP="0005308C">
            <w:pPr>
              <w:widowControl/>
              <w:tabs>
                <w:tab w:val="left" w:pos="0"/>
              </w:tabs>
              <w:autoSpaceDE/>
              <w:autoSpaceDN/>
              <w:adjustRightInd/>
              <w:spacing w:after="200"/>
              <w:jc w:val="both"/>
              <w:rPr>
                <w:rFonts w:eastAsia="Calibri"/>
                <w:i/>
                <w:sz w:val="22"/>
                <w:szCs w:val="22"/>
                <w:lang w:eastAsia="en-US"/>
              </w:rPr>
            </w:pPr>
          </w:p>
        </w:tc>
      </w:tr>
      <w:tr w:rsidR="0005308C" w:rsidRPr="0005308C" w:rsidTr="0005308C">
        <w:tc>
          <w:tcPr>
            <w:tcW w:w="3527" w:type="dxa"/>
            <w:gridSpan w:val="2"/>
          </w:tcPr>
          <w:p w:rsidR="0005308C" w:rsidRPr="0005308C" w:rsidRDefault="0005308C" w:rsidP="0005308C">
            <w:pPr>
              <w:widowControl/>
              <w:tabs>
                <w:tab w:val="left" w:pos="0"/>
                <w:tab w:val="right" w:pos="3311"/>
              </w:tabs>
              <w:autoSpaceDE/>
              <w:autoSpaceDN/>
              <w:adjustRightInd/>
              <w:spacing w:after="200"/>
              <w:jc w:val="both"/>
              <w:rPr>
                <w:rFonts w:eastAsia="Calibri"/>
                <w:b/>
                <w:sz w:val="22"/>
                <w:szCs w:val="22"/>
                <w:lang w:eastAsia="en-US"/>
              </w:rPr>
            </w:pPr>
            <w:r w:rsidRPr="0005308C">
              <w:rPr>
                <w:rFonts w:eastAsia="Calibri"/>
                <w:b/>
                <w:sz w:val="22"/>
                <w:szCs w:val="22"/>
                <w:lang w:eastAsia="en-US"/>
              </w:rPr>
              <w:t>За счет собственных средств</w:t>
            </w:r>
          </w:p>
        </w:tc>
        <w:tc>
          <w:tcPr>
            <w:tcW w:w="1618" w:type="dxa"/>
          </w:tcPr>
          <w:p w:rsidR="0005308C" w:rsidRPr="0005308C" w:rsidRDefault="0005308C" w:rsidP="0005308C">
            <w:pPr>
              <w:widowControl/>
              <w:tabs>
                <w:tab w:val="left" w:pos="0"/>
              </w:tabs>
              <w:autoSpaceDE/>
              <w:autoSpaceDN/>
              <w:adjustRightInd/>
              <w:spacing w:after="200"/>
              <w:jc w:val="both"/>
              <w:rPr>
                <w:rFonts w:eastAsia="Calibri"/>
                <w:b/>
                <w:lang w:eastAsia="en-US"/>
              </w:rPr>
            </w:pPr>
            <w:r w:rsidRPr="0005308C">
              <w:rPr>
                <w:rFonts w:eastAsia="Calibri"/>
                <w:b/>
                <w:lang w:eastAsia="en-US"/>
              </w:rPr>
              <w:t>205 379,83</w:t>
            </w:r>
          </w:p>
        </w:tc>
        <w:tc>
          <w:tcPr>
            <w:tcW w:w="1712" w:type="dxa"/>
            <w:gridSpan w:val="2"/>
          </w:tcPr>
          <w:p w:rsidR="0005308C" w:rsidRPr="0005308C" w:rsidRDefault="0005308C" w:rsidP="0005308C">
            <w:pPr>
              <w:widowControl/>
              <w:tabs>
                <w:tab w:val="left" w:pos="0"/>
              </w:tabs>
              <w:autoSpaceDE/>
              <w:autoSpaceDN/>
              <w:adjustRightInd/>
              <w:spacing w:after="200"/>
              <w:jc w:val="both"/>
              <w:rPr>
                <w:rFonts w:eastAsia="Calibri"/>
                <w:b/>
                <w:lang w:eastAsia="en-US"/>
              </w:rPr>
            </w:pPr>
            <w:r w:rsidRPr="0005308C">
              <w:rPr>
                <w:rFonts w:eastAsia="Calibri"/>
                <w:b/>
                <w:lang w:eastAsia="en-US"/>
              </w:rPr>
              <w:t>0,00</w:t>
            </w:r>
          </w:p>
        </w:tc>
        <w:tc>
          <w:tcPr>
            <w:tcW w:w="1331" w:type="dxa"/>
          </w:tcPr>
          <w:p w:rsidR="0005308C" w:rsidRPr="0005308C" w:rsidRDefault="0005308C" w:rsidP="0005308C">
            <w:pPr>
              <w:widowControl/>
              <w:tabs>
                <w:tab w:val="left" w:pos="0"/>
              </w:tabs>
              <w:autoSpaceDE/>
              <w:autoSpaceDN/>
              <w:adjustRightInd/>
              <w:spacing w:after="200"/>
              <w:rPr>
                <w:rFonts w:eastAsia="Calibri"/>
                <w:b/>
                <w:lang w:eastAsia="en-US"/>
              </w:rPr>
            </w:pPr>
            <w:r w:rsidRPr="0005308C">
              <w:rPr>
                <w:rFonts w:eastAsia="Calibri"/>
                <w:b/>
                <w:lang w:eastAsia="en-US"/>
              </w:rPr>
              <w:t>-205 379,83</w:t>
            </w:r>
          </w:p>
        </w:tc>
        <w:tc>
          <w:tcPr>
            <w:tcW w:w="2126" w:type="dxa"/>
          </w:tcPr>
          <w:p w:rsidR="0005308C" w:rsidRPr="0005308C" w:rsidRDefault="0005308C" w:rsidP="0005308C">
            <w:pPr>
              <w:widowControl/>
              <w:tabs>
                <w:tab w:val="left" w:pos="0"/>
              </w:tabs>
              <w:autoSpaceDE/>
              <w:autoSpaceDN/>
              <w:adjustRightInd/>
              <w:spacing w:after="200"/>
              <w:jc w:val="both"/>
              <w:rPr>
                <w:rFonts w:eastAsia="Calibri"/>
                <w:i/>
                <w:sz w:val="22"/>
                <w:szCs w:val="22"/>
                <w:lang w:eastAsia="en-US"/>
              </w:rPr>
            </w:pP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020500000</w:t>
            </w:r>
          </w:p>
        </w:tc>
        <w:tc>
          <w:tcPr>
            <w:tcW w:w="2321"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Расчеты по доходам</w:t>
            </w:r>
          </w:p>
        </w:tc>
        <w:tc>
          <w:tcPr>
            <w:tcW w:w="1618" w:type="dxa"/>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148 767,21</w:t>
            </w:r>
          </w:p>
        </w:tc>
        <w:tc>
          <w:tcPr>
            <w:tcW w:w="1712" w:type="dxa"/>
            <w:gridSpan w:val="2"/>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0,00</w:t>
            </w:r>
          </w:p>
        </w:tc>
        <w:tc>
          <w:tcPr>
            <w:tcW w:w="1331" w:type="dxa"/>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-148 767,21</w:t>
            </w:r>
          </w:p>
        </w:tc>
        <w:tc>
          <w:tcPr>
            <w:tcW w:w="2126" w:type="dxa"/>
          </w:tcPr>
          <w:p w:rsidR="0005308C" w:rsidRPr="0005308C" w:rsidRDefault="0005308C" w:rsidP="0005308C">
            <w:pPr>
              <w:widowControl/>
              <w:tabs>
                <w:tab w:val="left" w:pos="0"/>
              </w:tabs>
              <w:autoSpaceDE/>
              <w:autoSpaceDN/>
              <w:adjustRightInd/>
              <w:spacing w:after="200"/>
              <w:jc w:val="both"/>
              <w:rPr>
                <w:rFonts w:eastAsia="Calibri"/>
                <w:sz w:val="16"/>
                <w:szCs w:val="16"/>
                <w:lang w:eastAsia="en-US"/>
              </w:rPr>
            </w:pP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020600000</w:t>
            </w:r>
          </w:p>
        </w:tc>
        <w:tc>
          <w:tcPr>
            <w:tcW w:w="2321"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Расчеты по выданным авансам</w:t>
            </w:r>
          </w:p>
        </w:tc>
        <w:tc>
          <w:tcPr>
            <w:tcW w:w="1618" w:type="dxa"/>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28 211,43</w:t>
            </w:r>
          </w:p>
        </w:tc>
        <w:tc>
          <w:tcPr>
            <w:tcW w:w="1712" w:type="dxa"/>
            <w:gridSpan w:val="2"/>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0,00</w:t>
            </w:r>
          </w:p>
        </w:tc>
        <w:tc>
          <w:tcPr>
            <w:tcW w:w="1331" w:type="dxa"/>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-28 211,43</w:t>
            </w:r>
          </w:p>
        </w:tc>
        <w:tc>
          <w:tcPr>
            <w:tcW w:w="2126" w:type="dxa"/>
          </w:tcPr>
          <w:p w:rsidR="0005308C" w:rsidRPr="0005308C" w:rsidRDefault="0005308C" w:rsidP="0005308C">
            <w:pPr>
              <w:widowControl/>
              <w:tabs>
                <w:tab w:val="left" w:pos="0"/>
              </w:tabs>
              <w:autoSpaceDE/>
              <w:autoSpaceDN/>
              <w:adjustRightInd/>
              <w:spacing w:after="200"/>
              <w:jc w:val="both"/>
              <w:rPr>
                <w:rFonts w:eastAsia="Calibri"/>
                <w:i/>
                <w:sz w:val="16"/>
                <w:szCs w:val="16"/>
                <w:lang w:eastAsia="en-US"/>
              </w:rPr>
            </w:pP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030300000</w:t>
            </w:r>
          </w:p>
        </w:tc>
        <w:tc>
          <w:tcPr>
            <w:tcW w:w="2321"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Расчеты по платежам в бюджеты</w:t>
            </w:r>
          </w:p>
        </w:tc>
        <w:tc>
          <w:tcPr>
            <w:tcW w:w="1618" w:type="dxa"/>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28 401,19</w:t>
            </w:r>
          </w:p>
        </w:tc>
        <w:tc>
          <w:tcPr>
            <w:tcW w:w="1712" w:type="dxa"/>
            <w:gridSpan w:val="2"/>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0,00</w:t>
            </w:r>
          </w:p>
        </w:tc>
        <w:tc>
          <w:tcPr>
            <w:tcW w:w="1331" w:type="dxa"/>
          </w:tcPr>
          <w:p w:rsidR="0005308C" w:rsidRPr="0005308C" w:rsidRDefault="0005308C" w:rsidP="0005308C">
            <w:pPr>
              <w:widowControl/>
              <w:tabs>
                <w:tab w:val="left" w:pos="0"/>
              </w:tabs>
              <w:autoSpaceDE/>
              <w:autoSpaceDN/>
              <w:adjustRightInd/>
              <w:spacing w:after="200"/>
              <w:jc w:val="both"/>
              <w:rPr>
                <w:rFonts w:eastAsia="Calibri"/>
                <w:lang w:eastAsia="en-US"/>
              </w:rPr>
            </w:pPr>
            <w:r w:rsidRPr="0005308C">
              <w:rPr>
                <w:rFonts w:eastAsia="Calibri"/>
                <w:lang w:eastAsia="en-US"/>
              </w:rPr>
              <w:t>-28 401,19</w:t>
            </w:r>
          </w:p>
        </w:tc>
        <w:tc>
          <w:tcPr>
            <w:tcW w:w="2126" w:type="dxa"/>
          </w:tcPr>
          <w:p w:rsidR="0005308C" w:rsidRPr="0005308C" w:rsidRDefault="0005308C" w:rsidP="0005308C">
            <w:pPr>
              <w:widowControl/>
              <w:tabs>
                <w:tab w:val="left" w:pos="0"/>
              </w:tabs>
              <w:autoSpaceDE/>
              <w:autoSpaceDN/>
              <w:adjustRightInd/>
              <w:spacing w:after="200"/>
              <w:jc w:val="both"/>
              <w:rPr>
                <w:rFonts w:eastAsia="Calibri"/>
                <w:sz w:val="16"/>
                <w:szCs w:val="16"/>
                <w:lang w:eastAsia="en-US"/>
              </w:rPr>
            </w:pPr>
          </w:p>
        </w:tc>
      </w:tr>
      <w:tr w:rsidR="0005308C" w:rsidRPr="0005308C" w:rsidTr="0005308C">
        <w:tc>
          <w:tcPr>
            <w:tcW w:w="3527" w:type="dxa"/>
            <w:gridSpan w:val="2"/>
          </w:tcPr>
          <w:p w:rsidR="0005308C" w:rsidRPr="0005308C" w:rsidRDefault="0005308C" w:rsidP="0005308C">
            <w:pPr>
              <w:widowControl/>
              <w:tabs>
                <w:tab w:val="left" w:pos="0"/>
              </w:tabs>
              <w:autoSpaceDE/>
              <w:autoSpaceDN/>
              <w:adjustRightInd/>
              <w:spacing w:after="200"/>
              <w:jc w:val="both"/>
              <w:rPr>
                <w:rFonts w:eastAsia="Calibri"/>
                <w:b/>
                <w:sz w:val="22"/>
                <w:szCs w:val="22"/>
                <w:lang w:eastAsia="en-US"/>
              </w:rPr>
            </w:pPr>
            <w:r w:rsidRPr="0005308C">
              <w:rPr>
                <w:rFonts w:eastAsia="Calibri"/>
                <w:b/>
                <w:sz w:val="22"/>
                <w:szCs w:val="22"/>
                <w:lang w:eastAsia="en-US"/>
              </w:rPr>
              <w:t>За счет субсидии на выполнение государственного (муниципального) задания)</w:t>
            </w:r>
          </w:p>
        </w:tc>
        <w:tc>
          <w:tcPr>
            <w:tcW w:w="1618" w:type="dxa"/>
          </w:tcPr>
          <w:p w:rsidR="0005308C" w:rsidRPr="0005308C" w:rsidRDefault="0005308C" w:rsidP="0005308C">
            <w:pPr>
              <w:widowControl/>
              <w:tabs>
                <w:tab w:val="left" w:pos="0"/>
              </w:tabs>
              <w:autoSpaceDE/>
              <w:autoSpaceDN/>
              <w:adjustRightInd/>
              <w:spacing w:after="200"/>
              <w:jc w:val="both"/>
              <w:rPr>
                <w:rFonts w:eastAsia="Calibri"/>
                <w:b/>
                <w:lang w:eastAsia="en-US"/>
              </w:rPr>
            </w:pPr>
            <w:r w:rsidRPr="0005308C">
              <w:rPr>
                <w:rFonts w:eastAsia="Calibri"/>
                <w:b/>
                <w:lang w:eastAsia="en-US"/>
              </w:rPr>
              <w:t>1 982,81</w:t>
            </w:r>
          </w:p>
        </w:tc>
        <w:tc>
          <w:tcPr>
            <w:tcW w:w="1712" w:type="dxa"/>
            <w:gridSpan w:val="2"/>
          </w:tcPr>
          <w:p w:rsidR="0005308C" w:rsidRPr="0005308C" w:rsidRDefault="0005308C" w:rsidP="0005308C">
            <w:pPr>
              <w:widowControl/>
              <w:tabs>
                <w:tab w:val="left" w:pos="0"/>
              </w:tabs>
              <w:autoSpaceDE/>
              <w:autoSpaceDN/>
              <w:adjustRightInd/>
              <w:spacing w:after="200"/>
              <w:jc w:val="both"/>
              <w:rPr>
                <w:rFonts w:eastAsia="Calibri"/>
                <w:b/>
                <w:lang w:eastAsia="en-US"/>
              </w:rPr>
            </w:pPr>
            <w:r w:rsidRPr="0005308C">
              <w:rPr>
                <w:rFonts w:eastAsia="Calibri"/>
                <w:b/>
                <w:lang w:eastAsia="en-US"/>
              </w:rPr>
              <w:t>0,00</w:t>
            </w:r>
          </w:p>
        </w:tc>
        <w:tc>
          <w:tcPr>
            <w:tcW w:w="1331" w:type="dxa"/>
          </w:tcPr>
          <w:p w:rsidR="0005308C" w:rsidRPr="0005308C" w:rsidRDefault="0005308C" w:rsidP="0005308C">
            <w:pPr>
              <w:widowControl/>
              <w:tabs>
                <w:tab w:val="left" w:pos="0"/>
              </w:tabs>
              <w:autoSpaceDE/>
              <w:autoSpaceDN/>
              <w:adjustRightInd/>
              <w:spacing w:after="200"/>
              <w:jc w:val="both"/>
              <w:rPr>
                <w:rFonts w:eastAsia="Calibri"/>
                <w:b/>
                <w:lang w:eastAsia="en-US"/>
              </w:rPr>
            </w:pPr>
            <w:r w:rsidRPr="0005308C">
              <w:rPr>
                <w:rFonts w:eastAsia="Calibri"/>
                <w:b/>
                <w:lang w:eastAsia="en-US"/>
              </w:rPr>
              <w:t>-1 982,81</w:t>
            </w:r>
          </w:p>
        </w:tc>
        <w:tc>
          <w:tcPr>
            <w:tcW w:w="2126" w:type="dxa"/>
          </w:tcPr>
          <w:p w:rsidR="0005308C" w:rsidRPr="0005308C" w:rsidRDefault="0005308C" w:rsidP="0005308C">
            <w:pPr>
              <w:widowControl/>
              <w:tabs>
                <w:tab w:val="left" w:pos="0"/>
              </w:tabs>
              <w:autoSpaceDE/>
              <w:autoSpaceDN/>
              <w:adjustRightInd/>
              <w:spacing w:after="200"/>
              <w:jc w:val="both"/>
              <w:rPr>
                <w:rFonts w:eastAsia="Calibri"/>
                <w:sz w:val="16"/>
                <w:szCs w:val="16"/>
                <w:lang w:eastAsia="en-US"/>
              </w:rPr>
            </w:pP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020600000</w:t>
            </w:r>
          </w:p>
        </w:tc>
        <w:tc>
          <w:tcPr>
            <w:tcW w:w="2321"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Расчеты по выданным авансам</w:t>
            </w:r>
          </w:p>
        </w:tc>
        <w:tc>
          <w:tcPr>
            <w:tcW w:w="1618"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1 379,25</w:t>
            </w:r>
          </w:p>
        </w:tc>
        <w:tc>
          <w:tcPr>
            <w:tcW w:w="1712" w:type="dxa"/>
            <w:gridSpan w:val="2"/>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0,00</w:t>
            </w:r>
          </w:p>
        </w:tc>
        <w:tc>
          <w:tcPr>
            <w:tcW w:w="1331"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-1 379,00</w:t>
            </w:r>
          </w:p>
        </w:tc>
        <w:tc>
          <w:tcPr>
            <w:tcW w:w="2126" w:type="dxa"/>
          </w:tcPr>
          <w:p w:rsidR="0005308C" w:rsidRPr="0005308C" w:rsidRDefault="0005308C" w:rsidP="0005308C">
            <w:pPr>
              <w:widowControl/>
              <w:tabs>
                <w:tab w:val="left" w:pos="0"/>
              </w:tabs>
              <w:autoSpaceDE/>
              <w:autoSpaceDN/>
              <w:adjustRightInd/>
              <w:spacing w:after="200"/>
              <w:jc w:val="both"/>
              <w:rPr>
                <w:rFonts w:eastAsia="Calibri"/>
                <w:sz w:val="18"/>
                <w:szCs w:val="18"/>
                <w:lang w:eastAsia="en-US"/>
              </w:rPr>
            </w:pPr>
            <w:r w:rsidRPr="0005308C">
              <w:rPr>
                <w:rFonts w:eastAsia="Calibri"/>
                <w:sz w:val="18"/>
                <w:szCs w:val="18"/>
                <w:lang w:eastAsia="en-US"/>
              </w:rPr>
              <w:t xml:space="preserve">Авансы по коммунальным услугам; </w:t>
            </w:r>
          </w:p>
        </w:tc>
      </w:tr>
      <w:tr w:rsidR="0005308C" w:rsidRPr="0005308C" w:rsidTr="0005308C">
        <w:tc>
          <w:tcPr>
            <w:tcW w:w="1206"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030300000</w:t>
            </w:r>
          </w:p>
        </w:tc>
        <w:tc>
          <w:tcPr>
            <w:tcW w:w="2321"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Расчеты по платежам в бюджеты</w:t>
            </w:r>
          </w:p>
        </w:tc>
        <w:tc>
          <w:tcPr>
            <w:tcW w:w="1618"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603,56</w:t>
            </w:r>
          </w:p>
        </w:tc>
        <w:tc>
          <w:tcPr>
            <w:tcW w:w="1712" w:type="dxa"/>
            <w:gridSpan w:val="2"/>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0,00</w:t>
            </w:r>
          </w:p>
        </w:tc>
        <w:tc>
          <w:tcPr>
            <w:tcW w:w="1331" w:type="dxa"/>
          </w:tcPr>
          <w:p w:rsidR="0005308C" w:rsidRPr="0005308C" w:rsidRDefault="0005308C" w:rsidP="0005308C">
            <w:pPr>
              <w:widowControl/>
              <w:tabs>
                <w:tab w:val="left" w:pos="0"/>
              </w:tabs>
              <w:autoSpaceDE/>
              <w:autoSpaceDN/>
              <w:adjustRightInd/>
              <w:spacing w:after="200"/>
              <w:jc w:val="both"/>
              <w:rPr>
                <w:rFonts w:eastAsia="Calibri"/>
                <w:sz w:val="22"/>
                <w:szCs w:val="22"/>
                <w:lang w:eastAsia="en-US"/>
              </w:rPr>
            </w:pPr>
            <w:r w:rsidRPr="0005308C">
              <w:rPr>
                <w:rFonts w:eastAsia="Calibri"/>
                <w:sz w:val="22"/>
                <w:szCs w:val="22"/>
                <w:lang w:eastAsia="en-US"/>
              </w:rPr>
              <w:t>-603,56</w:t>
            </w:r>
          </w:p>
        </w:tc>
        <w:tc>
          <w:tcPr>
            <w:tcW w:w="2126" w:type="dxa"/>
          </w:tcPr>
          <w:p w:rsidR="0005308C" w:rsidRPr="0005308C" w:rsidRDefault="0005308C" w:rsidP="0005308C">
            <w:pPr>
              <w:widowControl/>
              <w:tabs>
                <w:tab w:val="left" w:pos="0"/>
              </w:tabs>
              <w:autoSpaceDE/>
              <w:autoSpaceDN/>
              <w:adjustRightInd/>
              <w:spacing w:after="200"/>
              <w:jc w:val="both"/>
              <w:rPr>
                <w:rFonts w:eastAsia="Calibri"/>
                <w:sz w:val="18"/>
                <w:szCs w:val="18"/>
                <w:lang w:eastAsia="en-US"/>
              </w:rPr>
            </w:pPr>
            <w:r w:rsidRPr="0005308C">
              <w:rPr>
                <w:rFonts w:eastAsia="Calibri"/>
                <w:sz w:val="18"/>
                <w:szCs w:val="18"/>
                <w:lang w:eastAsia="en-US"/>
              </w:rPr>
              <w:t>Расчеты с пенсионным фондом</w:t>
            </w:r>
          </w:p>
        </w:tc>
      </w:tr>
    </w:tbl>
    <w:p w:rsidR="0005308C" w:rsidRPr="0005308C" w:rsidRDefault="0005308C" w:rsidP="0005308C">
      <w:pPr>
        <w:shd w:val="clear" w:color="auto" w:fill="FFFFFF"/>
        <w:ind w:firstLine="709"/>
        <w:jc w:val="both"/>
        <w:rPr>
          <w:sz w:val="28"/>
          <w:szCs w:val="28"/>
        </w:rPr>
      </w:pPr>
    </w:p>
    <w:p w:rsidR="0005308C" w:rsidRPr="0005308C" w:rsidRDefault="0005308C" w:rsidP="0005308C">
      <w:pPr>
        <w:shd w:val="clear" w:color="auto" w:fill="FFFFFF"/>
        <w:ind w:firstLine="709"/>
        <w:jc w:val="both"/>
        <w:rPr>
          <w:rFonts w:eastAsia="Calibri"/>
          <w:sz w:val="28"/>
          <w:szCs w:val="28"/>
          <w:lang w:eastAsia="en-US"/>
        </w:rPr>
      </w:pPr>
      <w:r w:rsidRPr="0005308C">
        <w:rPr>
          <w:sz w:val="28"/>
          <w:szCs w:val="28"/>
        </w:rPr>
        <w:t>По данным годовой бюджетной отчетности (ф. 0503769) на начало года дебиторская задолженность составляла 207</w:t>
      </w:r>
      <w:r w:rsidR="00754E1F">
        <w:rPr>
          <w:sz w:val="28"/>
          <w:szCs w:val="28"/>
        </w:rPr>
        <w:t>,4 тыс.</w:t>
      </w:r>
      <w:r w:rsidRPr="0005308C">
        <w:rPr>
          <w:sz w:val="28"/>
          <w:szCs w:val="28"/>
        </w:rPr>
        <w:t xml:space="preserve"> рублей, в том числе задолженность по виду деятельности: субсидия на выполнение государственного муниципального задания </w:t>
      </w:r>
      <w:r w:rsidR="00754E1F">
        <w:rPr>
          <w:sz w:val="28"/>
          <w:szCs w:val="28"/>
        </w:rPr>
        <w:t xml:space="preserve">2,0 тыс. </w:t>
      </w:r>
      <w:r w:rsidRPr="0005308C">
        <w:rPr>
          <w:sz w:val="28"/>
          <w:szCs w:val="28"/>
        </w:rPr>
        <w:t>рублей, собственные средства 205</w:t>
      </w:r>
      <w:r w:rsidR="00754E1F">
        <w:rPr>
          <w:sz w:val="28"/>
          <w:szCs w:val="28"/>
        </w:rPr>
        <w:t>,4 тыс.</w:t>
      </w:r>
      <w:r w:rsidRPr="0005308C">
        <w:rPr>
          <w:sz w:val="28"/>
          <w:szCs w:val="28"/>
        </w:rPr>
        <w:t xml:space="preserve"> рублей. </w:t>
      </w:r>
    </w:p>
    <w:p w:rsidR="0005308C" w:rsidRPr="0005308C" w:rsidRDefault="0005308C" w:rsidP="0005308C">
      <w:pPr>
        <w:widowControl/>
        <w:autoSpaceDE/>
        <w:autoSpaceDN/>
        <w:adjustRightInd/>
        <w:ind w:firstLine="709"/>
        <w:jc w:val="both"/>
        <w:rPr>
          <w:sz w:val="24"/>
          <w:szCs w:val="24"/>
        </w:rPr>
      </w:pPr>
      <w:r w:rsidRPr="0005308C">
        <w:rPr>
          <w:sz w:val="28"/>
          <w:szCs w:val="28"/>
        </w:rPr>
        <w:t xml:space="preserve">Сведения о </w:t>
      </w:r>
      <w:r w:rsidRPr="0005308C">
        <w:rPr>
          <w:sz w:val="28"/>
          <w:szCs w:val="28"/>
          <w:u w:val="single"/>
        </w:rPr>
        <w:t>дебиторской задолженности</w:t>
      </w:r>
      <w:r w:rsidRPr="0005308C">
        <w:rPr>
          <w:sz w:val="28"/>
          <w:szCs w:val="28"/>
        </w:rPr>
        <w:t xml:space="preserve"> (ф.0503769) отражают дебиторскую задолженность, которая сложилась за счет начисленных доходов за оказанные услуги (стр. 250 ф. 0503730) на начало года </w:t>
      </w:r>
      <w:r w:rsidR="00754E1F">
        <w:rPr>
          <w:sz w:val="28"/>
          <w:szCs w:val="28"/>
        </w:rPr>
        <w:t>–</w:t>
      </w:r>
      <w:r w:rsidRPr="0005308C">
        <w:rPr>
          <w:sz w:val="28"/>
          <w:szCs w:val="28"/>
        </w:rPr>
        <w:t xml:space="preserve"> 148</w:t>
      </w:r>
      <w:r w:rsidR="00754E1F">
        <w:rPr>
          <w:sz w:val="28"/>
          <w:szCs w:val="28"/>
        </w:rPr>
        <w:t>,8 тыс.</w:t>
      </w:r>
      <w:r w:rsidRPr="0005308C">
        <w:rPr>
          <w:sz w:val="28"/>
          <w:szCs w:val="28"/>
        </w:rPr>
        <w:t xml:space="preserve"> рублей, выданным авансам (стр. 260 ф. 0503730) на начало года </w:t>
      </w:r>
      <w:r w:rsidR="00754E1F">
        <w:rPr>
          <w:sz w:val="28"/>
          <w:szCs w:val="28"/>
        </w:rPr>
        <w:t>–</w:t>
      </w:r>
      <w:r w:rsidRPr="0005308C">
        <w:rPr>
          <w:sz w:val="28"/>
          <w:szCs w:val="28"/>
        </w:rPr>
        <w:t xml:space="preserve"> 29</w:t>
      </w:r>
      <w:r w:rsidR="00754E1F">
        <w:rPr>
          <w:sz w:val="28"/>
          <w:szCs w:val="28"/>
        </w:rPr>
        <w:t>,6 тыс.</w:t>
      </w:r>
      <w:r w:rsidRPr="0005308C">
        <w:rPr>
          <w:sz w:val="28"/>
          <w:szCs w:val="28"/>
        </w:rPr>
        <w:t xml:space="preserve"> рублей, расчеты по платежам в бюджет (стр. 260 ф. 0503730) на начало года – 29</w:t>
      </w:r>
      <w:r w:rsidR="00754E1F">
        <w:rPr>
          <w:sz w:val="28"/>
          <w:szCs w:val="28"/>
        </w:rPr>
        <w:t>,0 тыс.</w:t>
      </w:r>
      <w:r w:rsidRPr="0005308C">
        <w:rPr>
          <w:sz w:val="28"/>
          <w:szCs w:val="28"/>
        </w:rPr>
        <w:t xml:space="preserve"> рублей</w:t>
      </w:r>
      <w:r w:rsidRPr="0005308C">
        <w:rPr>
          <w:sz w:val="24"/>
          <w:szCs w:val="24"/>
        </w:rPr>
        <w:t>.</w:t>
      </w:r>
      <w:r w:rsidRPr="0005308C">
        <w:rPr>
          <w:sz w:val="28"/>
          <w:szCs w:val="28"/>
        </w:rPr>
        <w:t xml:space="preserve"> На конец отчетного периода дебиторская задолженность отсутствует.</w:t>
      </w:r>
    </w:p>
    <w:p w:rsidR="0005308C" w:rsidRPr="0005308C" w:rsidRDefault="0005308C" w:rsidP="0005308C">
      <w:pPr>
        <w:ind w:firstLine="709"/>
        <w:jc w:val="both"/>
        <w:rPr>
          <w:sz w:val="24"/>
          <w:szCs w:val="24"/>
        </w:rPr>
      </w:pPr>
      <w:r w:rsidRPr="0005308C">
        <w:rPr>
          <w:sz w:val="28"/>
          <w:szCs w:val="28"/>
          <w:u w:val="single"/>
        </w:rPr>
        <w:t>Кредиторская задолженность</w:t>
      </w:r>
      <w:r w:rsidRPr="0005308C">
        <w:rPr>
          <w:sz w:val="28"/>
          <w:szCs w:val="28"/>
        </w:rPr>
        <w:t xml:space="preserve"> по данным годовой бюджетной отчетности (ф.0503769) на начало года составляла 1</w:t>
      </w:r>
      <w:r w:rsidR="00754E1F">
        <w:rPr>
          <w:sz w:val="28"/>
          <w:szCs w:val="28"/>
        </w:rPr>
        <w:t> </w:t>
      </w:r>
      <w:r w:rsidRPr="0005308C">
        <w:rPr>
          <w:sz w:val="28"/>
          <w:szCs w:val="28"/>
        </w:rPr>
        <w:t>161</w:t>
      </w:r>
      <w:r w:rsidR="00754E1F">
        <w:rPr>
          <w:sz w:val="28"/>
          <w:szCs w:val="28"/>
        </w:rPr>
        <w:t>,4 тыс.</w:t>
      </w:r>
      <w:r w:rsidRPr="0005308C">
        <w:rPr>
          <w:sz w:val="28"/>
          <w:szCs w:val="28"/>
        </w:rPr>
        <w:t xml:space="preserve"> рублей, на конец года снизилась на 976</w:t>
      </w:r>
      <w:r w:rsidR="00754E1F">
        <w:rPr>
          <w:sz w:val="28"/>
          <w:szCs w:val="28"/>
        </w:rPr>
        <w:t>,5 тыс.</w:t>
      </w:r>
      <w:r w:rsidRPr="0005308C">
        <w:rPr>
          <w:sz w:val="28"/>
          <w:szCs w:val="28"/>
        </w:rPr>
        <w:t xml:space="preserve"> рублей и составила 184</w:t>
      </w:r>
      <w:r w:rsidR="00754E1F">
        <w:rPr>
          <w:sz w:val="28"/>
          <w:szCs w:val="28"/>
        </w:rPr>
        <w:t>,9 тыс.</w:t>
      </w:r>
      <w:r w:rsidRPr="0005308C">
        <w:rPr>
          <w:sz w:val="28"/>
          <w:szCs w:val="28"/>
        </w:rPr>
        <w:t xml:space="preserve"> рублей. На конец года кредиторская задолженность сложилась по расчетам по доходам (стр. 470 ф. 0503730) – 184</w:t>
      </w:r>
      <w:r w:rsidR="00FB0C47">
        <w:rPr>
          <w:sz w:val="28"/>
          <w:szCs w:val="28"/>
        </w:rPr>
        <w:t>,9 тыс.</w:t>
      </w:r>
      <w:r w:rsidRPr="0005308C">
        <w:rPr>
          <w:sz w:val="28"/>
          <w:szCs w:val="28"/>
        </w:rPr>
        <w:t xml:space="preserve"> рублей.</w:t>
      </w:r>
    </w:p>
    <w:p w:rsidR="0005308C" w:rsidRPr="0005308C" w:rsidRDefault="0005308C" w:rsidP="0005308C">
      <w:pPr>
        <w:ind w:firstLine="709"/>
        <w:jc w:val="both"/>
        <w:rPr>
          <w:sz w:val="28"/>
          <w:szCs w:val="28"/>
        </w:rPr>
      </w:pPr>
      <w:r w:rsidRPr="0005308C">
        <w:rPr>
          <w:sz w:val="28"/>
          <w:szCs w:val="28"/>
        </w:rPr>
        <w:t xml:space="preserve">Отчет о финансовых результатах деятельности (форма 0503721) отражает показатели финансового результата по операциям по соответствующим КОСГУ в </w:t>
      </w:r>
      <w:r w:rsidRPr="0005308C">
        <w:rPr>
          <w:sz w:val="28"/>
          <w:szCs w:val="28"/>
        </w:rPr>
        <w:lastRenderedPageBreak/>
        <w:t>разрезе бюджетной деятельности.</w:t>
      </w:r>
    </w:p>
    <w:p w:rsidR="0005308C" w:rsidRPr="0005308C" w:rsidRDefault="0005308C" w:rsidP="0005308C">
      <w:pPr>
        <w:ind w:firstLine="709"/>
        <w:jc w:val="both"/>
        <w:rPr>
          <w:sz w:val="28"/>
          <w:szCs w:val="28"/>
        </w:rPr>
      </w:pPr>
      <w:r w:rsidRPr="0005308C">
        <w:rPr>
          <w:sz w:val="28"/>
          <w:szCs w:val="28"/>
        </w:rPr>
        <w:t>По отчету о финансовых результатах деятельности (ф. 0503721) доходы МАДОУ ДС комбинированного вида № 41 УКМО за 2018 год составили 51</w:t>
      </w:r>
      <w:r w:rsidR="00FB0C47">
        <w:rPr>
          <w:sz w:val="28"/>
          <w:szCs w:val="28"/>
        </w:rPr>
        <w:t> </w:t>
      </w:r>
      <w:r w:rsidRPr="0005308C">
        <w:rPr>
          <w:sz w:val="28"/>
          <w:szCs w:val="28"/>
        </w:rPr>
        <w:t>907</w:t>
      </w:r>
      <w:r w:rsidR="00FB0C47">
        <w:rPr>
          <w:sz w:val="28"/>
          <w:szCs w:val="28"/>
        </w:rPr>
        <w:t>,4 тыс.</w:t>
      </w:r>
      <w:r w:rsidRPr="0005308C">
        <w:rPr>
          <w:sz w:val="28"/>
          <w:szCs w:val="28"/>
        </w:rPr>
        <w:t xml:space="preserve"> рублей, в том числе доходы от оказания платных услуг (работ) – 50</w:t>
      </w:r>
      <w:r w:rsidR="00FB0C47">
        <w:rPr>
          <w:sz w:val="28"/>
          <w:szCs w:val="28"/>
        </w:rPr>
        <w:t> </w:t>
      </w:r>
      <w:r w:rsidRPr="0005308C">
        <w:rPr>
          <w:sz w:val="28"/>
          <w:szCs w:val="28"/>
        </w:rPr>
        <w:t>653</w:t>
      </w:r>
      <w:r w:rsidR="00FB0C47">
        <w:rPr>
          <w:sz w:val="28"/>
          <w:szCs w:val="28"/>
        </w:rPr>
        <w:t>,2 тыс.</w:t>
      </w:r>
      <w:r w:rsidRPr="0005308C">
        <w:rPr>
          <w:sz w:val="28"/>
          <w:szCs w:val="28"/>
        </w:rPr>
        <w:t xml:space="preserve"> рублей, доходы от операций с активами – 388</w:t>
      </w:r>
      <w:r w:rsidR="00FB0C47">
        <w:rPr>
          <w:sz w:val="28"/>
          <w:szCs w:val="28"/>
        </w:rPr>
        <w:t>,6 тыс.</w:t>
      </w:r>
      <w:r w:rsidRPr="0005308C">
        <w:rPr>
          <w:sz w:val="28"/>
          <w:szCs w:val="28"/>
        </w:rPr>
        <w:t xml:space="preserve"> рублей, прочие доходы – 865</w:t>
      </w:r>
      <w:r w:rsidR="00FB0C47">
        <w:rPr>
          <w:sz w:val="28"/>
          <w:szCs w:val="28"/>
        </w:rPr>
        <w:t>,6 тыс.</w:t>
      </w:r>
      <w:r w:rsidRPr="0005308C">
        <w:rPr>
          <w:sz w:val="28"/>
          <w:szCs w:val="28"/>
        </w:rPr>
        <w:t xml:space="preserve"> рублей. Расходы за 2018 год составили 50</w:t>
      </w:r>
      <w:r w:rsidR="00FB0C47">
        <w:rPr>
          <w:sz w:val="28"/>
          <w:szCs w:val="28"/>
        </w:rPr>
        <w:t> </w:t>
      </w:r>
      <w:r w:rsidRPr="0005308C">
        <w:rPr>
          <w:sz w:val="28"/>
          <w:szCs w:val="28"/>
        </w:rPr>
        <w:t>768</w:t>
      </w:r>
      <w:r w:rsidR="00FB0C47">
        <w:rPr>
          <w:sz w:val="28"/>
          <w:szCs w:val="28"/>
        </w:rPr>
        <w:t>,8 тыс.</w:t>
      </w:r>
      <w:r w:rsidRPr="0005308C">
        <w:rPr>
          <w:sz w:val="28"/>
          <w:szCs w:val="28"/>
        </w:rPr>
        <w:t xml:space="preserve"> рублей. Чистый операционный результат (стр. 300) составил 1</w:t>
      </w:r>
      <w:r w:rsidR="00FB0C47">
        <w:rPr>
          <w:sz w:val="28"/>
          <w:szCs w:val="28"/>
        </w:rPr>
        <w:t> </w:t>
      </w:r>
      <w:r w:rsidRPr="0005308C">
        <w:rPr>
          <w:sz w:val="28"/>
          <w:szCs w:val="28"/>
        </w:rPr>
        <w:t>138</w:t>
      </w:r>
      <w:r w:rsidR="00FB0C47">
        <w:rPr>
          <w:sz w:val="28"/>
          <w:szCs w:val="28"/>
        </w:rPr>
        <w:t>,6 тыс.</w:t>
      </w:r>
      <w:r w:rsidRPr="0005308C">
        <w:rPr>
          <w:sz w:val="28"/>
          <w:szCs w:val="28"/>
        </w:rPr>
        <w:t xml:space="preserve"> рублей.</w:t>
      </w:r>
    </w:p>
    <w:p w:rsidR="0005308C" w:rsidRPr="0005308C" w:rsidRDefault="0005308C" w:rsidP="0005308C">
      <w:pPr>
        <w:ind w:firstLine="709"/>
        <w:jc w:val="both"/>
        <w:rPr>
          <w:sz w:val="28"/>
          <w:szCs w:val="28"/>
        </w:rPr>
      </w:pPr>
      <w:r w:rsidRPr="0005308C">
        <w:rPr>
          <w:sz w:val="28"/>
          <w:szCs w:val="28"/>
        </w:rPr>
        <w:t>Чистое поступление основных средств (стр. 320 ф. 0503721) составило 259</w:t>
      </w:r>
      <w:r w:rsidR="00FB0C47">
        <w:rPr>
          <w:sz w:val="28"/>
          <w:szCs w:val="28"/>
        </w:rPr>
        <w:t>,5 тыс.</w:t>
      </w:r>
      <w:r w:rsidRPr="0005308C">
        <w:rPr>
          <w:sz w:val="28"/>
          <w:szCs w:val="28"/>
        </w:rPr>
        <w:t xml:space="preserve"> рублей. </w:t>
      </w:r>
    </w:p>
    <w:p w:rsidR="0005308C" w:rsidRPr="0005308C" w:rsidRDefault="0005308C" w:rsidP="0005308C">
      <w:pPr>
        <w:ind w:firstLine="709"/>
        <w:jc w:val="both"/>
        <w:rPr>
          <w:sz w:val="28"/>
          <w:szCs w:val="28"/>
        </w:rPr>
      </w:pPr>
      <w:r w:rsidRPr="0005308C">
        <w:rPr>
          <w:sz w:val="28"/>
          <w:szCs w:val="28"/>
        </w:rPr>
        <w:t>Чистое поступление материальных запасов (стр. 360 ф. 0503721) в целом составило 119</w:t>
      </w:r>
      <w:r w:rsidR="00FB0C47">
        <w:rPr>
          <w:sz w:val="28"/>
          <w:szCs w:val="28"/>
        </w:rPr>
        <w:t>,3 тыс.</w:t>
      </w:r>
      <w:r w:rsidRPr="0005308C">
        <w:rPr>
          <w:sz w:val="28"/>
          <w:szCs w:val="28"/>
        </w:rPr>
        <w:t xml:space="preserve"> рублей.</w:t>
      </w:r>
    </w:p>
    <w:p w:rsidR="0005308C" w:rsidRPr="0005308C" w:rsidRDefault="0005308C" w:rsidP="0005308C">
      <w:pPr>
        <w:ind w:firstLine="709"/>
        <w:jc w:val="both"/>
        <w:rPr>
          <w:i/>
          <w:sz w:val="28"/>
          <w:szCs w:val="28"/>
          <w:highlight w:val="yellow"/>
        </w:rPr>
      </w:pPr>
      <w:r w:rsidRPr="0005308C">
        <w:rPr>
          <w:sz w:val="28"/>
          <w:szCs w:val="28"/>
        </w:rPr>
        <w:t>Результат с финансовыми активами и обязательствами составил 759</w:t>
      </w:r>
      <w:r w:rsidR="00FB0C47">
        <w:rPr>
          <w:sz w:val="28"/>
          <w:szCs w:val="28"/>
        </w:rPr>
        <w:t xml:space="preserve">,9 тыс. </w:t>
      </w:r>
      <w:r w:rsidRPr="0005308C">
        <w:rPr>
          <w:sz w:val="28"/>
          <w:szCs w:val="28"/>
        </w:rPr>
        <w:t>рублей (стр. 400 ф. 0503721).</w:t>
      </w:r>
    </w:p>
    <w:p w:rsidR="0005308C" w:rsidRPr="004C0D7F" w:rsidRDefault="0005308C" w:rsidP="0005308C">
      <w:pPr>
        <w:widowControl/>
        <w:tabs>
          <w:tab w:val="left" w:pos="0"/>
        </w:tabs>
        <w:autoSpaceDE/>
        <w:autoSpaceDN/>
        <w:adjustRightInd/>
        <w:ind w:firstLine="709"/>
        <w:jc w:val="both"/>
        <w:rPr>
          <w:rFonts w:ascii="Calibri" w:eastAsia="Calibri" w:hAnsi="Calibri"/>
          <w:sz w:val="22"/>
          <w:szCs w:val="22"/>
          <w:lang w:eastAsia="en-US"/>
        </w:rPr>
      </w:pPr>
      <w:r w:rsidRPr="004C0D7F">
        <w:rPr>
          <w:sz w:val="28"/>
          <w:szCs w:val="28"/>
        </w:rPr>
        <w:t xml:space="preserve">В основном приложения к пояснительной записке раскрывают информацию о финансовом состоянии и результатах деятельности. Вместе с тем: </w:t>
      </w:r>
    </w:p>
    <w:p w:rsidR="0005308C" w:rsidRPr="004C0D7F" w:rsidRDefault="0005308C" w:rsidP="0005308C">
      <w:pPr>
        <w:widowControl/>
        <w:autoSpaceDE/>
        <w:autoSpaceDN/>
        <w:adjustRightInd/>
        <w:ind w:firstLine="709"/>
        <w:jc w:val="both"/>
        <w:rPr>
          <w:rFonts w:ascii="Calibri" w:eastAsia="Calibri" w:hAnsi="Calibri"/>
          <w:sz w:val="22"/>
          <w:szCs w:val="22"/>
          <w:lang w:eastAsia="en-US"/>
        </w:rPr>
      </w:pPr>
      <w:r w:rsidRPr="004C0D7F">
        <w:rPr>
          <w:rFonts w:eastAsia="Calibri"/>
          <w:sz w:val="28"/>
          <w:szCs w:val="28"/>
        </w:rPr>
        <w:t>- в текстовой части пояснительной записки недостаточно раскрыта информация о ресурсах (численность работников, объемы закупок и т.д.), используемых для достижения показателей результативности деятельности, а также о техническом состоянии, эффективности использования, обеспеченности основными фондами (соответствия величины, состава и технического уровня фондов реальной потребности в них), основным мероприятиям по улучшению состояния и сохранности основных средств; характеристика комплектности; анализа причин образования дебиторской и кредиторской задолженности;</w:t>
      </w:r>
    </w:p>
    <w:p w:rsidR="0005308C" w:rsidRPr="004C0D7F" w:rsidRDefault="0005308C" w:rsidP="0005308C">
      <w:pPr>
        <w:suppressAutoHyphens/>
        <w:autoSpaceDE/>
        <w:autoSpaceDN/>
        <w:adjustRightInd/>
        <w:ind w:firstLine="540"/>
        <w:jc w:val="both"/>
        <w:rPr>
          <w:rFonts w:cs="Calibri"/>
          <w:sz w:val="28"/>
          <w:szCs w:val="28"/>
          <w:lang w:bidi="hi-IN"/>
        </w:rPr>
      </w:pPr>
      <w:r w:rsidRPr="004C0D7F">
        <w:rPr>
          <w:rFonts w:cs="Calibri"/>
          <w:sz w:val="28"/>
          <w:szCs w:val="28"/>
          <w:lang w:bidi="hi-IN"/>
        </w:rPr>
        <w:t>- отсутствует информация о мерах по повышению квалификации и переподготовке специалистов;</w:t>
      </w:r>
    </w:p>
    <w:p w:rsidR="0005308C" w:rsidRPr="004C0D7F" w:rsidRDefault="0005308C" w:rsidP="0005308C">
      <w:pPr>
        <w:suppressAutoHyphens/>
        <w:autoSpaceDE/>
        <w:autoSpaceDN/>
        <w:adjustRightInd/>
        <w:ind w:firstLine="540"/>
        <w:jc w:val="both"/>
        <w:rPr>
          <w:rFonts w:cs="Calibri"/>
          <w:sz w:val="28"/>
          <w:szCs w:val="28"/>
          <w:lang w:bidi="hi-IN"/>
        </w:rPr>
      </w:pPr>
      <w:r w:rsidRPr="004C0D7F">
        <w:rPr>
          <w:rFonts w:cs="Calibri"/>
          <w:sz w:val="28"/>
          <w:szCs w:val="28"/>
          <w:lang w:bidi="hi-IN"/>
        </w:rPr>
        <w:t>- отсутствует информация об отсутствии показателей в некоторых формах отчетности.</w:t>
      </w:r>
    </w:p>
    <w:p w:rsidR="0005308C" w:rsidRPr="0005308C" w:rsidRDefault="0005308C" w:rsidP="0005308C">
      <w:pPr>
        <w:widowControl/>
        <w:autoSpaceDE/>
        <w:autoSpaceDN/>
        <w:adjustRightInd/>
        <w:ind w:firstLine="709"/>
        <w:jc w:val="both"/>
        <w:rPr>
          <w:rFonts w:eastAsia="Calibri"/>
          <w:sz w:val="28"/>
          <w:szCs w:val="28"/>
          <w:lang w:eastAsia="zh-CN"/>
        </w:rPr>
      </w:pPr>
      <w:r w:rsidRPr="004C0D7F">
        <w:rPr>
          <w:rFonts w:eastAsia="Calibri"/>
          <w:sz w:val="28"/>
          <w:szCs w:val="28"/>
          <w:lang w:eastAsia="zh-CN"/>
        </w:rPr>
        <w:t>- отсутствует пояснения образовавшейся дебиторской задолженности по расходам нереальной к взысканию.</w:t>
      </w:r>
    </w:p>
    <w:p w:rsidR="00FB0C47" w:rsidRPr="00A914AA" w:rsidRDefault="00FB0C47" w:rsidP="00FB0C47">
      <w:pPr>
        <w:ind w:firstLine="709"/>
        <w:jc w:val="both"/>
        <w:rPr>
          <w:color w:val="000000"/>
          <w:sz w:val="28"/>
          <w:szCs w:val="28"/>
        </w:rPr>
      </w:pPr>
      <w:r>
        <w:rPr>
          <w:sz w:val="28"/>
          <w:szCs w:val="28"/>
        </w:rPr>
        <w:t>П</w:t>
      </w:r>
      <w:r w:rsidR="0005308C" w:rsidRPr="0005308C">
        <w:rPr>
          <w:sz w:val="28"/>
          <w:szCs w:val="28"/>
        </w:rPr>
        <w:t xml:space="preserve">о результатам проведенной внешней проверки, годовая бюджетная отчетность Управления образованием, как главного </w:t>
      </w:r>
      <w:r>
        <w:rPr>
          <w:sz w:val="28"/>
          <w:szCs w:val="28"/>
        </w:rPr>
        <w:t>администратора</w:t>
      </w:r>
      <w:r w:rsidR="0005308C" w:rsidRPr="0005308C">
        <w:rPr>
          <w:sz w:val="28"/>
          <w:szCs w:val="28"/>
        </w:rPr>
        <w:t xml:space="preserve"> бюджетных средств, по основным параметрам исполнения бюджета может быть признана достоверной</w:t>
      </w:r>
      <w:r>
        <w:rPr>
          <w:sz w:val="28"/>
          <w:szCs w:val="28"/>
        </w:rPr>
        <w:t>,</w:t>
      </w:r>
      <w:r w:rsidRPr="00FB0C47">
        <w:rPr>
          <w:color w:val="000000"/>
          <w:sz w:val="28"/>
          <w:szCs w:val="28"/>
        </w:rPr>
        <w:t xml:space="preserve"> </w:t>
      </w:r>
      <w:r>
        <w:rPr>
          <w:color w:val="000000"/>
          <w:sz w:val="28"/>
          <w:szCs w:val="28"/>
        </w:rPr>
        <w:t>отмеченные замечания</w:t>
      </w:r>
      <w:r w:rsidR="004C0D7F">
        <w:rPr>
          <w:color w:val="000000"/>
          <w:sz w:val="28"/>
          <w:szCs w:val="28"/>
        </w:rPr>
        <w:t>,</w:t>
      </w:r>
      <w:r>
        <w:rPr>
          <w:color w:val="000000"/>
          <w:sz w:val="28"/>
          <w:szCs w:val="28"/>
        </w:rPr>
        <w:t xml:space="preserve"> не влияющие на составление годового отчета об исполнении бюджета</w:t>
      </w:r>
      <w:r w:rsidR="004C0D7F">
        <w:rPr>
          <w:color w:val="000000"/>
          <w:sz w:val="28"/>
          <w:szCs w:val="28"/>
        </w:rPr>
        <w:t>,</w:t>
      </w:r>
      <w:r>
        <w:rPr>
          <w:color w:val="000000"/>
          <w:sz w:val="28"/>
          <w:szCs w:val="28"/>
        </w:rPr>
        <w:t xml:space="preserve"> учесть при составлении отчетности текущего финансового года. </w:t>
      </w:r>
    </w:p>
    <w:p w:rsidR="0005308C" w:rsidRPr="0005308C" w:rsidRDefault="0005308C" w:rsidP="0005308C">
      <w:pPr>
        <w:widowControl/>
        <w:autoSpaceDE/>
        <w:autoSpaceDN/>
        <w:adjustRightInd/>
        <w:ind w:firstLine="709"/>
        <w:jc w:val="both"/>
        <w:rPr>
          <w:sz w:val="28"/>
          <w:szCs w:val="28"/>
        </w:rPr>
      </w:pPr>
    </w:p>
    <w:p w:rsidR="009D0CF4" w:rsidRPr="00911251" w:rsidRDefault="009D0CF4" w:rsidP="009D0CF4">
      <w:pPr>
        <w:widowControl/>
        <w:tabs>
          <w:tab w:val="left" w:pos="0"/>
        </w:tabs>
        <w:autoSpaceDE/>
        <w:autoSpaceDN/>
        <w:adjustRightInd/>
        <w:jc w:val="both"/>
        <w:rPr>
          <w:i/>
          <w:sz w:val="26"/>
        </w:rPr>
      </w:pPr>
    </w:p>
    <w:p w:rsidR="00E35B06" w:rsidRPr="00F91DEE" w:rsidRDefault="00CB137F" w:rsidP="00CB137F">
      <w:pPr>
        <w:jc w:val="both"/>
        <w:rPr>
          <w:sz w:val="28"/>
          <w:szCs w:val="28"/>
        </w:rPr>
      </w:pPr>
      <w:r w:rsidRPr="00F91DEE">
        <w:rPr>
          <w:sz w:val="28"/>
          <w:szCs w:val="28"/>
        </w:rPr>
        <w:t>Председатель КСК УКМО</w:t>
      </w:r>
      <w:r w:rsidRPr="00F91DEE">
        <w:rPr>
          <w:sz w:val="28"/>
          <w:szCs w:val="28"/>
        </w:rPr>
        <w:tab/>
      </w:r>
      <w:r w:rsidRPr="00F91DEE">
        <w:rPr>
          <w:sz w:val="28"/>
          <w:szCs w:val="28"/>
        </w:rPr>
        <w:tab/>
      </w:r>
      <w:r w:rsidRPr="00F91DEE">
        <w:rPr>
          <w:sz w:val="28"/>
          <w:szCs w:val="28"/>
        </w:rPr>
        <w:tab/>
      </w:r>
      <w:r w:rsidRPr="00F91DEE">
        <w:rPr>
          <w:sz w:val="28"/>
          <w:szCs w:val="28"/>
        </w:rPr>
        <w:tab/>
      </w:r>
      <w:r w:rsidRPr="00F91DEE">
        <w:rPr>
          <w:sz w:val="28"/>
          <w:szCs w:val="28"/>
        </w:rPr>
        <w:tab/>
      </w:r>
      <w:r w:rsidRPr="00F91DEE">
        <w:rPr>
          <w:sz w:val="28"/>
          <w:szCs w:val="28"/>
        </w:rPr>
        <w:tab/>
      </w:r>
      <w:r w:rsidRPr="00F91DEE">
        <w:rPr>
          <w:sz w:val="28"/>
          <w:szCs w:val="28"/>
        </w:rPr>
        <w:tab/>
        <w:t xml:space="preserve">  </w:t>
      </w:r>
      <w:r w:rsidR="00F91DEE">
        <w:rPr>
          <w:sz w:val="28"/>
          <w:szCs w:val="28"/>
        </w:rPr>
        <w:t xml:space="preserve">   </w:t>
      </w:r>
      <w:r w:rsidRPr="00F91DEE">
        <w:rPr>
          <w:sz w:val="28"/>
          <w:szCs w:val="28"/>
        </w:rPr>
        <w:t xml:space="preserve">  Е.В. </w:t>
      </w:r>
      <w:proofErr w:type="spellStart"/>
      <w:r w:rsidRPr="00F91DEE">
        <w:rPr>
          <w:sz w:val="28"/>
          <w:szCs w:val="28"/>
        </w:rPr>
        <w:t>Слесарева</w:t>
      </w:r>
      <w:proofErr w:type="spellEnd"/>
    </w:p>
    <w:p w:rsidR="003962CA" w:rsidRPr="00BE680B" w:rsidRDefault="003962CA" w:rsidP="00CB137F">
      <w:pPr>
        <w:jc w:val="both"/>
        <w:rPr>
          <w:sz w:val="28"/>
          <w:szCs w:val="28"/>
        </w:rPr>
      </w:pPr>
    </w:p>
    <w:sectPr w:rsidR="003962CA" w:rsidRPr="00BE680B" w:rsidSect="00285F96">
      <w:headerReference w:type="even" r:id="rId15"/>
      <w:headerReference w:type="default" r:id="rId16"/>
      <w:footerReference w:type="even" r:id="rId17"/>
      <w:footerReference w:type="default" r:id="rId18"/>
      <w:headerReference w:type="first" r:id="rId19"/>
      <w:footerReference w:type="first" r:id="rId20"/>
      <w:pgSz w:w="11909" w:h="16834"/>
      <w:pgMar w:top="1134" w:right="567" w:bottom="1276"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BC" w:rsidRDefault="00BF5DBC" w:rsidP="00F0718B">
      <w:r>
        <w:separator/>
      </w:r>
    </w:p>
  </w:endnote>
  <w:endnote w:type="continuationSeparator" w:id="0">
    <w:p w:rsidR="00BF5DBC" w:rsidRDefault="00BF5DBC" w:rsidP="00F0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oto Sans CJK SC Regular">
    <w:panose1 w:val="00000000000000000000"/>
    <w:charset w:val="00"/>
    <w:family w:val="roman"/>
    <w:notTrueType/>
    <w:pitch w:val="default"/>
  </w:font>
  <w:font w:name="FreeSans">
    <w:altName w:val="Arial"/>
    <w:charset w:val="01"/>
    <w:family w:val="swiss"/>
    <w:pitch w:val="default"/>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14" w:rsidRDefault="0036691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14" w:rsidRDefault="0036691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14" w:rsidRDefault="0036691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BC" w:rsidRDefault="00BF5DBC" w:rsidP="00F0718B">
      <w:r>
        <w:separator/>
      </w:r>
    </w:p>
  </w:footnote>
  <w:footnote w:type="continuationSeparator" w:id="0">
    <w:p w:rsidR="00BF5DBC" w:rsidRDefault="00BF5DBC" w:rsidP="00F07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14" w:rsidRDefault="0036691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14" w:rsidRDefault="00366914">
    <w:pPr>
      <w:pStyle w:val="ae"/>
      <w:jc w:val="center"/>
    </w:pPr>
    <w:r>
      <w:fldChar w:fldCharType="begin"/>
    </w:r>
    <w:r>
      <w:instrText xml:space="preserve"> PAGE   \* MERGEFORMAT </w:instrText>
    </w:r>
    <w:r>
      <w:fldChar w:fldCharType="separate"/>
    </w:r>
    <w:r w:rsidR="001B50FB">
      <w:rPr>
        <w:noProof/>
      </w:rPr>
      <w:t>131</w:t>
    </w:r>
    <w:r>
      <w:fldChar w:fldCharType="end"/>
    </w:r>
  </w:p>
  <w:p w:rsidR="00366914" w:rsidRDefault="0036691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14" w:rsidRDefault="0036691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7812D0"/>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425"/>
        </w:tabs>
        <w:ind w:left="786" w:hanging="360"/>
      </w:pPr>
      <w:rPr>
        <w:rFonts w:ascii="Symbol" w:hAnsi="Symbol" w:cs="Symbol" w:hint="default"/>
        <w:sz w:val="28"/>
        <w:szCs w:val="28"/>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475D25"/>
    <w:multiLevelType w:val="multilevel"/>
    <w:tmpl w:val="9C7CDD1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color="000000"/>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06657E47"/>
    <w:multiLevelType w:val="hybridMultilevel"/>
    <w:tmpl w:val="8B50F966"/>
    <w:lvl w:ilvl="0" w:tplc="19C4C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67521D"/>
    <w:multiLevelType w:val="hybridMultilevel"/>
    <w:tmpl w:val="A10AAE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D37E99"/>
    <w:multiLevelType w:val="hybridMultilevel"/>
    <w:tmpl w:val="EAE62CE0"/>
    <w:lvl w:ilvl="0" w:tplc="FFFFFFFF">
      <w:start w:val="1"/>
      <w:numFmt w:val="decimal"/>
      <w:lvlText w:val="%1."/>
      <w:lvlJc w:val="left"/>
      <w:pPr>
        <w:tabs>
          <w:tab w:val="num" w:pos="1290"/>
        </w:tabs>
        <w:ind w:left="1290" w:hanging="93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20418B"/>
    <w:multiLevelType w:val="hybridMultilevel"/>
    <w:tmpl w:val="726A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E264C7"/>
    <w:multiLevelType w:val="singleLevel"/>
    <w:tmpl w:val="699C0370"/>
    <w:lvl w:ilvl="0">
      <w:numFmt w:val="bullet"/>
      <w:lvlText w:val="-"/>
      <w:lvlJc w:val="left"/>
      <w:pPr>
        <w:tabs>
          <w:tab w:val="num" w:pos="855"/>
        </w:tabs>
        <w:ind w:left="855" w:hanging="360"/>
      </w:pPr>
      <w:rPr>
        <w:rFonts w:hint="default"/>
      </w:rPr>
    </w:lvl>
  </w:abstractNum>
  <w:abstractNum w:abstractNumId="9" w15:restartNumberingAfterBreak="0">
    <w:nsid w:val="11AF2477"/>
    <w:multiLevelType w:val="hybridMultilevel"/>
    <w:tmpl w:val="2B50DFC6"/>
    <w:lvl w:ilvl="0" w:tplc="FFFFFFFF">
      <w:start w:val="1"/>
      <w:numFmt w:val="decimal"/>
      <w:lvlText w:val="%1."/>
      <w:lvlJc w:val="left"/>
      <w:pPr>
        <w:tabs>
          <w:tab w:val="num" w:pos="1215"/>
        </w:tabs>
        <w:ind w:left="1215"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34C78FD"/>
    <w:multiLevelType w:val="hybridMultilevel"/>
    <w:tmpl w:val="017C6FC2"/>
    <w:lvl w:ilvl="0" w:tplc="60D06C1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5214FE5"/>
    <w:multiLevelType w:val="multilevel"/>
    <w:tmpl w:val="5908F6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A654DB4"/>
    <w:multiLevelType w:val="multilevel"/>
    <w:tmpl w:val="DB2834E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2085"/>
        </w:tabs>
        <w:ind w:left="2085" w:hanging="1005"/>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92FA2"/>
    <w:multiLevelType w:val="hybridMultilevel"/>
    <w:tmpl w:val="1EFC2A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B7B01"/>
    <w:multiLevelType w:val="hybridMultilevel"/>
    <w:tmpl w:val="30A0F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71560B"/>
    <w:multiLevelType w:val="hybridMultilevel"/>
    <w:tmpl w:val="4EBE1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7C75A5"/>
    <w:multiLevelType w:val="hybridMultilevel"/>
    <w:tmpl w:val="2996B3EC"/>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2A60294"/>
    <w:multiLevelType w:val="hybridMultilevel"/>
    <w:tmpl w:val="06D463BC"/>
    <w:lvl w:ilvl="0" w:tplc="D6E8FBD0">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232A38AE"/>
    <w:multiLevelType w:val="hybridMultilevel"/>
    <w:tmpl w:val="44AE577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2CB85C31"/>
    <w:multiLevelType w:val="hybridMultilevel"/>
    <w:tmpl w:val="CE9028E0"/>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2D86169B"/>
    <w:multiLevelType w:val="hybridMultilevel"/>
    <w:tmpl w:val="CC14D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3A59FE"/>
    <w:multiLevelType w:val="hybridMultilevel"/>
    <w:tmpl w:val="9132D6D0"/>
    <w:lvl w:ilvl="0" w:tplc="5E10EFE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5832AC0"/>
    <w:multiLevelType w:val="singleLevel"/>
    <w:tmpl w:val="699C0370"/>
    <w:lvl w:ilvl="0">
      <w:numFmt w:val="bullet"/>
      <w:lvlText w:val="-"/>
      <w:lvlJc w:val="left"/>
      <w:pPr>
        <w:tabs>
          <w:tab w:val="num" w:pos="855"/>
        </w:tabs>
        <w:ind w:left="855" w:hanging="360"/>
      </w:pPr>
      <w:rPr>
        <w:rFonts w:hint="default"/>
      </w:rPr>
    </w:lvl>
  </w:abstractNum>
  <w:abstractNum w:abstractNumId="23" w15:restartNumberingAfterBreak="0">
    <w:nsid w:val="36AB6A80"/>
    <w:multiLevelType w:val="singleLevel"/>
    <w:tmpl w:val="1BACFACA"/>
    <w:lvl w:ilvl="0">
      <w:start w:val="3"/>
      <w:numFmt w:val="bullet"/>
      <w:lvlText w:val="-"/>
      <w:lvlJc w:val="left"/>
      <w:pPr>
        <w:tabs>
          <w:tab w:val="num" w:pos="360"/>
        </w:tabs>
        <w:ind w:left="360" w:hanging="360"/>
      </w:pPr>
      <w:rPr>
        <w:rFonts w:hint="default"/>
      </w:rPr>
    </w:lvl>
  </w:abstractNum>
  <w:abstractNum w:abstractNumId="24" w15:restartNumberingAfterBreak="0">
    <w:nsid w:val="3B3B0372"/>
    <w:multiLevelType w:val="hybridMultilevel"/>
    <w:tmpl w:val="A1FE1A1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15877"/>
    <w:multiLevelType w:val="hybridMultilevel"/>
    <w:tmpl w:val="EDAEF2E0"/>
    <w:lvl w:ilvl="0" w:tplc="FFFFFFFF">
      <w:start w:val="1"/>
      <w:numFmt w:val="bullet"/>
      <w:lvlText w:val=""/>
      <w:lvlJc w:val="left"/>
      <w:pPr>
        <w:tabs>
          <w:tab w:val="num" w:pos="1205"/>
        </w:tabs>
        <w:ind w:left="1205" w:hanging="360"/>
      </w:pPr>
      <w:rPr>
        <w:rFonts w:ascii="Symbol" w:hAnsi="Symbol" w:hint="default"/>
      </w:rPr>
    </w:lvl>
    <w:lvl w:ilvl="1" w:tplc="FFFFFFFF" w:tentative="1">
      <w:start w:val="1"/>
      <w:numFmt w:val="bullet"/>
      <w:lvlText w:val="o"/>
      <w:lvlJc w:val="left"/>
      <w:pPr>
        <w:tabs>
          <w:tab w:val="num" w:pos="1925"/>
        </w:tabs>
        <w:ind w:left="1925" w:hanging="360"/>
      </w:pPr>
      <w:rPr>
        <w:rFonts w:ascii="Courier New" w:hAnsi="Courier New" w:cs="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cs="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cs="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26" w15:restartNumberingAfterBreak="0">
    <w:nsid w:val="46975FAB"/>
    <w:multiLevelType w:val="hybridMultilevel"/>
    <w:tmpl w:val="2A6E26C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835507C"/>
    <w:multiLevelType w:val="hybridMultilevel"/>
    <w:tmpl w:val="F4BC6644"/>
    <w:lvl w:ilvl="0" w:tplc="A49EBE9C">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15:restartNumberingAfterBreak="0">
    <w:nsid w:val="4D295331"/>
    <w:multiLevelType w:val="hybridMultilevel"/>
    <w:tmpl w:val="9D8EDE74"/>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29" w15:restartNumberingAfterBreak="0">
    <w:nsid w:val="4EE74B9A"/>
    <w:multiLevelType w:val="hybridMultilevel"/>
    <w:tmpl w:val="7C6CB848"/>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6B6419"/>
    <w:multiLevelType w:val="hybridMultilevel"/>
    <w:tmpl w:val="ED36CB2C"/>
    <w:lvl w:ilvl="0" w:tplc="FFFFFFFF">
      <w:start w:val="1"/>
      <w:numFmt w:val="decimal"/>
      <w:lvlText w:val="%1."/>
      <w:lvlJc w:val="left"/>
      <w:pPr>
        <w:tabs>
          <w:tab w:val="num" w:pos="1215"/>
        </w:tabs>
        <w:ind w:left="1215" w:hanging="8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E760F0E"/>
    <w:multiLevelType w:val="hybridMultilevel"/>
    <w:tmpl w:val="B7328EBE"/>
    <w:lvl w:ilvl="0" w:tplc="2F286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EBF1C2F"/>
    <w:multiLevelType w:val="singleLevel"/>
    <w:tmpl w:val="699C0370"/>
    <w:lvl w:ilvl="0">
      <w:numFmt w:val="bullet"/>
      <w:lvlText w:val="-"/>
      <w:lvlJc w:val="left"/>
      <w:pPr>
        <w:tabs>
          <w:tab w:val="num" w:pos="855"/>
        </w:tabs>
        <w:ind w:left="855" w:hanging="360"/>
      </w:pPr>
      <w:rPr>
        <w:rFonts w:hint="default"/>
      </w:rPr>
    </w:lvl>
  </w:abstractNum>
  <w:abstractNum w:abstractNumId="33" w15:restartNumberingAfterBreak="0">
    <w:nsid w:val="719A645D"/>
    <w:multiLevelType w:val="hybridMultilevel"/>
    <w:tmpl w:val="2DEC1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4274ED"/>
    <w:multiLevelType w:val="hybridMultilevel"/>
    <w:tmpl w:val="BC662F02"/>
    <w:lvl w:ilvl="0" w:tplc="25D0F4D2">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79255E6C"/>
    <w:multiLevelType w:val="hybridMultilevel"/>
    <w:tmpl w:val="3210EAD0"/>
    <w:lvl w:ilvl="0" w:tplc="EA926634">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7A473994"/>
    <w:multiLevelType w:val="hybridMultilevel"/>
    <w:tmpl w:val="22709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EF739C"/>
    <w:multiLevelType w:val="hybridMultilevel"/>
    <w:tmpl w:val="72C4654E"/>
    <w:lvl w:ilvl="0" w:tplc="FFFFFFFF">
      <w:start w:val="1"/>
      <w:numFmt w:val="decimal"/>
      <w:lvlText w:val="%1)"/>
      <w:lvlJc w:val="left"/>
      <w:pPr>
        <w:tabs>
          <w:tab w:val="num" w:pos="1429"/>
        </w:tabs>
        <w:ind w:left="1429" w:hanging="360"/>
      </w:pPr>
      <w:rPr>
        <w:rFonts w:ascii="Times New Roman" w:eastAsia="Times New Roman" w:hAnsi="Times New Roman" w:cs="Times New Roman"/>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CB16ADB"/>
    <w:multiLevelType w:val="hybridMultilevel"/>
    <w:tmpl w:val="34667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BE7F77"/>
    <w:multiLevelType w:val="singleLevel"/>
    <w:tmpl w:val="7B722EF8"/>
    <w:lvl w:ilvl="0">
      <w:start w:val="39"/>
      <w:numFmt w:val="bullet"/>
      <w:lvlText w:val="-"/>
      <w:lvlJc w:val="left"/>
      <w:pPr>
        <w:tabs>
          <w:tab w:val="num" w:pos="1211"/>
        </w:tabs>
        <w:ind w:left="1211" w:hanging="360"/>
      </w:pPr>
      <w:rPr>
        <w:rFonts w:hint="default"/>
        <w:b/>
      </w:r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18"/>
  </w:num>
  <w:num w:numId="6">
    <w:abstractNumId w:val="3"/>
  </w:num>
  <w:num w:numId="7">
    <w:abstractNumId w:val="37"/>
  </w:num>
  <w:num w:numId="8">
    <w:abstractNumId w:val="16"/>
  </w:num>
  <w:num w:numId="9">
    <w:abstractNumId w:val="39"/>
  </w:num>
  <w:num w:numId="10">
    <w:abstractNumId w:val="22"/>
  </w:num>
  <w:num w:numId="11">
    <w:abstractNumId w:val="32"/>
  </w:num>
  <w:num w:numId="12">
    <w:abstractNumId w:val="8"/>
  </w:num>
  <w:num w:numId="13">
    <w:abstractNumId w:val="25"/>
  </w:num>
  <w:num w:numId="14">
    <w:abstractNumId w:val="23"/>
  </w:num>
  <w:num w:numId="15">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6">
    <w:abstractNumId w:val="11"/>
  </w:num>
  <w:num w:numId="17">
    <w:abstractNumId w:val="26"/>
  </w:num>
  <w:num w:numId="18">
    <w:abstractNumId w:val="12"/>
  </w:num>
  <w:num w:numId="19">
    <w:abstractNumId w:val="24"/>
  </w:num>
  <w:num w:numId="20">
    <w:abstractNumId w:val="29"/>
  </w:num>
  <w:num w:numId="21">
    <w:abstractNumId w:val="19"/>
  </w:num>
  <w:num w:numId="22">
    <w:abstractNumId w:val="5"/>
  </w:num>
  <w:num w:numId="23">
    <w:abstractNumId w:val="6"/>
  </w:num>
  <w:num w:numId="24">
    <w:abstractNumId w:val="30"/>
  </w:num>
  <w:num w:numId="25">
    <w:abstractNumId w:val="9"/>
  </w:num>
  <w:num w:numId="26">
    <w:abstractNumId w:val="35"/>
  </w:num>
  <w:num w:numId="27">
    <w:abstractNumId w:val="17"/>
  </w:num>
  <w:num w:numId="2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1">
    <w:abstractNumId w:val="33"/>
  </w:num>
  <w:num w:numId="32">
    <w:abstractNumId w:val="13"/>
  </w:num>
  <w:num w:numId="33">
    <w:abstractNumId w:val="28"/>
  </w:num>
  <w:num w:numId="34">
    <w:abstractNumId w:val="27"/>
  </w:num>
  <w:num w:numId="35">
    <w:abstractNumId w:val="31"/>
  </w:num>
  <w:num w:numId="36">
    <w:abstractNumId w:val="36"/>
  </w:num>
  <w:num w:numId="37">
    <w:abstractNumId w:val="38"/>
  </w:num>
  <w:num w:numId="38">
    <w:abstractNumId w:val="15"/>
  </w:num>
  <w:num w:numId="39">
    <w:abstractNumId w:val="14"/>
  </w:num>
  <w:num w:numId="40">
    <w:abstractNumId w:val="7"/>
  </w:num>
  <w:num w:numId="41">
    <w:abstractNumId w:val="20"/>
  </w:num>
  <w:num w:numId="42">
    <w:abstractNumId w:val="34"/>
  </w:num>
  <w:num w:numId="43">
    <w:abstractNumId w:val="10"/>
  </w:num>
  <w:num w:numId="44">
    <w:abstractNumId w:val="1"/>
  </w:num>
  <w:num w:numId="45">
    <w:abstractNumId w:val="4"/>
  </w:num>
  <w:num w:numId="46">
    <w:abstractNumId w:val="2"/>
  </w:num>
  <w:num w:numId="4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23B"/>
    <w:rsid w:val="00000950"/>
    <w:rsid w:val="000012EA"/>
    <w:rsid w:val="00001962"/>
    <w:rsid w:val="000027D5"/>
    <w:rsid w:val="00003271"/>
    <w:rsid w:val="000045CA"/>
    <w:rsid w:val="00005FF8"/>
    <w:rsid w:val="000065CD"/>
    <w:rsid w:val="00006DEB"/>
    <w:rsid w:val="00007DB1"/>
    <w:rsid w:val="00007EC9"/>
    <w:rsid w:val="0001013B"/>
    <w:rsid w:val="00010155"/>
    <w:rsid w:val="0001083A"/>
    <w:rsid w:val="00010D0B"/>
    <w:rsid w:val="00010EB4"/>
    <w:rsid w:val="0001257C"/>
    <w:rsid w:val="00012839"/>
    <w:rsid w:val="0001337A"/>
    <w:rsid w:val="000139F2"/>
    <w:rsid w:val="00015D3C"/>
    <w:rsid w:val="00016488"/>
    <w:rsid w:val="000164A6"/>
    <w:rsid w:val="00016A9D"/>
    <w:rsid w:val="00016EB9"/>
    <w:rsid w:val="00016FAE"/>
    <w:rsid w:val="00017A39"/>
    <w:rsid w:val="00017F17"/>
    <w:rsid w:val="00021054"/>
    <w:rsid w:val="000214AD"/>
    <w:rsid w:val="00021887"/>
    <w:rsid w:val="000220BA"/>
    <w:rsid w:val="000239C0"/>
    <w:rsid w:val="00023C9D"/>
    <w:rsid w:val="000246DA"/>
    <w:rsid w:val="00024791"/>
    <w:rsid w:val="00024810"/>
    <w:rsid w:val="00024D78"/>
    <w:rsid w:val="00025475"/>
    <w:rsid w:val="00025BF8"/>
    <w:rsid w:val="00027769"/>
    <w:rsid w:val="00027C0B"/>
    <w:rsid w:val="00030D79"/>
    <w:rsid w:val="00030DDE"/>
    <w:rsid w:val="00030ED5"/>
    <w:rsid w:val="00031197"/>
    <w:rsid w:val="00031896"/>
    <w:rsid w:val="00032FBB"/>
    <w:rsid w:val="00034BA1"/>
    <w:rsid w:val="00034F19"/>
    <w:rsid w:val="000354F0"/>
    <w:rsid w:val="00036014"/>
    <w:rsid w:val="00036FF7"/>
    <w:rsid w:val="000378CF"/>
    <w:rsid w:val="0004004F"/>
    <w:rsid w:val="00041483"/>
    <w:rsid w:val="00041688"/>
    <w:rsid w:val="00041A44"/>
    <w:rsid w:val="00041E76"/>
    <w:rsid w:val="0004318D"/>
    <w:rsid w:val="0004347C"/>
    <w:rsid w:val="00043928"/>
    <w:rsid w:val="00043FA4"/>
    <w:rsid w:val="00044CFC"/>
    <w:rsid w:val="000456C1"/>
    <w:rsid w:val="00045CC0"/>
    <w:rsid w:val="00046972"/>
    <w:rsid w:val="00047A5B"/>
    <w:rsid w:val="00051027"/>
    <w:rsid w:val="0005150F"/>
    <w:rsid w:val="0005268E"/>
    <w:rsid w:val="000528B7"/>
    <w:rsid w:val="0005308C"/>
    <w:rsid w:val="00053A3B"/>
    <w:rsid w:val="00055F3F"/>
    <w:rsid w:val="00056E41"/>
    <w:rsid w:val="00057F6E"/>
    <w:rsid w:val="0006094C"/>
    <w:rsid w:val="00060D6F"/>
    <w:rsid w:val="00060F58"/>
    <w:rsid w:val="000611EB"/>
    <w:rsid w:val="00061A79"/>
    <w:rsid w:val="00061EF5"/>
    <w:rsid w:val="00063373"/>
    <w:rsid w:val="00064033"/>
    <w:rsid w:val="0006404C"/>
    <w:rsid w:val="00064915"/>
    <w:rsid w:val="0006580C"/>
    <w:rsid w:val="00065A14"/>
    <w:rsid w:val="00066666"/>
    <w:rsid w:val="00066B8D"/>
    <w:rsid w:val="00067A6C"/>
    <w:rsid w:val="00067D88"/>
    <w:rsid w:val="00067DB7"/>
    <w:rsid w:val="000700BA"/>
    <w:rsid w:val="000712E7"/>
    <w:rsid w:val="00073318"/>
    <w:rsid w:val="00074373"/>
    <w:rsid w:val="00074F5D"/>
    <w:rsid w:val="00075845"/>
    <w:rsid w:val="000759AC"/>
    <w:rsid w:val="00075CBB"/>
    <w:rsid w:val="00076080"/>
    <w:rsid w:val="00076109"/>
    <w:rsid w:val="000773D0"/>
    <w:rsid w:val="00077429"/>
    <w:rsid w:val="00077A2D"/>
    <w:rsid w:val="00080AA2"/>
    <w:rsid w:val="00080B8A"/>
    <w:rsid w:val="00081A84"/>
    <w:rsid w:val="000821AD"/>
    <w:rsid w:val="000825D4"/>
    <w:rsid w:val="00082C19"/>
    <w:rsid w:val="00082C46"/>
    <w:rsid w:val="00083C7A"/>
    <w:rsid w:val="00085BC7"/>
    <w:rsid w:val="00085FAF"/>
    <w:rsid w:val="0008655D"/>
    <w:rsid w:val="00086964"/>
    <w:rsid w:val="00086E56"/>
    <w:rsid w:val="0008742A"/>
    <w:rsid w:val="00087568"/>
    <w:rsid w:val="0009015B"/>
    <w:rsid w:val="000919FE"/>
    <w:rsid w:val="00092105"/>
    <w:rsid w:val="00092348"/>
    <w:rsid w:val="0009243E"/>
    <w:rsid w:val="00092B47"/>
    <w:rsid w:val="00092B7A"/>
    <w:rsid w:val="000930BC"/>
    <w:rsid w:val="0009323A"/>
    <w:rsid w:val="000938CE"/>
    <w:rsid w:val="00097596"/>
    <w:rsid w:val="00097AA0"/>
    <w:rsid w:val="00097E51"/>
    <w:rsid w:val="000A0A1B"/>
    <w:rsid w:val="000A1498"/>
    <w:rsid w:val="000A1FC7"/>
    <w:rsid w:val="000A3647"/>
    <w:rsid w:val="000A3C17"/>
    <w:rsid w:val="000A539A"/>
    <w:rsid w:val="000A5605"/>
    <w:rsid w:val="000A5779"/>
    <w:rsid w:val="000A6EF9"/>
    <w:rsid w:val="000B07D7"/>
    <w:rsid w:val="000B08B5"/>
    <w:rsid w:val="000B0A5D"/>
    <w:rsid w:val="000B0B35"/>
    <w:rsid w:val="000B119F"/>
    <w:rsid w:val="000B1508"/>
    <w:rsid w:val="000B1777"/>
    <w:rsid w:val="000B1840"/>
    <w:rsid w:val="000B3A3E"/>
    <w:rsid w:val="000B4446"/>
    <w:rsid w:val="000B45A9"/>
    <w:rsid w:val="000B47AF"/>
    <w:rsid w:val="000B4DF6"/>
    <w:rsid w:val="000B69A0"/>
    <w:rsid w:val="000B7CAF"/>
    <w:rsid w:val="000C0613"/>
    <w:rsid w:val="000C10BA"/>
    <w:rsid w:val="000C2018"/>
    <w:rsid w:val="000C255B"/>
    <w:rsid w:val="000C3569"/>
    <w:rsid w:val="000C35A7"/>
    <w:rsid w:val="000C4561"/>
    <w:rsid w:val="000C4F06"/>
    <w:rsid w:val="000C536F"/>
    <w:rsid w:val="000C543D"/>
    <w:rsid w:val="000C5454"/>
    <w:rsid w:val="000C64CC"/>
    <w:rsid w:val="000C6698"/>
    <w:rsid w:val="000C69E1"/>
    <w:rsid w:val="000C78A6"/>
    <w:rsid w:val="000D0062"/>
    <w:rsid w:val="000D02C5"/>
    <w:rsid w:val="000D08BD"/>
    <w:rsid w:val="000D111A"/>
    <w:rsid w:val="000D1C94"/>
    <w:rsid w:val="000D22AD"/>
    <w:rsid w:val="000D4EEF"/>
    <w:rsid w:val="000D55E3"/>
    <w:rsid w:val="000D748E"/>
    <w:rsid w:val="000D764C"/>
    <w:rsid w:val="000E0111"/>
    <w:rsid w:val="000E015C"/>
    <w:rsid w:val="000E0D2B"/>
    <w:rsid w:val="000E20A0"/>
    <w:rsid w:val="000E3A4C"/>
    <w:rsid w:val="000E3D28"/>
    <w:rsid w:val="000E53C9"/>
    <w:rsid w:val="000E5B8B"/>
    <w:rsid w:val="000E62AB"/>
    <w:rsid w:val="000E7786"/>
    <w:rsid w:val="000F00E2"/>
    <w:rsid w:val="000F045C"/>
    <w:rsid w:val="000F096B"/>
    <w:rsid w:val="000F0E5F"/>
    <w:rsid w:val="000F1153"/>
    <w:rsid w:val="000F1A25"/>
    <w:rsid w:val="000F2660"/>
    <w:rsid w:val="000F3896"/>
    <w:rsid w:val="000F3ACA"/>
    <w:rsid w:val="000F57E1"/>
    <w:rsid w:val="000F59DC"/>
    <w:rsid w:val="000F7FC1"/>
    <w:rsid w:val="00100493"/>
    <w:rsid w:val="001008A3"/>
    <w:rsid w:val="00100D6E"/>
    <w:rsid w:val="00101773"/>
    <w:rsid w:val="0010234E"/>
    <w:rsid w:val="0010263D"/>
    <w:rsid w:val="0010281A"/>
    <w:rsid w:val="001032D0"/>
    <w:rsid w:val="00105244"/>
    <w:rsid w:val="0010574C"/>
    <w:rsid w:val="00106DF5"/>
    <w:rsid w:val="00107858"/>
    <w:rsid w:val="001106D9"/>
    <w:rsid w:val="00111052"/>
    <w:rsid w:val="00112D15"/>
    <w:rsid w:val="0011380F"/>
    <w:rsid w:val="00113A89"/>
    <w:rsid w:val="00114A0B"/>
    <w:rsid w:val="00114A40"/>
    <w:rsid w:val="00115381"/>
    <w:rsid w:val="0011743B"/>
    <w:rsid w:val="00117961"/>
    <w:rsid w:val="00117C1B"/>
    <w:rsid w:val="00117F0D"/>
    <w:rsid w:val="001210F5"/>
    <w:rsid w:val="0012185F"/>
    <w:rsid w:val="00121975"/>
    <w:rsid w:val="00122784"/>
    <w:rsid w:val="00122876"/>
    <w:rsid w:val="001229A4"/>
    <w:rsid w:val="0012325F"/>
    <w:rsid w:val="0012380C"/>
    <w:rsid w:val="0012482D"/>
    <w:rsid w:val="00124C94"/>
    <w:rsid w:val="00124F9A"/>
    <w:rsid w:val="0012702F"/>
    <w:rsid w:val="001319B3"/>
    <w:rsid w:val="001331BE"/>
    <w:rsid w:val="001334C0"/>
    <w:rsid w:val="001336E1"/>
    <w:rsid w:val="00133A12"/>
    <w:rsid w:val="00134973"/>
    <w:rsid w:val="00134CDB"/>
    <w:rsid w:val="00135F67"/>
    <w:rsid w:val="001361D3"/>
    <w:rsid w:val="001410BE"/>
    <w:rsid w:val="0014137B"/>
    <w:rsid w:val="00141A9B"/>
    <w:rsid w:val="00142A87"/>
    <w:rsid w:val="00142B3E"/>
    <w:rsid w:val="00143CDF"/>
    <w:rsid w:val="00144225"/>
    <w:rsid w:val="00144301"/>
    <w:rsid w:val="001444A2"/>
    <w:rsid w:val="00144682"/>
    <w:rsid w:val="00144E72"/>
    <w:rsid w:val="001452E9"/>
    <w:rsid w:val="0014608E"/>
    <w:rsid w:val="001461CD"/>
    <w:rsid w:val="001461DF"/>
    <w:rsid w:val="00147C53"/>
    <w:rsid w:val="00150061"/>
    <w:rsid w:val="00150379"/>
    <w:rsid w:val="00150637"/>
    <w:rsid w:val="001523CA"/>
    <w:rsid w:val="00152916"/>
    <w:rsid w:val="00152A64"/>
    <w:rsid w:val="00152E00"/>
    <w:rsid w:val="001543A6"/>
    <w:rsid w:val="001550B5"/>
    <w:rsid w:val="00155EA7"/>
    <w:rsid w:val="0015617B"/>
    <w:rsid w:val="001577F2"/>
    <w:rsid w:val="00157C58"/>
    <w:rsid w:val="00160BCE"/>
    <w:rsid w:val="00161233"/>
    <w:rsid w:val="001617BF"/>
    <w:rsid w:val="001620F1"/>
    <w:rsid w:val="00162111"/>
    <w:rsid w:val="00162210"/>
    <w:rsid w:val="00162E85"/>
    <w:rsid w:val="0016309C"/>
    <w:rsid w:val="00163C3F"/>
    <w:rsid w:val="0016423B"/>
    <w:rsid w:val="00165E0E"/>
    <w:rsid w:val="00165F00"/>
    <w:rsid w:val="00166B0C"/>
    <w:rsid w:val="00167539"/>
    <w:rsid w:val="00167B34"/>
    <w:rsid w:val="0017012B"/>
    <w:rsid w:val="0017021E"/>
    <w:rsid w:val="00171926"/>
    <w:rsid w:val="00171F1A"/>
    <w:rsid w:val="001723AF"/>
    <w:rsid w:val="00172511"/>
    <w:rsid w:val="00173A7B"/>
    <w:rsid w:val="001748FC"/>
    <w:rsid w:val="00176B40"/>
    <w:rsid w:val="00176DAD"/>
    <w:rsid w:val="00176FDF"/>
    <w:rsid w:val="001774DC"/>
    <w:rsid w:val="001777C7"/>
    <w:rsid w:val="00177DD6"/>
    <w:rsid w:val="00180C7B"/>
    <w:rsid w:val="00182045"/>
    <w:rsid w:val="0018221E"/>
    <w:rsid w:val="0018365F"/>
    <w:rsid w:val="00184352"/>
    <w:rsid w:val="001859D1"/>
    <w:rsid w:val="001867FC"/>
    <w:rsid w:val="0018727D"/>
    <w:rsid w:val="00187449"/>
    <w:rsid w:val="0018785D"/>
    <w:rsid w:val="00190764"/>
    <w:rsid w:val="00191CBD"/>
    <w:rsid w:val="00191D5C"/>
    <w:rsid w:val="001929C8"/>
    <w:rsid w:val="00193278"/>
    <w:rsid w:val="00193393"/>
    <w:rsid w:val="00193D86"/>
    <w:rsid w:val="00194178"/>
    <w:rsid w:val="00195125"/>
    <w:rsid w:val="001956E7"/>
    <w:rsid w:val="00195E2E"/>
    <w:rsid w:val="001972DB"/>
    <w:rsid w:val="00197613"/>
    <w:rsid w:val="001A2249"/>
    <w:rsid w:val="001A29D7"/>
    <w:rsid w:val="001A2FCF"/>
    <w:rsid w:val="001A46C2"/>
    <w:rsid w:val="001A4A7C"/>
    <w:rsid w:val="001A4C68"/>
    <w:rsid w:val="001A526E"/>
    <w:rsid w:val="001A650C"/>
    <w:rsid w:val="001A6AE8"/>
    <w:rsid w:val="001A6C42"/>
    <w:rsid w:val="001A71D4"/>
    <w:rsid w:val="001A71F3"/>
    <w:rsid w:val="001A7449"/>
    <w:rsid w:val="001B0087"/>
    <w:rsid w:val="001B0555"/>
    <w:rsid w:val="001B1DC1"/>
    <w:rsid w:val="001B1DC3"/>
    <w:rsid w:val="001B1DF7"/>
    <w:rsid w:val="001B27B5"/>
    <w:rsid w:val="001B2968"/>
    <w:rsid w:val="001B2AF8"/>
    <w:rsid w:val="001B35B3"/>
    <w:rsid w:val="001B3E05"/>
    <w:rsid w:val="001B4B6F"/>
    <w:rsid w:val="001B4C8B"/>
    <w:rsid w:val="001B50FB"/>
    <w:rsid w:val="001B593E"/>
    <w:rsid w:val="001B598D"/>
    <w:rsid w:val="001B6E54"/>
    <w:rsid w:val="001B7368"/>
    <w:rsid w:val="001C00A0"/>
    <w:rsid w:val="001C01CE"/>
    <w:rsid w:val="001C0970"/>
    <w:rsid w:val="001C1E0E"/>
    <w:rsid w:val="001C1FAB"/>
    <w:rsid w:val="001C274C"/>
    <w:rsid w:val="001C31D6"/>
    <w:rsid w:val="001C3B11"/>
    <w:rsid w:val="001C4586"/>
    <w:rsid w:val="001C6CCA"/>
    <w:rsid w:val="001C75C2"/>
    <w:rsid w:val="001C7BD7"/>
    <w:rsid w:val="001D07CE"/>
    <w:rsid w:val="001D20E7"/>
    <w:rsid w:val="001D254A"/>
    <w:rsid w:val="001D4AB8"/>
    <w:rsid w:val="001D6CAE"/>
    <w:rsid w:val="001D6D41"/>
    <w:rsid w:val="001D743B"/>
    <w:rsid w:val="001D79F0"/>
    <w:rsid w:val="001E0601"/>
    <w:rsid w:val="001E1673"/>
    <w:rsid w:val="001E1D0C"/>
    <w:rsid w:val="001E2407"/>
    <w:rsid w:val="001E2D0D"/>
    <w:rsid w:val="001E3333"/>
    <w:rsid w:val="001E45F3"/>
    <w:rsid w:val="001E483A"/>
    <w:rsid w:val="001E4FF0"/>
    <w:rsid w:val="001E5E01"/>
    <w:rsid w:val="001E705D"/>
    <w:rsid w:val="001E7CB8"/>
    <w:rsid w:val="001F11E2"/>
    <w:rsid w:val="001F1B0C"/>
    <w:rsid w:val="001F1C8C"/>
    <w:rsid w:val="001F1EC2"/>
    <w:rsid w:val="001F2639"/>
    <w:rsid w:val="001F3237"/>
    <w:rsid w:val="001F3AC8"/>
    <w:rsid w:val="001F72B1"/>
    <w:rsid w:val="0020068B"/>
    <w:rsid w:val="00200708"/>
    <w:rsid w:val="0020127F"/>
    <w:rsid w:val="00203B47"/>
    <w:rsid w:val="0020414F"/>
    <w:rsid w:val="0020496B"/>
    <w:rsid w:val="0020506D"/>
    <w:rsid w:val="0020538C"/>
    <w:rsid w:val="0020546A"/>
    <w:rsid w:val="002057A1"/>
    <w:rsid w:val="002058E5"/>
    <w:rsid w:val="00205E01"/>
    <w:rsid w:val="002068AE"/>
    <w:rsid w:val="00206AD8"/>
    <w:rsid w:val="002101FF"/>
    <w:rsid w:val="0021043E"/>
    <w:rsid w:val="002107D3"/>
    <w:rsid w:val="00211B4E"/>
    <w:rsid w:val="00211E67"/>
    <w:rsid w:val="002135D9"/>
    <w:rsid w:val="002154AA"/>
    <w:rsid w:val="002154DB"/>
    <w:rsid w:val="00215A48"/>
    <w:rsid w:val="00215AE8"/>
    <w:rsid w:val="00216920"/>
    <w:rsid w:val="002174F9"/>
    <w:rsid w:val="00217A1D"/>
    <w:rsid w:val="002218B5"/>
    <w:rsid w:val="00221E9D"/>
    <w:rsid w:val="002228BE"/>
    <w:rsid w:val="00223C31"/>
    <w:rsid w:val="002243D9"/>
    <w:rsid w:val="002251E4"/>
    <w:rsid w:val="00226554"/>
    <w:rsid w:val="00227B30"/>
    <w:rsid w:val="00227C62"/>
    <w:rsid w:val="00227FF7"/>
    <w:rsid w:val="002307C6"/>
    <w:rsid w:val="00231248"/>
    <w:rsid w:val="00231649"/>
    <w:rsid w:val="0023188C"/>
    <w:rsid w:val="00232379"/>
    <w:rsid w:val="002325B7"/>
    <w:rsid w:val="002326C0"/>
    <w:rsid w:val="00232B62"/>
    <w:rsid w:val="00234CC1"/>
    <w:rsid w:val="00235498"/>
    <w:rsid w:val="00240DDD"/>
    <w:rsid w:val="00241CFE"/>
    <w:rsid w:val="00242709"/>
    <w:rsid w:val="002433D6"/>
    <w:rsid w:val="0024502B"/>
    <w:rsid w:val="0024593B"/>
    <w:rsid w:val="00246246"/>
    <w:rsid w:val="002466A6"/>
    <w:rsid w:val="00246C3D"/>
    <w:rsid w:val="002477CD"/>
    <w:rsid w:val="00250327"/>
    <w:rsid w:val="00250576"/>
    <w:rsid w:val="00250678"/>
    <w:rsid w:val="00250FB2"/>
    <w:rsid w:val="002511B2"/>
    <w:rsid w:val="00252187"/>
    <w:rsid w:val="00252962"/>
    <w:rsid w:val="0025305B"/>
    <w:rsid w:val="002530E4"/>
    <w:rsid w:val="0025368F"/>
    <w:rsid w:val="00253BD7"/>
    <w:rsid w:val="002543F6"/>
    <w:rsid w:val="00254752"/>
    <w:rsid w:val="00257389"/>
    <w:rsid w:val="002578AF"/>
    <w:rsid w:val="00257D2A"/>
    <w:rsid w:val="00257FBA"/>
    <w:rsid w:val="002600CA"/>
    <w:rsid w:val="0026017A"/>
    <w:rsid w:val="00260225"/>
    <w:rsid w:val="00260AAB"/>
    <w:rsid w:val="00260DDD"/>
    <w:rsid w:val="00261D1B"/>
    <w:rsid w:val="00261E71"/>
    <w:rsid w:val="0026299B"/>
    <w:rsid w:val="0026411C"/>
    <w:rsid w:val="002643BB"/>
    <w:rsid w:val="00264F24"/>
    <w:rsid w:val="002658A2"/>
    <w:rsid w:val="002658AE"/>
    <w:rsid w:val="002658FB"/>
    <w:rsid w:val="002667D7"/>
    <w:rsid w:val="00267141"/>
    <w:rsid w:val="0027147F"/>
    <w:rsid w:val="00271C0B"/>
    <w:rsid w:val="002725FB"/>
    <w:rsid w:val="00272DB4"/>
    <w:rsid w:val="00272ECE"/>
    <w:rsid w:val="0027327F"/>
    <w:rsid w:val="002734C3"/>
    <w:rsid w:val="002741E4"/>
    <w:rsid w:val="00274408"/>
    <w:rsid w:val="0027444D"/>
    <w:rsid w:val="002745FB"/>
    <w:rsid w:val="00275DF2"/>
    <w:rsid w:val="00277091"/>
    <w:rsid w:val="0027715B"/>
    <w:rsid w:val="00277D47"/>
    <w:rsid w:val="00280644"/>
    <w:rsid w:val="00280703"/>
    <w:rsid w:val="00280D7D"/>
    <w:rsid w:val="0028138D"/>
    <w:rsid w:val="0028215C"/>
    <w:rsid w:val="00282DE8"/>
    <w:rsid w:val="00283A44"/>
    <w:rsid w:val="00283C6E"/>
    <w:rsid w:val="00283FB2"/>
    <w:rsid w:val="002840AA"/>
    <w:rsid w:val="00284875"/>
    <w:rsid w:val="00284B88"/>
    <w:rsid w:val="0028500A"/>
    <w:rsid w:val="002855F9"/>
    <w:rsid w:val="00285939"/>
    <w:rsid w:val="00285E41"/>
    <w:rsid w:val="00285F96"/>
    <w:rsid w:val="002865C4"/>
    <w:rsid w:val="0028677B"/>
    <w:rsid w:val="0028713E"/>
    <w:rsid w:val="0028721F"/>
    <w:rsid w:val="00290999"/>
    <w:rsid w:val="00290D21"/>
    <w:rsid w:val="0029168C"/>
    <w:rsid w:val="00292247"/>
    <w:rsid w:val="00294219"/>
    <w:rsid w:val="00294765"/>
    <w:rsid w:val="002949F8"/>
    <w:rsid w:val="00294C2A"/>
    <w:rsid w:val="00294F9A"/>
    <w:rsid w:val="002957FF"/>
    <w:rsid w:val="002963A3"/>
    <w:rsid w:val="00296E12"/>
    <w:rsid w:val="00296F14"/>
    <w:rsid w:val="002971C1"/>
    <w:rsid w:val="00297614"/>
    <w:rsid w:val="00297847"/>
    <w:rsid w:val="00297F4C"/>
    <w:rsid w:val="002A0AE1"/>
    <w:rsid w:val="002A0F73"/>
    <w:rsid w:val="002A1675"/>
    <w:rsid w:val="002A24B4"/>
    <w:rsid w:val="002A3101"/>
    <w:rsid w:val="002A4492"/>
    <w:rsid w:val="002A4DE4"/>
    <w:rsid w:val="002A5CB0"/>
    <w:rsid w:val="002A794E"/>
    <w:rsid w:val="002B0781"/>
    <w:rsid w:val="002B0FD0"/>
    <w:rsid w:val="002B1211"/>
    <w:rsid w:val="002B1B57"/>
    <w:rsid w:val="002B20CD"/>
    <w:rsid w:val="002B2154"/>
    <w:rsid w:val="002B23B9"/>
    <w:rsid w:val="002B2565"/>
    <w:rsid w:val="002B288F"/>
    <w:rsid w:val="002B2E71"/>
    <w:rsid w:val="002B3C19"/>
    <w:rsid w:val="002B3E02"/>
    <w:rsid w:val="002B4502"/>
    <w:rsid w:val="002B4646"/>
    <w:rsid w:val="002B47F0"/>
    <w:rsid w:val="002B4EC5"/>
    <w:rsid w:val="002B53D3"/>
    <w:rsid w:val="002B5955"/>
    <w:rsid w:val="002B5D9E"/>
    <w:rsid w:val="002B6654"/>
    <w:rsid w:val="002B6F48"/>
    <w:rsid w:val="002B752C"/>
    <w:rsid w:val="002B755D"/>
    <w:rsid w:val="002C180A"/>
    <w:rsid w:val="002C2542"/>
    <w:rsid w:val="002C2C96"/>
    <w:rsid w:val="002C3883"/>
    <w:rsid w:val="002C40B6"/>
    <w:rsid w:val="002C40F1"/>
    <w:rsid w:val="002C4A5E"/>
    <w:rsid w:val="002C4DD3"/>
    <w:rsid w:val="002C4F0B"/>
    <w:rsid w:val="002C5C47"/>
    <w:rsid w:val="002C77DA"/>
    <w:rsid w:val="002C7A0E"/>
    <w:rsid w:val="002C7C8E"/>
    <w:rsid w:val="002D021A"/>
    <w:rsid w:val="002D1D6F"/>
    <w:rsid w:val="002D2055"/>
    <w:rsid w:val="002D2152"/>
    <w:rsid w:val="002D2217"/>
    <w:rsid w:val="002D26AC"/>
    <w:rsid w:val="002D2CED"/>
    <w:rsid w:val="002D3345"/>
    <w:rsid w:val="002D3421"/>
    <w:rsid w:val="002D3A28"/>
    <w:rsid w:val="002D4883"/>
    <w:rsid w:val="002D4D0C"/>
    <w:rsid w:val="002D5943"/>
    <w:rsid w:val="002D6CE5"/>
    <w:rsid w:val="002D7775"/>
    <w:rsid w:val="002D78AE"/>
    <w:rsid w:val="002E042C"/>
    <w:rsid w:val="002E0FE1"/>
    <w:rsid w:val="002E153E"/>
    <w:rsid w:val="002E167D"/>
    <w:rsid w:val="002E2909"/>
    <w:rsid w:val="002E317B"/>
    <w:rsid w:val="002E3C8B"/>
    <w:rsid w:val="002E51FA"/>
    <w:rsid w:val="002E522E"/>
    <w:rsid w:val="002E5E38"/>
    <w:rsid w:val="002E6711"/>
    <w:rsid w:val="002E6814"/>
    <w:rsid w:val="002E6E34"/>
    <w:rsid w:val="002E6F23"/>
    <w:rsid w:val="002E6F75"/>
    <w:rsid w:val="002F0662"/>
    <w:rsid w:val="002F0969"/>
    <w:rsid w:val="002F0D4D"/>
    <w:rsid w:val="002F21E7"/>
    <w:rsid w:val="002F26E6"/>
    <w:rsid w:val="002F31B8"/>
    <w:rsid w:val="002F37D0"/>
    <w:rsid w:val="002F3F6C"/>
    <w:rsid w:val="002F4831"/>
    <w:rsid w:val="002F508F"/>
    <w:rsid w:val="002F5B96"/>
    <w:rsid w:val="002F63ED"/>
    <w:rsid w:val="002F75C0"/>
    <w:rsid w:val="002F7C3F"/>
    <w:rsid w:val="003004D8"/>
    <w:rsid w:val="00301891"/>
    <w:rsid w:val="00304C2F"/>
    <w:rsid w:val="003057EC"/>
    <w:rsid w:val="003059C6"/>
    <w:rsid w:val="00305A73"/>
    <w:rsid w:val="003078F9"/>
    <w:rsid w:val="003100E1"/>
    <w:rsid w:val="003102AD"/>
    <w:rsid w:val="00311AB6"/>
    <w:rsid w:val="00311BE0"/>
    <w:rsid w:val="00311DC4"/>
    <w:rsid w:val="00312624"/>
    <w:rsid w:val="00313F63"/>
    <w:rsid w:val="00314A27"/>
    <w:rsid w:val="00314D84"/>
    <w:rsid w:val="00316BEF"/>
    <w:rsid w:val="00316F9E"/>
    <w:rsid w:val="003212D5"/>
    <w:rsid w:val="00321605"/>
    <w:rsid w:val="0032289C"/>
    <w:rsid w:val="00324306"/>
    <w:rsid w:val="003244EC"/>
    <w:rsid w:val="00324EF3"/>
    <w:rsid w:val="0032519B"/>
    <w:rsid w:val="003254ED"/>
    <w:rsid w:val="0032565A"/>
    <w:rsid w:val="00325705"/>
    <w:rsid w:val="00325C5C"/>
    <w:rsid w:val="00327ACF"/>
    <w:rsid w:val="00327ECD"/>
    <w:rsid w:val="00330980"/>
    <w:rsid w:val="00330E24"/>
    <w:rsid w:val="00330F5F"/>
    <w:rsid w:val="00331514"/>
    <w:rsid w:val="00332716"/>
    <w:rsid w:val="00332DA2"/>
    <w:rsid w:val="003337E2"/>
    <w:rsid w:val="00334BDC"/>
    <w:rsid w:val="00334D6D"/>
    <w:rsid w:val="00334E5A"/>
    <w:rsid w:val="0033555F"/>
    <w:rsid w:val="003374BA"/>
    <w:rsid w:val="00337A8B"/>
    <w:rsid w:val="00337B26"/>
    <w:rsid w:val="00340243"/>
    <w:rsid w:val="0034051B"/>
    <w:rsid w:val="00340F92"/>
    <w:rsid w:val="0034314C"/>
    <w:rsid w:val="00344035"/>
    <w:rsid w:val="00344E5E"/>
    <w:rsid w:val="00344FC5"/>
    <w:rsid w:val="00345202"/>
    <w:rsid w:val="003461C5"/>
    <w:rsid w:val="003461EB"/>
    <w:rsid w:val="0034795E"/>
    <w:rsid w:val="00350631"/>
    <w:rsid w:val="0035066F"/>
    <w:rsid w:val="003514AE"/>
    <w:rsid w:val="0035215E"/>
    <w:rsid w:val="00352488"/>
    <w:rsid w:val="00352F2E"/>
    <w:rsid w:val="003541AF"/>
    <w:rsid w:val="003542C4"/>
    <w:rsid w:val="003545A8"/>
    <w:rsid w:val="00354C47"/>
    <w:rsid w:val="00354EEC"/>
    <w:rsid w:val="00356229"/>
    <w:rsid w:val="0035694C"/>
    <w:rsid w:val="00356E0F"/>
    <w:rsid w:val="00356FF1"/>
    <w:rsid w:val="003570D4"/>
    <w:rsid w:val="0035761F"/>
    <w:rsid w:val="0036183A"/>
    <w:rsid w:val="00362185"/>
    <w:rsid w:val="00363BA7"/>
    <w:rsid w:val="003640C9"/>
    <w:rsid w:val="003644AA"/>
    <w:rsid w:val="003647DB"/>
    <w:rsid w:val="00364A0C"/>
    <w:rsid w:val="00364FD3"/>
    <w:rsid w:val="00365131"/>
    <w:rsid w:val="0036513F"/>
    <w:rsid w:val="003651E1"/>
    <w:rsid w:val="00365FCF"/>
    <w:rsid w:val="00366092"/>
    <w:rsid w:val="00366914"/>
    <w:rsid w:val="00367674"/>
    <w:rsid w:val="00367E7C"/>
    <w:rsid w:val="00371066"/>
    <w:rsid w:val="0037211E"/>
    <w:rsid w:val="003722EF"/>
    <w:rsid w:val="00373289"/>
    <w:rsid w:val="0037383D"/>
    <w:rsid w:val="00373B8A"/>
    <w:rsid w:val="0037400C"/>
    <w:rsid w:val="00375149"/>
    <w:rsid w:val="003762C0"/>
    <w:rsid w:val="0037648E"/>
    <w:rsid w:val="003768D6"/>
    <w:rsid w:val="00377FD0"/>
    <w:rsid w:val="00377FFA"/>
    <w:rsid w:val="003802FA"/>
    <w:rsid w:val="0038058D"/>
    <w:rsid w:val="00380871"/>
    <w:rsid w:val="00380C27"/>
    <w:rsid w:val="00380F12"/>
    <w:rsid w:val="00381F08"/>
    <w:rsid w:val="00382181"/>
    <w:rsid w:val="0038294E"/>
    <w:rsid w:val="00382B15"/>
    <w:rsid w:val="00382B22"/>
    <w:rsid w:val="0038318D"/>
    <w:rsid w:val="003836CE"/>
    <w:rsid w:val="00383812"/>
    <w:rsid w:val="00383F47"/>
    <w:rsid w:val="00385954"/>
    <w:rsid w:val="00385B07"/>
    <w:rsid w:val="00387525"/>
    <w:rsid w:val="00387838"/>
    <w:rsid w:val="00387DC2"/>
    <w:rsid w:val="00387E5C"/>
    <w:rsid w:val="0039055B"/>
    <w:rsid w:val="003907A9"/>
    <w:rsid w:val="00391E9E"/>
    <w:rsid w:val="0039226C"/>
    <w:rsid w:val="00394B82"/>
    <w:rsid w:val="003962CA"/>
    <w:rsid w:val="0039645D"/>
    <w:rsid w:val="00396D63"/>
    <w:rsid w:val="003A0439"/>
    <w:rsid w:val="003A0834"/>
    <w:rsid w:val="003A0888"/>
    <w:rsid w:val="003A0FC5"/>
    <w:rsid w:val="003A2DDA"/>
    <w:rsid w:val="003A4A1E"/>
    <w:rsid w:val="003A4A8A"/>
    <w:rsid w:val="003A5529"/>
    <w:rsid w:val="003A6A07"/>
    <w:rsid w:val="003A75AF"/>
    <w:rsid w:val="003A7A6A"/>
    <w:rsid w:val="003B06EF"/>
    <w:rsid w:val="003B16CE"/>
    <w:rsid w:val="003B17FE"/>
    <w:rsid w:val="003B23EC"/>
    <w:rsid w:val="003B3D2F"/>
    <w:rsid w:val="003B3F88"/>
    <w:rsid w:val="003B4C7C"/>
    <w:rsid w:val="003B63B9"/>
    <w:rsid w:val="003B651A"/>
    <w:rsid w:val="003B6C6B"/>
    <w:rsid w:val="003B6D52"/>
    <w:rsid w:val="003B72E7"/>
    <w:rsid w:val="003B7A42"/>
    <w:rsid w:val="003B7D14"/>
    <w:rsid w:val="003C0640"/>
    <w:rsid w:val="003C0B8B"/>
    <w:rsid w:val="003C0CC7"/>
    <w:rsid w:val="003C1EB2"/>
    <w:rsid w:val="003C1FB7"/>
    <w:rsid w:val="003C2DF6"/>
    <w:rsid w:val="003C417F"/>
    <w:rsid w:val="003C4A15"/>
    <w:rsid w:val="003C72D7"/>
    <w:rsid w:val="003C7788"/>
    <w:rsid w:val="003C7A91"/>
    <w:rsid w:val="003D008A"/>
    <w:rsid w:val="003D060F"/>
    <w:rsid w:val="003D068C"/>
    <w:rsid w:val="003D0F41"/>
    <w:rsid w:val="003D1657"/>
    <w:rsid w:val="003D20E1"/>
    <w:rsid w:val="003D2154"/>
    <w:rsid w:val="003D25A1"/>
    <w:rsid w:val="003D2A58"/>
    <w:rsid w:val="003D663B"/>
    <w:rsid w:val="003D73BE"/>
    <w:rsid w:val="003D78E7"/>
    <w:rsid w:val="003E013F"/>
    <w:rsid w:val="003E0793"/>
    <w:rsid w:val="003E0901"/>
    <w:rsid w:val="003E169D"/>
    <w:rsid w:val="003E16F4"/>
    <w:rsid w:val="003E19DE"/>
    <w:rsid w:val="003E1FB3"/>
    <w:rsid w:val="003E2742"/>
    <w:rsid w:val="003E2AA5"/>
    <w:rsid w:val="003E2E06"/>
    <w:rsid w:val="003E3BFF"/>
    <w:rsid w:val="003E5082"/>
    <w:rsid w:val="003E6D18"/>
    <w:rsid w:val="003E6E97"/>
    <w:rsid w:val="003F0252"/>
    <w:rsid w:val="003F11EB"/>
    <w:rsid w:val="003F2081"/>
    <w:rsid w:val="003F2A91"/>
    <w:rsid w:val="003F447E"/>
    <w:rsid w:val="003F5312"/>
    <w:rsid w:val="003F53BE"/>
    <w:rsid w:val="003F5A26"/>
    <w:rsid w:val="003F6AA4"/>
    <w:rsid w:val="003F6C86"/>
    <w:rsid w:val="003F76F9"/>
    <w:rsid w:val="00400881"/>
    <w:rsid w:val="00400D15"/>
    <w:rsid w:val="00401771"/>
    <w:rsid w:val="00401A5E"/>
    <w:rsid w:val="00401B90"/>
    <w:rsid w:val="004037A9"/>
    <w:rsid w:val="004038C7"/>
    <w:rsid w:val="0040494A"/>
    <w:rsid w:val="00404A67"/>
    <w:rsid w:val="00405517"/>
    <w:rsid w:val="00405521"/>
    <w:rsid w:val="00405905"/>
    <w:rsid w:val="00405FD8"/>
    <w:rsid w:val="00406580"/>
    <w:rsid w:val="00407749"/>
    <w:rsid w:val="00407EF5"/>
    <w:rsid w:val="00410051"/>
    <w:rsid w:val="00410607"/>
    <w:rsid w:val="00410C85"/>
    <w:rsid w:val="004114A6"/>
    <w:rsid w:val="004137C1"/>
    <w:rsid w:val="00414AE9"/>
    <w:rsid w:val="0041503A"/>
    <w:rsid w:val="004166B3"/>
    <w:rsid w:val="0041675F"/>
    <w:rsid w:val="00421177"/>
    <w:rsid w:val="004211AD"/>
    <w:rsid w:val="00422065"/>
    <w:rsid w:val="00423552"/>
    <w:rsid w:val="00423C6F"/>
    <w:rsid w:val="0042447F"/>
    <w:rsid w:val="0042455A"/>
    <w:rsid w:val="00424F49"/>
    <w:rsid w:val="00425057"/>
    <w:rsid w:val="004257EC"/>
    <w:rsid w:val="00426693"/>
    <w:rsid w:val="004271E2"/>
    <w:rsid w:val="004278DC"/>
    <w:rsid w:val="00427AAB"/>
    <w:rsid w:val="00427F9B"/>
    <w:rsid w:val="004302C2"/>
    <w:rsid w:val="00430B6F"/>
    <w:rsid w:val="00431C6B"/>
    <w:rsid w:val="0043359F"/>
    <w:rsid w:val="0043447D"/>
    <w:rsid w:val="00434D3C"/>
    <w:rsid w:val="00435188"/>
    <w:rsid w:val="004366BB"/>
    <w:rsid w:val="004376CE"/>
    <w:rsid w:val="00437974"/>
    <w:rsid w:val="00440438"/>
    <w:rsid w:val="0044053D"/>
    <w:rsid w:val="00440FFF"/>
    <w:rsid w:val="004421CB"/>
    <w:rsid w:val="004443AB"/>
    <w:rsid w:val="00445D34"/>
    <w:rsid w:val="004472F3"/>
    <w:rsid w:val="004508BD"/>
    <w:rsid w:val="00450C8C"/>
    <w:rsid w:val="00450E3A"/>
    <w:rsid w:val="00451D32"/>
    <w:rsid w:val="00452816"/>
    <w:rsid w:val="00452934"/>
    <w:rsid w:val="004535AD"/>
    <w:rsid w:val="00453632"/>
    <w:rsid w:val="004542E2"/>
    <w:rsid w:val="004544E9"/>
    <w:rsid w:val="004545A3"/>
    <w:rsid w:val="00455170"/>
    <w:rsid w:val="0045542F"/>
    <w:rsid w:val="0045683F"/>
    <w:rsid w:val="004578E7"/>
    <w:rsid w:val="00460623"/>
    <w:rsid w:val="00460818"/>
    <w:rsid w:val="00460A40"/>
    <w:rsid w:val="004624DB"/>
    <w:rsid w:val="004626D6"/>
    <w:rsid w:val="00463112"/>
    <w:rsid w:val="00463436"/>
    <w:rsid w:val="0046385D"/>
    <w:rsid w:val="00463CFA"/>
    <w:rsid w:val="0046458B"/>
    <w:rsid w:val="0046572B"/>
    <w:rsid w:val="00465EA7"/>
    <w:rsid w:val="00465EFC"/>
    <w:rsid w:val="00465FAC"/>
    <w:rsid w:val="004663DA"/>
    <w:rsid w:val="004678B4"/>
    <w:rsid w:val="00467E01"/>
    <w:rsid w:val="00470B86"/>
    <w:rsid w:val="00470BBE"/>
    <w:rsid w:val="004712D0"/>
    <w:rsid w:val="00471846"/>
    <w:rsid w:val="00471A2D"/>
    <w:rsid w:val="00471CC2"/>
    <w:rsid w:val="004736A4"/>
    <w:rsid w:val="00473CDC"/>
    <w:rsid w:val="0047403A"/>
    <w:rsid w:val="004742CA"/>
    <w:rsid w:val="00474620"/>
    <w:rsid w:val="00474AE2"/>
    <w:rsid w:val="00474B92"/>
    <w:rsid w:val="00474FE4"/>
    <w:rsid w:val="00475980"/>
    <w:rsid w:val="00475B47"/>
    <w:rsid w:val="004778C0"/>
    <w:rsid w:val="00480FD8"/>
    <w:rsid w:val="00481478"/>
    <w:rsid w:val="004826E2"/>
    <w:rsid w:val="00482916"/>
    <w:rsid w:val="00482D37"/>
    <w:rsid w:val="00483081"/>
    <w:rsid w:val="00483680"/>
    <w:rsid w:val="00483922"/>
    <w:rsid w:val="00484786"/>
    <w:rsid w:val="004849E9"/>
    <w:rsid w:val="0048525C"/>
    <w:rsid w:val="00485455"/>
    <w:rsid w:val="00485E84"/>
    <w:rsid w:val="00486036"/>
    <w:rsid w:val="00486B75"/>
    <w:rsid w:val="004876C6"/>
    <w:rsid w:val="00487A46"/>
    <w:rsid w:val="00490A6B"/>
    <w:rsid w:val="00490E0A"/>
    <w:rsid w:val="00493667"/>
    <w:rsid w:val="0049381F"/>
    <w:rsid w:val="004942F3"/>
    <w:rsid w:val="00494DA3"/>
    <w:rsid w:val="00495132"/>
    <w:rsid w:val="00495C9D"/>
    <w:rsid w:val="004963A5"/>
    <w:rsid w:val="004968EE"/>
    <w:rsid w:val="00496E12"/>
    <w:rsid w:val="004A0018"/>
    <w:rsid w:val="004A029A"/>
    <w:rsid w:val="004A140D"/>
    <w:rsid w:val="004A2425"/>
    <w:rsid w:val="004A2BF8"/>
    <w:rsid w:val="004A34DA"/>
    <w:rsid w:val="004A3AE3"/>
    <w:rsid w:val="004A3B93"/>
    <w:rsid w:val="004A3C48"/>
    <w:rsid w:val="004A3E07"/>
    <w:rsid w:val="004A546E"/>
    <w:rsid w:val="004A54A4"/>
    <w:rsid w:val="004A5CDC"/>
    <w:rsid w:val="004A65D2"/>
    <w:rsid w:val="004A7308"/>
    <w:rsid w:val="004A7A9B"/>
    <w:rsid w:val="004B1314"/>
    <w:rsid w:val="004B2449"/>
    <w:rsid w:val="004B290D"/>
    <w:rsid w:val="004B326D"/>
    <w:rsid w:val="004B33E9"/>
    <w:rsid w:val="004B38C0"/>
    <w:rsid w:val="004B3AE2"/>
    <w:rsid w:val="004B40E4"/>
    <w:rsid w:val="004B5506"/>
    <w:rsid w:val="004B6667"/>
    <w:rsid w:val="004B719B"/>
    <w:rsid w:val="004B7C93"/>
    <w:rsid w:val="004C03CB"/>
    <w:rsid w:val="004C0D7F"/>
    <w:rsid w:val="004C1984"/>
    <w:rsid w:val="004C1BCC"/>
    <w:rsid w:val="004C1CD9"/>
    <w:rsid w:val="004C2492"/>
    <w:rsid w:val="004C2563"/>
    <w:rsid w:val="004C3491"/>
    <w:rsid w:val="004C6513"/>
    <w:rsid w:val="004C6CE2"/>
    <w:rsid w:val="004C70D6"/>
    <w:rsid w:val="004C74DF"/>
    <w:rsid w:val="004D0112"/>
    <w:rsid w:val="004D05DE"/>
    <w:rsid w:val="004D0BB3"/>
    <w:rsid w:val="004D0F41"/>
    <w:rsid w:val="004D10B0"/>
    <w:rsid w:val="004D1306"/>
    <w:rsid w:val="004D1C6F"/>
    <w:rsid w:val="004D226A"/>
    <w:rsid w:val="004D2DCB"/>
    <w:rsid w:val="004D2FC7"/>
    <w:rsid w:val="004D42AC"/>
    <w:rsid w:val="004D4957"/>
    <w:rsid w:val="004D4CA7"/>
    <w:rsid w:val="004D5055"/>
    <w:rsid w:val="004D5331"/>
    <w:rsid w:val="004D5A88"/>
    <w:rsid w:val="004D607F"/>
    <w:rsid w:val="004D60CD"/>
    <w:rsid w:val="004D62E5"/>
    <w:rsid w:val="004D7054"/>
    <w:rsid w:val="004D74F2"/>
    <w:rsid w:val="004D7CD1"/>
    <w:rsid w:val="004D7EA7"/>
    <w:rsid w:val="004E13C7"/>
    <w:rsid w:val="004E2E22"/>
    <w:rsid w:val="004E400C"/>
    <w:rsid w:val="004E495F"/>
    <w:rsid w:val="004E509B"/>
    <w:rsid w:val="004E5503"/>
    <w:rsid w:val="004E561F"/>
    <w:rsid w:val="004E58F9"/>
    <w:rsid w:val="004E5D40"/>
    <w:rsid w:val="004E5DB7"/>
    <w:rsid w:val="004E63A1"/>
    <w:rsid w:val="004E6773"/>
    <w:rsid w:val="004E6E24"/>
    <w:rsid w:val="004E77DE"/>
    <w:rsid w:val="004E7934"/>
    <w:rsid w:val="004F0B4C"/>
    <w:rsid w:val="004F11F3"/>
    <w:rsid w:val="004F1E7F"/>
    <w:rsid w:val="004F23F4"/>
    <w:rsid w:val="004F2899"/>
    <w:rsid w:val="004F3729"/>
    <w:rsid w:val="004F4550"/>
    <w:rsid w:val="004F4964"/>
    <w:rsid w:val="004F52B2"/>
    <w:rsid w:val="004F5727"/>
    <w:rsid w:val="004F586A"/>
    <w:rsid w:val="004F5E3A"/>
    <w:rsid w:val="004F5E57"/>
    <w:rsid w:val="004F71C8"/>
    <w:rsid w:val="004F751F"/>
    <w:rsid w:val="0050059E"/>
    <w:rsid w:val="00500679"/>
    <w:rsid w:val="00500C43"/>
    <w:rsid w:val="00500E6C"/>
    <w:rsid w:val="005013AD"/>
    <w:rsid w:val="005014E9"/>
    <w:rsid w:val="005017E3"/>
    <w:rsid w:val="00503923"/>
    <w:rsid w:val="00504B9D"/>
    <w:rsid w:val="00504CA3"/>
    <w:rsid w:val="00505313"/>
    <w:rsid w:val="0050618D"/>
    <w:rsid w:val="00506297"/>
    <w:rsid w:val="00506FA2"/>
    <w:rsid w:val="0050783F"/>
    <w:rsid w:val="00507C4C"/>
    <w:rsid w:val="00510748"/>
    <w:rsid w:val="00510915"/>
    <w:rsid w:val="00510F76"/>
    <w:rsid w:val="00511BAD"/>
    <w:rsid w:val="00511D0C"/>
    <w:rsid w:val="00512126"/>
    <w:rsid w:val="0051341A"/>
    <w:rsid w:val="00515364"/>
    <w:rsid w:val="005157B2"/>
    <w:rsid w:val="00515946"/>
    <w:rsid w:val="0051612F"/>
    <w:rsid w:val="00516F41"/>
    <w:rsid w:val="005178E6"/>
    <w:rsid w:val="00520277"/>
    <w:rsid w:val="00521158"/>
    <w:rsid w:val="00523959"/>
    <w:rsid w:val="005245F9"/>
    <w:rsid w:val="00524C55"/>
    <w:rsid w:val="00524EFF"/>
    <w:rsid w:val="00525595"/>
    <w:rsid w:val="00527B68"/>
    <w:rsid w:val="00527C85"/>
    <w:rsid w:val="00527E95"/>
    <w:rsid w:val="0053051A"/>
    <w:rsid w:val="005313AD"/>
    <w:rsid w:val="005316F1"/>
    <w:rsid w:val="0053184F"/>
    <w:rsid w:val="00531F80"/>
    <w:rsid w:val="0053250C"/>
    <w:rsid w:val="005329BB"/>
    <w:rsid w:val="005329EB"/>
    <w:rsid w:val="00532EED"/>
    <w:rsid w:val="00532FC0"/>
    <w:rsid w:val="00533C1D"/>
    <w:rsid w:val="005364BE"/>
    <w:rsid w:val="00537F4B"/>
    <w:rsid w:val="005403C0"/>
    <w:rsid w:val="00540436"/>
    <w:rsid w:val="00540515"/>
    <w:rsid w:val="0054149E"/>
    <w:rsid w:val="0054265A"/>
    <w:rsid w:val="005430A9"/>
    <w:rsid w:val="0054331F"/>
    <w:rsid w:val="0054367E"/>
    <w:rsid w:val="00543BCC"/>
    <w:rsid w:val="00543C10"/>
    <w:rsid w:val="005444B7"/>
    <w:rsid w:val="005446C0"/>
    <w:rsid w:val="005449DB"/>
    <w:rsid w:val="00544D4B"/>
    <w:rsid w:val="0054531A"/>
    <w:rsid w:val="00545A2C"/>
    <w:rsid w:val="0054673F"/>
    <w:rsid w:val="00547720"/>
    <w:rsid w:val="005501BE"/>
    <w:rsid w:val="00550505"/>
    <w:rsid w:val="005505F9"/>
    <w:rsid w:val="00552949"/>
    <w:rsid w:val="00552D82"/>
    <w:rsid w:val="00552EF9"/>
    <w:rsid w:val="005539FF"/>
    <w:rsid w:val="00553EBA"/>
    <w:rsid w:val="00554EB5"/>
    <w:rsid w:val="005559F6"/>
    <w:rsid w:val="005569DF"/>
    <w:rsid w:val="00556F1A"/>
    <w:rsid w:val="00557B5D"/>
    <w:rsid w:val="0056051F"/>
    <w:rsid w:val="005618D0"/>
    <w:rsid w:val="00561BF8"/>
    <w:rsid w:val="005622D3"/>
    <w:rsid w:val="00562606"/>
    <w:rsid w:val="0056384F"/>
    <w:rsid w:val="00564497"/>
    <w:rsid w:val="0056485A"/>
    <w:rsid w:val="00565120"/>
    <w:rsid w:val="00565FEB"/>
    <w:rsid w:val="00566217"/>
    <w:rsid w:val="00567162"/>
    <w:rsid w:val="0056731A"/>
    <w:rsid w:val="005677ED"/>
    <w:rsid w:val="005702D3"/>
    <w:rsid w:val="00570B92"/>
    <w:rsid w:val="00570BC6"/>
    <w:rsid w:val="00570BF7"/>
    <w:rsid w:val="00571B6E"/>
    <w:rsid w:val="005728AF"/>
    <w:rsid w:val="00572E04"/>
    <w:rsid w:val="0057307F"/>
    <w:rsid w:val="00573799"/>
    <w:rsid w:val="00575C33"/>
    <w:rsid w:val="00575E4D"/>
    <w:rsid w:val="00576095"/>
    <w:rsid w:val="00576FB9"/>
    <w:rsid w:val="0057724E"/>
    <w:rsid w:val="00577521"/>
    <w:rsid w:val="00577592"/>
    <w:rsid w:val="00577863"/>
    <w:rsid w:val="00580401"/>
    <w:rsid w:val="0058245A"/>
    <w:rsid w:val="00582B30"/>
    <w:rsid w:val="00584025"/>
    <w:rsid w:val="00585032"/>
    <w:rsid w:val="005859EF"/>
    <w:rsid w:val="00585DD0"/>
    <w:rsid w:val="00585FA3"/>
    <w:rsid w:val="00586238"/>
    <w:rsid w:val="005869A6"/>
    <w:rsid w:val="00586CE3"/>
    <w:rsid w:val="00587B50"/>
    <w:rsid w:val="00587D1F"/>
    <w:rsid w:val="00591072"/>
    <w:rsid w:val="00591CC2"/>
    <w:rsid w:val="00592D41"/>
    <w:rsid w:val="00593580"/>
    <w:rsid w:val="00594032"/>
    <w:rsid w:val="005955E5"/>
    <w:rsid w:val="00595C96"/>
    <w:rsid w:val="00595F2A"/>
    <w:rsid w:val="005A06A6"/>
    <w:rsid w:val="005A1E7A"/>
    <w:rsid w:val="005A2449"/>
    <w:rsid w:val="005A431C"/>
    <w:rsid w:val="005A53AE"/>
    <w:rsid w:val="005A643A"/>
    <w:rsid w:val="005A644C"/>
    <w:rsid w:val="005A6D74"/>
    <w:rsid w:val="005A76F5"/>
    <w:rsid w:val="005A78F1"/>
    <w:rsid w:val="005A7A00"/>
    <w:rsid w:val="005A7DCD"/>
    <w:rsid w:val="005B0590"/>
    <w:rsid w:val="005B0654"/>
    <w:rsid w:val="005B2577"/>
    <w:rsid w:val="005B29AD"/>
    <w:rsid w:val="005B29D7"/>
    <w:rsid w:val="005B3848"/>
    <w:rsid w:val="005B54E3"/>
    <w:rsid w:val="005B56FA"/>
    <w:rsid w:val="005B6219"/>
    <w:rsid w:val="005B6270"/>
    <w:rsid w:val="005B6768"/>
    <w:rsid w:val="005B7857"/>
    <w:rsid w:val="005B7BA3"/>
    <w:rsid w:val="005B7E99"/>
    <w:rsid w:val="005C0A1E"/>
    <w:rsid w:val="005C14CD"/>
    <w:rsid w:val="005C1995"/>
    <w:rsid w:val="005C20C3"/>
    <w:rsid w:val="005C22B9"/>
    <w:rsid w:val="005C26B3"/>
    <w:rsid w:val="005C3AC8"/>
    <w:rsid w:val="005C3C97"/>
    <w:rsid w:val="005C3E8A"/>
    <w:rsid w:val="005C412E"/>
    <w:rsid w:val="005C4F11"/>
    <w:rsid w:val="005C5D24"/>
    <w:rsid w:val="005C604B"/>
    <w:rsid w:val="005C644E"/>
    <w:rsid w:val="005C66A0"/>
    <w:rsid w:val="005C66A3"/>
    <w:rsid w:val="005C7BFB"/>
    <w:rsid w:val="005D04B2"/>
    <w:rsid w:val="005D0CD7"/>
    <w:rsid w:val="005D134E"/>
    <w:rsid w:val="005D246D"/>
    <w:rsid w:val="005D39B1"/>
    <w:rsid w:val="005D39FF"/>
    <w:rsid w:val="005D3A77"/>
    <w:rsid w:val="005D3B3F"/>
    <w:rsid w:val="005D478F"/>
    <w:rsid w:val="005D4C58"/>
    <w:rsid w:val="005D5251"/>
    <w:rsid w:val="005D5845"/>
    <w:rsid w:val="005D5C9D"/>
    <w:rsid w:val="005D5F62"/>
    <w:rsid w:val="005D6049"/>
    <w:rsid w:val="005D61E2"/>
    <w:rsid w:val="005D7DFC"/>
    <w:rsid w:val="005E05C8"/>
    <w:rsid w:val="005E0B7B"/>
    <w:rsid w:val="005E196F"/>
    <w:rsid w:val="005E1A20"/>
    <w:rsid w:val="005E1B11"/>
    <w:rsid w:val="005E2DED"/>
    <w:rsid w:val="005E2EBC"/>
    <w:rsid w:val="005E30DE"/>
    <w:rsid w:val="005E59F2"/>
    <w:rsid w:val="005E649B"/>
    <w:rsid w:val="005E6805"/>
    <w:rsid w:val="005E6AFB"/>
    <w:rsid w:val="005E6B11"/>
    <w:rsid w:val="005E7A5A"/>
    <w:rsid w:val="005F154A"/>
    <w:rsid w:val="005F1D25"/>
    <w:rsid w:val="005F3217"/>
    <w:rsid w:val="005F3942"/>
    <w:rsid w:val="005F3F61"/>
    <w:rsid w:val="005F45E4"/>
    <w:rsid w:val="005F4600"/>
    <w:rsid w:val="005F4766"/>
    <w:rsid w:val="005F5739"/>
    <w:rsid w:val="005F6988"/>
    <w:rsid w:val="005F69C6"/>
    <w:rsid w:val="0060135A"/>
    <w:rsid w:val="00602DF6"/>
    <w:rsid w:val="0060396B"/>
    <w:rsid w:val="00606356"/>
    <w:rsid w:val="0060688E"/>
    <w:rsid w:val="006069E5"/>
    <w:rsid w:val="0060714E"/>
    <w:rsid w:val="0060744D"/>
    <w:rsid w:val="00607486"/>
    <w:rsid w:val="00607C62"/>
    <w:rsid w:val="00607CB5"/>
    <w:rsid w:val="006112F1"/>
    <w:rsid w:val="006114BC"/>
    <w:rsid w:val="006117D7"/>
    <w:rsid w:val="006122A4"/>
    <w:rsid w:val="00613F12"/>
    <w:rsid w:val="00614DF5"/>
    <w:rsid w:val="00614F29"/>
    <w:rsid w:val="00616AD4"/>
    <w:rsid w:val="00616D44"/>
    <w:rsid w:val="006176E3"/>
    <w:rsid w:val="00617C00"/>
    <w:rsid w:val="006200A0"/>
    <w:rsid w:val="00620256"/>
    <w:rsid w:val="006209D7"/>
    <w:rsid w:val="00620A64"/>
    <w:rsid w:val="00620B67"/>
    <w:rsid w:val="00621AEA"/>
    <w:rsid w:val="00621DD1"/>
    <w:rsid w:val="006225CF"/>
    <w:rsid w:val="00622E7A"/>
    <w:rsid w:val="00623BC8"/>
    <w:rsid w:val="00623D46"/>
    <w:rsid w:val="006240DF"/>
    <w:rsid w:val="00624727"/>
    <w:rsid w:val="00624E1F"/>
    <w:rsid w:val="00625D2D"/>
    <w:rsid w:val="00625D52"/>
    <w:rsid w:val="00625EDF"/>
    <w:rsid w:val="00626327"/>
    <w:rsid w:val="00626624"/>
    <w:rsid w:val="00626AB2"/>
    <w:rsid w:val="00627004"/>
    <w:rsid w:val="00631246"/>
    <w:rsid w:val="00631739"/>
    <w:rsid w:val="00632270"/>
    <w:rsid w:val="00632C79"/>
    <w:rsid w:val="0063306D"/>
    <w:rsid w:val="006348A6"/>
    <w:rsid w:val="00634CFB"/>
    <w:rsid w:val="00635576"/>
    <w:rsid w:val="006366E4"/>
    <w:rsid w:val="0063798A"/>
    <w:rsid w:val="00637C7B"/>
    <w:rsid w:val="006400AA"/>
    <w:rsid w:val="00640A87"/>
    <w:rsid w:val="006410A0"/>
    <w:rsid w:val="00641C92"/>
    <w:rsid w:val="006420DC"/>
    <w:rsid w:val="00642749"/>
    <w:rsid w:val="00642DB3"/>
    <w:rsid w:val="0064324F"/>
    <w:rsid w:val="00643E5D"/>
    <w:rsid w:val="0064446E"/>
    <w:rsid w:val="00645845"/>
    <w:rsid w:val="006459DB"/>
    <w:rsid w:val="00645BC7"/>
    <w:rsid w:val="006464F2"/>
    <w:rsid w:val="0064778E"/>
    <w:rsid w:val="00647C30"/>
    <w:rsid w:val="00647F95"/>
    <w:rsid w:val="006503FA"/>
    <w:rsid w:val="00650841"/>
    <w:rsid w:val="006509DE"/>
    <w:rsid w:val="006514D4"/>
    <w:rsid w:val="00651BBB"/>
    <w:rsid w:val="00652855"/>
    <w:rsid w:val="00652B53"/>
    <w:rsid w:val="00653DE9"/>
    <w:rsid w:val="00653ED1"/>
    <w:rsid w:val="00654BA1"/>
    <w:rsid w:val="00654F69"/>
    <w:rsid w:val="00654FAE"/>
    <w:rsid w:val="00655286"/>
    <w:rsid w:val="0065593C"/>
    <w:rsid w:val="00655F80"/>
    <w:rsid w:val="006560BC"/>
    <w:rsid w:val="006578B6"/>
    <w:rsid w:val="00660103"/>
    <w:rsid w:val="006609DC"/>
    <w:rsid w:val="00661A20"/>
    <w:rsid w:val="00661FD8"/>
    <w:rsid w:val="006622D3"/>
    <w:rsid w:val="0066290D"/>
    <w:rsid w:val="00663896"/>
    <w:rsid w:val="00663C90"/>
    <w:rsid w:val="0066475C"/>
    <w:rsid w:val="00664A16"/>
    <w:rsid w:val="00664B00"/>
    <w:rsid w:val="00666863"/>
    <w:rsid w:val="00666968"/>
    <w:rsid w:val="00666FE6"/>
    <w:rsid w:val="006672BF"/>
    <w:rsid w:val="00667984"/>
    <w:rsid w:val="00667B16"/>
    <w:rsid w:val="00667B52"/>
    <w:rsid w:val="00667BFA"/>
    <w:rsid w:val="006702AD"/>
    <w:rsid w:val="00670B8E"/>
    <w:rsid w:val="00670D51"/>
    <w:rsid w:val="00670D59"/>
    <w:rsid w:val="00672B2F"/>
    <w:rsid w:val="00672CAF"/>
    <w:rsid w:val="00673501"/>
    <w:rsid w:val="0067495C"/>
    <w:rsid w:val="00675D44"/>
    <w:rsid w:val="00675F3F"/>
    <w:rsid w:val="006761A0"/>
    <w:rsid w:val="00676454"/>
    <w:rsid w:val="006772E1"/>
    <w:rsid w:val="006829DC"/>
    <w:rsid w:val="0068319F"/>
    <w:rsid w:val="00683674"/>
    <w:rsid w:val="00683C29"/>
    <w:rsid w:val="00684441"/>
    <w:rsid w:val="006844FC"/>
    <w:rsid w:val="006853E9"/>
    <w:rsid w:val="00685731"/>
    <w:rsid w:val="00686714"/>
    <w:rsid w:val="00686A2F"/>
    <w:rsid w:val="00686EFE"/>
    <w:rsid w:val="00687756"/>
    <w:rsid w:val="00687A07"/>
    <w:rsid w:val="00687E3D"/>
    <w:rsid w:val="006901F5"/>
    <w:rsid w:val="00690BEC"/>
    <w:rsid w:val="00691259"/>
    <w:rsid w:val="006912B3"/>
    <w:rsid w:val="00692209"/>
    <w:rsid w:val="006926CB"/>
    <w:rsid w:val="00693B45"/>
    <w:rsid w:val="00693B69"/>
    <w:rsid w:val="00693CEE"/>
    <w:rsid w:val="00695132"/>
    <w:rsid w:val="00695D19"/>
    <w:rsid w:val="00696398"/>
    <w:rsid w:val="0069645A"/>
    <w:rsid w:val="00697302"/>
    <w:rsid w:val="006974BF"/>
    <w:rsid w:val="00697DD1"/>
    <w:rsid w:val="00697E80"/>
    <w:rsid w:val="006A12DA"/>
    <w:rsid w:val="006A15DE"/>
    <w:rsid w:val="006A1AB9"/>
    <w:rsid w:val="006A3F06"/>
    <w:rsid w:val="006A45DA"/>
    <w:rsid w:val="006A51EB"/>
    <w:rsid w:val="006A5729"/>
    <w:rsid w:val="006A59B1"/>
    <w:rsid w:val="006A6795"/>
    <w:rsid w:val="006A6B4E"/>
    <w:rsid w:val="006A6D5B"/>
    <w:rsid w:val="006A792B"/>
    <w:rsid w:val="006A7CB9"/>
    <w:rsid w:val="006B0B13"/>
    <w:rsid w:val="006B0E9D"/>
    <w:rsid w:val="006B1159"/>
    <w:rsid w:val="006B1E34"/>
    <w:rsid w:val="006B2532"/>
    <w:rsid w:val="006B2C97"/>
    <w:rsid w:val="006B2E6E"/>
    <w:rsid w:val="006B2F9A"/>
    <w:rsid w:val="006B5256"/>
    <w:rsid w:val="006B648B"/>
    <w:rsid w:val="006B6E82"/>
    <w:rsid w:val="006C1062"/>
    <w:rsid w:val="006C1887"/>
    <w:rsid w:val="006C29D4"/>
    <w:rsid w:val="006C30F9"/>
    <w:rsid w:val="006C3349"/>
    <w:rsid w:val="006C3B06"/>
    <w:rsid w:val="006C4A87"/>
    <w:rsid w:val="006C4C02"/>
    <w:rsid w:val="006C58B0"/>
    <w:rsid w:val="006C5DAA"/>
    <w:rsid w:val="006C6311"/>
    <w:rsid w:val="006C690A"/>
    <w:rsid w:val="006C6BBA"/>
    <w:rsid w:val="006C7051"/>
    <w:rsid w:val="006C7E6B"/>
    <w:rsid w:val="006D042A"/>
    <w:rsid w:val="006D0ABA"/>
    <w:rsid w:val="006D1322"/>
    <w:rsid w:val="006D15BB"/>
    <w:rsid w:val="006D2058"/>
    <w:rsid w:val="006D2085"/>
    <w:rsid w:val="006D2AE0"/>
    <w:rsid w:val="006D2EE2"/>
    <w:rsid w:val="006D2F61"/>
    <w:rsid w:val="006D2FE1"/>
    <w:rsid w:val="006D34FB"/>
    <w:rsid w:val="006D3733"/>
    <w:rsid w:val="006D3C65"/>
    <w:rsid w:val="006D57D2"/>
    <w:rsid w:val="006D5F08"/>
    <w:rsid w:val="006D600F"/>
    <w:rsid w:val="006D70CB"/>
    <w:rsid w:val="006D7AB2"/>
    <w:rsid w:val="006D7CF9"/>
    <w:rsid w:val="006E02A7"/>
    <w:rsid w:val="006E0C4E"/>
    <w:rsid w:val="006E154A"/>
    <w:rsid w:val="006E277F"/>
    <w:rsid w:val="006E6577"/>
    <w:rsid w:val="006E6915"/>
    <w:rsid w:val="006E6D01"/>
    <w:rsid w:val="006E7165"/>
    <w:rsid w:val="006E7303"/>
    <w:rsid w:val="006E7D01"/>
    <w:rsid w:val="006E7F0B"/>
    <w:rsid w:val="006F1780"/>
    <w:rsid w:val="006F1A51"/>
    <w:rsid w:val="006F1B20"/>
    <w:rsid w:val="006F2899"/>
    <w:rsid w:val="006F3839"/>
    <w:rsid w:val="006F4D2A"/>
    <w:rsid w:val="006F5E32"/>
    <w:rsid w:val="006F5FB6"/>
    <w:rsid w:val="006F63A0"/>
    <w:rsid w:val="006F6A6E"/>
    <w:rsid w:val="006F7A9D"/>
    <w:rsid w:val="006F7D1B"/>
    <w:rsid w:val="0070082B"/>
    <w:rsid w:val="00700923"/>
    <w:rsid w:val="0070132E"/>
    <w:rsid w:val="00701660"/>
    <w:rsid w:val="00701966"/>
    <w:rsid w:val="00701EFB"/>
    <w:rsid w:val="00702B2A"/>
    <w:rsid w:val="00702F05"/>
    <w:rsid w:val="00703B7C"/>
    <w:rsid w:val="007040E6"/>
    <w:rsid w:val="007047CE"/>
    <w:rsid w:val="00705836"/>
    <w:rsid w:val="00705A3B"/>
    <w:rsid w:val="00706AE8"/>
    <w:rsid w:val="007077A0"/>
    <w:rsid w:val="007078A2"/>
    <w:rsid w:val="0071177C"/>
    <w:rsid w:val="00711D2F"/>
    <w:rsid w:val="00711DC7"/>
    <w:rsid w:val="00712277"/>
    <w:rsid w:val="00712608"/>
    <w:rsid w:val="007129FC"/>
    <w:rsid w:val="00712AB4"/>
    <w:rsid w:val="00713445"/>
    <w:rsid w:val="00713F1E"/>
    <w:rsid w:val="0071504D"/>
    <w:rsid w:val="0071769B"/>
    <w:rsid w:val="00720F96"/>
    <w:rsid w:val="00721E2D"/>
    <w:rsid w:val="00722528"/>
    <w:rsid w:val="00722935"/>
    <w:rsid w:val="00722C5B"/>
    <w:rsid w:val="00724582"/>
    <w:rsid w:val="007248A2"/>
    <w:rsid w:val="00724BA6"/>
    <w:rsid w:val="00724C3D"/>
    <w:rsid w:val="00724FE1"/>
    <w:rsid w:val="007251F2"/>
    <w:rsid w:val="00725243"/>
    <w:rsid w:val="00725250"/>
    <w:rsid w:val="0072553D"/>
    <w:rsid w:val="00727258"/>
    <w:rsid w:val="00730040"/>
    <w:rsid w:val="007308F2"/>
    <w:rsid w:val="00731883"/>
    <w:rsid w:val="0073188B"/>
    <w:rsid w:val="007324A1"/>
    <w:rsid w:val="00732680"/>
    <w:rsid w:val="00732B5E"/>
    <w:rsid w:val="00732F46"/>
    <w:rsid w:val="00733895"/>
    <w:rsid w:val="0073408A"/>
    <w:rsid w:val="007346EC"/>
    <w:rsid w:val="00734FF3"/>
    <w:rsid w:val="007350BF"/>
    <w:rsid w:val="00735E9F"/>
    <w:rsid w:val="00736118"/>
    <w:rsid w:val="0073673F"/>
    <w:rsid w:val="007368FA"/>
    <w:rsid w:val="00737934"/>
    <w:rsid w:val="00737BB2"/>
    <w:rsid w:val="00740700"/>
    <w:rsid w:val="0074083A"/>
    <w:rsid w:val="0074175A"/>
    <w:rsid w:val="007434C6"/>
    <w:rsid w:val="00743556"/>
    <w:rsid w:val="00743924"/>
    <w:rsid w:val="00743F79"/>
    <w:rsid w:val="00744D54"/>
    <w:rsid w:val="007475B4"/>
    <w:rsid w:val="0074767E"/>
    <w:rsid w:val="007479DA"/>
    <w:rsid w:val="00747CEB"/>
    <w:rsid w:val="00747DE6"/>
    <w:rsid w:val="00750B2E"/>
    <w:rsid w:val="007522EF"/>
    <w:rsid w:val="00752C10"/>
    <w:rsid w:val="00753456"/>
    <w:rsid w:val="007539BB"/>
    <w:rsid w:val="00753A11"/>
    <w:rsid w:val="00753B8F"/>
    <w:rsid w:val="0075400E"/>
    <w:rsid w:val="00754E1F"/>
    <w:rsid w:val="0075521C"/>
    <w:rsid w:val="00756DE2"/>
    <w:rsid w:val="00757158"/>
    <w:rsid w:val="00757F77"/>
    <w:rsid w:val="00760535"/>
    <w:rsid w:val="0076056B"/>
    <w:rsid w:val="00760C80"/>
    <w:rsid w:val="00761BFF"/>
    <w:rsid w:val="007626C5"/>
    <w:rsid w:val="007629B8"/>
    <w:rsid w:val="00762F5E"/>
    <w:rsid w:val="00763A9C"/>
    <w:rsid w:val="007648BC"/>
    <w:rsid w:val="00764B92"/>
    <w:rsid w:val="007657F6"/>
    <w:rsid w:val="007662D1"/>
    <w:rsid w:val="00766CA8"/>
    <w:rsid w:val="00766F44"/>
    <w:rsid w:val="00766F54"/>
    <w:rsid w:val="00766FD5"/>
    <w:rsid w:val="007671E3"/>
    <w:rsid w:val="00770025"/>
    <w:rsid w:val="00771251"/>
    <w:rsid w:val="00771566"/>
    <w:rsid w:val="0077170F"/>
    <w:rsid w:val="00771A21"/>
    <w:rsid w:val="00771E1A"/>
    <w:rsid w:val="007727CD"/>
    <w:rsid w:val="00772A5F"/>
    <w:rsid w:val="00774279"/>
    <w:rsid w:val="00774BC3"/>
    <w:rsid w:val="00774FF2"/>
    <w:rsid w:val="00775968"/>
    <w:rsid w:val="00775A7F"/>
    <w:rsid w:val="00775D6C"/>
    <w:rsid w:val="007762A3"/>
    <w:rsid w:val="00780F5E"/>
    <w:rsid w:val="00781C6E"/>
    <w:rsid w:val="00781D5D"/>
    <w:rsid w:val="0078203A"/>
    <w:rsid w:val="007822B1"/>
    <w:rsid w:val="00782D4F"/>
    <w:rsid w:val="007839E5"/>
    <w:rsid w:val="00783A6D"/>
    <w:rsid w:val="00783C45"/>
    <w:rsid w:val="007843DE"/>
    <w:rsid w:val="007844D6"/>
    <w:rsid w:val="00784A3E"/>
    <w:rsid w:val="00785A0C"/>
    <w:rsid w:val="00786372"/>
    <w:rsid w:val="00786551"/>
    <w:rsid w:val="007868F8"/>
    <w:rsid w:val="00786DE8"/>
    <w:rsid w:val="00786E59"/>
    <w:rsid w:val="007902EB"/>
    <w:rsid w:val="00791D21"/>
    <w:rsid w:val="0079310F"/>
    <w:rsid w:val="007935A8"/>
    <w:rsid w:val="00793948"/>
    <w:rsid w:val="00793C21"/>
    <w:rsid w:val="007946BB"/>
    <w:rsid w:val="0079483A"/>
    <w:rsid w:val="00794BCB"/>
    <w:rsid w:val="00794BF4"/>
    <w:rsid w:val="00795FAC"/>
    <w:rsid w:val="007A077B"/>
    <w:rsid w:val="007A15CA"/>
    <w:rsid w:val="007A2CB7"/>
    <w:rsid w:val="007A4339"/>
    <w:rsid w:val="007A4D0C"/>
    <w:rsid w:val="007A51BC"/>
    <w:rsid w:val="007A585C"/>
    <w:rsid w:val="007A7515"/>
    <w:rsid w:val="007A7A35"/>
    <w:rsid w:val="007B0BCC"/>
    <w:rsid w:val="007B0FC1"/>
    <w:rsid w:val="007B1062"/>
    <w:rsid w:val="007B18CB"/>
    <w:rsid w:val="007B1A96"/>
    <w:rsid w:val="007B21E5"/>
    <w:rsid w:val="007B2336"/>
    <w:rsid w:val="007B2F89"/>
    <w:rsid w:val="007B6547"/>
    <w:rsid w:val="007B6945"/>
    <w:rsid w:val="007B6A7E"/>
    <w:rsid w:val="007C0046"/>
    <w:rsid w:val="007C18B2"/>
    <w:rsid w:val="007C1CB7"/>
    <w:rsid w:val="007C1E8F"/>
    <w:rsid w:val="007C217E"/>
    <w:rsid w:val="007C2759"/>
    <w:rsid w:val="007C2BD0"/>
    <w:rsid w:val="007C3878"/>
    <w:rsid w:val="007C3BB5"/>
    <w:rsid w:val="007C40F4"/>
    <w:rsid w:val="007C4D54"/>
    <w:rsid w:val="007C5B3A"/>
    <w:rsid w:val="007C61DA"/>
    <w:rsid w:val="007D0518"/>
    <w:rsid w:val="007D127B"/>
    <w:rsid w:val="007D136C"/>
    <w:rsid w:val="007D19BA"/>
    <w:rsid w:val="007D2CA9"/>
    <w:rsid w:val="007D30B3"/>
    <w:rsid w:val="007D434D"/>
    <w:rsid w:val="007D4A85"/>
    <w:rsid w:val="007D4D5B"/>
    <w:rsid w:val="007E044C"/>
    <w:rsid w:val="007E09DE"/>
    <w:rsid w:val="007E0DE1"/>
    <w:rsid w:val="007E0F92"/>
    <w:rsid w:val="007E200B"/>
    <w:rsid w:val="007E33D6"/>
    <w:rsid w:val="007E3ECA"/>
    <w:rsid w:val="007E4DE7"/>
    <w:rsid w:val="007E52ED"/>
    <w:rsid w:val="007E5FEC"/>
    <w:rsid w:val="007E616D"/>
    <w:rsid w:val="007F0E44"/>
    <w:rsid w:val="007F13CF"/>
    <w:rsid w:val="007F1417"/>
    <w:rsid w:val="007F198A"/>
    <w:rsid w:val="007F339F"/>
    <w:rsid w:val="007F3A37"/>
    <w:rsid w:val="007F4EB1"/>
    <w:rsid w:val="007F4F7C"/>
    <w:rsid w:val="007F56A6"/>
    <w:rsid w:val="007F58F2"/>
    <w:rsid w:val="007F640C"/>
    <w:rsid w:val="007F6501"/>
    <w:rsid w:val="007F79CE"/>
    <w:rsid w:val="00800FFE"/>
    <w:rsid w:val="00801704"/>
    <w:rsid w:val="00801990"/>
    <w:rsid w:val="0080327D"/>
    <w:rsid w:val="0080369F"/>
    <w:rsid w:val="008041EA"/>
    <w:rsid w:val="0080447E"/>
    <w:rsid w:val="008049F9"/>
    <w:rsid w:val="008061DE"/>
    <w:rsid w:val="008072D6"/>
    <w:rsid w:val="008076C8"/>
    <w:rsid w:val="00807937"/>
    <w:rsid w:val="00807B29"/>
    <w:rsid w:val="00810C87"/>
    <w:rsid w:val="008127FC"/>
    <w:rsid w:val="00812DDD"/>
    <w:rsid w:val="00812F08"/>
    <w:rsid w:val="00813B1D"/>
    <w:rsid w:val="00814562"/>
    <w:rsid w:val="00814C91"/>
    <w:rsid w:val="0081534D"/>
    <w:rsid w:val="00815BB8"/>
    <w:rsid w:val="00815E36"/>
    <w:rsid w:val="00816B32"/>
    <w:rsid w:val="00816C60"/>
    <w:rsid w:val="00816D43"/>
    <w:rsid w:val="00816E9E"/>
    <w:rsid w:val="00817267"/>
    <w:rsid w:val="00817A2C"/>
    <w:rsid w:val="00821570"/>
    <w:rsid w:val="00821804"/>
    <w:rsid w:val="00821E06"/>
    <w:rsid w:val="00821EB1"/>
    <w:rsid w:val="0082229F"/>
    <w:rsid w:val="00822853"/>
    <w:rsid w:val="00822FF1"/>
    <w:rsid w:val="00823074"/>
    <w:rsid w:val="00823EE9"/>
    <w:rsid w:val="008245FB"/>
    <w:rsid w:val="00824B47"/>
    <w:rsid w:val="00825FEB"/>
    <w:rsid w:val="0082642D"/>
    <w:rsid w:val="00827038"/>
    <w:rsid w:val="0082777A"/>
    <w:rsid w:val="00830E92"/>
    <w:rsid w:val="0083165A"/>
    <w:rsid w:val="00832ECE"/>
    <w:rsid w:val="008335A5"/>
    <w:rsid w:val="0083404F"/>
    <w:rsid w:val="0083458A"/>
    <w:rsid w:val="00834DFA"/>
    <w:rsid w:val="00834F79"/>
    <w:rsid w:val="00835827"/>
    <w:rsid w:val="00835902"/>
    <w:rsid w:val="00835912"/>
    <w:rsid w:val="00835B85"/>
    <w:rsid w:val="0083614A"/>
    <w:rsid w:val="00836D07"/>
    <w:rsid w:val="00836D21"/>
    <w:rsid w:val="00836E73"/>
    <w:rsid w:val="008377B7"/>
    <w:rsid w:val="00837E26"/>
    <w:rsid w:val="00840170"/>
    <w:rsid w:val="00840208"/>
    <w:rsid w:val="00841724"/>
    <w:rsid w:val="008424AD"/>
    <w:rsid w:val="0084258D"/>
    <w:rsid w:val="0084295D"/>
    <w:rsid w:val="008430FC"/>
    <w:rsid w:val="00843A19"/>
    <w:rsid w:val="00844EF6"/>
    <w:rsid w:val="00845373"/>
    <w:rsid w:val="008469A5"/>
    <w:rsid w:val="00847602"/>
    <w:rsid w:val="00847E44"/>
    <w:rsid w:val="008501FF"/>
    <w:rsid w:val="00851A4C"/>
    <w:rsid w:val="008524E4"/>
    <w:rsid w:val="00852B9C"/>
    <w:rsid w:val="00852D68"/>
    <w:rsid w:val="008532A1"/>
    <w:rsid w:val="00854957"/>
    <w:rsid w:val="00855047"/>
    <w:rsid w:val="008553C1"/>
    <w:rsid w:val="00855BC3"/>
    <w:rsid w:val="00855DE1"/>
    <w:rsid w:val="00856D18"/>
    <w:rsid w:val="00857006"/>
    <w:rsid w:val="00857864"/>
    <w:rsid w:val="00860146"/>
    <w:rsid w:val="0086137B"/>
    <w:rsid w:val="008616A4"/>
    <w:rsid w:val="008617D4"/>
    <w:rsid w:val="00861A16"/>
    <w:rsid w:val="00861E8C"/>
    <w:rsid w:val="008633F4"/>
    <w:rsid w:val="00863847"/>
    <w:rsid w:val="008639CC"/>
    <w:rsid w:val="00863F66"/>
    <w:rsid w:val="008675F7"/>
    <w:rsid w:val="00871818"/>
    <w:rsid w:val="00872F99"/>
    <w:rsid w:val="0087306B"/>
    <w:rsid w:val="008730B8"/>
    <w:rsid w:val="0087361C"/>
    <w:rsid w:val="00875490"/>
    <w:rsid w:val="00876A07"/>
    <w:rsid w:val="00877843"/>
    <w:rsid w:val="008805BD"/>
    <w:rsid w:val="00880960"/>
    <w:rsid w:val="00881349"/>
    <w:rsid w:val="00881910"/>
    <w:rsid w:val="00881F3D"/>
    <w:rsid w:val="00881FDF"/>
    <w:rsid w:val="00882B71"/>
    <w:rsid w:val="00882E5A"/>
    <w:rsid w:val="00883C3A"/>
    <w:rsid w:val="0088476D"/>
    <w:rsid w:val="00885683"/>
    <w:rsid w:val="00885D37"/>
    <w:rsid w:val="00886349"/>
    <w:rsid w:val="008868F8"/>
    <w:rsid w:val="00886D1B"/>
    <w:rsid w:val="00886F5E"/>
    <w:rsid w:val="00886F66"/>
    <w:rsid w:val="00887074"/>
    <w:rsid w:val="008870DC"/>
    <w:rsid w:val="00887D45"/>
    <w:rsid w:val="00891B84"/>
    <w:rsid w:val="00891C3B"/>
    <w:rsid w:val="00891DA3"/>
    <w:rsid w:val="00892507"/>
    <w:rsid w:val="008926D8"/>
    <w:rsid w:val="00892D04"/>
    <w:rsid w:val="008934F1"/>
    <w:rsid w:val="00893F21"/>
    <w:rsid w:val="00894F89"/>
    <w:rsid w:val="00895651"/>
    <w:rsid w:val="008959DD"/>
    <w:rsid w:val="00895DC7"/>
    <w:rsid w:val="00896196"/>
    <w:rsid w:val="00896787"/>
    <w:rsid w:val="008968DE"/>
    <w:rsid w:val="00896BEB"/>
    <w:rsid w:val="00897117"/>
    <w:rsid w:val="00897DD4"/>
    <w:rsid w:val="008A05EB"/>
    <w:rsid w:val="008A0FC8"/>
    <w:rsid w:val="008A119A"/>
    <w:rsid w:val="008A1A9D"/>
    <w:rsid w:val="008A31D6"/>
    <w:rsid w:val="008A33F3"/>
    <w:rsid w:val="008A37C6"/>
    <w:rsid w:val="008A3CFB"/>
    <w:rsid w:val="008A4D5C"/>
    <w:rsid w:val="008A4EC6"/>
    <w:rsid w:val="008A6482"/>
    <w:rsid w:val="008A667C"/>
    <w:rsid w:val="008A706A"/>
    <w:rsid w:val="008A75F7"/>
    <w:rsid w:val="008A77E3"/>
    <w:rsid w:val="008A7A36"/>
    <w:rsid w:val="008B0245"/>
    <w:rsid w:val="008B0DC1"/>
    <w:rsid w:val="008B1BF7"/>
    <w:rsid w:val="008B20D3"/>
    <w:rsid w:val="008B26EC"/>
    <w:rsid w:val="008B2857"/>
    <w:rsid w:val="008B3009"/>
    <w:rsid w:val="008B33C2"/>
    <w:rsid w:val="008B396D"/>
    <w:rsid w:val="008B3C5A"/>
    <w:rsid w:val="008B3D37"/>
    <w:rsid w:val="008B6A99"/>
    <w:rsid w:val="008B6D28"/>
    <w:rsid w:val="008B775E"/>
    <w:rsid w:val="008B790C"/>
    <w:rsid w:val="008C091B"/>
    <w:rsid w:val="008C1ECD"/>
    <w:rsid w:val="008C2760"/>
    <w:rsid w:val="008C2FEC"/>
    <w:rsid w:val="008C39B1"/>
    <w:rsid w:val="008C3FD4"/>
    <w:rsid w:val="008C46BE"/>
    <w:rsid w:val="008C6346"/>
    <w:rsid w:val="008C640D"/>
    <w:rsid w:val="008C70F5"/>
    <w:rsid w:val="008C7866"/>
    <w:rsid w:val="008C7BEC"/>
    <w:rsid w:val="008D06D9"/>
    <w:rsid w:val="008D17C8"/>
    <w:rsid w:val="008D3D35"/>
    <w:rsid w:val="008D4269"/>
    <w:rsid w:val="008D42A7"/>
    <w:rsid w:val="008D45DD"/>
    <w:rsid w:val="008D4FA0"/>
    <w:rsid w:val="008D5D91"/>
    <w:rsid w:val="008D6368"/>
    <w:rsid w:val="008D74EF"/>
    <w:rsid w:val="008D7D60"/>
    <w:rsid w:val="008E07D1"/>
    <w:rsid w:val="008E1302"/>
    <w:rsid w:val="008E15B2"/>
    <w:rsid w:val="008E251D"/>
    <w:rsid w:val="008E31A8"/>
    <w:rsid w:val="008E35B1"/>
    <w:rsid w:val="008E374B"/>
    <w:rsid w:val="008E3AE9"/>
    <w:rsid w:val="008E4EFF"/>
    <w:rsid w:val="008E5650"/>
    <w:rsid w:val="008E57F7"/>
    <w:rsid w:val="008E5EA4"/>
    <w:rsid w:val="008E61AD"/>
    <w:rsid w:val="008E6CBE"/>
    <w:rsid w:val="008E7336"/>
    <w:rsid w:val="008E77E1"/>
    <w:rsid w:val="008F0377"/>
    <w:rsid w:val="008F0D46"/>
    <w:rsid w:val="008F0DB8"/>
    <w:rsid w:val="008F1A33"/>
    <w:rsid w:val="008F2B57"/>
    <w:rsid w:val="008F2EB2"/>
    <w:rsid w:val="008F308E"/>
    <w:rsid w:val="008F4916"/>
    <w:rsid w:val="008F4C37"/>
    <w:rsid w:val="008F4F23"/>
    <w:rsid w:val="008F524C"/>
    <w:rsid w:val="008F56A2"/>
    <w:rsid w:val="008F58F6"/>
    <w:rsid w:val="008F5B7E"/>
    <w:rsid w:val="008F7A0D"/>
    <w:rsid w:val="008F7B94"/>
    <w:rsid w:val="0090070D"/>
    <w:rsid w:val="00901073"/>
    <w:rsid w:val="009010B0"/>
    <w:rsid w:val="00901170"/>
    <w:rsid w:val="00901335"/>
    <w:rsid w:val="00901993"/>
    <w:rsid w:val="00901B4B"/>
    <w:rsid w:val="00902A45"/>
    <w:rsid w:val="00903196"/>
    <w:rsid w:val="0090450D"/>
    <w:rsid w:val="00904B36"/>
    <w:rsid w:val="009054A2"/>
    <w:rsid w:val="00906005"/>
    <w:rsid w:val="0090621D"/>
    <w:rsid w:val="009071D1"/>
    <w:rsid w:val="00907BE4"/>
    <w:rsid w:val="00907C53"/>
    <w:rsid w:val="00910279"/>
    <w:rsid w:val="00910430"/>
    <w:rsid w:val="0091045E"/>
    <w:rsid w:val="00911251"/>
    <w:rsid w:val="00911DAC"/>
    <w:rsid w:val="00912AA2"/>
    <w:rsid w:val="00913B1B"/>
    <w:rsid w:val="00913B35"/>
    <w:rsid w:val="009148CC"/>
    <w:rsid w:val="00914BD1"/>
    <w:rsid w:val="00914C78"/>
    <w:rsid w:val="009150C2"/>
    <w:rsid w:val="009151D9"/>
    <w:rsid w:val="00916D58"/>
    <w:rsid w:val="00916E6B"/>
    <w:rsid w:val="00916FB9"/>
    <w:rsid w:val="00917060"/>
    <w:rsid w:val="0092084A"/>
    <w:rsid w:val="0092087D"/>
    <w:rsid w:val="00920C80"/>
    <w:rsid w:val="00921A92"/>
    <w:rsid w:val="009220E9"/>
    <w:rsid w:val="00924257"/>
    <w:rsid w:val="009242EB"/>
    <w:rsid w:val="00924974"/>
    <w:rsid w:val="009251CE"/>
    <w:rsid w:val="009257F9"/>
    <w:rsid w:val="00925B1F"/>
    <w:rsid w:val="0092639C"/>
    <w:rsid w:val="009268DA"/>
    <w:rsid w:val="009269FE"/>
    <w:rsid w:val="00926E32"/>
    <w:rsid w:val="00927579"/>
    <w:rsid w:val="0092792E"/>
    <w:rsid w:val="00930974"/>
    <w:rsid w:val="009310F3"/>
    <w:rsid w:val="0093130A"/>
    <w:rsid w:val="009320B3"/>
    <w:rsid w:val="00932497"/>
    <w:rsid w:val="00932A9C"/>
    <w:rsid w:val="00932CE6"/>
    <w:rsid w:val="00932D45"/>
    <w:rsid w:val="00932D57"/>
    <w:rsid w:val="009349E6"/>
    <w:rsid w:val="00934A39"/>
    <w:rsid w:val="00936122"/>
    <w:rsid w:val="0093644B"/>
    <w:rsid w:val="009369D2"/>
    <w:rsid w:val="00937D8C"/>
    <w:rsid w:val="00937E0B"/>
    <w:rsid w:val="00937F08"/>
    <w:rsid w:val="00942617"/>
    <w:rsid w:val="00942A8F"/>
    <w:rsid w:val="00943096"/>
    <w:rsid w:val="0094327A"/>
    <w:rsid w:val="0094360C"/>
    <w:rsid w:val="0094378E"/>
    <w:rsid w:val="00943D11"/>
    <w:rsid w:val="0094457E"/>
    <w:rsid w:val="00946BDC"/>
    <w:rsid w:val="00946DA3"/>
    <w:rsid w:val="009472E1"/>
    <w:rsid w:val="00947423"/>
    <w:rsid w:val="00947537"/>
    <w:rsid w:val="00947A72"/>
    <w:rsid w:val="00947AF4"/>
    <w:rsid w:val="00950ED2"/>
    <w:rsid w:val="00951728"/>
    <w:rsid w:val="0095180B"/>
    <w:rsid w:val="009519FF"/>
    <w:rsid w:val="00951C2E"/>
    <w:rsid w:val="0095234C"/>
    <w:rsid w:val="009537D3"/>
    <w:rsid w:val="009546E8"/>
    <w:rsid w:val="009549ED"/>
    <w:rsid w:val="0095587D"/>
    <w:rsid w:val="00956334"/>
    <w:rsid w:val="00956B36"/>
    <w:rsid w:val="00957988"/>
    <w:rsid w:val="00960FFB"/>
    <w:rsid w:val="00961130"/>
    <w:rsid w:val="00961176"/>
    <w:rsid w:val="00961E10"/>
    <w:rsid w:val="00963334"/>
    <w:rsid w:val="009635B9"/>
    <w:rsid w:val="00963895"/>
    <w:rsid w:val="00963E35"/>
    <w:rsid w:val="00964163"/>
    <w:rsid w:val="00964F70"/>
    <w:rsid w:val="009658B0"/>
    <w:rsid w:val="0096596D"/>
    <w:rsid w:val="00966034"/>
    <w:rsid w:val="009665A7"/>
    <w:rsid w:val="009671B7"/>
    <w:rsid w:val="00967AB4"/>
    <w:rsid w:val="00967DA3"/>
    <w:rsid w:val="00970C3B"/>
    <w:rsid w:val="0097221C"/>
    <w:rsid w:val="00972E40"/>
    <w:rsid w:val="009734EE"/>
    <w:rsid w:val="00973A99"/>
    <w:rsid w:val="00973E0D"/>
    <w:rsid w:val="00974F03"/>
    <w:rsid w:val="00976AF3"/>
    <w:rsid w:val="0098005D"/>
    <w:rsid w:val="009806C0"/>
    <w:rsid w:val="00980ADC"/>
    <w:rsid w:val="00980F8A"/>
    <w:rsid w:val="00981210"/>
    <w:rsid w:val="00981BDE"/>
    <w:rsid w:val="00981C24"/>
    <w:rsid w:val="00981D9D"/>
    <w:rsid w:val="009823DE"/>
    <w:rsid w:val="009833C2"/>
    <w:rsid w:val="00983982"/>
    <w:rsid w:val="00983C8B"/>
    <w:rsid w:val="009842C8"/>
    <w:rsid w:val="00984CFA"/>
    <w:rsid w:val="009852A2"/>
    <w:rsid w:val="00985622"/>
    <w:rsid w:val="00986F39"/>
    <w:rsid w:val="00987329"/>
    <w:rsid w:val="009875C1"/>
    <w:rsid w:val="00987CC7"/>
    <w:rsid w:val="00987E8F"/>
    <w:rsid w:val="00990205"/>
    <w:rsid w:val="00990EFA"/>
    <w:rsid w:val="00990F77"/>
    <w:rsid w:val="009912FE"/>
    <w:rsid w:val="009921FF"/>
    <w:rsid w:val="00992261"/>
    <w:rsid w:val="0099248B"/>
    <w:rsid w:val="00992EA4"/>
    <w:rsid w:val="00993BD1"/>
    <w:rsid w:val="00994041"/>
    <w:rsid w:val="009945D4"/>
    <w:rsid w:val="009948E2"/>
    <w:rsid w:val="00994958"/>
    <w:rsid w:val="00994B08"/>
    <w:rsid w:val="00994E05"/>
    <w:rsid w:val="00995D62"/>
    <w:rsid w:val="00995DEE"/>
    <w:rsid w:val="009960CD"/>
    <w:rsid w:val="00996998"/>
    <w:rsid w:val="00996B98"/>
    <w:rsid w:val="00997082"/>
    <w:rsid w:val="009A035B"/>
    <w:rsid w:val="009A186E"/>
    <w:rsid w:val="009A1B7A"/>
    <w:rsid w:val="009A24E7"/>
    <w:rsid w:val="009A26D6"/>
    <w:rsid w:val="009A2D97"/>
    <w:rsid w:val="009A30D7"/>
    <w:rsid w:val="009A33EB"/>
    <w:rsid w:val="009A346F"/>
    <w:rsid w:val="009A34BB"/>
    <w:rsid w:val="009A3D6A"/>
    <w:rsid w:val="009A44B3"/>
    <w:rsid w:val="009A44B8"/>
    <w:rsid w:val="009A4907"/>
    <w:rsid w:val="009A4BB3"/>
    <w:rsid w:val="009A5B1C"/>
    <w:rsid w:val="009A7E48"/>
    <w:rsid w:val="009A7EA8"/>
    <w:rsid w:val="009B1122"/>
    <w:rsid w:val="009B11A8"/>
    <w:rsid w:val="009B2026"/>
    <w:rsid w:val="009B218F"/>
    <w:rsid w:val="009B2593"/>
    <w:rsid w:val="009B2A95"/>
    <w:rsid w:val="009B2DF3"/>
    <w:rsid w:val="009B3ADB"/>
    <w:rsid w:val="009B3CF4"/>
    <w:rsid w:val="009B4959"/>
    <w:rsid w:val="009B4D14"/>
    <w:rsid w:val="009B5FC2"/>
    <w:rsid w:val="009B61C5"/>
    <w:rsid w:val="009B6C9C"/>
    <w:rsid w:val="009B7BE5"/>
    <w:rsid w:val="009B7DFF"/>
    <w:rsid w:val="009C0BEA"/>
    <w:rsid w:val="009C10FD"/>
    <w:rsid w:val="009C140F"/>
    <w:rsid w:val="009C1734"/>
    <w:rsid w:val="009C191E"/>
    <w:rsid w:val="009C1EE8"/>
    <w:rsid w:val="009C2506"/>
    <w:rsid w:val="009C3138"/>
    <w:rsid w:val="009C3FDB"/>
    <w:rsid w:val="009C4453"/>
    <w:rsid w:val="009C4653"/>
    <w:rsid w:val="009C4AAB"/>
    <w:rsid w:val="009C4C20"/>
    <w:rsid w:val="009C50E8"/>
    <w:rsid w:val="009C5FAD"/>
    <w:rsid w:val="009C646A"/>
    <w:rsid w:val="009C6605"/>
    <w:rsid w:val="009C6D70"/>
    <w:rsid w:val="009C73AD"/>
    <w:rsid w:val="009C79D1"/>
    <w:rsid w:val="009D0CF4"/>
    <w:rsid w:val="009D14DE"/>
    <w:rsid w:val="009D1E5D"/>
    <w:rsid w:val="009D280C"/>
    <w:rsid w:val="009D49F5"/>
    <w:rsid w:val="009D50DF"/>
    <w:rsid w:val="009D56CC"/>
    <w:rsid w:val="009D5C79"/>
    <w:rsid w:val="009D761D"/>
    <w:rsid w:val="009E011F"/>
    <w:rsid w:val="009E087A"/>
    <w:rsid w:val="009E0EB8"/>
    <w:rsid w:val="009E1125"/>
    <w:rsid w:val="009E1610"/>
    <w:rsid w:val="009E1781"/>
    <w:rsid w:val="009E1CC8"/>
    <w:rsid w:val="009E1FA6"/>
    <w:rsid w:val="009E294A"/>
    <w:rsid w:val="009E2BAE"/>
    <w:rsid w:val="009E3964"/>
    <w:rsid w:val="009E3D99"/>
    <w:rsid w:val="009E56C5"/>
    <w:rsid w:val="009E5DC4"/>
    <w:rsid w:val="009E5E20"/>
    <w:rsid w:val="009E6EE7"/>
    <w:rsid w:val="009E7842"/>
    <w:rsid w:val="009E7D1E"/>
    <w:rsid w:val="009F0150"/>
    <w:rsid w:val="009F033D"/>
    <w:rsid w:val="009F05F7"/>
    <w:rsid w:val="009F103A"/>
    <w:rsid w:val="009F159D"/>
    <w:rsid w:val="009F1F6C"/>
    <w:rsid w:val="009F2263"/>
    <w:rsid w:val="009F22A4"/>
    <w:rsid w:val="009F3039"/>
    <w:rsid w:val="009F37B3"/>
    <w:rsid w:val="009F5514"/>
    <w:rsid w:val="009F568F"/>
    <w:rsid w:val="009F57AD"/>
    <w:rsid w:val="009F5B74"/>
    <w:rsid w:val="009F6BBF"/>
    <w:rsid w:val="009F7093"/>
    <w:rsid w:val="009F7663"/>
    <w:rsid w:val="009F77B5"/>
    <w:rsid w:val="00A00143"/>
    <w:rsid w:val="00A00632"/>
    <w:rsid w:val="00A01520"/>
    <w:rsid w:val="00A02577"/>
    <w:rsid w:val="00A0276A"/>
    <w:rsid w:val="00A02FD8"/>
    <w:rsid w:val="00A03132"/>
    <w:rsid w:val="00A032E1"/>
    <w:rsid w:val="00A03E04"/>
    <w:rsid w:val="00A04164"/>
    <w:rsid w:val="00A044CE"/>
    <w:rsid w:val="00A0573D"/>
    <w:rsid w:val="00A059DE"/>
    <w:rsid w:val="00A05B22"/>
    <w:rsid w:val="00A06AEC"/>
    <w:rsid w:val="00A06BD9"/>
    <w:rsid w:val="00A10B01"/>
    <w:rsid w:val="00A11381"/>
    <w:rsid w:val="00A114C4"/>
    <w:rsid w:val="00A1241D"/>
    <w:rsid w:val="00A12878"/>
    <w:rsid w:val="00A12BBB"/>
    <w:rsid w:val="00A13895"/>
    <w:rsid w:val="00A13F3D"/>
    <w:rsid w:val="00A16135"/>
    <w:rsid w:val="00A16AFE"/>
    <w:rsid w:val="00A1777C"/>
    <w:rsid w:val="00A17DD7"/>
    <w:rsid w:val="00A200B9"/>
    <w:rsid w:val="00A2028F"/>
    <w:rsid w:val="00A20DF0"/>
    <w:rsid w:val="00A21A96"/>
    <w:rsid w:val="00A21CEF"/>
    <w:rsid w:val="00A21D80"/>
    <w:rsid w:val="00A232D8"/>
    <w:rsid w:val="00A23634"/>
    <w:rsid w:val="00A24277"/>
    <w:rsid w:val="00A25E04"/>
    <w:rsid w:val="00A25F55"/>
    <w:rsid w:val="00A26996"/>
    <w:rsid w:val="00A26CE6"/>
    <w:rsid w:val="00A2759E"/>
    <w:rsid w:val="00A2785F"/>
    <w:rsid w:val="00A279CD"/>
    <w:rsid w:val="00A27C36"/>
    <w:rsid w:val="00A27F74"/>
    <w:rsid w:val="00A323B0"/>
    <w:rsid w:val="00A32485"/>
    <w:rsid w:val="00A3272D"/>
    <w:rsid w:val="00A33500"/>
    <w:rsid w:val="00A33744"/>
    <w:rsid w:val="00A33FFB"/>
    <w:rsid w:val="00A347CE"/>
    <w:rsid w:val="00A34CAF"/>
    <w:rsid w:val="00A36341"/>
    <w:rsid w:val="00A36654"/>
    <w:rsid w:val="00A36A48"/>
    <w:rsid w:val="00A36EDD"/>
    <w:rsid w:val="00A37F6A"/>
    <w:rsid w:val="00A40290"/>
    <w:rsid w:val="00A40931"/>
    <w:rsid w:val="00A40978"/>
    <w:rsid w:val="00A41C9F"/>
    <w:rsid w:val="00A42D57"/>
    <w:rsid w:val="00A444D8"/>
    <w:rsid w:val="00A451C4"/>
    <w:rsid w:val="00A46BE4"/>
    <w:rsid w:val="00A47456"/>
    <w:rsid w:val="00A4756B"/>
    <w:rsid w:val="00A47AA9"/>
    <w:rsid w:val="00A47B16"/>
    <w:rsid w:val="00A500B0"/>
    <w:rsid w:val="00A505B5"/>
    <w:rsid w:val="00A50E05"/>
    <w:rsid w:val="00A515B2"/>
    <w:rsid w:val="00A515EC"/>
    <w:rsid w:val="00A515F1"/>
    <w:rsid w:val="00A52325"/>
    <w:rsid w:val="00A52AA1"/>
    <w:rsid w:val="00A532F8"/>
    <w:rsid w:val="00A53752"/>
    <w:rsid w:val="00A53C95"/>
    <w:rsid w:val="00A5489C"/>
    <w:rsid w:val="00A54C1C"/>
    <w:rsid w:val="00A5517A"/>
    <w:rsid w:val="00A5543E"/>
    <w:rsid w:val="00A55DE3"/>
    <w:rsid w:val="00A562E3"/>
    <w:rsid w:val="00A56DC6"/>
    <w:rsid w:val="00A62093"/>
    <w:rsid w:val="00A62160"/>
    <w:rsid w:val="00A62BE3"/>
    <w:rsid w:val="00A631D5"/>
    <w:rsid w:val="00A63242"/>
    <w:rsid w:val="00A6330D"/>
    <w:rsid w:val="00A63321"/>
    <w:rsid w:val="00A63BD0"/>
    <w:rsid w:val="00A63E02"/>
    <w:rsid w:val="00A64450"/>
    <w:rsid w:val="00A64C6A"/>
    <w:rsid w:val="00A6770C"/>
    <w:rsid w:val="00A70584"/>
    <w:rsid w:val="00A70C6C"/>
    <w:rsid w:val="00A7224A"/>
    <w:rsid w:val="00A724C3"/>
    <w:rsid w:val="00A72F57"/>
    <w:rsid w:val="00A7334C"/>
    <w:rsid w:val="00A745DF"/>
    <w:rsid w:val="00A74E2E"/>
    <w:rsid w:val="00A7506E"/>
    <w:rsid w:val="00A75EBD"/>
    <w:rsid w:val="00A75F32"/>
    <w:rsid w:val="00A76649"/>
    <w:rsid w:val="00A770A3"/>
    <w:rsid w:val="00A771FB"/>
    <w:rsid w:val="00A81123"/>
    <w:rsid w:val="00A81264"/>
    <w:rsid w:val="00A812A8"/>
    <w:rsid w:val="00A81380"/>
    <w:rsid w:val="00A83302"/>
    <w:rsid w:val="00A83368"/>
    <w:rsid w:val="00A83BA8"/>
    <w:rsid w:val="00A85628"/>
    <w:rsid w:val="00A856DE"/>
    <w:rsid w:val="00A86A28"/>
    <w:rsid w:val="00A87821"/>
    <w:rsid w:val="00A910FC"/>
    <w:rsid w:val="00A916EA"/>
    <w:rsid w:val="00A91A8C"/>
    <w:rsid w:val="00A924AA"/>
    <w:rsid w:val="00A9294D"/>
    <w:rsid w:val="00A941A3"/>
    <w:rsid w:val="00A942CA"/>
    <w:rsid w:val="00A9476C"/>
    <w:rsid w:val="00A94FFC"/>
    <w:rsid w:val="00A95894"/>
    <w:rsid w:val="00A96857"/>
    <w:rsid w:val="00A970F0"/>
    <w:rsid w:val="00A9786E"/>
    <w:rsid w:val="00AA00ED"/>
    <w:rsid w:val="00AA08F4"/>
    <w:rsid w:val="00AA159A"/>
    <w:rsid w:val="00AA1E6C"/>
    <w:rsid w:val="00AA28EA"/>
    <w:rsid w:val="00AA3081"/>
    <w:rsid w:val="00AA3BC8"/>
    <w:rsid w:val="00AA3DDC"/>
    <w:rsid w:val="00AA4A6B"/>
    <w:rsid w:val="00AA5562"/>
    <w:rsid w:val="00AA594A"/>
    <w:rsid w:val="00AA5951"/>
    <w:rsid w:val="00AA6C85"/>
    <w:rsid w:val="00AA7529"/>
    <w:rsid w:val="00AA7B20"/>
    <w:rsid w:val="00AA7FC9"/>
    <w:rsid w:val="00AB056F"/>
    <w:rsid w:val="00AB1985"/>
    <w:rsid w:val="00AB3008"/>
    <w:rsid w:val="00AB41A3"/>
    <w:rsid w:val="00AB4CCB"/>
    <w:rsid w:val="00AB5C74"/>
    <w:rsid w:val="00AB6133"/>
    <w:rsid w:val="00AB6D7F"/>
    <w:rsid w:val="00AB7AF2"/>
    <w:rsid w:val="00AB7EA5"/>
    <w:rsid w:val="00AC0421"/>
    <w:rsid w:val="00AC054B"/>
    <w:rsid w:val="00AC0A14"/>
    <w:rsid w:val="00AC0A28"/>
    <w:rsid w:val="00AC144F"/>
    <w:rsid w:val="00AC22DE"/>
    <w:rsid w:val="00AC27ED"/>
    <w:rsid w:val="00AC2B01"/>
    <w:rsid w:val="00AC3139"/>
    <w:rsid w:val="00AC327D"/>
    <w:rsid w:val="00AC3F45"/>
    <w:rsid w:val="00AC3FB9"/>
    <w:rsid w:val="00AC4248"/>
    <w:rsid w:val="00AC43F2"/>
    <w:rsid w:val="00AC5DB8"/>
    <w:rsid w:val="00AC5F4F"/>
    <w:rsid w:val="00AC60D9"/>
    <w:rsid w:val="00AC65C4"/>
    <w:rsid w:val="00AC72DA"/>
    <w:rsid w:val="00AC7B9A"/>
    <w:rsid w:val="00AD0187"/>
    <w:rsid w:val="00AD0A1C"/>
    <w:rsid w:val="00AD0A60"/>
    <w:rsid w:val="00AD11D9"/>
    <w:rsid w:val="00AD22CA"/>
    <w:rsid w:val="00AD2E7F"/>
    <w:rsid w:val="00AD3C0B"/>
    <w:rsid w:val="00AD63C0"/>
    <w:rsid w:val="00AD6A59"/>
    <w:rsid w:val="00AD6B89"/>
    <w:rsid w:val="00AD6D85"/>
    <w:rsid w:val="00AD6DE7"/>
    <w:rsid w:val="00AD73F3"/>
    <w:rsid w:val="00AD77B8"/>
    <w:rsid w:val="00AE0CF7"/>
    <w:rsid w:val="00AE1711"/>
    <w:rsid w:val="00AE1745"/>
    <w:rsid w:val="00AE1B3E"/>
    <w:rsid w:val="00AE3295"/>
    <w:rsid w:val="00AE54A2"/>
    <w:rsid w:val="00AE54D4"/>
    <w:rsid w:val="00AE5938"/>
    <w:rsid w:val="00AE5C62"/>
    <w:rsid w:val="00AE5EEC"/>
    <w:rsid w:val="00AE6253"/>
    <w:rsid w:val="00AE6A00"/>
    <w:rsid w:val="00AE6C1F"/>
    <w:rsid w:val="00AF00C6"/>
    <w:rsid w:val="00AF02B1"/>
    <w:rsid w:val="00AF069C"/>
    <w:rsid w:val="00AF1120"/>
    <w:rsid w:val="00AF1705"/>
    <w:rsid w:val="00AF1F0E"/>
    <w:rsid w:val="00AF2534"/>
    <w:rsid w:val="00AF2B9F"/>
    <w:rsid w:val="00AF30B2"/>
    <w:rsid w:val="00AF33DB"/>
    <w:rsid w:val="00AF469F"/>
    <w:rsid w:val="00AF73E0"/>
    <w:rsid w:val="00AF76B0"/>
    <w:rsid w:val="00AF7C18"/>
    <w:rsid w:val="00B01282"/>
    <w:rsid w:val="00B012FA"/>
    <w:rsid w:val="00B01875"/>
    <w:rsid w:val="00B02317"/>
    <w:rsid w:val="00B024CB"/>
    <w:rsid w:val="00B0283E"/>
    <w:rsid w:val="00B02D0B"/>
    <w:rsid w:val="00B034B2"/>
    <w:rsid w:val="00B0362A"/>
    <w:rsid w:val="00B043C2"/>
    <w:rsid w:val="00B04A95"/>
    <w:rsid w:val="00B04B53"/>
    <w:rsid w:val="00B04EE9"/>
    <w:rsid w:val="00B0532C"/>
    <w:rsid w:val="00B05C9B"/>
    <w:rsid w:val="00B05D66"/>
    <w:rsid w:val="00B05F82"/>
    <w:rsid w:val="00B064F6"/>
    <w:rsid w:val="00B070C2"/>
    <w:rsid w:val="00B07A0C"/>
    <w:rsid w:val="00B07B0C"/>
    <w:rsid w:val="00B105C5"/>
    <w:rsid w:val="00B109CA"/>
    <w:rsid w:val="00B133F2"/>
    <w:rsid w:val="00B14494"/>
    <w:rsid w:val="00B14515"/>
    <w:rsid w:val="00B15401"/>
    <w:rsid w:val="00B15E34"/>
    <w:rsid w:val="00B15F87"/>
    <w:rsid w:val="00B16740"/>
    <w:rsid w:val="00B170ED"/>
    <w:rsid w:val="00B204B6"/>
    <w:rsid w:val="00B20BCD"/>
    <w:rsid w:val="00B20CAB"/>
    <w:rsid w:val="00B20D52"/>
    <w:rsid w:val="00B217C6"/>
    <w:rsid w:val="00B23763"/>
    <w:rsid w:val="00B23816"/>
    <w:rsid w:val="00B23F60"/>
    <w:rsid w:val="00B2444A"/>
    <w:rsid w:val="00B2445B"/>
    <w:rsid w:val="00B244B7"/>
    <w:rsid w:val="00B24AD6"/>
    <w:rsid w:val="00B2524D"/>
    <w:rsid w:val="00B25938"/>
    <w:rsid w:val="00B268CF"/>
    <w:rsid w:val="00B277DF"/>
    <w:rsid w:val="00B307CB"/>
    <w:rsid w:val="00B30A17"/>
    <w:rsid w:val="00B30D40"/>
    <w:rsid w:val="00B31CEB"/>
    <w:rsid w:val="00B33E0A"/>
    <w:rsid w:val="00B3424E"/>
    <w:rsid w:val="00B342A3"/>
    <w:rsid w:val="00B343A2"/>
    <w:rsid w:val="00B3497C"/>
    <w:rsid w:val="00B34FED"/>
    <w:rsid w:val="00B3535E"/>
    <w:rsid w:val="00B353CC"/>
    <w:rsid w:val="00B35821"/>
    <w:rsid w:val="00B35D98"/>
    <w:rsid w:val="00B36083"/>
    <w:rsid w:val="00B376DC"/>
    <w:rsid w:val="00B37A93"/>
    <w:rsid w:val="00B400EA"/>
    <w:rsid w:val="00B40BE9"/>
    <w:rsid w:val="00B40D45"/>
    <w:rsid w:val="00B41945"/>
    <w:rsid w:val="00B42178"/>
    <w:rsid w:val="00B42230"/>
    <w:rsid w:val="00B42237"/>
    <w:rsid w:val="00B45241"/>
    <w:rsid w:val="00B461C5"/>
    <w:rsid w:val="00B46D8E"/>
    <w:rsid w:val="00B4724B"/>
    <w:rsid w:val="00B475B6"/>
    <w:rsid w:val="00B4789A"/>
    <w:rsid w:val="00B50504"/>
    <w:rsid w:val="00B51AFC"/>
    <w:rsid w:val="00B51FD8"/>
    <w:rsid w:val="00B52428"/>
    <w:rsid w:val="00B52ED2"/>
    <w:rsid w:val="00B530B1"/>
    <w:rsid w:val="00B543D9"/>
    <w:rsid w:val="00B5444F"/>
    <w:rsid w:val="00B54BBC"/>
    <w:rsid w:val="00B55C90"/>
    <w:rsid w:val="00B56325"/>
    <w:rsid w:val="00B565BD"/>
    <w:rsid w:val="00B56B7A"/>
    <w:rsid w:val="00B56BD5"/>
    <w:rsid w:val="00B56BD6"/>
    <w:rsid w:val="00B56C75"/>
    <w:rsid w:val="00B5715B"/>
    <w:rsid w:val="00B574E2"/>
    <w:rsid w:val="00B57C0D"/>
    <w:rsid w:val="00B61259"/>
    <w:rsid w:val="00B61643"/>
    <w:rsid w:val="00B6165F"/>
    <w:rsid w:val="00B6326D"/>
    <w:rsid w:val="00B63585"/>
    <w:rsid w:val="00B636EB"/>
    <w:rsid w:val="00B6387C"/>
    <w:rsid w:val="00B6480B"/>
    <w:rsid w:val="00B64B3B"/>
    <w:rsid w:val="00B65B43"/>
    <w:rsid w:val="00B65FE0"/>
    <w:rsid w:val="00B66005"/>
    <w:rsid w:val="00B662C1"/>
    <w:rsid w:val="00B666F8"/>
    <w:rsid w:val="00B6719A"/>
    <w:rsid w:val="00B6719F"/>
    <w:rsid w:val="00B676B7"/>
    <w:rsid w:val="00B705D7"/>
    <w:rsid w:val="00B71190"/>
    <w:rsid w:val="00B72B7A"/>
    <w:rsid w:val="00B72F91"/>
    <w:rsid w:val="00B72FAD"/>
    <w:rsid w:val="00B73BD7"/>
    <w:rsid w:val="00B747D0"/>
    <w:rsid w:val="00B75DC8"/>
    <w:rsid w:val="00B80467"/>
    <w:rsid w:val="00B807E1"/>
    <w:rsid w:val="00B81296"/>
    <w:rsid w:val="00B812A6"/>
    <w:rsid w:val="00B8240E"/>
    <w:rsid w:val="00B82A7C"/>
    <w:rsid w:val="00B83B4C"/>
    <w:rsid w:val="00B83C2D"/>
    <w:rsid w:val="00B84559"/>
    <w:rsid w:val="00B858A7"/>
    <w:rsid w:val="00B86799"/>
    <w:rsid w:val="00B86E3A"/>
    <w:rsid w:val="00B86FB0"/>
    <w:rsid w:val="00B873EE"/>
    <w:rsid w:val="00B87CC9"/>
    <w:rsid w:val="00B91E64"/>
    <w:rsid w:val="00B92C57"/>
    <w:rsid w:val="00B92E6B"/>
    <w:rsid w:val="00B93A1D"/>
    <w:rsid w:val="00B9415C"/>
    <w:rsid w:val="00B9416D"/>
    <w:rsid w:val="00B94C63"/>
    <w:rsid w:val="00B94DC2"/>
    <w:rsid w:val="00B95AC3"/>
    <w:rsid w:val="00B96E85"/>
    <w:rsid w:val="00B970FB"/>
    <w:rsid w:val="00BA08AD"/>
    <w:rsid w:val="00BA0AF1"/>
    <w:rsid w:val="00BA0D16"/>
    <w:rsid w:val="00BA0EA5"/>
    <w:rsid w:val="00BA1277"/>
    <w:rsid w:val="00BA1AAA"/>
    <w:rsid w:val="00BA20D4"/>
    <w:rsid w:val="00BA2255"/>
    <w:rsid w:val="00BA252B"/>
    <w:rsid w:val="00BA25DC"/>
    <w:rsid w:val="00BA29C0"/>
    <w:rsid w:val="00BA371B"/>
    <w:rsid w:val="00BA4873"/>
    <w:rsid w:val="00BA6288"/>
    <w:rsid w:val="00BA6E8A"/>
    <w:rsid w:val="00BA7883"/>
    <w:rsid w:val="00BA7A07"/>
    <w:rsid w:val="00BA7BF1"/>
    <w:rsid w:val="00BB00E7"/>
    <w:rsid w:val="00BB02B6"/>
    <w:rsid w:val="00BB24C9"/>
    <w:rsid w:val="00BB36CC"/>
    <w:rsid w:val="00BB3A34"/>
    <w:rsid w:val="00BB4E3F"/>
    <w:rsid w:val="00BB5049"/>
    <w:rsid w:val="00BB5684"/>
    <w:rsid w:val="00BB5D1C"/>
    <w:rsid w:val="00BB626A"/>
    <w:rsid w:val="00BB657C"/>
    <w:rsid w:val="00BB67EC"/>
    <w:rsid w:val="00BB7186"/>
    <w:rsid w:val="00BC09EB"/>
    <w:rsid w:val="00BC0E5A"/>
    <w:rsid w:val="00BC124A"/>
    <w:rsid w:val="00BC17AA"/>
    <w:rsid w:val="00BC1B83"/>
    <w:rsid w:val="00BC1E3D"/>
    <w:rsid w:val="00BC23EE"/>
    <w:rsid w:val="00BC3BE4"/>
    <w:rsid w:val="00BC3E59"/>
    <w:rsid w:val="00BC4DBE"/>
    <w:rsid w:val="00BC6C82"/>
    <w:rsid w:val="00BD078F"/>
    <w:rsid w:val="00BD086D"/>
    <w:rsid w:val="00BD0896"/>
    <w:rsid w:val="00BD1330"/>
    <w:rsid w:val="00BD16D2"/>
    <w:rsid w:val="00BD1C51"/>
    <w:rsid w:val="00BD1D17"/>
    <w:rsid w:val="00BD2754"/>
    <w:rsid w:val="00BD2D6B"/>
    <w:rsid w:val="00BD3584"/>
    <w:rsid w:val="00BD46A4"/>
    <w:rsid w:val="00BD4700"/>
    <w:rsid w:val="00BD5860"/>
    <w:rsid w:val="00BD5C9C"/>
    <w:rsid w:val="00BD67CE"/>
    <w:rsid w:val="00BD776D"/>
    <w:rsid w:val="00BE0DD5"/>
    <w:rsid w:val="00BE167B"/>
    <w:rsid w:val="00BE244C"/>
    <w:rsid w:val="00BE3F75"/>
    <w:rsid w:val="00BE45F2"/>
    <w:rsid w:val="00BE5919"/>
    <w:rsid w:val="00BE5A78"/>
    <w:rsid w:val="00BE5C25"/>
    <w:rsid w:val="00BE621D"/>
    <w:rsid w:val="00BE680B"/>
    <w:rsid w:val="00BE75E8"/>
    <w:rsid w:val="00BE7A11"/>
    <w:rsid w:val="00BF14B1"/>
    <w:rsid w:val="00BF1829"/>
    <w:rsid w:val="00BF2224"/>
    <w:rsid w:val="00BF3344"/>
    <w:rsid w:val="00BF33AD"/>
    <w:rsid w:val="00BF34AE"/>
    <w:rsid w:val="00BF35DF"/>
    <w:rsid w:val="00BF3F56"/>
    <w:rsid w:val="00BF4547"/>
    <w:rsid w:val="00BF4971"/>
    <w:rsid w:val="00BF4F5F"/>
    <w:rsid w:val="00BF5129"/>
    <w:rsid w:val="00BF5DBC"/>
    <w:rsid w:val="00BF6DE3"/>
    <w:rsid w:val="00BF7E5C"/>
    <w:rsid w:val="00C0215A"/>
    <w:rsid w:val="00C02386"/>
    <w:rsid w:val="00C02B10"/>
    <w:rsid w:val="00C02CF3"/>
    <w:rsid w:val="00C04D3D"/>
    <w:rsid w:val="00C04DBD"/>
    <w:rsid w:val="00C04EAA"/>
    <w:rsid w:val="00C0525F"/>
    <w:rsid w:val="00C05564"/>
    <w:rsid w:val="00C05A1C"/>
    <w:rsid w:val="00C0682D"/>
    <w:rsid w:val="00C071D3"/>
    <w:rsid w:val="00C0755E"/>
    <w:rsid w:val="00C078A3"/>
    <w:rsid w:val="00C078FA"/>
    <w:rsid w:val="00C10175"/>
    <w:rsid w:val="00C103B2"/>
    <w:rsid w:val="00C1191F"/>
    <w:rsid w:val="00C1192C"/>
    <w:rsid w:val="00C11B4B"/>
    <w:rsid w:val="00C11D91"/>
    <w:rsid w:val="00C12292"/>
    <w:rsid w:val="00C12917"/>
    <w:rsid w:val="00C12EEC"/>
    <w:rsid w:val="00C12F33"/>
    <w:rsid w:val="00C140E0"/>
    <w:rsid w:val="00C14145"/>
    <w:rsid w:val="00C14539"/>
    <w:rsid w:val="00C1474C"/>
    <w:rsid w:val="00C14C17"/>
    <w:rsid w:val="00C14ED5"/>
    <w:rsid w:val="00C15EAF"/>
    <w:rsid w:val="00C16177"/>
    <w:rsid w:val="00C164CD"/>
    <w:rsid w:val="00C16CD6"/>
    <w:rsid w:val="00C16F6B"/>
    <w:rsid w:val="00C17909"/>
    <w:rsid w:val="00C204D6"/>
    <w:rsid w:val="00C20A7E"/>
    <w:rsid w:val="00C21D0A"/>
    <w:rsid w:val="00C21F8B"/>
    <w:rsid w:val="00C23499"/>
    <w:rsid w:val="00C237DD"/>
    <w:rsid w:val="00C25B8E"/>
    <w:rsid w:val="00C2605B"/>
    <w:rsid w:val="00C261D0"/>
    <w:rsid w:val="00C26B61"/>
    <w:rsid w:val="00C279BA"/>
    <w:rsid w:val="00C300A0"/>
    <w:rsid w:val="00C31B95"/>
    <w:rsid w:val="00C31B9C"/>
    <w:rsid w:val="00C339E3"/>
    <w:rsid w:val="00C345EE"/>
    <w:rsid w:val="00C346CC"/>
    <w:rsid w:val="00C34DD9"/>
    <w:rsid w:val="00C35171"/>
    <w:rsid w:val="00C356AB"/>
    <w:rsid w:val="00C36239"/>
    <w:rsid w:val="00C3634A"/>
    <w:rsid w:val="00C368EF"/>
    <w:rsid w:val="00C3739A"/>
    <w:rsid w:val="00C37994"/>
    <w:rsid w:val="00C37B99"/>
    <w:rsid w:val="00C400E2"/>
    <w:rsid w:val="00C408EA"/>
    <w:rsid w:val="00C40D37"/>
    <w:rsid w:val="00C4233B"/>
    <w:rsid w:val="00C42FE1"/>
    <w:rsid w:val="00C43E4F"/>
    <w:rsid w:val="00C440C1"/>
    <w:rsid w:val="00C446E0"/>
    <w:rsid w:val="00C44D69"/>
    <w:rsid w:val="00C450C5"/>
    <w:rsid w:val="00C459F2"/>
    <w:rsid w:val="00C45C0E"/>
    <w:rsid w:val="00C468FC"/>
    <w:rsid w:val="00C50311"/>
    <w:rsid w:val="00C50416"/>
    <w:rsid w:val="00C511D0"/>
    <w:rsid w:val="00C516C6"/>
    <w:rsid w:val="00C516F6"/>
    <w:rsid w:val="00C51C16"/>
    <w:rsid w:val="00C51D24"/>
    <w:rsid w:val="00C51E80"/>
    <w:rsid w:val="00C52C1E"/>
    <w:rsid w:val="00C53D21"/>
    <w:rsid w:val="00C545BF"/>
    <w:rsid w:val="00C54785"/>
    <w:rsid w:val="00C54D70"/>
    <w:rsid w:val="00C54F4B"/>
    <w:rsid w:val="00C55436"/>
    <w:rsid w:val="00C55584"/>
    <w:rsid w:val="00C57C9A"/>
    <w:rsid w:val="00C6020A"/>
    <w:rsid w:val="00C61044"/>
    <w:rsid w:val="00C61AEB"/>
    <w:rsid w:val="00C61C2C"/>
    <w:rsid w:val="00C62165"/>
    <w:rsid w:val="00C62A23"/>
    <w:rsid w:val="00C64E1B"/>
    <w:rsid w:val="00C66338"/>
    <w:rsid w:val="00C669B9"/>
    <w:rsid w:val="00C67330"/>
    <w:rsid w:val="00C67AFD"/>
    <w:rsid w:val="00C67C5D"/>
    <w:rsid w:val="00C70582"/>
    <w:rsid w:val="00C70AE4"/>
    <w:rsid w:val="00C71C48"/>
    <w:rsid w:val="00C71EF8"/>
    <w:rsid w:val="00C721E1"/>
    <w:rsid w:val="00C72814"/>
    <w:rsid w:val="00C72A92"/>
    <w:rsid w:val="00C736F3"/>
    <w:rsid w:val="00C7372A"/>
    <w:rsid w:val="00C73CD0"/>
    <w:rsid w:val="00C73F10"/>
    <w:rsid w:val="00C7426A"/>
    <w:rsid w:val="00C745CC"/>
    <w:rsid w:val="00C75122"/>
    <w:rsid w:val="00C757BE"/>
    <w:rsid w:val="00C76606"/>
    <w:rsid w:val="00C76972"/>
    <w:rsid w:val="00C76EC2"/>
    <w:rsid w:val="00C774F9"/>
    <w:rsid w:val="00C8007A"/>
    <w:rsid w:val="00C8069D"/>
    <w:rsid w:val="00C80C6A"/>
    <w:rsid w:val="00C81A0C"/>
    <w:rsid w:val="00C81CC4"/>
    <w:rsid w:val="00C81CF5"/>
    <w:rsid w:val="00C82CE2"/>
    <w:rsid w:val="00C82FAB"/>
    <w:rsid w:val="00C83630"/>
    <w:rsid w:val="00C8401D"/>
    <w:rsid w:val="00C840AD"/>
    <w:rsid w:val="00C8503B"/>
    <w:rsid w:val="00C851CE"/>
    <w:rsid w:val="00C85246"/>
    <w:rsid w:val="00C86267"/>
    <w:rsid w:val="00C86BA7"/>
    <w:rsid w:val="00C87451"/>
    <w:rsid w:val="00C87611"/>
    <w:rsid w:val="00C87839"/>
    <w:rsid w:val="00C87A4F"/>
    <w:rsid w:val="00C87AC7"/>
    <w:rsid w:val="00C9051B"/>
    <w:rsid w:val="00C90C61"/>
    <w:rsid w:val="00C9269C"/>
    <w:rsid w:val="00C933D6"/>
    <w:rsid w:val="00C93420"/>
    <w:rsid w:val="00C93D8A"/>
    <w:rsid w:val="00C941C9"/>
    <w:rsid w:val="00C942E9"/>
    <w:rsid w:val="00C95153"/>
    <w:rsid w:val="00C95FC1"/>
    <w:rsid w:val="00C9758A"/>
    <w:rsid w:val="00C97BA4"/>
    <w:rsid w:val="00C97D33"/>
    <w:rsid w:val="00CA0615"/>
    <w:rsid w:val="00CA091B"/>
    <w:rsid w:val="00CA093F"/>
    <w:rsid w:val="00CA1381"/>
    <w:rsid w:val="00CA1DC6"/>
    <w:rsid w:val="00CA295F"/>
    <w:rsid w:val="00CA2B1D"/>
    <w:rsid w:val="00CA31E5"/>
    <w:rsid w:val="00CA46FD"/>
    <w:rsid w:val="00CA48DE"/>
    <w:rsid w:val="00CA616E"/>
    <w:rsid w:val="00CA61A9"/>
    <w:rsid w:val="00CA7647"/>
    <w:rsid w:val="00CB0E6C"/>
    <w:rsid w:val="00CB0EAF"/>
    <w:rsid w:val="00CB137F"/>
    <w:rsid w:val="00CB1F39"/>
    <w:rsid w:val="00CB500D"/>
    <w:rsid w:val="00CB5336"/>
    <w:rsid w:val="00CB5646"/>
    <w:rsid w:val="00CB5FFD"/>
    <w:rsid w:val="00CB7D90"/>
    <w:rsid w:val="00CC1CC0"/>
    <w:rsid w:val="00CC42FE"/>
    <w:rsid w:val="00CC470C"/>
    <w:rsid w:val="00CC4848"/>
    <w:rsid w:val="00CC49A0"/>
    <w:rsid w:val="00CC5352"/>
    <w:rsid w:val="00CC55C7"/>
    <w:rsid w:val="00CC6EDF"/>
    <w:rsid w:val="00CD13A9"/>
    <w:rsid w:val="00CD2453"/>
    <w:rsid w:val="00CD31E7"/>
    <w:rsid w:val="00CD4264"/>
    <w:rsid w:val="00CD452D"/>
    <w:rsid w:val="00CD47F4"/>
    <w:rsid w:val="00CD4B19"/>
    <w:rsid w:val="00CD501F"/>
    <w:rsid w:val="00CD62D0"/>
    <w:rsid w:val="00CD6534"/>
    <w:rsid w:val="00CD776C"/>
    <w:rsid w:val="00CD7777"/>
    <w:rsid w:val="00CD7E6B"/>
    <w:rsid w:val="00CE0046"/>
    <w:rsid w:val="00CE0158"/>
    <w:rsid w:val="00CE3619"/>
    <w:rsid w:val="00CE3769"/>
    <w:rsid w:val="00CE3C8A"/>
    <w:rsid w:val="00CE4584"/>
    <w:rsid w:val="00CE4712"/>
    <w:rsid w:val="00CE5341"/>
    <w:rsid w:val="00CE55F0"/>
    <w:rsid w:val="00CE5E07"/>
    <w:rsid w:val="00CE7014"/>
    <w:rsid w:val="00CE72A3"/>
    <w:rsid w:val="00CE7485"/>
    <w:rsid w:val="00CE7A9D"/>
    <w:rsid w:val="00CE7D23"/>
    <w:rsid w:val="00CF03E0"/>
    <w:rsid w:val="00CF0900"/>
    <w:rsid w:val="00CF0B01"/>
    <w:rsid w:val="00CF139F"/>
    <w:rsid w:val="00CF2124"/>
    <w:rsid w:val="00CF3026"/>
    <w:rsid w:val="00CF31B8"/>
    <w:rsid w:val="00CF3C3C"/>
    <w:rsid w:val="00CF3C93"/>
    <w:rsid w:val="00CF4674"/>
    <w:rsid w:val="00CF55B5"/>
    <w:rsid w:val="00CF5614"/>
    <w:rsid w:val="00CF5D0C"/>
    <w:rsid w:val="00CF6546"/>
    <w:rsid w:val="00CF6A8C"/>
    <w:rsid w:val="00CF6B2B"/>
    <w:rsid w:val="00CF71A5"/>
    <w:rsid w:val="00D010D4"/>
    <w:rsid w:val="00D013A8"/>
    <w:rsid w:val="00D01C9E"/>
    <w:rsid w:val="00D01F81"/>
    <w:rsid w:val="00D023EB"/>
    <w:rsid w:val="00D02634"/>
    <w:rsid w:val="00D03498"/>
    <w:rsid w:val="00D03EF3"/>
    <w:rsid w:val="00D0419A"/>
    <w:rsid w:val="00D04B43"/>
    <w:rsid w:val="00D053DD"/>
    <w:rsid w:val="00D05663"/>
    <w:rsid w:val="00D07279"/>
    <w:rsid w:val="00D074FE"/>
    <w:rsid w:val="00D1025E"/>
    <w:rsid w:val="00D10504"/>
    <w:rsid w:val="00D106E8"/>
    <w:rsid w:val="00D11021"/>
    <w:rsid w:val="00D1282A"/>
    <w:rsid w:val="00D12B4B"/>
    <w:rsid w:val="00D14E3B"/>
    <w:rsid w:val="00D15450"/>
    <w:rsid w:val="00D15699"/>
    <w:rsid w:val="00D16025"/>
    <w:rsid w:val="00D16325"/>
    <w:rsid w:val="00D1765D"/>
    <w:rsid w:val="00D1789A"/>
    <w:rsid w:val="00D200AE"/>
    <w:rsid w:val="00D205B8"/>
    <w:rsid w:val="00D206BB"/>
    <w:rsid w:val="00D20E8D"/>
    <w:rsid w:val="00D22180"/>
    <w:rsid w:val="00D2327B"/>
    <w:rsid w:val="00D23889"/>
    <w:rsid w:val="00D23F35"/>
    <w:rsid w:val="00D24477"/>
    <w:rsid w:val="00D24E93"/>
    <w:rsid w:val="00D25829"/>
    <w:rsid w:val="00D25887"/>
    <w:rsid w:val="00D259E4"/>
    <w:rsid w:val="00D25C80"/>
    <w:rsid w:val="00D269B4"/>
    <w:rsid w:val="00D27965"/>
    <w:rsid w:val="00D30261"/>
    <w:rsid w:val="00D3037A"/>
    <w:rsid w:val="00D3069A"/>
    <w:rsid w:val="00D30BEE"/>
    <w:rsid w:val="00D30D36"/>
    <w:rsid w:val="00D32050"/>
    <w:rsid w:val="00D325A4"/>
    <w:rsid w:val="00D333B9"/>
    <w:rsid w:val="00D35146"/>
    <w:rsid w:val="00D3534B"/>
    <w:rsid w:val="00D36C15"/>
    <w:rsid w:val="00D36CB9"/>
    <w:rsid w:val="00D37122"/>
    <w:rsid w:val="00D37529"/>
    <w:rsid w:val="00D377D3"/>
    <w:rsid w:val="00D400F7"/>
    <w:rsid w:val="00D40781"/>
    <w:rsid w:val="00D4153D"/>
    <w:rsid w:val="00D423CD"/>
    <w:rsid w:val="00D42B80"/>
    <w:rsid w:val="00D42EBF"/>
    <w:rsid w:val="00D43B48"/>
    <w:rsid w:val="00D43FEA"/>
    <w:rsid w:val="00D441C8"/>
    <w:rsid w:val="00D457F4"/>
    <w:rsid w:val="00D45B9E"/>
    <w:rsid w:val="00D45C59"/>
    <w:rsid w:val="00D45EC1"/>
    <w:rsid w:val="00D46637"/>
    <w:rsid w:val="00D46A1C"/>
    <w:rsid w:val="00D50C9C"/>
    <w:rsid w:val="00D5221E"/>
    <w:rsid w:val="00D5225F"/>
    <w:rsid w:val="00D534F7"/>
    <w:rsid w:val="00D53842"/>
    <w:rsid w:val="00D53860"/>
    <w:rsid w:val="00D53871"/>
    <w:rsid w:val="00D54D8E"/>
    <w:rsid w:val="00D5518E"/>
    <w:rsid w:val="00D55F2E"/>
    <w:rsid w:val="00D56168"/>
    <w:rsid w:val="00D56398"/>
    <w:rsid w:val="00D56435"/>
    <w:rsid w:val="00D574BE"/>
    <w:rsid w:val="00D57950"/>
    <w:rsid w:val="00D57C8D"/>
    <w:rsid w:val="00D57D70"/>
    <w:rsid w:val="00D60684"/>
    <w:rsid w:val="00D606EB"/>
    <w:rsid w:val="00D608DC"/>
    <w:rsid w:val="00D60963"/>
    <w:rsid w:val="00D612C7"/>
    <w:rsid w:val="00D61D59"/>
    <w:rsid w:val="00D63215"/>
    <w:rsid w:val="00D635C4"/>
    <w:rsid w:val="00D63753"/>
    <w:rsid w:val="00D6423A"/>
    <w:rsid w:val="00D645A7"/>
    <w:rsid w:val="00D647D0"/>
    <w:rsid w:val="00D64807"/>
    <w:rsid w:val="00D64907"/>
    <w:rsid w:val="00D64970"/>
    <w:rsid w:val="00D64AE1"/>
    <w:rsid w:val="00D651DE"/>
    <w:rsid w:val="00D657B4"/>
    <w:rsid w:val="00D66017"/>
    <w:rsid w:val="00D66645"/>
    <w:rsid w:val="00D672B3"/>
    <w:rsid w:val="00D67578"/>
    <w:rsid w:val="00D67A32"/>
    <w:rsid w:val="00D70A9C"/>
    <w:rsid w:val="00D70D03"/>
    <w:rsid w:val="00D711E5"/>
    <w:rsid w:val="00D71D91"/>
    <w:rsid w:val="00D71DAA"/>
    <w:rsid w:val="00D72C89"/>
    <w:rsid w:val="00D72EE3"/>
    <w:rsid w:val="00D734F4"/>
    <w:rsid w:val="00D735BF"/>
    <w:rsid w:val="00D743A3"/>
    <w:rsid w:val="00D74A33"/>
    <w:rsid w:val="00D751F1"/>
    <w:rsid w:val="00D75A96"/>
    <w:rsid w:val="00D76EE6"/>
    <w:rsid w:val="00D77703"/>
    <w:rsid w:val="00D80251"/>
    <w:rsid w:val="00D80DD7"/>
    <w:rsid w:val="00D81934"/>
    <w:rsid w:val="00D83C99"/>
    <w:rsid w:val="00D8556F"/>
    <w:rsid w:val="00D906D8"/>
    <w:rsid w:val="00D915BC"/>
    <w:rsid w:val="00D91F39"/>
    <w:rsid w:val="00D92824"/>
    <w:rsid w:val="00D92995"/>
    <w:rsid w:val="00D92CE6"/>
    <w:rsid w:val="00D94B74"/>
    <w:rsid w:val="00D9512D"/>
    <w:rsid w:val="00D968E4"/>
    <w:rsid w:val="00DA009E"/>
    <w:rsid w:val="00DA00B9"/>
    <w:rsid w:val="00DA0CA1"/>
    <w:rsid w:val="00DA15C1"/>
    <w:rsid w:val="00DA1BDD"/>
    <w:rsid w:val="00DA2083"/>
    <w:rsid w:val="00DA2832"/>
    <w:rsid w:val="00DA51DB"/>
    <w:rsid w:val="00DA604C"/>
    <w:rsid w:val="00DA6472"/>
    <w:rsid w:val="00DA6511"/>
    <w:rsid w:val="00DA6AF2"/>
    <w:rsid w:val="00DA6F64"/>
    <w:rsid w:val="00DB007A"/>
    <w:rsid w:val="00DB2A13"/>
    <w:rsid w:val="00DB3091"/>
    <w:rsid w:val="00DB35B9"/>
    <w:rsid w:val="00DB4D96"/>
    <w:rsid w:val="00DB7D64"/>
    <w:rsid w:val="00DC00F8"/>
    <w:rsid w:val="00DC0237"/>
    <w:rsid w:val="00DC05C0"/>
    <w:rsid w:val="00DC1283"/>
    <w:rsid w:val="00DC31D8"/>
    <w:rsid w:val="00DC3B3B"/>
    <w:rsid w:val="00DC498C"/>
    <w:rsid w:val="00DC4B85"/>
    <w:rsid w:val="00DC4D0E"/>
    <w:rsid w:val="00DC67EE"/>
    <w:rsid w:val="00DC6849"/>
    <w:rsid w:val="00DC74CF"/>
    <w:rsid w:val="00DD0036"/>
    <w:rsid w:val="00DD04D1"/>
    <w:rsid w:val="00DD117B"/>
    <w:rsid w:val="00DD1A65"/>
    <w:rsid w:val="00DD1DC3"/>
    <w:rsid w:val="00DD1EF3"/>
    <w:rsid w:val="00DD2130"/>
    <w:rsid w:val="00DD2686"/>
    <w:rsid w:val="00DD2C95"/>
    <w:rsid w:val="00DD2DE7"/>
    <w:rsid w:val="00DD2FDF"/>
    <w:rsid w:val="00DD3B82"/>
    <w:rsid w:val="00DD4E98"/>
    <w:rsid w:val="00DD6B03"/>
    <w:rsid w:val="00DE002B"/>
    <w:rsid w:val="00DE1EEB"/>
    <w:rsid w:val="00DE283B"/>
    <w:rsid w:val="00DE36A1"/>
    <w:rsid w:val="00DE3F04"/>
    <w:rsid w:val="00DE504F"/>
    <w:rsid w:val="00DE612D"/>
    <w:rsid w:val="00DF2095"/>
    <w:rsid w:val="00DF3428"/>
    <w:rsid w:val="00DF59F3"/>
    <w:rsid w:val="00DF624A"/>
    <w:rsid w:val="00DF6CEE"/>
    <w:rsid w:val="00DF7052"/>
    <w:rsid w:val="00DF7911"/>
    <w:rsid w:val="00E003F3"/>
    <w:rsid w:val="00E02163"/>
    <w:rsid w:val="00E027AB"/>
    <w:rsid w:val="00E03D42"/>
    <w:rsid w:val="00E04050"/>
    <w:rsid w:val="00E04202"/>
    <w:rsid w:val="00E0464B"/>
    <w:rsid w:val="00E05717"/>
    <w:rsid w:val="00E05CD1"/>
    <w:rsid w:val="00E07742"/>
    <w:rsid w:val="00E1043D"/>
    <w:rsid w:val="00E117B0"/>
    <w:rsid w:val="00E12AF5"/>
    <w:rsid w:val="00E12CF5"/>
    <w:rsid w:val="00E12D4F"/>
    <w:rsid w:val="00E12E29"/>
    <w:rsid w:val="00E12FFC"/>
    <w:rsid w:val="00E13855"/>
    <w:rsid w:val="00E13865"/>
    <w:rsid w:val="00E13FC3"/>
    <w:rsid w:val="00E14B2F"/>
    <w:rsid w:val="00E14E38"/>
    <w:rsid w:val="00E14F34"/>
    <w:rsid w:val="00E14F9D"/>
    <w:rsid w:val="00E15593"/>
    <w:rsid w:val="00E15855"/>
    <w:rsid w:val="00E15F9D"/>
    <w:rsid w:val="00E162E9"/>
    <w:rsid w:val="00E16F57"/>
    <w:rsid w:val="00E1717B"/>
    <w:rsid w:val="00E17427"/>
    <w:rsid w:val="00E1758B"/>
    <w:rsid w:val="00E1764E"/>
    <w:rsid w:val="00E177D4"/>
    <w:rsid w:val="00E21079"/>
    <w:rsid w:val="00E2225C"/>
    <w:rsid w:val="00E229A6"/>
    <w:rsid w:val="00E22A77"/>
    <w:rsid w:val="00E22B82"/>
    <w:rsid w:val="00E22C90"/>
    <w:rsid w:val="00E23255"/>
    <w:rsid w:val="00E23781"/>
    <w:rsid w:val="00E24023"/>
    <w:rsid w:val="00E24D3F"/>
    <w:rsid w:val="00E25096"/>
    <w:rsid w:val="00E252F9"/>
    <w:rsid w:val="00E269CC"/>
    <w:rsid w:val="00E26A22"/>
    <w:rsid w:val="00E277C1"/>
    <w:rsid w:val="00E30FD1"/>
    <w:rsid w:val="00E31479"/>
    <w:rsid w:val="00E31858"/>
    <w:rsid w:val="00E324AF"/>
    <w:rsid w:val="00E34F10"/>
    <w:rsid w:val="00E35371"/>
    <w:rsid w:val="00E35B06"/>
    <w:rsid w:val="00E37594"/>
    <w:rsid w:val="00E37839"/>
    <w:rsid w:val="00E378C1"/>
    <w:rsid w:val="00E37A28"/>
    <w:rsid w:val="00E40D64"/>
    <w:rsid w:val="00E4186B"/>
    <w:rsid w:val="00E418D4"/>
    <w:rsid w:val="00E42392"/>
    <w:rsid w:val="00E4257A"/>
    <w:rsid w:val="00E4282A"/>
    <w:rsid w:val="00E42C07"/>
    <w:rsid w:val="00E4319A"/>
    <w:rsid w:val="00E437F6"/>
    <w:rsid w:val="00E43D39"/>
    <w:rsid w:val="00E43DDF"/>
    <w:rsid w:val="00E44126"/>
    <w:rsid w:val="00E44A75"/>
    <w:rsid w:val="00E45260"/>
    <w:rsid w:val="00E45BAF"/>
    <w:rsid w:val="00E45CF4"/>
    <w:rsid w:val="00E45D26"/>
    <w:rsid w:val="00E47C69"/>
    <w:rsid w:val="00E50384"/>
    <w:rsid w:val="00E50E83"/>
    <w:rsid w:val="00E51490"/>
    <w:rsid w:val="00E51E83"/>
    <w:rsid w:val="00E51F75"/>
    <w:rsid w:val="00E52A54"/>
    <w:rsid w:val="00E52A7C"/>
    <w:rsid w:val="00E53FFE"/>
    <w:rsid w:val="00E540A5"/>
    <w:rsid w:val="00E557F0"/>
    <w:rsid w:val="00E55C79"/>
    <w:rsid w:val="00E562A8"/>
    <w:rsid w:val="00E563EF"/>
    <w:rsid w:val="00E5645A"/>
    <w:rsid w:val="00E56FE4"/>
    <w:rsid w:val="00E5772A"/>
    <w:rsid w:val="00E57927"/>
    <w:rsid w:val="00E60505"/>
    <w:rsid w:val="00E60834"/>
    <w:rsid w:val="00E60C2B"/>
    <w:rsid w:val="00E60ED8"/>
    <w:rsid w:val="00E62143"/>
    <w:rsid w:val="00E626F5"/>
    <w:rsid w:val="00E627C1"/>
    <w:rsid w:val="00E63B1E"/>
    <w:rsid w:val="00E63CBE"/>
    <w:rsid w:val="00E646B2"/>
    <w:rsid w:val="00E65382"/>
    <w:rsid w:val="00E65CA9"/>
    <w:rsid w:val="00E661F2"/>
    <w:rsid w:val="00E662C4"/>
    <w:rsid w:val="00E67109"/>
    <w:rsid w:val="00E67F4B"/>
    <w:rsid w:val="00E72BB0"/>
    <w:rsid w:val="00E72D4A"/>
    <w:rsid w:val="00E72DDF"/>
    <w:rsid w:val="00E734A4"/>
    <w:rsid w:val="00E7378A"/>
    <w:rsid w:val="00E749BF"/>
    <w:rsid w:val="00E74CCE"/>
    <w:rsid w:val="00E75F5A"/>
    <w:rsid w:val="00E8015C"/>
    <w:rsid w:val="00E8215D"/>
    <w:rsid w:val="00E8258B"/>
    <w:rsid w:val="00E83739"/>
    <w:rsid w:val="00E84713"/>
    <w:rsid w:val="00E847DF"/>
    <w:rsid w:val="00E84E59"/>
    <w:rsid w:val="00E852AD"/>
    <w:rsid w:val="00E8560A"/>
    <w:rsid w:val="00E859AD"/>
    <w:rsid w:val="00E85A0B"/>
    <w:rsid w:val="00E85E40"/>
    <w:rsid w:val="00E87781"/>
    <w:rsid w:val="00E87F03"/>
    <w:rsid w:val="00E90A02"/>
    <w:rsid w:val="00E90B37"/>
    <w:rsid w:val="00E92295"/>
    <w:rsid w:val="00E93737"/>
    <w:rsid w:val="00E949BC"/>
    <w:rsid w:val="00E94DC6"/>
    <w:rsid w:val="00E95D76"/>
    <w:rsid w:val="00E960E1"/>
    <w:rsid w:val="00E9673E"/>
    <w:rsid w:val="00E96D33"/>
    <w:rsid w:val="00E96D90"/>
    <w:rsid w:val="00E976EF"/>
    <w:rsid w:val="00EA0D5E"/>
    <w:rsid w:val="00EA143F"/>
    <w:rsid w:val="00EA17F4"/>
    <w:rsid w:val="00EA1C9B"/>
    <w:rsid w:val="00EA28D3"/>
    <w:rsid w:val="00EA3E7D"/>
    <w:rsid w:val="00EA4F89"/>
    <w:rsid w:val="00EA6264"/>
    <w:rsid w:val="00EA62AF"/>
    <w:rsid w:val="00EA6752"/>
    <w:rsid w:val="00EA6C0E"/>
    <w:rsid w:val="00EA71E3"/>
    <w:rsid w:val="00EA78EB"/>
    <w:rsid w:val="00EB01E3"/>
    <w:rsid w:val="00EB09AA"/>
    <w:rsid w:val="00EB10BE"/>
    <w:rsid w:val="00EB1209"/>
    <w:rsid w:val="00EB1821"/>
    <w:rsid w:val="00EB295F"/>
    <w:rsid w:val="00EB2E46"/>
    <w:rsid w:val="00EB3189"/>
    <w:rsid w:val="00EB408E"/>
    <w:rsid w:val="00EB4FD7"/>
    <w:rsid w:val="00EB6685"/>
    <w:rsid w:val="00EB7090"/>
    <w:rsid w:val="00EB7925"/>
    <w:rsid w:val="00EC0349"/>
    <w:rsid w:val="00EC0601"/>
    <w:rsid w:val="00EC0D72"/>
    <w:rsid w:val="00EC105C"/>
    <w:rsid w:val="00EC11BD"/>
    <w:rsid w:val="00EC1D94"/>
    <w:rsid w:val="00EC2727"/>
    <w:rsid w:val="00EC3256"/>
    <w:rsid w:val="00EC3A9E"/>
    <w:rsid w:val="00EC46D7"/>
    <w:rsid w:val="00EC4E51"/>
    <w:rsid w:val="00EC4FAE"/>
    <w:rsid w:val="00EC5085"/>
    <w:rsid w:val="00EC55AC"/>
    <w:rsid w:val="00EC6078"/>
    <w:rsid w:val="00EC6FFD"/>
    <w:rsid w:val="00EC7259"/>
    <w:rsid w:val="00EC73C1"/>
    <w:rsid w:val="00ED1A7C"/>
    <w:rsid w:val="00ED1D06"/>
    <w:rsid w:val="00ED236F"/>
    <w:rsid w:val="00ED2375"/>
    <w:rsid w:val="00ED3DB3"/>
    <w:rsid w:val="00ED4B0E"/>
    <w:rsid w:val="00ED5187"/>
    <w:rsid w:val="00ED5DBA"/>
    <w:rsid w:val="00ED7F6E"/>
    <w:rsid w:val="00EE0783"/>
    <w:rsid w:val="00EE24DD"/>
    <w:rsid w:val="00EE2517"/>
    <w:rsid w:val="00EE25E8"/>
    <w:rsid w:val="00EE4D45"/>
    <w:rsid w:val="00EE5125"/>
    <w:rsid w:val="00EE5411"/>
    <w:rsid w:val="00EE622D"/>
    <w:rsid w:val="00EE6776"/>
    <w:rsid w:val="00EE767B"/>
    <w:rsid w:val="00EF0077"/>
    <w:rsid w:val="00EF0490"/>
    <w:rsid w:val="00EF0AF8"/>
    <w:rsid w:val="00EF0FEF"/>
    <w:rsid w:val="00EF143C"/>
    <w:rsid w:val="00EF14BA"/>
    <w:rsid w:val="00EF1A54"/>
    <w:rsid w:val="00EF2137"/>
    <w:rsid w:val="00EF2C2F"/>
    <w:rsid w:val="00EF2E02"/>
    <w:rsid w:val="00EF38DD"/>
    <w:rsid w:val="00EF3BD3"/>
    <w:rsid w:val="00EF44A8"/>
    <w:rsid w:val="00EF680D"/>
    <w:rsid w:val="00EF7926"/>
    <w:rsid w:val="00F01FEF"/>
    <w:rsid w:val="00F024FB"/>
    <w:rsid w:val="00F02634"/>
    <w:rsid w:val="00F040A7"/>
    <w:rsid w:val="00F04A6B"/>
    <w:rsid w:val="00F04BD2"/>
    <w:rsid w:val="00F053B6"/>
    <w:rsid w:val="00F05E48"/>
    <w:rsid w:val="00F05F7A"/>
    <w:rsid w:val="00F0718B"/>
    <w:rsid w:val="00F07637"/>
    <w:rsid w:val="00F07841"/>
    <w:rsid w:val="00F10389"/>
    <w:rsid w:val="00F10852"/>
    <w:rsid w:val="00F11574"/>
    <w:rsid w:val="00F11655"/>
    <w:rsid w:val="00F11C42"/>
    <w:rsid w:val="00F11D3A"/>
    <w:rsid w:val="00F12561"/>
    <w:rsid w:val="00F1269D"/>
    <w:rsid w:val="00F12B7B"/>
    <w:rsid w:val="00F139B7"/>
    <w:rsid w:val="00F13C74"/>
    <w:rsid w:val="00F140DC"/>
    <w:rsid w:val="00F14322"/>
    <w:rsid w:val="00F15128"/>
    <w:rsid w:val="00F15BAB"/>
    <w:rsid w:val="00F15C8F"/>
    <w:rsid w:val="00F16865"/>
    <w:rsid w:val="00F16D21"/>
    <w:rsid w:val="00F178B9"/>
    <w:rsid w:val="00F17A31"/>
    <w:rsid w:val="00F17AD4"/>
    <w:rsid w:val="00F200A2"/>
    <w:rsid w:val="00F2014C"/>
    <w:rsid w:val="00F209B3"/>
    <w:rsid w:val="00F20A39"/>
    <w:rsid w:val="00F20EB0"/>
    <w:rsid w:val="00F21FCF"/>
    <w:rsid w:val="00F22068"/>
    <w:rsid w:val="00F22776"/>
    <w:rsid w:val="00F22912"/>
    <w:rsid w:val="00F22CD8"/>
    <w:rsid w:val="00F22D0D"/>
    <w:rsid w:val="00F22D9D"/>
    <w:rsid w:val="00F2324C"/>
    <w:rsid w:val="00F23B3B"/>
    <w:rsid w:val="00F23BBF"/>
    <w:rsid w:val="00F24F56"/>
    <w:rsid w:val="00F250A6"/>
    <w:rsid w:val="00F251E6"/>
    <w:rsid w:val="00F27D16"/>
    <w:rsid w:val="00F3006C"/>
    <w:rsid w:val="00F30DDF"/>
    <w:rsid w:val="00F30F54"/>
    <w:rsid w:val="00F310B3"/>
    <w:rsid w:val="00F312DA"/>
    <w:rsid w:val="00F317E6"/>
    <w:rsid w:val="00F328AA"/>
    <w:rsid w:val="00F341D1"/>
    <w:rsid w:val="00F34C50"/>
    <w:rsid w:val="00F362D3"/>
    <w:rsid w:val="00F363E4"/>
    <w:rsid w:val="00F36424"/>
    <w:rsid w:val="00F368F4"/>
    <w:rsid w:val="00F37772"/>
    <w:rsid w:val="00F37CA7"/>
    <w:rsid w:val="00F4058D"/>
    <w:rsid w:val="00F41D4B"/>
    <w:rsid w:val="00F4225A"/>
    <w:rsid w:val="00F4284D"/>
    <w:rsid w:val="00F43C7A"/>
    <w:rsid w:val="00F44533"/>
    <w:rsid w:val="00F44727"/>
    <w:rsid w:val="00F45E42"/>
    <w:rsid w:val="00F46AD8"/>
    <w:rsid w:val="00F46E61"/>
    <w:rsid w:val="00F4706E"/>
    <w:rsid w:val="00F47404"/>
    <w:rsid w:val="00F4783D"/>
    <w:rsid w:val="00F47B98"/>
    <w:rsid w:val="00F505FD"/>
    <w:rsid w:val="00F50DD1"/>
    <w:rsid w:val="00F50EE7"/>
    <w:rsid w:val="00F52A9F"/>
    <w:rsid w:val="00F52C16"/>
    <w:rsid w:val="00F53924"/>
    <w:rsid w:val="00F542BF"/>
    <w:rsid w:val="00F54E30"/>
    <w:rsid w:val="00F55C36"/>
    <w:rsid w:val="00F56B93"/>
    <w:rsid w:val="00F5707C"/>
    <w:rsid w:val="00F57D6C"/>
    <w:rsid w:val="00F6084B"/>
    <w:rsid w:val="00F6089D"/>
    <w:rsid w:val="00F60CED"/>
    <w:rsid w:val="00F60FA0"/>
    <w:rsid w:val="00F61056"/>
    <w:rsid w:val="00F61716"/>
    <w:rsid w:val="00F61BA7"/>
    <w:rsid w:val="00F6294F"/>
    <w:rsid w:val="00F63280"/>
    <w:rsid w:val="00F63606"/>
    <w:rsid w:val="00F63D40"/>
    <w:rsid w:val="00F641D7"/>
    <w:rsid w:val="00F64812"/>
    <w:rsid w:val="00F64C09"/>
    <w:rsid w:val="00F66338"/>
    <w:rsid w:val="00F66AA8"/>
    <w:rsid w:val="00F67701"/>
    <w:rsid w:val="00F67E48"/>
    <w:rsid w:val="00F67E49"/>
    <w:rsid w:val="00F7055E"/>
    <w:rsid w:val="00F70AD5"/>
    <w:rsid w:val="00F7102D"/>
    <w:rsid w:val="00F7106F"/>
    <w:rsid w:val="00F724BC"/>
    <w:rsid w:val="00F72C66"/>
    <w:rsid w:val="00F72D22"/>
    <w:rsid w:val="00F7327C"/>
    <w:rsid w:val="00F748FD"/>
    <w:rsid w:val="00F74CD9"/>
    <w:rsid w:val="00F768AA"/>
    <w:rsid w:val="00F7749A"/>
    <w:rsid w:val="00F802B6"/>
    <w:rsid w:val="00F803F0"/>
    <w:rsid w:val="00F8071F"/>
    <w:rsid w:val="00F8086A"/>
    <w:rsid w:val="00F81735"/>
    <w:rsid w:val="00F81874"/>
    <w:rsid w:val="00F81CF8"/>
    <w:rsid w:val="00F8269F"/>
    <w:rsid w:val="00F82BD2"/>
    <w:rsid w:val="00F82E11"/>
    <w:rsid w:val="00F83726"/>
    <w:rsid w:val="00F8457D"/>
    <w:rsid w:val="00F84B37"/>
    <w:rsid w:val="00F84C0C"/>
    <w:rsid w:val="00F84C95"/>
    <w:rsid w:val="00F850E4"/>
    <w:rsid w:val="00F86863"/>
    <w:rsid w:val="00F86A6B"/>
    <w:rsid w:val="00F86D5C"/>
    <w:rsid w:val="00F8763D"/>
    <w:rsid w:val="00F87D1D"/>
    <w:rsid w:val="00F912DD"/>
    <w:rsid w:val="00F9136D"/>
    <w:rsid w:val="00F91466"/>
    <w:rsid w:val="00F9197F"/>
    <w:rsid w:val="00F91DEE"/>
    <w:rsid w:val="00F92B94"/>
    <w:rsid w:val="00F94935"/>
    <w:rsid w:val="00F94E07"/>
    <w:rsid w:val="00F9631B"/>
    <w:rsid w:val="00F96DD5"/>
    <w:rsid w:val="00F9756C"/>
    <w:rsid w:val="00F97C26"/>
    <w:rsid w:val="00F97D76"/>
    <w:rsid w:val="00F97EBD"/>
    <w:rsid w:val="00FA0399"/>
    <w:rsid w:val="00FA073A"/>
    <w:rsid w:val="00FA0D3F"/>
    <w:rsid w:val="00FA1D23"/>
    <w:rsid w:val="00FA27AA"/>
    <w:rsid w:val="00FA325D"/>
    <w:rsid w:val="00FA361E"/>
    <w:rsid w:val="00FA3D37"/>
    <w:rsid w:val="00FA42F3"/>
    <w:rsid w:val="00FA482C"/>
    <w:rsid w:val="00FA6620"/>
    <w:rsid w:val="00FA6F92"/>
    <w:rsid w:val="00FB0C47"/>
    <w:rsid w:val="00FB1485"/>
    <w:rsid w:val="00FB18E2"/>
    <w:rsid w:val="00FB1CE6"/>
    <w:rsid w:val="00FB23FA"/>
    <w:rsid w:val="00FB2D71"/>
    <w:rsid w:val="00FB32AA"/>
    <w:rsid w:val="00FB36FE"/>
    <w:rsid w:val="00FB459B"/>
    <w:rsid w:val="00FB4E2A"/>
    <w:rsid w:val="00FB546F"/>
    <w:rsid w:val="00FB61B0"/>
    <w:rsid w:val="00FB7D42"/>
    <w:rsid w:val="00FB7D6E"/>
    <w:rsid w:val="00FC063B"/>
    <w:rsid w:val="00FC07D5"/>
    <w:rsid w:val="00FC0964"/>
    <w:rsid w:val="00FC13DD"/>
    <w:rsid w:val="00FC1BA1"/>
    <w:rsid w:val="00FC2ABB"/>
    <w:rsid w:val="00FC2F77"/>
    <w:rsid w:val="00FC33A6"/>
    <w:rsid w:val="00FC4410"/>
    <w:rsid w:val="00FC564B"/>
    <w:rsid w:val="00FC5729"/>
    <w:rsid w:val="00FC74D8"/>
    <w:rsid w:val="00FD08C1"/>
    <w:rsid w:val="00FD35C2"/>
    <w:rsid w:val="00FD36D0"/>
    <w:rsid w:val="00FD3CC8"/>
    <w:rsid w:val="00FD3CD5"/>
    <w:rsid w:val="00FD4989"/>
    <w:rsid w:val="00FD51CC"/>
    <w:rsid w:val="00FD563F"/>
    <w:rsid w:val="00FD6B1A"/>
    <w:rsid w:val="00FD755D"/>
    <w:rsid w:val="00FD76B9"/>
    <w:rsid w:val="00FD7963"/>
    <w:rsid w:val="00FD7FE7"/>
    <w:rsid w:val="00FE04F0"/>
    <w:rsid w:val="00FE0C7C"/>
    <w:rsid w:val="00FE1B29"/>
    <w:rsid w:val="00FE1C3E"/>
    <w:rsid w:val="00FE2161"/>
    <w:rsid w:val="00FE2586"/>
    <w:rsid w:val="00FE2CA1"/>
    <w:rsid w:val="00FE2DED"/>
    <w:rsid w:val="00FE3126"/>
    <w:rsid w:val="00FE3EF3"/>
    <w:rsid w:val="00FE5B40"/>
    <w:rsid w:val="00FE70E4"/>
    <w:rsid w:val="00FE7247"/>
    <w:rsid w:val="00FE7343"/>
    <w:rsid w:val="00FE75C7"/>
    <w:rsid w:val="00FE76B8"/>
    <w:rsid w:val="00FF0113"/>
    <w:rsid w:val="00FF0AB0"/>
    <w:rsid w:val="00FF0EF2"/>
    <w:rsid w:val="00FF13FA"/>
    <w:rsid w:val="00FF1938"/>
    <w:rsid w:val="00FF5E89"/>
    <w:rsid w:val="00FF60E4"/>
    <w:rsid w:val="00FF6C91"/>
    <w:rsid w:val="00FF7523"/>
    <w:rsid w:val="00FF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75E674-37AC-4549-9420-3A8C024D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3C"/>
    <w:pPr>
      <w:widowControl w:val="0"/>
      <w:autoSpaceDE w:val="0"/>
      <w:autoSpaceDN w:val="0"/>
      <w:adjustRightInd w:val="0"/>
    </w:pPr>
    <w:rPr>
      <w:rFonts w:ascii="Times New Roman" w:hAnsi="Times New Roman"/>
    </w:rPr>
  </w:style>
  <w:style w:type="paragraph" w:styleId="1">
    <w:name w:val="heading 1"/>
    <w:basedOn w:val="a"/>
    <w:next w:val="a"/>
    <w:link w:val="10"/>
    <w:qFormat/>
    <w:rsid w:val="00EE2517"/>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AC65C4"/>
    <w:pPr>
      <w:keepNext/>
      <w:spacing w:before="240" w:after="60"/>
      <w:outlineLvl w:val="2"/>
    </w:pPr>
    <w:rPr>
      <w:rFonts w:ascii="Cambria" w:hAnsi="Cambria"/>
      <w:b/>
      <w:bCs/>
      <w:sz w:val="26"/>
      <w:szCs w:val="26"/>
    </w:rPr>
  </w:style>
  <w:style w:type="paragraph" w:styleId="6">
    <w:name w:val="heading 6"/>
    <w:basedOn w:val="a"/>
    <w:next w:val="a"/>
    <w:link w:val="60"/>
    <w:qFormat/>
    <w:rsid w:val="008A0FC8"/>
    <w:pPr>
      <w:keepNext/>
      <w:widowControl/>
      <w:numPr>
        <w:ilvl w:val="12"/>
      </w:numPr>
      <w:tabs>
        <w:tab w:val="left" w:pos="0"/>
      </w:tabs>
      <w:autoSpaceDE/>
      <w:autoSpaceDN/>
      <w:adjustRightInd/>
      <w:ind w:left="-567" w:right="990" w:firstLine="1134"/>
      <w:jc w:val="both"/>
      <w:outlineLvl w:val="5"/>
    </w:pPr>
    <w:rPr>
      <w:sz w:val="24"/>
    </w:rPr>
  </w:style>
  <w:style w:type="paragraph" w:styleId="7">
    <w:name w:val="heading 7"/>
    <w:basedOn w:val="a"/>
    <w:next w:val="a"/>
    <w:link w:val="70"/>
    <w:qFormat/>
    <w:rsid w:val="008A0FC8"/>
    <w:pPr>
      <w:widowControl/>
      <w:autoSpaceDE/>
      <w:autoSpaceDN/>
      <w:adjustRightInd/>
      <w:spacing w:before="240" w:after="60"/>
      <w:outlineLvl w:val="6"/>
    </w:pPr>
    <w:rPr>
      <w:sz w:val="24"/>
      <w:szCs w:val="24"/>
      <w:lang w:val="x-none" w:eastAsia="x-none"/>
    </w:rPr>
  </w:style>
  <w:style w:type="paragraph" w:styleId="8">
    <w:name w:val="heading 8"/>
    <w:basedOn w:val="a"/>
    <w:next w:val="a"/>
    <w:link w:val="80"/>
    <w:qFormat/>
    <w:rsid w:val="008A0FC8"/>
    <w:pPr>
      <w:widowControl/>
      <w:autoSpaceDE/>
      <w:autoSpaceDN/>
      <w:adjustRightInd/>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80C7B"/>
    <w:pPr>
      <w:widowControl/>
      <w:autoSpaceDE/>
      <w:autoSpaceDN/>
      <w:adjustRightInd/>
      <w:jc w:val="center"/>
    </w:pPr>
    <w:rPr>
      <w:sz w:val="24"/>
      <w:lang w:val="x-none" w:eastAsia="x-none"/>
    </w:rPr>
  </w:style>
  <w:style w:type="character" w:customStyle="1" w:styleId="a4">
    <w:name w:val="Название Знак"/>
    <w:link w:val="a3"/>
    <w:qFormat/>
    <w:rsid w:val="00180C7B"/>
    <w:rPr>
      <w:rFonts w:ascii="Times New Roman" w:hAnsi="Times New Roman"/>
      <w:sz w:val="24"/>
    </w:rPr>
  </w:style>
  <w:style w:type="paragraph" w:styleId="a5">
    <w:name w:val="Body Text Indent"/>
    <w:basedOn w:val="a"/>
    <w:link w:val="a6"/>
    <w:rsid w:val="008C39B1"/>
    <w:pPr>
      <w:widowControl/>
      <w:autoSpaceDE/>
      <w:autoSpaceDN/>
      <w:adjustRightInd/>
      <w:ind w:firstLine="540"/>
      <w:jc w:val="both"/>
    </w:pPr>
    <w:rPr>
      <w:sz w:val="26"/>
      <w:szCs w:val="24"/>
      <w:lang w:val="x-none" w:eastAsia="x-none"/>
    </w:rPr>
  </w:style>
  <w:style w:type="character" w:customStyle="1" w:styleId="a6">
    <w:name w:val="Основной текст с отступом Знак"/>
    <w:link w:val="a5"/>
    <w:rsid w:val="008C39B1"/>
    <w:rPr>
      <w:rFonts w:ascii="Times New Roman" w:hAnsi="Times New Roman"/>
      <w:sz w:val="26"/>
      <w:szCs w:val="24"/>
    </w:rPr>
  </w:style>
  <w:style w:type="paragraph" w:styleId="a7">
    <w:name w:val="Body Text"/>
    <w:basedOn w:val="a"/>
    <w:link w:val="a8"/>
    <w:rsid w:val="008C39B1"/>
    <w:pPr>
      <w:widowControl/>
      <w:autoSpaceDE/>
      <w:autoSpaceDN/>
      <w:adjustRightInd/>
      <w:spacing w:after="120"/>
    </w:pPr>
    <w:rPr>
      <w:lang w:val="x-none" w:eastAsia="x-none"/>
    </w:rPr>
  </w:style>
  <w:style w:type="character" w:customStyle="1" w:styleId="a8">
    <w:name w:val="Основной текст Знак"/>
    <w:link w:val="a7"/>
    <w:qFormat/>
    <w:rsid w:val="008C39B1"/>
    <w:rPr>
      <w:rFonts w:ascii="Times New Roman" w:hAnsi="Times New Roman"/>
    </w:rPr>
  </w:style>
  <w:style w:type="table" w:styleId="a9">
    <w:name w:val="Table Grid"/>
    <w:basedOn w:val="a1"/>
    <w:rsid w:val="00BA20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8C6346"/>
    <w:pPr>
      <w:widowControl w:val="0"/>
      <w:autoSpaceDE w:val="0"/>
      <w:autoSpaceDN w:val="0"/>
      <w:adjustRightInd w:val="0"/>
      <w:ind w:firstLine="720"/>
    </w:pPr>
    <w:rPr>
      <w:rFonts w:ascii="Arial" w:hAnsi="Arial" w:cs="Arial"/>
    </w:rPr>
  </w:style>
  <w:style w:type="paragraph" w:customStyle="1" w:styleId="11">
    <w:name w:val="Обычный1"/>
    <w:rsid w:val="00D010D4"/>
    <w:rPr>
      <w:rFonts w:ascii="Times New Roman" w:hAnsi="Times New Roman"/>
      <w:snapToGrid w:val="0"/>
    </w:rPr>
  </w:style>
  <w:style w:type="paragraph" w:styleId="2">
    <w:name w:val="Body Text 2"/>
    <w:basedOn w:val="a"/>
    <w:link w:val="20"/>
    <w:rsid w:val="00D010D4"/>
    <w:pPr>
      <w:widowControl/>
      <w:autoSpaceDE/>
      <w:autoSpaceDN/>
      <w:adjustRightInd/>
      <w:spacing w:after="120" w:line="480" w:lineRule="auto"/>
    </w:pPr>
    <w:rPr>
      <w:lang w:val="x-none" w:eastAsia="x-none"/>
    </w:rPr>
  </w:style>
  <w:style w:type="character" w:customStyle="1" w:styleId="20">
    <w:name w:val="Основной текст 2 Знак"/>
    <w:link w:val="2"/>
    <w:rsid w:val="00D010D4"/>
    <w:rPr>
      <w:rFonts w:ascii="Times New Roman" w:hAnsi="Times New Roman"/>
    </w:rPr>
  </w:style>
  <w:style w:type="paragraph" w:customStyle="1" w:styleId="aa">
    <w:name w:val="Таблицы (моноширинный)"/>
    <w:basedOn w:val="a"/>
    <w:next w:val="a"/>
    <w:rsid w:val="00766FD5"/>
    <w:pPr>
      <w:widowControl/>
      <w:jc w:val="both"/>
    </w:pPr>
    <w:rPr>
      <w:rFonts w:ascii="Courier New" w:eastAsia="SimSun" w:hAnsi="Courier New" w:cs="SimSun"/>
      <w:sz w:val="22"/>
      <w:szCs w:val="22"/>
      <w:lang w:eastAsia="zh-CN"/>
    </w:rPr>
  </w:style>
  <w:style w:type="paragraph" w:customStyle="1" w:styleId="ab">
    <w:name w:val="Для_актов"/>
    <w:basedOn w:val="a"/>
    <w:rsid w:val="00766FD5"/>
    <w:pPr>
      <w:widowControl/>
      <w:autoSpaceDE/>
      <w:autoSpaceDN/>
      <w:adjustRightInd/>
      <w:ind w:firstLine="720"/>
      <w:jc w:val="both"/>
    </w:pPr>
    <w:rPr>
      <w:sz w:val="26"/>
      <w:szCs w:val="24"/>
    </w:rPr>
  </w:style>
  <w:style w:type="paragraph" w:styleId="ac">
    <w:name w:val="Balloon Text"/>
    <w:basedOn w:val="a"/>
    <w:link w:val="ad"/>
    <w:uiPriority w:val="99"/>
    <w:unhideWhenUsed/>
    <w:qFormat/>
    <w:rsid w:val="0027444D"/>
    <w:rPr>
      <w:rFonts w:ascii="Tahoma" w:hAnsi="Tahoma"/>
      <w:sz w:val="16"/>
      <w:szCs w:val="16"/>
      <w:lang w:val="x-none" w:eastAsia="x-none"/>
    </w:rPr>
  </w:style>
  <w:style w:type="character" w:customStyle="1" w:styleId="ad">
    <w:name w:val="Текст выноски Знак"/>
    <w:link w:val="ac"/>
    <w:uiPriority w:val="99"/>
    <w:qFormat/>
    <w:rsid w:val="0027444D"/>
    <w:rPr>
      <w:rFonts w:ascii="Tahoma" w:hAnsi="Tahoma" w:cs="Tahoma"/>
      <w:sz w:val="16"/>
      <w:szCs w:val="16"/>
    </w:rPr>
  </w:style>
  <w:style w:type="paragraph" w:styleId="ae">
    <w:name w:val="header"/>
    <w:basedOn w:val="a"/>
    <w:link w:val="af"/>
    <w:uiPriority w:val="99"/>
    <w:unhideWhenUsed/>
    <w:rsid w:val="00F0718B"/>
    <w:pPr>
      <w:tabs>
        <w:tab w:val="center" w:pos="4677"/>
        <w:tab w:val="right" w:pos="9355"/>
      </w:tabs>
    </w:pPr>
  </w:style>
  <w:style w:type="character" w:customStyle="1" w:styleId="af">
    <w:name w:val="Верхний колонтитул Знак"/>
    <w:link w:val="ae"/>
    <w:uiPriority w:val="99"/>
    <w:qFormat/>
    <w:rsid w:val="00F0718B"/>
    <w:rPr>
      <w:rFonts w:ascii="Times New Roman" w:hAnsi="Times New Roman"/>
    </w:rPr>
  </w:style>
  <w:style w:type="paragraph" w:styleId="af0">
    <w:name w:val="footer"/>
    <w:basedOn w:val="a"/>
    <w:link w:val="af1"/>
    <w:uiPriority w:val="99"/>
    <w:unhideWhenUsed/>
    <w:rsid w:val="00F0718B"/>
    <w:pPr>
      <w:tabs>
        <w:tab w:val="center" w:pos="4677"/>
        <w:tab w:val="right" w:pos="9355"/>
      </w:tabs>
    </w:pPr>
  </w:style>
  <w:style w:type="character" w:customStyle="1" w:styleId="af1">
    <w:name w:val="Нижний колонтитул Знак"/>
    <w:link w:val="af0"/>
    <w:uiPriority w:val="99"/>
    <w:qFormat/>
    <w:rsid w:val="00F0718B"/>
    <w:rPr>
      <w:rFonts w:ascii="Times New Roman" w:hAnsi="Times New Roman"/>
    </w:rPr>
  </w:style>
  <w:style w:type="paragraph" w:styleId="21">
    <w:name w:val="Body Text Indent 2"/>
    <w:basedOn w:val="a"/>
    <w:link w:val="22"/>
    <w:unhideWhenUsed/>
    <w:rsid w:val="001A4A7C"/>
    <w:pPr>
      <w:spacing w:after="120" w:line="480" w:lineRule="auto"/>
      <w:ind w:left="283"/>
    </w:pPr>
  </w:style>
  <w:style w:type="character" w:customStyle="1" w:styleId="22">
    <w:name w:val="Основной текст с отступом 2 Знак"/>
    <w:link w:val="21"/>
    <w:rsid w:val="001A4A7C"/>
    <w:rPr>
      <w:rFonts w:ascii="Times New Roman" w:hAnsi="Times New Roman"/>
    </w:rPr>
  </w:style>
  <w:style w:type="table" w:customStyle="1" w:styleId="12">
    <w:name w:val="Сетка таблицы1"/>
    <w:basedOn w:val="a1"/>
    <w:next w:val="a9"/>
    <w:uiPriority w:val="59"/>
    <w:rsid w:val="009C4A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E2517"/>
    <w:rPr>
      <w:rFonts w:ascii="Cambria" w:eastAsia="Times New Roman" w:hAnsi="Cambria" w:cs="Times New Roman"/>
      <w:b/>
      <w:bCs/>
      <w:kern w:val="32"/>
      <w:sz w:val="32"/>
      <w:szCs w:val="32"/>
    </w:rPr>
  </w:style>
  <w:style w:type="character" w:customStyle="1" w:styleId="60">
    <w:name w:val="Заголовок 6 Знак"/>
    <w:link w:val="6"/>
    <w:rsid w:val="008A0FC8"/>
    <w:rPr>
      <w:rFonts w:ascii="Times New Roman" w:hAnsi="Times New Roman"/>
      <w:sz w:val="24"/>
    </w:rPr>
  </w:style>
  <w:style w:type="character" w:customStyle="1" w:styleId="70">
    <w:name w:val="Заголовок 7 Знак"/>
    <w:link w:val="7"/>
    <w:rsid w:val="008A0FC8"/>
    <w:rPr>
      <w:rFonts w:ascii="Times New Roman" w:hAnsi="Times New Roman"/>
      <w:sz w:val="24"/>
      <w:szCs w:val="24"/>
      <w:lang w:val="x-none" w:eastAsia="x-none"/>
    </w:rPr>
  </w:style>
  <w:style w:type="character" w:customStyle="1" w:styleId="80">
    <w:name w:val="Заголовок 8 Знак"/>
    <w:link w:val="8"/>
    <w:rsid w:val="008A0FC8"/>
    <w:rPr>
      <w:rFonts w:ascii="Times New Roman" w:hAnsi="Times New Roman"/>
      <w:i/>
      <w:iCs/>
      <w:sz w:val="24"/>
      <w:szCs w:val="24"/>
    </w:rPr>
  </w:style>
  <w:style w:type="numbering" w:customStyle="1" w:styleId="13">
    <w:name w:val="Нет списка1"/>
    <w:next w:val="a2"/>
    <w:semiHidden/>
    <w:rsid w:val="008A0FC8"/>
  </w:style>
  <w:style w:type="paragraph" w:styleId="31">
    <w:name w:val="Body Text Indent 3"/>
    <w:basedOn w:val="a"/>
    <w:link w:val="32"/>
    <w:rsid w:val="008A0FC8"/>
    <w:pPr>
      <w:widowControl/>
      <w:autoSpaceDE/>
      <w:autoSpaceDN/>
      <w:adjustRightInd/>
      <w:spacing w:after="120"/>
      <w:ind w:left="283"/>
    </w:pPr>
    <w:rPr>
      <w:sz w:val="16"/>
      <w:szCs w:val="16"/>
    </w:rPr>
  </w:style>
  <w:style w:type="character" w:customStyle="1" w:styleId="32">
    <w:name w:val="Основной текст с отступом 3 Знак"/>
    <w:link w:val="31"/>
    <w:rsid w:val="008A0FC8"/>
    <w:rPr>
      <w:rFonts w:ascii="Times New Roman" w:hAnsi="Times New Roman"/>
      <w:sz w:val="16"/>
      <w:szCs w:val="16"/>
    </w:rPr>
  </w:style>
  <w:style w:type="paragraph" w:styleId="af2">
    <w:name w:val="Subtitle"/>
    <w:basedOn w:val="a"/>
    <w:link w:val="af3"/>
    <w:qFormat/>
    <w:rsid w:val="008A0FC8"/>
    <w:pPr>
      <w:widowControl/>
      <w:autoSpaceDE/>
      <w:autoSpaceDN/>
      <w:adjustRightInd/>
      <w:spacing w:after="60"/>
      <w:jc w:val="center"/>
    </w:pPr>
    <w:rPr>
      <w:rFonts w:ascii="Arial" w:hAnsi="Arial"/>
      <w:i/>
      <w:sz w:val="24"/>
    </w:rPr>
  </w:style>
  <w:style w:type="character" w:customStyle="1" w:styleId="af3">
    <w:name w:val="Подзаголовок Знак"/>
    <w:link w:val="af2"/>
    <w:rsid w:val="008A0FC8"/>
    <w:rPr>
      <w:rFonts w:ascii="Arial" w:hAnsi="Arial"/>
      <w:i/>
      <w:sz w:val="24"/>
    </w:rPr>
  </w:style>
  <w:style w:type="paragraph" w:customStyle="1" w:styleId="14">
    <w:name w:val="Название1"/>
    <w:basedOn w:val="11"/>
    <w:rsid w:val="008A0FC8"/>
    <w:pPr>
      <w:ind w:right="-96" w:firstLine="567"/>
      <w:jc w:val="center"/>
    </w:pPr>
    <w:rPr>
      <w:b/>
      <w:sz w:val="28"/>
    </w:rPr>
  </w:style>
  <w:style w:type="paragraph" w:customStyle="1" w:styleId="xl26">
    <w:name w:val="xl26"/>
    <w:basedOn w:val="a"/>
    <w:rsid w:val="008A0FC8"/>
    <w:pPr>
      <w:widowControl/>
      <w:pBdr>
        <w:left w:val="single" w:sz="4" w:space="0" w:color="auto"/>
      </w:pBdr>
      <w:autoSpaceDE/>
      <w:autoSpaceDN/>
      <w:adjustRightInd/>
      <w:spacing w:before="100" w:beforeAutospacing="1" w:after="100" w:afterAutospacing="1"/>
      <w:jc w:val="center"/>
    </w:pPr>
    <w:rPr>
      <w:sz w:val="24"/>
      <w:szCs w:val="24"/>
    </w:rPr>
  </w:style>
  <w:style w:type="paragraph" w:customStyle="1" w:styleId="af4">
    <w:name w:val="Для_актов Знак"/>
    <w:basedOn w:val="a"/>
    <w:rsid w:val="008A0FC8"/>
    <w:pPr>
      <w:widowControl/>
      <w:autoSpaceDE/>
      <w:autoSpaceDN/>
      <w:adjustRightInd/>
      <w:ind w:firstLine="720"/>
      <w:jc w:val="both"/>
    </w:pPr>
    <w:rPr>
      <w:sz w:val="26"/>
      <w:szCs w:val="24"/>
    </w:rPr>
  </w:style>
  <w:style w:type="paragraph" w:customStyle="1" w:styleId="ConsPlusNormal">
    <w:name w:val="ConsPlusNormal"/>
    <w:rsid w:val="008A0FC8"/>
    <w:pPr>
      <w:widowControl w:val="0"/>
      <w:autoSpaceDE w:val="0"/>
      <w:autoSpaceDN w:val="0"/>
      <w:adjustRightInd w:val="0"/>
      <w:ind w:firstLine="720"/>
    </w:pPr>
    <w:rPr>
      <w:rFonts w:ascii="Arial" w:hAnsi="Arial" w:cs="Arial"/>
      <w:sz w:val="16"/>
      <w:szCs w:val="16"/>
    </w:rPr>
  </w:style>
  <w:style w:type="paragraph" w:customStyle="1" w:styleId="ConsPlusCell">
    <w:name w:val="ConsPlusCell"/>
    <w:rsid w:val="008A0FC8"/>
    <w:pPr>
      <w:autoSpaceDE w:val="0"/>
      <w:autoSpaceDN w:val="0"/>
      <w:adjustRightInd w:val="0"/>
    </w:pPr>
    <w:rPr>
      <w:rFonts w:ascii="Arial" w:hAnsi="Arial" w:cs="Arial"/>
    </w:rPr>
  </w:style>
  <w:style w:type="paragraph" w:customStyle="1" w:styleId="ConsPlusNonformat">
    <w:name w:val="ConsPlusNonformat"/>
    <w:rsid w:val="008A0FC8"/>
    <w:pPr>
      <w:widowControl w:val="0"/>
      <w:autoSpaceDE w:val="0"/>
      <w:autoSpaceDN w:val="0"/>
      <w:adjustRightInd w:val="0"/>
    </w:pPr>
    <w:rPr>
      <w:rFonts w:ascii="Courier New" w:hAnsi="Courier New" w:cs="Courier New"/>
    </w:rPr>
  </w:style>
  <w:style w:type="paragraph" w:customStyle="1" w:styleId="ConsNonformat">
    <w:name w:val="ConsNonformat"/>
    <w:rsid w:val="008A0FC8"/>
    <w:pPr>
      <w:widowControl w:val="0"/>
      <w:autoSpaceDE w:val="0"/>
      <w:autoSpaceDN w:val="0"/>
      <w:adjustRightInd w:val="0"/>
    </w:pPr>
    <w:rPr>
      <w:rFonts w:ascii="Courier New" w:hAnsi="Courier New" w:cs="Courier New"/>
    </w:rPr>
  </w:style>
  <w:style w:type="paragraph" w:customStyle="1" w:styleId="ConsTitle">
    <w:name w:val="ConsTitle"/>
    <w:rsid w:val="008A0FC8"/>
    <w:pPr>
      <w:autoSpaceDE w:val="0"/>
      <w:autoSpaceDN w:val="0"/>
      <w:adjustRightInd w:val="0"/>
    </w:pPr>
    <w:rPr>
      <w:rFonts w:ascii="Arial" w:hAnsi="Arial" w:cs="Arial"/>
      <w:b/>
      <w:bCs/>
      <w:sz w:val="16"/>
      <w:szCs w:val="16"/>
    </w:rPr>
  </w:style>
  <w:style w:type="character" w:styleId="af5">
    <w:name w:val="page number"/>
    <w:rsid w:val="008A0FC8"/>
  </w:style>
  <w:style w:type="paragraph" w:styleId="33">
    <w:name w:val="Body Text 3"/>
    <w:basedOn w:val="a"/>
    <w:link w:val="34"/>
    <w:rsid w:val="008A0FC8"/>
    <w:pPr>
      <w:widowControl/>
      <w:autoSpaceDE/>
      <w:autoSpaceDN/>
      <w:adjustRightInd/>
      <w:spacing w:after="120"/>
    </w:pPr>
    <w:rPr>
      <w:sz w:val="16"/>
      <w:szCs w:val="16"/>
    </w:rPr>
  </w:style>
  <w:style w:type="character" w:customStyle="1" w:styleId="34">
    <w:name w:val="Основной текст 3 Знак"/>
    <w:link w:val="33"/>
    <w:rsid w:val="008A0FC8"/>
    <w:rPr>
      <w:rFonts w:ascii="Times New Roman" w:hAnsi="Times New Roman"/>
      <w:sz w:val="16"/>
      <w:szCs w:val="16"/>
    </w:rPr>
  </w:style>
  <w:style w:type="paragraph" w:customStyle="1" w:styleId="15">
    <w:name w:val="Стиль1"/>
    <w:basedOn w:val="a"/>
    <w:rsid w:val="008A0FC8"/>
    <w:pPr>
      <w:widowControl/>
      <w:autoSpaceDE/>
      <w:autoSpaceDN/>
      <w:adjustRightInd/>
      <w:ind w:firstLine="720"/>
    </w:pPr>
    <w:rPr>
      <w:sz w:val="26"/>
    </w:rPr>
  </w:style>
  <w:style w:type="paragraph" w:styleId="af6">
    <w:name w:val="Block Text"/>
    <w:basedOn w:val="a"/>
    <w:rsid w:val="008A0FC8"/>
    <w:pPr>
      <w:widowControl/>
      <w:autoSpaceDE/>
      <w:autoSpaceDN/>
      <w:adjustRightInd/>
      <w:ind w:left="-567" w:right="-1050" w:firstLine="993"/>
      <w:jc w:val="both"/>
    </w:pPr>
    <w:rPr>
      <w:sz w:val="24"/>
    </w:rPr>
  </w:style>
  <w:style w:type="character" w:customStyle="1" w:styleId="af7">
    <w:name w:val="Для_актов Знак Знак"/>
    <w:rsid w:val="008A0FC8"/>
    <w:rPr>
      <w:noProof w:val="0"/>
      <w:sz w:val="26"/>
      <w:szCs w:val="24"/>
      <w:lang w:val="ru-RU" w:eastAsia="ru-RU" w:bidi="ar-SA"/>
    </w:rPr>
  </w:style>
  <w:style w:type="paragraph" w:customStyle="1" w:styleId="ConsPlusTitle">
    <w:name w:val="ConsPlusTitle"/>
    <w:rsid w:val="008A0FC8"/>
    <w:pPr>
      <w:widowControl w:val="0"/>
      <w:autoSpaceDE w:val="0"/>
      <w:autoSpaceDN w:val="0"/>
      <w:adjustRightInd w:val="0"/>
    </w:pPr>
    <w:rPr>
      <w:rFonts w:ascii="Arial" w:hAnsi="Arial" w:cs="Arial"/>
      <w:b/>
      <w:bCs/>
    </w:rPr>
  </w:style>
  <w:style w:type="paragraph" w:customStyle="1" w:styleId="af8">
    <w:name w:val="Для актов"/>
    <w:basedOn w:val="a5"/>
    <w:autoRedefine/>
    <w:rsid w:val="008A0FC8"/>
    <w:pPr>
      <w:ind w:firstLine="720"/>
      <w:jc w:val="center"/>
    </w:pPr>
    <w:rPr>
      <w:szCs w:val="20"/>
      <w:lang w:val="ru-RU" w:eastAsia="ru-RU"/>
    </w:rPr>
  </w:style>
  <w:style w:type="paragraph" w:customStyle="1" w:styleId="16">
    <w:name w:val="Основной текст с отступом.Надин стиль.Основной текст 1"/>
    <w:basedOn w:val="a"/>
    <w:rsid w:val="008A0FC8"/>
    <w:pPr>
      <w:widowControl/>
      <w:autoSpaceDE/>
      <w:autoSpaceDN/>
      <w:adjustRightInd/>
      <w:spacing w:line="360" w:lineRule="auto"/>
      <w:ind w:firstLine="720"/>
      <w:jc w:val="both"/>
    </w:pPr>
    <w:rPr>
      <w:sz w:val="28"/>
    </w:rPr>
  </w:style>
  <w:style w:type="paragraph" w:customStyle="1" w:styleId="af9">
    <w:name w:val="Справка"/>
    <w:basedOn w:val="a"/>
    <w:autoRedefine/>
    <w:rsid w:val="008A0FC8"/>
    <w:pPr>
      <w:widowControl/>
      <w:autoSpaceDE/>
      <w:autoSpaceDN/>
      <w:adjustRightInd/>
      <w:spacing w:line="360" w:lineRule="auto"/>
      <w:ind w:firstLine="720"/>
      <w:jc w:val="both"/>
    </w:pPr>
    <w:rPr>
      <w:iCs/>
      <w:sz w:val="24"/>
    </w:rPr>
  </w:style>
  <w:style w:type="paragraph" w:customStyle="1" w:styleId="afa">
    <w:name w:val="Заголовок статьи"/>
    <w:basedOn w:val="a"/>
    <w:next w:val="a"/>
    <w:rsid w:val="008A0FC8"/>
    <w:pPr>
      <w:ind w:left="1612" w:hanging="892"/>
      <w:jc w:val="both"/>
    </w:pPr>
    <w:rPr>
      <w:rFonts w:ascii="Arial" w:hAnsi="Arial"/>
      <w:sz w:val="24"/>
      <w:szCs w:val="24"/>
    </w:rPr>
  </w:style>
  <w:style w:type="paragraph" w:customStyle="1" w:styleId="ConsCell">
    <w:name w:val="ConsCell"/>
    <w:rsid w:val="008A0FC8"/>
    <w:pPr>
      <w:widowControl w:val="0"/>
      <w:autoSpaceDE w:val="0"/>
      <w:autoSpaceDN w:val="0"/>
      <w:adjustRightInd w:val="0"/>
      <w:ind w:right="19772"/>
    </w:pPr>
    <w:rPr>
      <w:rFonts w:ascii="Arial" w:hAnsi="Arial" w:cs="Arial"/>
    </w:rPr>
  </w:style>
  <w:style w:type="character" w:styleId="afb">
    <w:name w:val="Hyperlink"/>
    <w:uiPriority w:val="99"/>
    <w:rsid w:val="008A0FC8"/>
    <w:rPr>
      <w:color w:val="0000FF"/>
      <w:u w:val="single"/>
    </w:rPr>
  </w:style>
  <w:style w:type="paragraph" w:customStyle="1" w:styleId="CharCharCharCharCharCharCharCharCharChar">
    <w:name w:val="Char Char Знак Знак Char Char Знак Знак Char Char Знак Знак Char Char Знак Знак Char Char"/>
    <w:basedOn w:val="a"/>
    <w:rsid w:val="008A0FC8"/>
    <w:pPr>
      <w:widowControl/>
      <w:autoSpaceDE/>
      <w:autoSpaceDN/>
      <w:adjustRightInd/>
    </w:pPr>
    <w:rPr>
      <w:rFonts w:ascii="Verdana" w:hAnsi="Verdana" w:cs="Verdana"/>
      <w:lang w:val="en-US" w:eastAsia="en-US"/>
    </w:rPr>
  </w:style>
  <w:style w:type="table" w:customStyle="1" w:styleId="23">
    <w:name w:val="Сетка таблицы2"/>
    <w:basedOn w:val="a1"/>
    <w:next w:val="a9"/>
    <w:uiPriority w:val="59"/>
    <w:rsid w:val="008A0FC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List Paragraph"/>
    <w:basedOn w:val="a"/>
    <w:uiPriority w:val="34"/>
    <w:qFormat/>
    <w:rsid w:val="008A0FC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link w:val="3"/>
    <w:rsid w:val="00AC65C4"/>
    <w:rPr>
      <w:rFonts w:ascii="Cambria" w:eastAsia="Times New Roman" w:hAnsi="Cambria" w:cs="Times New Roman"/>
      <w:b/>
      <w:bCs/>
      <w:sz w:val="26"/>
      <w:szCs w:val="26"/>
    </w:rPr>
  </w:style>
  <w:style w:type="numbering" w:customStyle="1" w:styleId="24">
    <w:name w:val="Нет списка2"/>
    <w:next w:val="a2"/>
    <w:uiPriority w:val="99"/>
    <w:semiHidden/>
    <w:unhideWhenUsed/>
    <w:rsid w:val="00AC65C4"/>
  </w:style>
  <w:style w:type="paragraph" w:customStyle="1" w:styleId="17">
    <w:name w:val="Название1"/>
    <w:basedOn w:val="18"/>
    <w:rsid w:val="00AC65C4"/>
    <w:pPr>
      <w:ind w:right="-96" w:firstLine="567"/>
      <w:jc w:val="center"/>
    </w:pPr>
    <w:rPr>
      <w:b/>
      <w:sz w:val="28"/>
    </w:rPr>
  </w:style>
  <w:style w:type="paragraph" w:customStyle="1" w:styleId="18">
    <w:name w:val="Обычный1"/>
    <w:rsid w:val="00AC65C4"/>
    <w:rPr>
      <w:rFonts w:ascii="Times New Roman" w:hAnsi="Times New Roman"/>
      <w:snapToGrid w:val="0"/>
    </w:rPr>
  </w:style>
  <w:style w:type="paragraph" w:customStyle="1" w:styleId="CharCharCharCharCharCharCharCharCharChar0">
    <w:name w:val="Char Char Знак Знак Char Char Знак Знак Char Char Знак Знак Char Char Знак Знак Char Char"/>
    <w:basedOn w:val="a"/>
    <w:rsid w:val="00AC65C4"/>
    <w:pPr>
      <w:widowControl/>
      <w:autoSpaceDE/>
      <w:autoSpaceDN/>
      <w:adjustRightInd/>
    </w:pPr>
    <w:rPr>
      <w:rFonts w:ascii="Verdana" w:hAnsi="Verdana" w:cs="Verdana"/>
      <w:lang w:val="en-US" w:eastAsia="en-US"/>
    </w:rPr>
  </w:style>
  <w:style w:type="table" w:customStyle="1" w:styleId="35">
    <w:name w:val="Сетка таблицы3"/>
    <w:basedOn w:val="a1"/>
    <w:next w:val="a9"/>
    <w:rsid w:val="00AC65C4"/>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Strong"/>
    <w:uiPriority w:val="22"/>
    <w:qFormat/>
    <w:rsid w:val="00AC65C4"/>
    <w:rPr>
      <w:rFonts w:ascii="Verdana" w:hAnsi="Verdana" w:hint="default"/>
      <w:b/>
      <w:bCs/>
    </w:rPr>
  </w:style>
  <w:style w:type="paragraph" w:styleId="afe">
    <w:name w:val="Normal (Web)"/>
    <w:basedOn w:val="a"/>
    <w:uiPriority w:val="99"/>
    <w:unhideWhenUsed/>
    <w:rsid w:val="00AC65C4"/>
    <w:pPr>
      <w:widowControl/>
      <w:autoSpaceDE/>
      <w:autoSpaceDN/>
      <w:adjustRightInd/>
      <w:spacing w:before="100" w:beforeAutospacing="1" w:after="100" w:afterAutospacing="1"/>
    </w:pPr>
    <w:rPr>
      <w:sz w:val="24"/>
      <w:szCs w:val="24"/>
    </w:rPr>
  </w:style>
  <w:style w:type="numbering" w:customStyle="1" w:styleId="36">
    <w:name w:val="Нет списка3"/>
    <w:next w:val="a2"/>
    <w:uiPriority w:val="99"/>
    <w:semiHidden/>
    <w:unhideWhenUsed/>
    <w:rsid w:val="00AC65C4"/>
  </w:style>
  <w:style w:type="table" w:customStyle="1" w:styleId="4">
    <w:name w:val="Сетка таблицы4"/>
    <w:basedOn w:val="a1"/>
    <w:next w:val="a9"/>
    <w:rsid w:val="00AC65C4"/>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semiHidden/>
    <w:unhideWhenUsed/>
    <w:rsid w:val="007475B4"/>
  </w:style>
  <w:style w:type="character" w:customStyle="1" w:styleId="19">
    <w:name w:val="Основной текст Знак1"/>
    <w:rsid w:val="007475B4"/>
  </w:style>
  <w:style w:type="table" w:customStyle="1" w:styleId="5">
    <w:name w:val="Сетка таблицы5"/>
    <w:basedOn w:val="a1"/>
    <w:next w:val="a9"/>
    <w:uiPriority w:val="59"/>
    <w:rsid w:val="007475B4"/>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
    <w:name w:val="Гипертекстовая ссылка"/>
    <w:uiPriority w:val="99"/>
    <w:qFormat/>
    <w:rsid w:val="007475B4"/>
    <w:rPr>
      <w:rFonts w:cs="Times New Roman"/>
      <w:color w:val="008000"/>
    </w:rPr>
  </w:style>
  <w:style w:type="numbering" w:customStyle="1" w:styleId="50">
    <w:name w:val="Нет списка5"/>
    <w:next w:val="a2"/>
    <w:uiPriority w:val="99"/>
    <w:semiHidden/>
    <w:unhideWhenUsed/>
    <w:rsid w:val="00FA361E"/>
  </w:style>
  <w:style w:type="table" w:customStyle="1" w:styleId="61">
    <w:name w:val="Сетка таблицы6"/>
    <w:basedOn w:val="a1"/>
    <w:next w:val="a9"/>
    <w:uiPriority w:val="59"/>
    <w:rsid w:val="00FA361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B858A7"/>
  </w:style>
  <w:style w:type="table" w:customStyle="1" w:styleId="71">
    <w:name w:val="Сетка таблицы7"/>
    <w:basedOn w:val="a1"/>
    <w:next w:val="a9"/>
    <w:uiPriority w:val="59"/>
    <w:rsid w:val="00B858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533C1D"/>
  </w:style>
  <w:style w:type="table" w:customStyle="1" w:styleId="81">
    <w:name w:val="Сетка таблицы8"/>
    <w:basedOn w:val="a1"/>
    <w:next w:val="a9"/>
    <w:uiPriority w:val="59"/>
    <w:rsid w:val="00533C1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2">
    <w:name w:val="s_12"/>
    <w:basedOn w:val="a"/>
    <w:qFormat/>
    <w:rsid w:val="00533C1D"/>
    <w:pPr>
      <w:widowControl/>
      <w:autoSpaceDE/>
      <w:autoSpaceDN/>
      <w:adjustRightInd/>
      <w:ind w:firstLine="720"/>
    </w:pPr>
    <w:rPr>
      <w:sz w:val="24"/>
      <w:szCs w:val="24"/>
    </w:rPr>
  </w:style>
  <w:style w:type="paragraph" w:customStyle="1" w:styleId="aff0">
    <w:name w:val="Прижатый влево"/>
    <w:basedOn w:val="a"/>
    <w:next w:val="a"/>
    <w:uiPriority w:val="99"/>
    <w:rsid w:val="00533C1D"/>
    <w:pPr>
      <w:widowControl/>
    </w:pPr>
    <w:rPr>
      <w:rFonts w:ascii="Arial" w:eastAsia="Calibri" w:hAnsi="Arial" w:cs="Arial"/>
      <w:sz w:val="24"/>
      <w:szCs w:val="24"/>
      <w:lang w:eastAsia="en-US"/>
    </w:rPr>
  </w:style>
  <w:style w:type="numbering" w:customStyle="1" w:styleId="82">
    <w:name w:val="Нет списка8"/>
    <w:next w:val="a2"/>
    <w:uiPriority w:val="99"/>
    <w:semiHidden/>
    <w:unhideWhenUsed/>
    <w:rsid w:val="007078A2"/>
  </w:style>
  <w:style w:type="table" w:customStyle="1" w:styleId="9">
    <w:name w:val="Сетка таблицы9"/>
    <w:basedOn w:val="a1"/>
    <w:next w:val="a9"/>
    <w:uiPriority w:val="59"/>
    <w:rsid w:val="007078A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9D0CF4"/>
  </w:style>
  <w:style w:type="table" w:customStyle="1" w:styleId="100">
    <w:name w:val="Сетка таблицы10"/>
    <w:basedOn w:val="a1"/>
    <w:next w:val="a9"/>
    <w:uiPriority w:val="59"/>
    <w:rsid w:val="009D0CF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3100E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3100E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semiHidden/>
    <w:rsid w:val="003A0FC5"/>
  </w:style>
  <w:style w:type="table" w:customStyle="1" w:styleId="130">
    <w:name w:val="Сетка таблицы13"/>
    <w:basedOn w:val="a1"/>
    <w:next w:val="a9"/>
    <w:uiPriority w:val="59"/>
    <w:rsid w:val="003A0F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4">
    <w:name w:val="s4"/>
    <w:rsid w:val="003A0FC5"/>
  </w:style>
  <w:style w:type="character" w:customStyle="1" w:styleId="s8">
    <w:name w:val="s8"/>
    <w:rsid w:val="003A0FC5"/>
  </w:style>
  <w:style w:type="paragraph" w:customStyle="1" w:styleId="p5">
    <w:name w:val="p5"/>
    <w:basedOn w:val="a"/>
    <w:rsid w:val="003A0FC5"/>
    <w:pPr>
      <w:widowControl/>
      <w:autoSpaceDE/>
      <w:autoSpaceDN/>
      <w:adjustRightInd/>
      <w:spacing w:before="100" w:beforeAutospacing="1" w:after="100" w:afterAutospacing="1"/>
    </w:pPr>
    <w:rPr>
      <w:sz w:val="24"/>
      <w:szCs w:val="24"/>
    </w:rPr>
  </w:style>
  <w:style w:type="character" w:customStyle="1" w:styleId="s3">
    <w:name w:val="s3"/>
    <w:rsid w:val="003A0FC5"/>
  </w:style>
  <w:style w:type="paragraph" w:customStyle="1" w:styleId="p20">
    <w:name w:val="p20"/>
    <w:basedOn w:val="a"/>
    <w:rsid w:val="003A0FC5"/>
    <w:pPr>
      <w:widowControl/>
      <w:autoSpaceDE/>
      <w:autoSpaceDN/>
      <w:adjustRightInd/>
      <w:spacing w:before="100" w:beforeAutospacing="1" w:after="100" w:afterAutospacing="1"/>
    </w:pPr>
    <w:rPr>
      <w:sz w:val="24"/>
      <w:szCs w:val="24"/>
    </w:rPr>
  </w:style>
  <w:style w:type="character" w:customStyle="1" w:styleId="s2">
    <w:name w:val="s2"/>
    <w:rsid w:val="003A0FC5"/>
  </w:style>
  <w:style w:type="character" w:customStyle="1" w:styleId="s11">
    <w:name w:val="s11"/>
    <w:rsid w:val="003A0FC5"/>
  </w:style>
  <w:style w:type="paragraph" w:customStyle="1" w:styleId="p17">
    <w:name w:val="p17"/>
    <w:basedOn w:val="a"/>
    <w:rsid w:val="003A0FC5"/>
    <w:pPr>
      <w:widowControl/>
      <w:autoSpaceDE/>
      <w:autoSpaceDN/>
      <w:adjustRightInd/>
      <w:spacing w:before="100" w:beforeAutospacing="1" w:after="100" w:afterAutospacing="1"/>
    </w:pPr>
    <w:rPr>
      <w:sz w:val="24"/>
      <w:szCs w:val="24"/>
    </w:rPr>
  </w:style>
  <w:style w:type="numbering" w:customStyle="1" w:styleId="111">
    <w:name w:val="Нет списка11"/>
    <w:next w:val="a2"/>
    <w:uiPriority w:val="99"/>
    <w:semiHidden/>
    <w:unhideWhenUsed/>
    <w:rsid w:val="00D608DC"/>
  </w:style>
  <w:style w:type="table" w:customStyle="1" w:styleId="140">
    <w:name w:val="Сетка таблицы14"/>
    <w:basedOn w:val="a1"/>
    <w:next w:val="a9"/>
    <w:uiPriority w:val="59"/>
    <w:rsid w:val="00D608D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semiHidden/>
    <w:unhideWhenUsed/>
    <w:rsid w:val="006D2085"/>
  </w:style>
  <w:style w:type="table" w:customStyle="1" w:styleId="150">
    <w:name w:val="Сетка таблицы15"/>
    <w:basedOn w:val="a1"/>
    <w:next w:val="a9"/>
    <w:uiPriority w:val="59"/>
    <w:rsid w:val="006D208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6D2085"/>
    <w:pPr>
      <w:widowControl/>
      <w:autoSpaceDE/>
      <w:autoSpaceDN/>
      <w:adjustRightInd/>
      <w:spacing w:before="100" w:beforeAutospacing="1" w:after="100" w:afterAutospacing="1"/>
    </w:pPr>
    <w:rPr>
      <w:sz w:val="24"/>
      <w:szCs w:val="24"/>
    </w:rPr>
  </w:style>
  <w:style w:type="paragraph" w:customStyle="1" w:styleId="nospacing">
    <w:name w:val="nospacing"/>
    <w:basedOn w:val="a"/>
    <w:rsid w:val="006D2085"/>
    <w:pPr>
      <w:widowControl/>
      <w:autoSpaceDE/>
      <w:autoSpaceDN/>
      <w:adjustRightInd/>
      <w:spacing w:before="100" w:beforeAutospacing="1" w:after="100" w:afterAutospacing="1"/>
    </w:pPr>
    <w:rPr>
      <w:sz w:val="24"/>
      <w:szCs w:val="24"/>
    </w:rPr>
  </w:style>
  <w:style w:type="numbering" w:customStyle="1" w:styleId="131">
    <w:name w:val="Нет списка13"/>
    <w:next w:val="a2"/>
    <w:uiPriority w:val="99"/>
    <w:semiHidden/>
    <w:unhideWhenUsed/>
    <w:rsid w:val="007648BC"/>
  </w:style>
  <w:style w:type="table" w:customStyle="1" w:styleId="160">
    <w:name w:val="Сетка таблицы16"/>
    <w:basedOn w:val="a1"/>
    <w:next w:val="a9"/>
    <w:uiPriority w:val="59"/>
    <w:rsid w:val="007648B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C52C1E"/>
  </w:style>
  <w:style w:type="table" w:customStyle="1" w:styleId="170">
    <w:name w:val="Сетка таблицы17"/>
    <w:basedOn w:val="a1"/>
    <w:next w:val="a9"/>
    <w:uiPriority w:val="59"/>
    <w:rsid w:val="00C52C1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753B8F"/>
  </w:style>
  <w:style w:type="table" w:customStyle="1" w:styleId="180">
    <w:name w:val="Сетка таблицы18"/>
    <w:basedOn w:val="a1"/>
    <w:next w:val="a9"/>
    <w:uiPriority w:val="59"/>
    <w:rsid w:val="00753B8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DF6CEE"/>
  </w:style>
  <w:style w:type="table" w:customStyle="1" w:styleId="190">
    <w:name w:val="Сетка таблицы19"/>
    <w:basedOn w:val="a1"/>
    <w:next w:val="a9"/>
    <w:uiPriority w:val="59"/>
    <w:rsid w:val="00DF6CEE"/>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5">
    <w:name w:val="p25"/>
    <w:basedOn w:val="a"/>
    <w:rsid w:val="00DF6CEE"/>
    <w:pPr>
      <w:widowControl/>
      <w:autoSpaceDE/>
      <w:autoSpaceDN/>
      <w:adjustRightInd/>
      <w:spacing w:before="100" w:beforeAutospacing="1" w:after="100" w:afterAutospacing="1"/>
    </w:pPr>
    <w:rPr>
      <w:sz w:val="24"/>
      <w:szCs w:val="24"/>
    </w:rPr>
  </w:style>
  <w:style w:type="character" w:customStyle="1" w:styleId="s6">
    <w:name w:val="s6"/>
    <w:rsid w:val="00DF6CEE"/>
  </w:style>
  <w:style w:type="character" w:customStyle="1" w:styleId="s1">
    <w:name w:val="s1"/>
    <w:rsid w:val="00DF6CEE"/>
  </w:style>
  <w:style w:type="character" w:customStyle="1" w:styleId="s120">
    <w:name w:val="s12"/>
    <w:rsid w:val="00DF6CEE"/>
  </w:style>
  <w:style w:type="character" w:customStyle="1" w:styleId="s13">
    <w:name w:val="s13"/>
    <w:rsid w:val="00DF6CEE"/>
  </w:style>
  <w:style w:type="numbering" w:customStyle="1" w:styleId="171">
    <w:name w:val="Нет списка17"/>
    <w:next w:val="a2"/>
    <w:semiHidden/>
    <w:unhideWhenUsed/>
    <w:rsid w:val="001A6C42"/>
  </w:style>
  <w:style w:type="table" w:customStyle="1" w:styleId="200">
    <w:name w:val="Сетка таблицы20"/>
    <w:basedOn w:val="a1"/>
    <w:next w:val="a9"/>
    <w:uiPriority w:val="59"/>
    <w:rsid w:val="001A6C4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B23816"/>
  </w:style>
  <w:style w:type="table" w:customStyle="1" w:styleId="210">
    <w:name w:val="Сетка таблицы21"/>
    <w:basedOn w:val="a1"/>
    <w:next w:val="a9"/>
    <w:uiPriority w:val="59"/>
    <w:rsid w:val="00B2381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6240DF"/>
  </w:style>
  <w:style w:type="table" w:customStyle="1" w:styleId="220">
    <w:name w:val="Сетка таблицы22"/>
    <w:basedOn w:val="a1"/>
    <w:next w:val="a9"/>
    <w:uiPriority w:val="59"/>
    <w:rsid w:val="006240D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3535E"/>
  </w:style>
  <w:style w:type="table" w:customStyle="1" w:styleId="230">
    <w:name w:val="Сетка таблицы23"/>
    <w:basedOn w:val="a1"/>
    <w:next w:val="a9"/>
    <w:uiPriority w:val="59"/>
    <w:rsid w:val="00B3535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semiHidden/>
    <w:rsid w:val="00387525"/>
  </w:style>
  <w:style w:type="table" w:customStyle="1" w:styleId="240">
    <w:name w:val="Сетка таблицы24"/>
    <w:basedOn w:val="a1"/>
    <w:next w:val="a9"/>
    <w:uiPriority w:val="59"/>
    <w:rsid w:val="0038752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5"/>
    <w:basedOn w:val="a1"/>
    <w:next w:val="a9"/>
    <w:rsid w:val="00D711E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next w:val="a9"/>
    <w:rsid w:val="000C543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uiPriority w:val="99"/>
    <w:semiHidden/>
    <w:unhideWhenUsed/>
    <w:rsid w:val="008F58F6"/>
  </w:style>
  <w:style w:type="table" w:customStyle="1" w:styleId="27">
    <w:name w:val="Сетка таблицы27"/>
    <w:basedOn w:val="a1"/>
    <w:next w:val="a9"/>
    <w:uiPriority w:val="59"/>
    <w:rsid w:val="008F58F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B043C2"/>
  </w:style>
  <w:style w:type="table" w:customStyle="1" w:styleId="28">
    <w:name w:val="Сетка таблицы28"/>
    <w:basedOn w:val="a1"/>
    <w:next w:val="a9"/>
    <w:uiPriority w:val="59"/>
    <w:rsid w:val="00B043C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
    <w:name w:val="Нет списка24"/>
    <w:next w:val="a2"/>
    <w:uiPriority w:val="99"/>
    <w:semiHidden/>
    <w:unhideWhenUsed/>
    <w:rsid w:val="00B87CC9"/>
  </w:style>
  <w:style w:type="character" w:customStyle="1" w:styleId="apple-converted-space">
    <w:name w:val="apple-converted-space"/>
    <w:qFormat/>
    <w:rsid w:val="00B87CC9"/>
  </w:style>
  <w:style w:type="character" w:customStyle="1" w:styleId="-">
    <w:name w:val="Интернет-ссылка"/>
    <w:uiPriority w:val="99"/>
    <w:semiHidden/>
    <w:unhideWhenUsed/>
    <w:rsid w:val="00B87CC9"/>
    <w:rPr>
      <w:color w:val="0000FF"/>
      <w:u w:val="single"/>
    </w:rPr>
  </w:style>
  <w:style w:type="character" w:customStyle="1" w:styleId="ListLabel1">
    <w:name w:val="ListLabel 1"/>
    <w:qFormat/>
    <w:rsid w:val="00B87CC9"/>
    <w:rPr>
      <w:rFonts w:cs="Courier New"/>
    </w:rPr>
  </w:style>
  <w:style w:type="character" w:customStyle="1" w:styleId="ListLabel2">
    <w:name w:val="ListLabel 2"/>
    <w:qFormat/>
    <w:rsid w:val="00B87CC9"/>
    <w:rPr>
      <w:rFonts w:cs="Courier New"/>
    </w:rPr>
  </w:style>
  <w:style w:type="character" w:customStyle="1" w:styleId="ListLabel3">
    <w:name w:val="ListLabel 3"/>
    <w:qFormat/>
    <w:rsid w:val="00B87CC9"/>
    <w:rPr>
      <w:rFonts w:cs="Courier New"/>
    </w:rPr>
  </w:style>
  <w:style w:type="paragraph" w:customStyle="1" w:styleId="aff1">
    <w:name w:val="Заголовок"/>
    <w:basedOn w:val="a"/>
    <w:next w:val="a7"/>
    <w:qFormat/>
    <w:rsid w:val="00B87CC9"/>
    <w:pPr>
      <w:keepNext/>
      <w:widowControl/>
      <w:autoSpaceDE/>
      <w:autoSpaceDN/>
      <w:adjustRightInd/>
      <w:spacing w:before="240" w:after="120" w:line="276" w:lineRule="auto"/>
    </w:pPr>
    <w:rPr>
      <w:rFonts w:eastAsia="Noto Sans CJK SC Regular" w:cs="FreeSans"/>
      <w:sz w:val="28"/>
      <w:szCs w:val="28"/>
      <w:lang w:eastAsia="en-US"/>
    </w:rPr>
  </w:style>
  <w:style w:type="paragraph" w:styleId="aff2">
    <w:name w:val="List"/>
    <w:basedOn w:val="a7"/>
    <w:rsid w:val="00B87CC9"/>
    <w:pPr>
      <w:widowControl w:val="0"/>
      <w:spacing w:after="0"/>
      <w:jc w:val="both"/>
    </w:pPr>
    <w:rPr>
      <w:rFonts w:cs="FreeSans"/>
      <w:sz w:val="28"/>
      <w:szCs w:val="28"/>
      <w:lang w:val="ru-RU" w:eastAsia="ru-RU"/>
    </w:rPr>
  </w:style>
  <w:style w:type="paragraph" w:styleId="aff3">
    <w:name w:val="caption"/>
    <w:basedOn w:val="a"/>
    <w:qFormat/>
    <w:rsid w:val="00B87CC9"/>
    <w:pPr>
      <w:widowControl/>
      <w:suppressLineNumbers/>
      <w:autoSpaceDE/>
      <w:autoSpaceDN/>
      <w:adjustRightInd/>
      <w:spacing w:before="120" w:after="120" w:line="276" w:lineRule="auto"/>
    </w:pPr>
    <w:rPr>
      <w:rFonts w:eastAsia="Calibri" w:cs="FreeSans"/>
      <w:i/>
      <w:iCs/>
      <w:sz w:val="24"/>
      <w:szCs w:val="24"/>
      <w:lang w:eastAsia="en-US"/>
    </w:rPr>
  </w:style>
  <w:style w:type="paragraph" w:styleId="1a">
    <w:name w:val="index 1"/>
    <w:basedOn w:val="a"/>
    <w:next w:val="a"/>
    <w:autoRedefine/>
    <w:uiPriority w:val="99"/>
    <w:semiHidden/>
    <w:unhideWhenUsed/>
    <w:rsid w:val="00B87CC9"/>
    <w:pPr>
      <w:ind w:left="200" w:hanging="200"/>
    </w:pPr>
  </w:style>
  <w:style w:type="paragraph" w:styleId="aff4">
    <w:name w:val="index heading"/>
    <w:basedOn w:val="a"/>
    <w:qFormat/>
    <w:rsid w:val="00B87CC9"/>
    <w:pPr>
      <w:widowControl/>
      <w:suppressLineNumbers/>
      <w:autoSpaceDE/>
      <w:autoSpaceDN/>
      <w:adjustRightInd/>
      <w:spacing w:after="200" w:line="276" w:lineRule="auto"/>
    </w:pPr>
    <w:rPr>
      <w:rFonts w:eastAsia="Calibri" w:cs="FreeSans"/>
      <w:sz w:val="22"/>
      <w:szCs w:val="22"/>
      <w:lang w:eastAsia="en-US"/>
    </w:rPr>
  </w:style>
  <w:style w:type="table" w:customStyle="1" w:styleId="29">
    <w:name w:val="Сетка таблицы29"/>
    <w:basedOn w:val="a1"/>
    <w:next w:val="a9"/>
    <w:uiPriority w:val="59"/>
    <w:rsid w:val="00B87CC9"/>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endnote text"/>
    <w:basedOn w:val="a"/>
    <w:link w:val="aff6"/>
    <w:uiPriority w:val="99"/>
    <w:semiHidden/>
    <w:unhideWhenUsed/>
    <w:rsid w:val="00F70AD5"/>
  </w:style>
  <w:style w:type="character" w:customStyle="1" w:styleId="aff6">
    <w:name w:val="Текст концевой сноски Знак"/>
    <w:link w:val="aff5"/>
    <w:uiPriority w:val="99"/>
    <w:semiHidden/>
    <w:rsid w:val="00F70AD5"/>
    <w:rPr>
      <w:rFonts w:ascii="Times New Roman" w:hAnsi="Times New Roman"/>
    </w:rPr>
  </w:style>
  <w:style w:type="character" w:styleId="aff7">
    <w:name w:val="endnote reference"/>
    <w:uiPriority w:val="99"/>
    <w:semiHidden/>
    <w:unhideWhenUsed/>
    <w:rsid w:val="00F70AD5"/>
    <w:rPr>
      <w:vertAlign w:val="superscript"/>
    </w:rPr>
  </w:style>
  <w:style w:type="numbering" w:customStyle="1" w:styleId="250">
    <w:name w:val="Нет списка25"/>
    <w:next w:val="a2"/>
    <w:uiPriority w:val="99"/>
    <w:semiHidden/>
    <w:unhideWhenUsed/>
    <w:rsid w:val="00E42C07"/>
  </w:style>
  <w:style w:type="table" w:customStyle="1" w:styleId="300">
    <w:name w:val="Сетка таблицы30"/>
    <w:basedOn w:val="a1"/>
    <w:next w:val="a9"/>
    <w:uiPriority w:val="59"/>
    <w:rsid w:val="00E42C0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9"/>
    <w:rsid w:val="00382B2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9"/>
    <w:rsid w:val="0020538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4E7934"/>
  </w:style>
  <w:style w:type="table" w:customStyle="1" w:styleId="330">
    <w:name w:val="Сетка таблицы33"/>
    <w:basedOn w:val="a1"/>
    <w:next w:val="a9"/>
    <w:uiPriority w:val="59"/>
    <w:rsid w:val="004E7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semiHidden/>
    <w:rsid w:val="00CB1F39"/>
  </w:style>
  <w:style w:type="paragraph" w:customStyle="1" w:styleId="2a">
    <w:name w:val="Название2"/>
    <w:basedOn w:val="2b"/>
    <w:rsid w:val="00CB1F39"/>
    <w:pPr>
      <w:ind w:right="-96" w:firstLine="567"/>
      <w:jc w:val="center"/>
    </w:pPr>
    <w:rPr>
      <w:b/>
      <w:sz w:val="28"/>
    </w:rPr>
  </w:style>
  <w:style w:type="paragraph" w:customStyle="1" w:styleId="2b">
    <w:name w:val="Обычный2"/>
    <w:rsid w:val="00CB1F39"/>
    <w:rPr>
      <w:rFonts w:ascii="Times New Roman" w:hAnsi="Times New Roman"/>
      <w:snapToGrid w:val="0"/>
    </w:rPr>
  </w:style>
  <w:style w:type="paragraph" w:customStyle="1" w:styleId="CharCharCharCharCharCharCharCharCharChar1">
    <w:name w:val="Char Char Знак Знак Char Char Знак Знак Char Char Знак Знак Char Char Знак Знак Char Char"/>
    <w:basedOn w:val="a"/>
    <w:rsid w:val="00CB1F39"/>
    <w:pPr>
      <w:widowControl/>
      <w:autoSpaceDE/>
      <w:autoSpaceDN/>
      <w:adjustRightInd/>
    </w:pPr>
    <w:rPr>
      <w:rFonts w:ascii="Verdana" w:hAnsi="Verdana" w:cs="Verdana"/>
      <w:lang w:val="en-US" w:eastAsia="en-US"/>
    </w:rPr>
  </w:style>
  <w:style w:type="table" w:customStyle="1" w:styleId="340">
    <w:name w:val="Сетка таблицы34"/>
    <w:basedOn w:val="a1"/>
    <w:next w:val="a9"/>
    <w:uiPriority w:val="59"/>
    <w:rsid w:val="00CB1F3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2"/>
    <w:uiPriority w:val="99"/>
    <w:semiHidden/>
    <w:unhideWhenUsed/>
    <w:rsid w:val="00382181"/>
  </w:style>
  <w:style w:type="table" w:customStyle="1" w:styleId="350">
    <w:name w:val="Сетка таблицы35"/>
    <w:basedOn w:val="a1"/>
    <w:next w:val="a9"/>
    <w:uiPriority w:val="59"/>
    <w:rsid w:val="0038218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364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3647DB"/>
    <w:rPr>
      <w:rFonts w:ascii="Courier New" w:hAnsi="Courier New" w:cs="Courier New"/>
    </w:rPr>
  </w:style>
  <w:style w:type="numbering" w:customStyle="1" w:styleId="290">
    <w:name w:val="Нет списка29"/>
    <w:next w:val="a2"/>
    <w:semiHidden/>
    <w:rsid w:val="00C12292"/>
  </w:style>
  <w:style w:type="paragraph" w:customStyle="1" w:styleId="37">
    <w:name w:val="Название3"/>
    <w:basedOn w:val="38"/>
    <w:rsid w:val="00C12292"/>
    <w:pPr>
      <w:ind w:right="-96" w:firstLine="567"/>
      <w:jc w:val="center"/>
    </w:pPr>
    <w:rPr>
      <w:b/>
      <w:sz w:val="28"/>
    </w:rPr>
  </w:style>
  <w:style w:type="paragraph" w:customStyle="1" w:styleId="38">
    <w:name w:val="Обычный3"/>
    <w:rsid w:val="00C12292"/>
    <w:rPr>
      <w:rFonts w:ascii="Times New Roman" w:hAnsi="Times New Roman"/>
      <w:snapToGrid w:val="0"/>
    </w:rPr>
  </w:style>
  <w:style w:type="paragraph" w:customStyle="1" w:styleId="CharCharCharCharCharCharCharCharCharChar2">
    <w:name w:val="Char Char Знак Знак Char Char Знак Знак Char Char Знак Знак Char Char Знак Знак Char Char"/>
    <w:basedOn w:val="a"/>
    <w:rsid w:val="00C12292"/>
    <w:pPr>
      <w:widowControl/>
      <w:autoSpaceDE/>
      <w:autoSpaceDN/>
      <w:adjustRightInd/>
    </w:pPr>
    <w:rPr>
      <w:rFonts w:ascii="Verdana" w:hAnsi="Verdana" w:cs="Verdana"/>
      <w:lang w:val="en-US" w:eastAsia="en-US"/>
    </w:rPr>
  </w:style>
  <w:style w:type="table" w:customStyle="1" w:styleId="360">
    <w:name w:val="Сетка таблицы36"/>
    <w:basedOn w:val="a1"/>
    <w:next w:val="a9"/>
    <w:uiPriority w:val="59"/>
    <w:rsid w:val="00C1229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rsid w:val="002B0781"/>
    <w:rPr>
      <w:rFonts w:ascii="Symbol" w:hAnsi="Symbol" w:cs="Symbol" w:hint="default"/>
      <w:sz w:val="28"/>
      <w:szCs w:val="28"/>
    </w:rPr>
  </w:style>
  <w:style w:type="character" w:customStyle="1" w:styleId="WW8Num1z1">
    <w:name w:val="WW8Num1z1"/>
    <w:rsid w:val="002B0781"/>
    <w:rPr>
      <w:rFonts w:ascii="Courier New" w:hAnsi="Courier New" w:cs="Courier New" w:hint="default"/>
    </w:rPr>
  </w:style>
  <w:style w:type="character" w:customStyle="1" w:styleId="WW8Num1z2">
    <w:name w:val="WW8Num1z2"/>
    <w:rsid w:val="002B0781"/>
    <w:rPr>
      <w:rFonts w:ascii="Wingdings" w:hAnsi="Wingdings" w:cs="Wingdings" w:hint="default"/>
    </w:rPr>
  </w:style>
  <w:style w:type="character" w:customStyle="1" w:styleId="WW8Num2z0">
    <w:name w:val="WW8Num2z0"/>
    <w:rsid w:val="002B0781"/>
    <w:rPr>
      <w:rFonts w:hint="default"/>
    </w:rPr>
  </w:style>
  <w:style w:type="character" w:customStyle="1" w:styleId="WW8Num2z1">
    <w:name w:val="WW8Num2z1"/>
    <w:rsid w:val="002B0781"/>
  </w:style>
  <w:style w:type="character" w:customStyle="1" w:styleId="WW8Num2z2">
    <w:name w:val="WW8Num2z2"/>
    <w:rsid w:val="002B0781"/>
  </w:style>
  <w:style w:type="character" w:customStyle="1" w:styleId="WW8Num2z3">
    <w:name w:val="WW8Num2z3"/>
    <w:rsid w:val="002B0781"/>
  </w:style>
  <w:style w:type="character" w:customStyle="1" w:styleId="WW8Num2z4">
    <w:name w:val="WW8Num2z4"/>
    <w:rsid w:val="002B0781"/>
  </w:style>
  <w:style w:type="character" w:customStyle="1" w:styleId="WW8Num2z5">
    <w:name w:val="WW8Num2z5"/>
    <w:rsid w:val="002B0781"/>
  </w:style>
  <w:style w:type="character" w:customStyle="1" w:styleId="WW8Num2z6">
    <w:name w:val="WW8Num2z6"/>
    <w:rsid w:val="002B0781"/>
  </w:style>
  <w:style w:type="character" w:customStyle="1" w:styleId="WW8Num2z7">
    <w:name w:val="WW8Num2z7"/>
    <w:rsid w:val="002B0781"/>
  </w:style>
  <w:style w:type="character" w:customStyle="1" w:styleId="WW8Num2z8">
    <w:name w:val="WW8Num2z8"/>
    <w:rsid w:val="002B0781"/>
  </w:style>
  <w:style w:type="character" w:customStyle="1" w:styleId="1b">
    <w:name w:val="Основной шрифт абзаца1"/>
    <w:rsid w:val="002B0781"/>
  </w:style>
  <w:style w:type="paragraph" w:customStyle="1" w:styleId="1c">
    <w:name w:val="Указатель1"/>
    <w:basedOn w:val="a"/>
    <w:rsid w:val="002B0781"/>
    <w:pPr>
      <w:widowControl/>
      <w:suppressLineNumbers/>
      <w:suppressAutoHyphens/>
      <w:autoSpaceDE/>
      <w:autoSpaceDN/>
      <w:adjustRightInd/>
      <w:spacing w:after="200" w:line="276" w:lineRule="auto"/>
    </w:pPr>
    <w:rPr>
      <w:rFonts w:eastAsia="Calibri" w:cs="FreeSans"/>
      <w:sz w:val="22"/>
      <w:szCs w:val="22"/>
      <w:lang w:eastAsia="zh-CN"/>
    </w:rPr>
  </w:style>
  <w:style w:type="paragraph" w:customStyle="1" w:styleId="aff8">
    <w:name w:val="Содержимое таблицы"/>
    <w:basedOn w:val="a"/>
    <w:rsid w:val="002B0781"/>
    <w:pPr>
      <w:widowControl/>
      <w:suppressLineNumbers/>
      <w:suppressAutoHyphens/>
      <w:autoSpaceDE/>
      <w:autoSpaceDN/>
      <w:adjustRightInd/>
      <w:spacing w:after="200" w:line="276" w:lineRule="auto"/>
    </w:pPr>
    <w:rPr>
      <w:rFonts w:ascii="Calibri" w:eastAsia="Calibri" w:hAnsi="Calibri"/>
      <w:sz w:val="22"/>
      <w:szCs w:val="22"/>
      <w:lang w:eastAsia="zh-CN"/>
    </w:rPr>
  </w:style>
  <w:style w:type="paragraph" w:customStyle="1" w:styleId="aff9">
    <w:name w:val="Заголовок таблицы"/>
    <w:basedOn w:val="aff8"/>
    <w:rsid w:val="002B0781"/>
    <w:pPr>
      <w:jc w:val="center"/>
    </w:pPr>
    <w:rPr>
      <w:b/>
      <w:bCs/>
    </w:rPr>
  </w:style>
  <w:style w:type="character" w:styleId="affa">
    <w:name w:val="Emphasis"/>
    <w:uiPriority w:val="20"/>
    <w:qFormat/>
    <w:rsid w:val="00B75DC8"/>
    <w:rPr>
      <w:i/>
      <w:iCs/>
    </w:rPr>
  </w:style>
  <w:style w:type="numbering" w:customStyle="1" w:styleId="301">
    <w:name w:val="Нет списка30"/>
    <w:next w:val="a2"/>
    <w:uiPriority w:val="99"/>
    <w:semiHidden/>
    <w:unhideWhenUsed/>
    <w:rsid w:val="00024D78"/>
  </w:style>
  <w:style w:type="table" w:customStyle="1" w:styleId="370">
    <w:name w:val="Сетка таблицы37"/>
    <w:basedOn w:val="a1"/>
    <w:next w:val="a9"/>
    <w:uiPriority w:val="59"/>
    <w:rsid w:val="00024D7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uiPriority w:val="59"/>
    <w:rsid w:val="00D6423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05308C"/>
  </w:style>
  <w:style w:type="table" w:customStyle="1" w:styleId="39">
    <w:name w:val="Сетка таблицы39"/>
    <w:basedOn w:val="a1"/>
    <w:next w:val="a9"/>
    <w:uiPriority w:val="59"/>
    <w:rsid w:val="000530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4892">
      <w:bodyDiv w:val="1"/>
      <w:marLeft w:val="0"/>
      <w:marRight w:val="0"/>
      <w:marTop w:val="0"/>
      <w:marBottom w:val="0"/>
      <w:divBdr>
        <w:top w:val="none" w:sz="0" w:space="0" w:color="auto"/>
        <w:left w:val="none" w:sz="0" w:space="0" w:color="auto"/>
        <w:bottom w:val="none" w:sz="0" w:space="0" w:color="auto"/>
        <w:right w:val="none" w:sz="0" w:space="0" w:color="auto"/>
      </w:divBdr>
    </w:div>
    <w:div w:id="326634174">
      <w:bodyDiv w:val="1"/>
      <w:marLeft w:val="0"/>
      <w:marRight w:val="0"/>
      <w:marTop w:val="0"/>
      <w:marBottom w:val="0"/>
      <w:divBdr>
        <w:top w:val="none" w:sz="0" w:space="0" w:color="auto"/>
        <w:left w:val="none" w:sz="0" w:space="0" w:color="auto"/>
        <w:bottom w:val="none" w:sz="0" w:space="0" w:color="auto"/>
        <w:right w:val="none" w:sz="0" w:space="0" w:color="auto"/>
      </w:divBdr>
    </w:div>
    <w:div w:id="368918896">
      <w:bodyDiv w:val="1"/>
      <w:marLeft w:val="0"/>
      <w:marRight w:val="0"/>
      <w:marTop w:val="0"/>
      <w:marBottom w:val="0"/>
      <w:divBdr>
        <w:top w:val="none" w:sz="0" w:space="0" w:color="auto"/>
        <w:left w:val="none" w:sz="0" w:space="0" w:color="auto"/>
        <w:bottom w:val="none" w:sz="0" w:space="0" w:color="auto"/>
        <w:right w:val="none" w:sz="0" w:space="0" w:color="auto"/>
      </w:divBdr>
    </w:div>
    <w:div w:id="527255073">
      <w:bodyDiv w:val="1"/>
      <w:marLeft w:val="0"/>
      <w:marRight w:val="0"/>
      <w:marTop w:val="0"/>
      <w:marBottom w:val="0"/>
      <w:divBdr>
        <w:top w:val="none" w:sz="0" w:space="0" w:color="auto"/>
        <w:left w:val="none" w:sz="0" w:space="0" w:color="auto"/>
        <w:bottom w:val="none" w:sz="0" w:space="0" w:color="auto"/>
        <w:right w:val="none" w:sz="0" w:space="0" w:color="auto"/>
      </w:divBdr>
    </w:div>
    <w:div w:id="656808395">
      <w:bodyDiv w:val="1"/>
      <w:marLeft w:val="0"/>
      <w:marRight w:val="0"/>
      <w:marTop w:val="0"/>
      <w:marBottom w:val="0"/>
      <w:divBdr>
        <w:top w:val="none" w:sz="0" w:space="0" w:color="auto"/>
        <w:left w:val="none" w:sz="0" w:space="0" w:color="auto"/>
        <w:bottom w:val="none" w:sz="0" w:space="0" w:color="auto"/>
        <w:right w:val="none" w:sz="0" w:space="0" w:color="auto"/>
      </w:divBdr>
    </w:div>
    <w:div w:id="804009667">
      <w:bodyDiv w:val="1"/>
      <w:marLeft w:val="0"/>
      <w:marRight w:val="0"/>
      <w:marTop w:val="0"/>
      <w:marBottom w:val="0"/>
      <w:divBdr>
        <w:top w:val="none" w:sz="0" w:space="0" w:color="auto"/>
        <w:left w:val="none" w:sz="0" w:space="0" w:color="auto"/>
        <w:bottom w:val="none" w:sz="0" w:space="0" w:color="auto"/>
        <w:right w:val="none" w:sz="0" w:space="0" w:color="auto"/>
      </w:divBdr>
    </w:div>
    <w:div w:id="1293288697">
      <w:bodyDiv w:val="1"/>
      <w:marLeft w:val="0"/>
      <w:marRight w:val="0"/>
      <w:marTop w:val="0"/>
      <w:marBottom w:val="0"/>
      <w:divBdr>
        <w:top w:val="none" w:sz="0" w:space="0" w:color="auto"/>
        <w:left w:val="none" w:sz="0" w:space="0" w:color="auto"/>
        <w:bottom w:val="none" w:sz="0" w:space="0" w:color="auto"/>
        <w:right w:val="none" w:sz="0" w:space="0" w:color="auto"/>
      </w:divBdr>
    </w:div>
    <w:div w:id="16012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DA2EE845FE8A0107D7607E2CCC87C2A464DC99579D5990B0BE32293019D477FCD3AC7362D6BBD8K0m6E" TargetMode="External"/><Relationship Id="rId13" Type="http://schemas.openxmlformats.org/officeDocument/2006/relationships/hyperlink" Target="consultantplus://offline/ref=9DCA4FB38F5ABF4275CBCA2C0AEF21652B437860E9EF17B876DD4029D34B4CBC26A68FECE9CDLF46B"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55E40E4DB83133176D036D374F005A01EBCF1752ED829B4F81066651CF2B47F0E20AD8EDA7F3075g8I1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5E40E4DB83133176D036D374F005A01EBCF1752ED829B4F81066651CF2B47F0E20AD8EDA7F3075g8I1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55E40E4DB83133176D036D374F005A01EBCF1752ED829B4F81066651CF2B47F0E20AD8EDA7F3075g8I1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8F5D1364CE5888F8BBCC9054F42D4A78EC13747BEDF432D16B005183CDF744DAC9E152F4C1DABDDDVAtAG" TargetMode="External"/><Relationship Id="rId14" Type="http://schemas.openxmlformats.org/officeDocument/2006/relationships/hyperlink" Target="consultantplus://offline/ref=9DCA4FB38F5ABF4275CBCA2C0AEF21652B437860E9EF17B876DD4029D34B4CBC26A68FEBE3CALF48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1179-2370-4C0F-BC9C-6AA9156D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49721</Words>
  <Characters>283414</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332471</CharactersWithSpaces>
  <SharedDoc>false</SharedDoc>
  <HLinks>
    <vt:vector size="186" baseType="variant">
      <vt:variant>
        <vt:i4>7864417</vt:i4>
      </vt:variant>
      <vt:variant>
        <vt:i4>90</vt:i4>
      </vt:variant>
      <vt:variant>
        <vt:i4>0</vt:i4>
      </vt:variant>
      <vt:variant>
        <vt:i4>5</vt:i4>
      </vt:variant>
      <vt:variant>
        <vt:lpwstr>consultantplus://offline/ref=255E40E4DB83133176D036D374F005A01EBCF1752ED829B4F81066651CF2B47F0E20AD8EDA7F3075g8I1C</vt:lpwstr>
      </vt:variant>
      <vt:variant>
        <vt:lpwstr/>
      </vt:variant>
      <vt:variant>
        <vt:i4>7864417</vt:i4>
      </vt:variant>
      <vt:variant>
        <vt:i4>87</vt:i4>
      </vt:variant>
      <vt:variant>
        <vt:i4>0</vt:i4>
      </vt:variant>
      <vt:variant>
        <vt:i4>5</vt:i4>
      </vt:variant>
      <vt:variant>
        <vt:lpwstr>consultantplus://offline/ref=255E40E4DB83133176D036D374F005A01EBCF1752ED829B4F81066651CF2B47F0E20AD8EDA7F3075g8I1C</vt:lpwstr>
      </vt:variant>
      <vt:variant>
        <vt:lpwstr/>
      </vt:variant>
      <vt:variant>
        <vt:i4>7536744</vt:i4>
      </vt:variant>
      <vt:variant>
        <vt:i4>84</vt:i4>
      </vt:variant>
      <vt:variant>
        <vt:i4>0</vt:i4>
      </vt:variant>
      <vt:variant>
        <vt:i4>5</vt:i4>
      </vt:variant>
      <vt:variant>
        <vt:lpwstr>consultantplus://offline/ref=8F5D1364CE5888F8BBCC9054F42D4A78EC13747BEDF432D16B005183CDF744DAC9E152F4C1DABDDDVAtAG</vt:lpwstr>
      </vt:variant>
      <vt:variant>
        <vt:lpwstr/>
      </vt:variant>
      <vt:variant>
        <vt:i4>7143529</vt:i4>
      </vt:variant>
      <vt:variant>
        <vt:i4>81</vt:i4>
      </vt:variant>
      <vt:variant>
        <vt:i4>0</vt:i4>
      </vt:variant>
      <vt:variant>
        <vt:i4>5</vt:i4>
      </vt:variant>
      <vt:variant>
        <vt:lpwstr>consultantplus://offline/ref=9C4A6AC4A5395C8037EFECD9395C764C1CB7D1ADBCEEE04984F4D213ADDCB988F725BFFEABEC8E9FI8W6C</vt:lpwstr>
      </vt:variant>
      <vt:variant>
        <vt:lpwstr/>
      </vt:variant>
      <vt:variant>
        <vt:i4>7143529</vt:i4>
      </vt:variant>
      <vt:variant>
        <vt:i4>78</vt:i4>
      </vt:variant>
      <vt:variant>
        <vt:i4>0</vt:i4>
      </vt:variant>
      <vt:variant>
        <vt:i4>5</vt:i4>
      </vt:variant>
      <vt:variant>
        <vt:lpwstr>consultantplus://offline/ref=9C4A6AC4A5395C8037EFECD9395C764C1CB7D1ADBCEEE04984F4D213ADDCB988F725BFFEABEC8E9FI8W6C</vt:lpwstr>
      </vt:variant>
      <vt:variant>
        <vt:lpwstr/>
      </vt:variant>
      <vt:variant>
        <vt:i4>7143524</vt:i4>
      </vt:variant>
      <vt:variant>
        <vt:i4>75</vt:i4>
      </vt:variant>
      <vt:variant>
        <vt:i4>0</vt:i4>
      </vt:variant>
      <vt:variant>
        <vt:i4>5</vt:i4>
      </vt:variant>
      <vt:variant>
        <vt:lpwstr>consultantplus://offline/ref=9C4A6AC4A5395C8037EFECD9395C764C1CB7D1ADBCEEE04984F4D213ADDCB988F725BFFEABE8849AI8W6C</vt:lpwstr>
      </vt:variant>
      <vt:variant>
        <vt:lpwstr/>
      </vt:variant>
      <vt:variant>
        <vt:i4>7143523</vt:i4>
      </vt:variant>
      <vt:variant>
        <vt:i4>72</vt:i4>
      </vt:variant>
      <vt:variant>
        <vt:i4>0</vt:i4>
      </vt:variant>
      <vt:variant>
        <vt:i4>5</vt:i4>
      </vt:variant>
      <vt:variant>
        <vt:lpwstr>consultantplus://offline/ref=9C4A6AC4A5395C8037EFECD9395C764C1CB7D1ADBCEEE04984F4D213ADDCB988F725BFFEABE8849FI8W6C</vt:lpwstr>
      </vt:variant>
      <vt:variant>
        <vt:lpwstr/>
      </vt:variant>
      <vt:variant>
        <vt:i4>7143521</vt:i4>
      </vt:variant>
      <vt:variant>
        <vt:i4>69</vt:i4>
      </vt:variant>
      <vt:variant>
        <vt:i4>0</vt:i4>
      </vt:variant>
      <vt:variant>
        <vt:i4>5</vt:i4>
      </vt:variant>
      <vt:variant>
        <vt:lpwstr>consultantplus://offline/ref=9C4A6AC4A5395C8037EFECD9395C764C1CB7D1ADBCEEE04984F4D213ADDCB988F725BFFEABE8849FI8W4C</vt:lpwstr>
      </vt:variant>
      <vt:variant>
        <vt:lpwstr/>
      </vt:variant>
      <vt:variant>
        <vt:i4>7143527</vt:i4>
      </vt:variant>
      <vt:variant>
        <vt:i4>66</vt:i4>
      </vt:variant>
      <vt:variant>
        <vt:i4>0</vt:i4>
      </vt:variant>
      <vt:variant>
        <vt:i4>5</vt:i4>
      </vt:variant>
      <vt:variant>
        <vt:lpwstr>consultantplus://offline/ref=9C4A6AC4A5395C8037EFECD9395C764C1CB7D1ADBCEEE04984F4D213ADDCB988F725BFFEABE8849FI8W2C</vt:lpwstr>
      </vt:variant>
      <vt:variant>
        <vt:lpwstr/>
      </vt:variant>
      <vt:variant>
        <vt:i4>7143526</vt:i4>
      </vt:variant>
      <vt:variant>
        <vt:i4>63</vt:i4>
      </vt:variant>
      <vt:variant>
        <vt:i4>0</vt:i4>
      </vt:variant>
      <vt:variant>
        <vt:i4>5</vt:i4>
      </vt:variant>
      <vt:variant>
        <vt:lpwstr>consultantplus://offline/ref=9C4A6AC4A5395C8037EFECD9395C764C1CB7D1ADBCEEE04984F4D213ADDCB988F725BFFEABE8849FI8W3C</vt:lpwstr>
      </vt:variant>
      <vt:variant>
        <vt:lpwstr/>
      </vt:variant>
      <vt:variant>
        <vt:i4>7143523</vt:i4>
      </vt:variant>
      <vt:variant>
        <vt:i4>60</vt:i4>
      </vt:variant>
      <vt:variant>
        <vt:i4>0</vt:i4>
      </vt:variant>
      <vt:variant>
        <vt:i4>5</vt:i4>
      </vt:variant>
      <vt:variant>
        <vt:lpwstr>consultantplus://offline/ref=9C4A6AC4A5395C8037EFECD9395C764C1CB7D1ADBCEEE04984F4D213ADDCB988F725BFFEABE8849FI8W6C</vt:lpwstr>
      </vt:variant>
      <vt:variant>
        <vt:lpwstr/>
      </vt:variant>
      <vt:variant>
        <vt:i4>7143521</vt:i4>
      </vt:variant>
      <vt:variant>
        <vt:i4>57</vt:i4>
      </vt:variant>
      <vt:variant>
        <vt:i4>0</vt:i4>
      </vt:variant>
      <vt:variant>
        <vt:i4>5</vt:i4>
      </vt:variant>
      <vt:variant>
        <vt:lpwstr>consultantplus://offline/ref=9C4A6AC4A5395C8037EFECD9395C764C1CB7D1ADBCEEE04984F4D213ADDCB988F725BFFEABE8849FI8W4C</vt:lpwstr>
      </vt:variant>
      <vt:variant>
        <vt:lpwstr/>
      </vt:variant>
      <vt:variant>
        <vt:i4>7143527</vt:i4>
      </vt:variant>
      <vt:variant>
        <vt:i4>54</vt:i4>
      </vt:variant>
      <vt:variant>
        <vt:i4>0</vt:i4>
      </vt:variant>
      <vt:variant>
        <vt:i4>5</vt:i4>
      </vt:variant>
      <vt:variant>
        <vt:lpwstr>consultantplus://offline/ref=9C4A6AC4A5395C8037EFECD9395C764C1CB7D1ADBCEEE04984F4D213ADDCB988F725BFFEABE8849FI8W2C</vt:lpwstr>
      </vt:variant>
      <vt:variant>
        <vt:lpwstr/>
      </vt:variant>
      <vt:variant>
        <vt:i4>7143520</vt:i4>
      </vt:variant>
      <vt:variant>
        <vt:i4>51</vt:i4>
      </vt:variant>
      <vt:variant>
        <vt:i4>0</vt:i4>
      </vt:variant>
      <vt:variant>
        <vt:i4>5</vt:i4>
      </vt:variant>
      <vt:variant>
        <vt:lpwstr>consultantplus://offline/ref=9C4A6AC4A5395C8037EFECD9395C764C1CB7D1ADBCEEE04984F4D213ADDCB988F725BFFEABEF8E9EI8W9C</vt:lpwstr>
      </vt:variant>
      <vt:variant>
        <vt:lpwstr/>
      </vt:variant>
      <vt:variant>
        <vt:i4>7143481</vt:i4>
      </vt:variant>
      <vt:variant>
        <vt:i4>48</vt:i4>
      </vt:variant>
      <vt:variant>
        <vt:i4>0</vt:i4>
      </vt:variant>
      <vt:variant>
        <vt:i4>5</vt:i4>
      </vt:variant>
      <vt:variant>
        <vt:lpwstr>consultantplus://offline/ref=9C4A6AC4A5395C8037EFECD9395C764C1CB7D1ADBCEEE04984F4D213ADDCB988F725BFFEABEF8E92I8W7C</vt:lpwstr>
      </vt:variant>
      <vt:variant>
        <vt:lpwstr/>
      </vt:variant>
      <vt:variant>
        <vt:i4>7143487</vt:i4>
      </vt:variant>
      <vt:variant>
        <vt:i4>45</vt:i4>
      </vt:variant>
      <vt:variant>
        <vt:i4>0</vt:i4>
      </vt:variant>
      <vt:variant>
        <vt:i4>5</vt:i4>
      </vt:variant>
      <vt:variant>
        <vt:lpwstr>consultantplus://offline/ref=9C4A6AC4A5395C8037EFECD9395C764C1CB7D1ADBCEEE04984F4D213ADDCB988F725BFFEABE88498I8W4C</vt:lpwstr>
      </vt:variant>
      <vt:variant>
        <vt:lpwstr/>
      </vt:variant>
      <vt:variant>
        <vt:i4>7143474</vt:i4>
      </vt:variant>
      <vt:variant>
        <vt:i4>42</vt:i4>
      </vt:variant>
      <vt:variant>
        <vt:i4>0</vt:i4>
      </vt:variant>
      <vt:variant>
        <vt:i4>5</vt:i4>
      </vt:variant>
      <vt:variant>
        <vt:lpwstr>consultantplus://offline/ref=9C4A6AC4A5395C8037EFECD9395C764C1CB7D1ADBCEEE04984F4D213ADDCB988F725BFFEABE88499I8W8C</vt:lpwstr>
      </vt:variant>
      <vt:variant>
        <vt:lpwstr/>
      </vt:variant>
      <vt:variant>
        <vt:i4>7143485</vt:i4>
      </vt:variant>
      <vt:variant>
        <vt:i4>39</vt:i4>
      </vt:variant>
      <vt:variant>
        <vt:i4>0</vt:i4>
      </vt:variant>
      <vt:variant>
        <vt:i4>5</vt:i4>
      </vt:variant>
      <vt:variant>
        <vt:lpwstr>consultantplus://offline/ref=9C4A6AC4A5395C8037EFECD9395C764C1CB7D1ADBCEEE04984F4D213ADDCB988F725BFFEABE88498I8W6C</vt:lpwstr>
      </vt:variant>
      <vt:variant>
        <vt:lpwstr/>
      </vt:variant>
      <vt:variant>
        <vt:i4>7143485</vt:i4>
      </vt:variant>
      <vt:variant>
        <vt:i4>36</vt:i4>
      </vt:variant>
      <vt:variant>
        <vt:i4>0</vt:i4>
      </vt:variant>
      <vt:variant>
        <vt:i4>5</vt:i4>
      </vt:variant>
      <vt:variant>
        <vt:lpwstr>consultantplus://offline/ref=9C4A6AC4A5395C8037EFECD9395C764C1CB7D1ADBCEEE04984F4D213ADDCB988F725BFFEABE88498I8W6C</vt:lpwstr>
      </vt:variant>
      <vt:variant>
        <vt:lpwstr/>
      </vt:variant>
      <vt:variant>
        <vt:i4>7143485</vt:i4>
      </vt:variant>
      <vt:variant>
        <vt:i4>33</vt:i4>
      </vt:variant>
      <vt:variant>
        <vt:i4>0</vt:i4>
      </vt:variant>
      <vt:variant>
        <vt:i4>5</vt:i4>
      </vt:variant>
      <vt:variant>
        <vt:lpwstr>consultantplus://offline/ref=9C4A6AC4A5395C8037EFECD9395C764C1CB7D1ADBCEEE04984F4D213ADDCB988F725BFFEABE88499I8W7C</vt:lpwstr>
      </vt:variant>
      <vt:variant>
        <vt:lpwstr/>
      </vt:variant>
      <vt:variant>
        <vt:i4>7143530</vt:i4>
      </vt:variant>
      <vt:variant>
        <vt:i4>30</vt:i4>
      </vt:variant>
      <vt:variant>
        <vt:i4>0</vt:i4>
      </vt:variant>
      <vt:variant>
        <vt:i4>5</vt:i4>
      </vt:variant>
      <vt:variant>
        <vt:lpwstr>consultantplus://offline/ref=9C4A6AC4A5395C8037EFECD9395C764C1CB7D1ADBCEEE04984F4D213ADDCB988F725BFFEABEB8C9DI8W0C</vt:lpwstr>
      </vt:variant>
      <vt:variant>
        <vt:lpwstr/>
      </vt:variant>
      <vt:variant>
        <vt:i4>7143524</vt:i4>
      </vt:variant>
      <vt:variant>
        <vt:i4>27</vt:i4>
      </vt:variant>
      <vt:variant>
        <vt:i4>0</vt:i4>
      </vt:variant>
      <vt:variant>
        <vt:i4>5</vt:i4>
      </vt:variant>
      <vt:variant>
        <vt:lpwstr>consultantplus://offline/ref=9C4A6AC4A5395C8037EFECD9395C764C1CB7D1ADBCEEE04984F4D213ADDCB988F725BFFEABE8849AI8W6C</vt:lpwstr>
      </vt:variant>
      <vt:variant>
        <vt:lpwstr/>
      </vt:variant>
      <vt:variant>
        <vt:i4>7143529</vt:i4>
      </vt:variant>
      <vt:variant>
        <vt:i4>24</vt:i4>
      </vt:variant>
      <vt:variant>
        <vt:i4>0</vt:i4>
      </vt:variant>
      <vt:variant>
        <vt:i4>5</vt:i4>
      </vt:variant>
      <vt:variant>
        <vt:lpwstr>consultantplus://offline/ref=9C4A6AC4A5395C8037EFECD9395C764C1CB7D1ADBCEEE04984F4D213ADDCB988F725BFFEABEC8E9FI8W6C</vt:lpwstr>
      </vt:variant>
      <vt:variant>
        <vt:lpwstr/>
      </vt:variant>
      <vt:variant>
        <vt:i4>7077941</vt:i4>
      </vt:variant>
      <vt:variant>
        <vt:i4>21</vt:i4>
      </vt:variant>
      <vt:variant>
        <vt:i4>0</vt:i4>
      </vt:variant>
      <vt:variant>
        <vt:i4>5</vt:i4>
      </vt:variant>
      <vt:variant>
        <vt:lpwstr>consultantplus://offline/ref=9C4A6AC4A5395C8037EFECD9395C764C1CB7D1ADBCEEE04984F4D213ADDCB988F725BFFCA3E8I8WEC</vt:lpwstr>
      </vt:variant>
      <vt:variant>
        <vt:lpwstr/>
      </vt:variant>
      <vt:variant>
        <vt:i4>7143524</vt:i4>
      </vt:variant>
      <vt:variant>
        <vt:i4>18</vt:i4>
      </vt:variant>
      <vt:variant>
        <vt:i4>0</vt:i4>
      </vt:variant>
      <vt:variant>
        <vt:i4>5</vt:i4>
      </vt:variant>
      <vt:variant>
        <vt:lpwstr>consultantplus://offline/ref=9C4A6AC4A5395C8037EFECD9395C764C1CB7D1ADBCEEE04984F4D213ADDCB988F725BFFEABE8849AI8W6C</vt:lpwstr>
      </vt:variant>
      <vt:variant>
        <vt:lpwstr/>
      </vt:variant>
      <vt:variant>
        <vt:i4>7143529</vt:i4>
      </vt:variant>
      <vt:variant>
        <vt:i4>15</vt:i4>
      </vt:variant>
      <vt:variant>
        <vt:i4>0</vt:i4>
      </vt:variant>
      <vt:variant>
        <vt:i4>5</vt:i4>
      </vt:variant>
      <vt:variant>
        <vt:lpwstr>consultantplus://offline/ref=9C4A6AC4A5395C8037EFECD9395C764C1CB7D1ADBCEEE04984F4D213ADDCB988F725BFFEABEC8E9FI8W6C</vt:lpwstr>
      </vt:variant>
      <vt:variant>
        <vt:lpwstr/>
      </vt:variant>
      <vt:variant>
        <vt:i4>589830</vt:i4>
      </vt:variant>
      <vt:variant>
        <vt:i4>12</vt:i4>
      </vt:variant>
      <vt:variant>
        <vt:i4>0</vt:i4>
      </vt:variant>
      <vt:variant>
        <vt:i4>5</vt:i4>
      </vt:variant>
      <vt:variant>
        <vt:lpwstr>consultantplus://offline/ref=9C4A6AC4A5395C8037EFECD9395C764C1CB7D1ADBCEEE04984F4D213ADDCB988F725BFFDAFIEWAC</vt:lpwstr>
      </vt:variant>
      <vt:variant>
        <vt:lpwstr/>
      </vt:variant>
      <vt:variant>
        <vt:i4>589825</vt:i4>
      </vt:variant>
      <vt:variant>
        <vt:i4>9</vt:i4>
      </vt:variant>
      <vt:variant>
        <vt:i4>0</vt:i4>
      </vt:variant>
      <vt:variant>
        <vt:i4>5</vt:i4>
      </vt:variant>
      <vt:variant>
        <vt:lpwstr>consultantplus://offline/ref=9C4A6AC4A5395C8037EFECD9395C764C1CB7D1ADBCEEE04984F4D213ADDCB988F725BFFDA8IEW8C</vt:lpwstr>
      </vt:variant>
      <vt:variant>
        <vt:lpwstr/>
      </vt:variant>
      <vt:variant>
        <vt:i4>589905</vt:i4>
      </vt:variant>
      <vt:variant>
        <vt:i4>6</vt:i4>
      </vt:variant>
      <vt:variant>
        <vt:i4>0</vt:i4>
      </vt:variant>
      <vt:variant>
        <vt:i4>5</vt:i4>
      </vt:variant>
      <vt:variant>
        <vt:lpwstr>consultantplus://offline/ref=9C4A6AC4A5395C8037EFECD9395C764C1CB7D1ADBCEEE04984F4D213ADDCB988F725BFFDABIEW2C</vt:lpwstr>
      </vt:variant>
      <vt:variant>
        <vt:lpwstr/>
      </vt:variant>
      <vt:variant>
        <vt:i4>7143535</vt:i4>
      </vt:variant>
      <vt:variant>
        <vt:i4>3</vt:i4>
      </vt:variant>
      <vt:variant>
        <vt:i4>0</vt:i4>
      </vt:variant>
      <vt:variant>
        <vt:i4>5</vt:i4>
      </vt:variant>
      <vt:variant>
        <vt:lpwstr>consultantplus://offline/ref=9C4A6AC4A5395C8037EFECD9395C764C1CB7D1ADBCEEE04984F4D213ADDCB988F725BFFEABEB8992I8W9C</vt:lpwstr>
      </vt:variant>
      <vt:variant>
        <vt:lpwstr/>
      </vt:variant>
      <vt:variant>
        <vt:i4>7143529</vt:i4>
      </vt:variant>
      <vt:variant>
        <vt:i4>0</vt:i4>
      </vt:variant>
      <vt:variant>
        <vt:i4>0</vt:i4>
      </vt:variant>
      <vt:variant>
        <vt:i4>5</vt:i4>
      </vt:variant>
      <vt:variant>
        <vt:lpwstr>consultantplus://offline/ref=9C4A6AC4A5395C8037EFECD9395C764C1CB7D1ADBCEEE04984F4D213ADDCB988F725BFFEABEC8E9FI8W6C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aquarius</dc:creator>
  <cp:lastModifiedBy>Пользователь Windows</cp:lastModifiedBy>
  <cp:revision>14</cp:revision>
  <cp:lastPrinted>2019-04-22T10:10:00Z</cp:lastPrinted>
  <dcterms:created xsi:type="dcterms:W3CDTF">2019-04-15T02:07:00Z</dcterms:created>
  <dcterms:modified xsi:type="dcterms:W3CDTF">2019-04-22T10:53:00Z</dcterms:modified>
</cp:coreProperties>
</file>