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976BCA" w:rsidRDefault="008E0FE4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976BCA" w:rsidTr="00C264F3">
        <w:trPr>
          <w:trHeight w:val="360"/>
        </w:trPr>
        <w:tc>
          <w:tcPr>
            <w:tcW w:w="720" w:type="dxa"/>
          </w:tcPr>
          <w:p w:rsidR="00FD5256" w:rsidRPr="00976BCA" w:rsidRDefault="00FD5256" w:rsidP="00C264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6DD1" w:rsidRPr="00275BC3" w:rsidRDefault="000B6DD1" w:rsidP="000B6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FD5256" w:rsidRPr="00275BC3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36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 </w:t>
      </w:r>
      <w:r w:rsidR="00553CBD" w:rsidRPr="0027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27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275BC3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 решения Думы </w:t>
      </w:r>
      <w:proofErr w:type="spellStart"/>
      <w:r w:rsidR="00465F8A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Янталь</w:t>
      </w:r>
      <w:r w:rsidR="00462811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1810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 бюджете </w:t>
      </w:r>
      <w:proofErr w:type="spellStart"/>
      <w:r w:rsidR="00465F8A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Янталь</w:t>
      </w:r>
      <w:r w:rsidR="00462811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79265B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2D3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367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2D3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367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2D3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367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C22B4C" w:rsidRPr="00275BC3" w:rsidRDefault="00E92371" w:rsidP="00C22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B4C"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22B4C" w:rsidRPr="00275BC3" w:rsidRDefault="00C22B4C" w:rsidP="00C22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C22B4C" w:rsidRPr="00275BC3" w:rsidRDefault="00C22B4C" w:rsidP="00C22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C22B4C" w:rsidRPr="00275BC3" w:rsidRDefault="00C22B4C" w:rsidP="00C22B4C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 </w:t>
      </w:r>
      <w:proofErr w:type="gramStart"/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FD5256" w:rsidRPr="00275BC3" w:rsidRDefault="00FD5256" w:rsidP="000B6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D19" w:rsidRDefault="00B96D19" w:rsidP="00E923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4" w:rsidRDefault="009F3FB4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="00465F8A">
        <w:rPr>
          <w:rFonts w:ascii="Times New Roman" w:eastAsia="Calibri" w:hAnsi="Times New Roman" w:cs="Times New Roman"/>
          <w:sz w:val="28"/>
          <w:szCs w:val="28"/>
          <w:lang w:eastAsia="ru-RU"/>
        </w:rPr>
        <w:t>Янталь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181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465F8A">
        <w:rPr>
          <w:rFonts w:ascii="Times New Roman" w:eastAsia="Calibri" w:hAnsi="Times New Roman" w:cs="Times New Roman"/>
          <w:sz w:val="28"/>
          <w:szCs w:val="28"/>
          <w:lang w:eastAsia="ru-RU"/>
        </w:rPr>
        <w:t>Янталь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2D326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</w:t>
      </w:r>
      <w:r w:rsidR="002D326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3676A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326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Проект бюджета) подготовлено в соответствии с Бюджетным кодексом Российской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4E37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«О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</w:t>
      </w:r>
      <w:proofErr w:type="gram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актами Российской Федерации, Иркутской области 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УКМО), на </w:t>
      </w:r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основании поручения Думы </w:t>
      </w:r>
      <w:proofErr w:type="spellStart"/>
      <w:r w:rsidR="00465F8A"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>Янталь</w:t>
      </w:r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040FB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87863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2D326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D326E">
        <w:rPr>
          <w:rFonts w:ascii="Times New Roman" w:eastAsia="Calibri" w:hAnsi="Times New Roman" w:cs="Times New Roman"/>
          <w:sz w:val="28"/>
          <w:szCs w:val="28"/>
          <w:lang w:eastAsia="ru-RU"/>
        </w:rPr>
        <w:t>225</w:t>
      </w:r>
      <w:r w:rsidR="001F10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326E" w:rsidRDefault="002D326E" w:rsidP="002D3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</w:t>
      </w:r>
      <w:r w:rsidR="00C22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Указов президента Российской Федерации от 07 мая 2012 года № 597 «О мероприятиях по реализации государственной социальной политики»,</w:t>
      </w:r>
      <w:r w:rsidRPr="007C7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положений, сформулированных в Бюджетном послании Президента Российской Федерации о бюджетной политике,   </w:t>
      </w:r>
      <w:r w:rsidRPr="0047058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нормативных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Иркутской области, муниципальных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бюджетной и налоговой политики Иркутской области на 201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21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годов, основных направлени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="00181EB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Янталь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 201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21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годов.</w:t>
      </w:r>
    </w:p>
    <w:p w:rsidR="00F53B40" w:rsidRPr="00875F87" w:rsidRDefault="00F53B40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F8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бюджета внесен </w:t>
      </w:r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Главой администрации </w:t>
      </w:r>
      <w:proofErr w:type="spellStart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Янтальского</w:t>
      </w:r>
      <w:proofErr w:type="spellEnd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муниципального образования на рассмотрение Думы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Янтальского</w:t>
      </w:r>
      <w:proofErr w:type="spellEnd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городског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поселения </w:t>
      </w:r>
      <w:r w:rsidR="00040FB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1F10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</w:t>
      </w:r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«О бюджетном процессе </w:t>
      </w:r>
      <w:proofErr w:type="spellStart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Янтальского</w:t>
      </w:r>
      <w:proofErr w:type="spellEnd"/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образования», утвержденного Решением Думы </w:t>
      </w:r>
      <w:proofErr w:type="spellStart"/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A27D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96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 о бюджетном </w:t>
      </w:r>
      <w:r w:rsidR="00D61DE5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процессе)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E3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экспертизы Проект бюджета представлен в КСК УКМО </w:t>
      </w:r>
      <w:r w:rsidR="008866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15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1F10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D61DE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86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3777">
        <w:rPr>
          <w:rFonts w:ascii="Times New Roman" w:eastAsia="Calibri" w:hAnsi="Times New Roman" w:cs="Times New Roman"/>
          <w:sz w:val="28"/>
          <w:szCs w:val="28"/>
          <w:lang w:eastAsia="ru-RU"/>
        </w:rPr>
        <w:t>года.</w:t>
      </w:r>
      <w:r w:rsidR="00833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53B40" w:rsidRDefault="00F53B40" w:rsidP="009E7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в </w:t>
      </w:r>
      <w:r w:rsidR="004E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 </w:t>
      </w: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статьи 184.2 БК РФ и статьи 18.4 Положения о бюджетном процессе.</w:t>
      </w:r>
    </w:p>
    <w:p w:rsidR="001F4D16" w:rsidRDefault="001F4D16" w:rsidP="001F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представлены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317AB9" w:rsidRDefault="00317AB9" w:rsidP="001F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53B40" w:rsidRPr="00875F87" w:rsidRDefault="00F53B40" w:rsidP="009E7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</w:t>
      </w:r>
      <w:proofErr w:type="spellStart"/>
      <w:r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8F8"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</w:t>
      </w: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местного бюджета на очередной 201</w:t>
      </w:r>
      <w:r w:rsidR="00042B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C2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042B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F52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A93F54" w:rsidRPr="00F53B40" w:rsidRDefault="00A93F54" w:rsidP="009E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F54" w:rsidRPr="00DB010C" w:rsidRDefault="00A93F54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B01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443DB1" w:rsidRPr="00DB010C" w:rsidRDefault="00443DB1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2BFF" w:rsidRPr="00D00160" w:rsidRDefault="00AD07F3" w:rsidP="00042BFF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2BFF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</w:t>
      </w:r>
      <w:r w:rsidR="00042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Думой </w:t>
      </w:r>
      <w:proofErr w:type="spellStart"/>
      <w:r w:rsidR="005F6D33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5F6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42BFF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Проект бюджета, </w:t>
      </w:r>
      <w:r w:rsidR="005F6D33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 в соответствии со ст.169 БК РФ на очередной финансовый год и плановый период</w:t>
      </w:r>
      <w:r w:rsidR="005F6D33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2BFF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в целом, соответствует основным положениям бюджетного законодательства Российской Федерации.</w:t>
      </w:r>
    </w:p>
    <w:p w:rsidR="00443DB1" w:rsidRPr="00DB010C" w:rsidRDefault="00AD07F3" w:rsidP="009E7F6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43DB1" w:rsidRPr="00DB01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Прогнозные показатели основных параметров местного бюджета на </w:t>
      </w:r>
      <w:r w:rsidR="006D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очередной финансовый </w:t>
      </w:r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6D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</w:t>
      </w:r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сформированы в соответствии с прогнозом социально-экономического развития </w:t>
      </w:r>
      <w:proofErr w:type="spellStart"/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образования. </w:t>
      </w:r>
    </w:p>
    <w:p w:rsidR="00704AA7" w:rsidRDefault="00443DB1" w:rsidP="009E7F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0C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 w:rsidR="00E2438E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E2438E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="00DB010C" w:rsidRPr="00DB010C">
        <w:rPr>
          <w:rFonts w:ascii="Times New Roman" w:hAnsi="Times New Roman" w:cs="Times New Roman"/>
          <w:sz w:val="28"/>
          <w:szCs w:val="28"/>
        </w:rPr>
        <w:t xml:space="preserve"> о</w:t>
      </w:r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обрен Постановлением </w:t>
      </w:r>
      <w:r w:rsidR="00367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7E4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E773C2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773C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C027E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773C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027E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б одобрении прогноза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C027E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027E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7E3F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027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67E4A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». Динамика прогнозных макроэкономических показателей прогноза на 201</w:t>
      </w:r>
      <w:r w:rsidR="00C027E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7E3F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027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свидетельствует о</w:t>
      </w:r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б умеренном росте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темпов социально-экономического развития </w:t>
      </w:r>
      <w:proofErr w:type="spellStart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4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E3F3B" w:rsidRDefault="00AB7A25" w:rsidP="00AB7A2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E6E" w:rsidRPr="004B3C5E">
        <w:rPr>
          <w:rFonts w:ascii="Times New Roman" w:hAnsi="Times New Roman" w:cs="Times New Roman"/>
          <w:sz w:val="28"/>
          <w:szCs w:val="28"/>
        </w:rPr>
        <w:t xml:space="preserve">Экспертиза показала, что проект </w:t>
      </w:r>
      <w:proofErr w:type="gramStart"/>
      <w:r w:rsidR="00B07E6E" w:rsidRPr="004B3C5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B07E6E" w:rsidRPr="004B3C5E">
        <w:rPr>
          <w:rFonts w:ascii="Times New Roman" w:hAnsi="Times New Roman" w:cs="Times New Roman"/>
          <w:sz w:val="28"/>
          <w:szCs w:val="28"/>
        </w:rPr>
        <w:t xml:space="preserve"> составленный на трехлетний период, в части планового периода 20</w:t>
      </w:r>
      <w:r w:rsidR="00C027EB">
        <w:rPr>
          <w:rFonts w:ascii="Times New Roman" w:hAnsi="Times New Roman" w:cs="Times New Roman"/>
          <w:sz w:val="28"/>
          <w:szCs w:val="28"/>
        </w:rPr>
        <w:t>20</w:t>
      </w:r>
      <w:r w:rsidR="00B07E6E" w:rsidRPr="004B3C5E">
        <w:rPr>
          <w:rFonts w:ascii="Times New Roman" w:hAnsi="Times New Roman" w:cs="Times New Roman"/>
          <w:sz w:val="28"/>
          <w:szCs w:val="28"/>
        </w:rPr>
        <w:t>-20</w:t>
      </w:r>
      <w:r w:rsidR="007E3F3B">
        <w:rPr>
          <w:rFonts w:ascii="Times New Roman" w:hAnsi="Times New Roman" w:cs="Times New Roman"/>
          <w:sz w:val="28"/>
          <w:szCs w:val="28"/>
        </w:rPr>
        <w:t>2</w:t>
      </w:r>
      <w:r w:rsidR="00C027EB">
        <w:rPr>
          <w:rFonts w:ascii="Times New Roman" w:hAnsi="Times New Roman" w:cs="Times New Roman"/>
          <w:sz w:val="28"/>
          <w:szCs w:val="28"/>
        </w:rPr>
        <w:t>1</w:t>
      </w:r>
      <w:r w:rsidR="00B07E6E" w:rsidRPr="004B3C5E">
        <w:rPr>
          <w:rFonts w:ascii="Times New Roman" w:hAnsi="Times New Roman" w:cs="Times New Roman"/>
          <w:sz w:val="28"/>
          <w:szCs w:val="28"/>
        </w:rPr>
        <w:t xml:space="preserve"> годов сохраняет преемственность основных параметров бюджета </w:t>
      </w:r>
      <w:r w:rsidR="00317AB9">
        <w:rPr>
          <w:rFonts w:ascii="Times New Roman" w:hAnsi="Times New Roman" w:cs="Times New Roman"/>
          <w:sz w:val="28"/>
          <w:szCs w:val="28"/>
        </w:rPr>
        <w:t xml:space="preserve">очередного финансового </w:t>
      </w:r>
      <w:r w:rsidR="00B07E6E" w:rsidRPr="004B3C5E">
        <w:rPr>
          <w:rFonts w:ascii="Times New Roman" w:hAnsi="Times New Roman" w:cs="Times New Roman"/>
          <w:sz w:val="28"/>
          <w:szCs w:val="28"/>
        </w:rPr>
        <w:t>201</w:t>
      </w:r>
      <w:r w:rsidR="00C027EB">
        <w:rPr>
          <w:rFonts w:ascii="Times New Roman" w:hAnsi="Times New Roman" w:cs="Times New Roman"/>
          <w:sz w:val="28"/>
          <w:szCs w:val="28"/>
        </w:rPr>
        <w:t>9</w:t>
      </w:r>
      <w:r w:rsidR="00B07E6E" w:rsidRPr="004B3C5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710C" w:rsidRPr="002F298D" w:rsidRDefault="005F710C" w:rsidP="005F7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 Проекта бюджета предлагается утвердить следующие основные характеристики бюджета </w:t>
      </w:r>
      <w:proofErr w:type="spellStart"/>
      <w:r w:rsidRPr="002F298D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2F2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2F2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</w:t>
      </w:r>
      <w:r w:rsidRPr="002F2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местный бюджет):</w:t>
      </w:r>
    </w:p>
    <w:p w:rsidR="005F710C" w:rsidRPr="007F21B2" w:rsidRDefault="005F710C" w:rsidP="005F7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98D">
        <w:rPr>
          <w:rFonts w:ascii="Times New Roman" w:eastAsia="Calibri" w:hAnsi="Times New Roman" w:cs="Times New Roman"/>
          <w:sz w:val="28"/>
          <w:szCs w:val="28"/>
          <w:lang w:eastAsia="ru-RU"/>
        </w:rPr>
        <w:t>- прогнозируемый общий объем доходов местного бюджета  в сумме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4863,8</w:t>
      </w:r>
      <w:r w:rsidRPr="002F2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безвозмездные поступления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8093,3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 объем межбюджетных трансфертов из областного бюджета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742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районного бюджета в сумме 7351,2 тыс. рублей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F710C" w:rsidRPr="007F21B2" w:rsidRDefault="005F710C" w:rsidP="005F7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бюджета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15371,6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F710C" w:rsidRPr="007F21B2" w:rsidRDefault="005F710C" w:rsidP="005F7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размер дефицита местного бюджета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507,8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7,5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утвержденного общего годового объема доходов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бюджета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учета утвержденного объема безвозмездных поступлений.</w:t>
      </w:r>
    </w:p>
    <w:p w:rsidR="005F710C" w:rsidRPr="007F21B2" w:rsidRDefault="005F710C" w:rsidP="005F7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основные характеристики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бюджета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плановый период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F710C" w:rsidRDefault="005F710C" w:rsidP="005F7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15 172,8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безвозмездные поступления в сумме 8220,3 тыс. рублей, 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 объем межбюджетных трансфертов из областного бюджета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484,9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районного бюджета 7735,4 тыс. рублей.</w:t>
      </w:r>
    </w:p>
    <w:p w:rsidR="005F710C" w:rsidRPr="007F21B2" w:rsidRDefault="005F710C" w:rsidP="005F7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42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15731,9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безвозмездные поступления в сумме 8600,3 тыс. рублей, 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объем межбюджетных трансфертов  из областного бюджета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435,6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из районного бюджета 8 164,7 тыс. рублей.</w:t>
      </w:r>
    </w:p>
    <w:p w:rsidR="005F710C" w:rsidRPr="007F21B2" w:rsidRDefault="005F710C" w:rsidP="005F7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бщий объем расходов местного бюджета 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15520,4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375,9 тыс. рублей,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16088,5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условно утвержденные расходы в сумме 782,6 тыс. рублей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F710C" w:rsidRDefault="005F710C" w:rsidP="005F7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дефицита местного бюджета  на 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347,6 тыс. рублей, или 5,0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="00CB13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A72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2021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 в сумме 356,6 тыс.</w:t>
      </w:r>
      <w:r w:rsidR="006F4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или 5,0%</w:t>
      </w:r>
      <w:r w:rsidRPr="00A72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65B5" w:rsidRDefault="003F65B5" w:rsidP="003F6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 дефицита бюджета, предусмотренного Проектом бюджета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2020 и 2021 годов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 годовому объему доходов (без учета безвозмездных поступлений)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7,5%, 5,0%, 5,0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соответственно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дефицита бюджета  соответствует ограничениям, установленным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ст.92.1 БК РФ</w:t>
      </w:r>
      <w:r w:rsidR="006F49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65B5" w:rsidRPr="007F366C" w:rsidRDefault="00A13AF6" w:rsidP="003F6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1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57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к утверждению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объем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 </w:t>
      </w:r>
      <w:r w:rsidR="003F65B5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</w:t>
      </w:r>
      <w:r w:rsidR="003F6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3F65B5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F65B5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  <w:proofErr w:type="gramEnd"/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уменьшенный по отношению к</w:t>
      </w:r>
      <w:r w:rsidR="003F65B5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ожидаем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="003F65B5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3F65B5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в 201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3F65B5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на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23220,2</w:t>
      </w:r>
      <w:r w:rsidR="003F65B5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="003F65B5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="003F65B5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составит 14 863,8тыс. рублей</w:t>
      </w:r>
      <w:r w:rsidR="003F65B5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5B5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 w:rsidR="003F6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3F65B5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предусматривается рост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по отношению к 201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2,08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составит 15172,8 тыс. рублей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F65B5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 w:rsidR="003F6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3F65B5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прогнозируется 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рост объема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доходов 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к уровню 20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сумму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559,10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>3,68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3F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составит 15731,9 тыс. рублей</w:t>
      </w:r>
      <w:r w:rsidR="003F65B5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F65B5" w:rsidRPr="007F366C" w:rsidRDefault="003F65B5" w:rsidP="003F6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Прогнозируемые налоговые и неналоговые доходы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проекте бюджета на 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уменьшены 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сравнении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ожидаем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ым 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1435,9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или на 17,5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составят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6770,5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="004633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633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4633CC">
        <w:rPr>
          <w:rFonts w:ascii="Times New Roman" w:eastAsia="Calibri" w:hAnsi="Times New Roman" w:cs="Times New Roman"/>
          <w:sz w:val="28"/>
          <w:szCs w:val="28"/>
          <w:lang w:eastAsia="ru-RU"/>
        </w:rPr>
        <w:t>6952,5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прогнозируется рост к уровню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сумму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182,0 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2,69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7131,6 тыс. рублей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рост к уровню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179,1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3F65B5" w:rsidRPr="007F366C" w:rsidRDefault="003F65B5" w:rsidP="003F6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Пояснения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снижению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уровня поступления налоговых и неналоговых доходов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ожидаемой оценке 2018 года 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>в пояснительной записке отсутствуют.</w:t>
      </w:r>
    </w:p>
    <w:p w:rsidR="003F65B5" w:rsidRPr="007F366C" w:rsidRDefault="003F65B5" w:rsidP="003F6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Безвозмездные поступления в бюджет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из других бюджетов </w:t>
      </w:r>
      <w:r w:rsidRPr="000B2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0B2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сокращаются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ожидаемым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поступлениям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4633C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21784,3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72,91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составят 8093,3 тыс. рублей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2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0B2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прогнозируется в сумме 8220,3 тыс. рублей, рост поступлений  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127,0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отношению к 2019 году или  на 1,57%.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Прогнозируем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 рост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безвозмездных поступлений </w:t>
      </w:r>
      <w:r w:rsidRPr="00162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proofErr w:type="gramEnd"/>
      <w:r w:rsidRPr="00162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относительно уровня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  380,0 тыс. рублей или  4,62%. Объем безвозмездных поступлений в 2021 году предусматривается в сумме 8 600,3 тыс. рублей. </w:t>
      </w:r>
    </w:p>
    <w:p w:rsidR="00AD2FF3" w:rsidRPr="00C80D84" w:rsidRDefault="00A13AF6" w:rsidP="007E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AD2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эффективного подхода к формированию доходной базы местного бюджета </w:t>
      </w:r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Контрольно-счетн</w:t>
      </w:r>
      <w:r w:rsidR="004633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ая</w:t>
      </w:r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комисси</w:t>
      </w:r>
      <w:r w:rsidR="004633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</w:t>
      </w:r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AD2FF3" w:rsidRPr="00392D7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D2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рекомендует провести детальный анализ полноты учета налоговых доходов и их влияния на повышение качества прогнозирования доходов местного бюджета по сравнению с аналогичным периодом прошлого года.</w:t>
      </w:r>
    </w:p>
    <w:p w:rsidR="00111B04" w:rsidRPr="00C04659" w:rsidRDefault="00DC2945" w:rsidP="00DC294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E5A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 поступлений по неналоговым доходам может быть увеличен за счет  проведения реальных мероприятий по повышению эффективности использования муниципальной собственности.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F5CB8" w:rsidRPr="00DE007F" w:rsidRDefault="00C80D84" w:rsidP="00EF5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003" w:rsidRPr="0059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33CC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463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FF4ED8" w:rsidRP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FF4ED8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годов»</w:t>
      </w:r>
      <w:r w:rsidR="004633CC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ED8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ED8" w:rsidRPr="00FF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F4ED8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</w:t>
      </w:r>
      <w:r w:rsidR="004633CC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</w:t>
      </w:r>
      <w:r w:rsidR="004633CC" w:rsidRPr="002D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4633CC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ассигнований бюджета</w:t>
      </w:r>
      <w:r w:rsidR="00EF5CB8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ожидаемым исполнением 201</w:t>
      </w:r>
      <w:r w:rsidR="00EF5C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5CB8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5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5CB8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F5CB8">
        <w:rPr>
          <w:rFonts w:ascii="Times New Roman" w:eastAsia="Times New Roman" w:hAnsi="Times New Roman" w:cs="Times New Roman"/>
          <w:sz w:val="28"/>
          <w:szCs w:val="28"/>
          <w:lang w:eastAsia="ru-RU"/>
        </w:rPr>
        <w:t>57,68</w:t>
      </w:r>
      <w:r w:rsidR="00EF5CB8" w:rsidRPr="002D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или на </w:t>
      </w:r>
      <w:r w:rsidR="00EF5CB8">
        <w:rPr>
          <w:rFonts w:ascii="Times New Roman" w:eastAsia="Times New Roman" w:hAnsi="Times New Roman" w:cs="Times New Roman"/>
          <w:sz w:val="28"/>
          <w:szCs w:val="28"/>
          <w:lang w:eastAsia="ru-RU"/>
        </w:rPr>
        <w:t>20947,0</w:t>
      </w:r>
      <w:r w:rsidR="00EF5CB8" w:rsidRPr="002D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EF5CB8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5CB8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сумме </w:t>
      </w:r>
      <w:r w:rsidR="00EF5CB8">
        <w:rPr>
          <w:rFonts w:ascii="Times New Roman" w:eastAsia="Times New Roman" w:hAnsi="Times New Roman" w:cs="Times New Roman"/>
          <w:sz w:val="28"/>
          <w:szCs w:val="28"/>
          <w:lang w:eastAsia="ru-RU"/>
        </w:rPr>
        <w:t>15 371,6</w:t>
      </w:r>
      <w:r w:rsidR="00EF5CB8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EF5CB8" w:rsidRPr="00DE007F" w:rsidRDefault="00EF5CB8" w:rsidP="00EF5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F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запланировано объемов бюджетных ассигнований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15144,6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1,48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</w:t>
      </w:r>
    </w:p>
    <w:p w:rsidR="00EF5CB8" w:rsidRPr="00B35946" w:rsidRDefault="00EF5CB8" w:rsidP="00EF5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F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15 305,39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объемов  </w:t>
      </w:r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по отношению к уровню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1,06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F17659" w:rsidRDefault="00F17659" w:rsidP="00F1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предлагается снизить расходы местного бюджета </w:t>
      </w:r>
      <w:proofErr w:type="spellStart"/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оценкой 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 </w:t>
      </w:r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27,75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FF4ED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 (на 54,55%) </w:t>
      </w:r>
      <w:r w:rsidR="002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95,09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2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31,88%), </w:t>
      </w:r>
      <w:r w:rsidR="002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(на 77,47%), </w:t>
      </w:r>
      <w:r w:rsidR="002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 (на 6,14%).</w:t>
      </w:r>
      <w:proofErr w:type="gramEnd"/>
    </w:p>
    <w:p w:rsidR="00016520" w:rsidRDefault="00F17659" w:rsidP="00016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 бюджета предлагается увеличить расходы местного бюджета в 2019 году в отношении к оценке 2018 года по следующим разделам </w:t>
      </w:r>
      <w:r w:rsidR="002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темп роста (3,64%). В плановом периоде 2020 года  предусматривается снижение темпов роста по разделам </w:t>
      </w:r>
      <w:r w:rsidR="002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34,46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2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4,75%), </w:t>
      </w:r>
      <w:r w:rsidR="0024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 (</w:t>
      </w:r>
      <w:r w:rsidR="000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80,0%).   В 2021 году наблюдается динамика роста расходов местного бюджета, </w:t>
      </w:r>
      <w:r w:rsidR="000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разделов, по которым планируется сокращение расходов, по разделу 02 «Национальная оборона» (на 12,59%) и 08 </w:t>
      </w:r>
      <w:r w:rsidR="00016520"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(на </w:t>
      </w:r>
      <w:r w:rsidR="00016520">
        <w:rPr>
          <w:rFonts w:ascii="Times New Roman" w:eastAsia="Times New Roman" w:hAnsi="Times New Roman" w:cs="Times New Roman"/>
          <w:sz w:val="28"/>
          <w:szCs w:val="28"/>
          <w:lang w:eastAsia="ru-RU"/>
        </w:rPr>
        <w:t>2,53%).</w:t>
      </w:r>
    </w:p>
    <w:p w:rsidR="006523D5" w:rsidRDefault="00F17659" w:rsidP="006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расходов местного бюджета в 201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предполагается осуществить по разделам «Обще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>42,95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«Культура и кинематография» (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>41,31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«Жилищно-коммунальное хозяйство» (4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>,08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«Национальная экономика» (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>6,21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591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и 2021 годах </w:t>
      </w:r>
      <w:r w:rsidR="005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планового периода 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объемы расходов приблизительно в том же процентном соотношении, что и в 2019 году, кроме раздела 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хозяйство»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которому </w:t>
      </w:r>
      <w:r w:rsidR="005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сократить расходы 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>2,72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2,75% соответственно по годам</w:t>
      </w:r>
      <w:r w:rsidR="006523D5"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2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E0A" w:rsidRDefault="00C07722" w:rsidP="00DA1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077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A1E0A" w:rsidRPr="00C87A0E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Экспертиза планируемых расходов на реализацию</w:t>
      </w:r>
      <w:r w:rsidR="00DA1E0A" w:rsidRPr="00C87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муниципальных программ показала, что в 201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и плановом периоде 2020 и  2021 год</w:t>
      </w:r>
      <w:r w:rsidR="008B695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реализация 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A1E0A">
        <w:rPr>
          <w:rFonts w:ascii="Times New Roman" w:eastAsia="Times New Roman" w:hAnsi="Times New Roman" w:cs="Times New Roman"/>
          <w:sz w:val="28"/>
          <w:szCs w:val="28"/>
        </w:rPr>
        <w:t>Янтальского</w:t>
      </w:r>
      <w:proofErr w:type="spellEnd"/>
      <w:r w:rsidR="00DA1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1E0A" w:rsidRPr="007C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</w:rPr>
        <w:t xml:space="preserve">из которых с финансовым обеспечением </w:t>
      </w:r>
      <w:r w:rsidR="005918B1">
        <w:rPr>
          <w:rFonts w:ascii="Times New Roman" w:eastAsia="Times New Roman" w:hAnsi="Times New Roman" w:cs="Times New Roman"/>
          <w:sz w:val="28"/>
          <w:szCs w:val="28"/>
        </w:rPr>
        <w:t xml:space="preserve">в 2019 и 2020 годах 5 программ, а 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</w:rPr>
        <w:t xml:space="preserve"> году - 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ы. П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роектом  бюджета </w:t>
      </w:r>
      <w:r w:rsidR="00DA1E0A" w:rsidRPr="00C87A0E">
        <w:rPr>
          <w:rFonts w:ascii="Times New Roman" w:eastAsia="Times New Roman" w:hAnsi="Times New Roman" w:cs="Times New Roman"/>
          <w:spacing w:val="-2"/>
          <w:sz w:val="28"/>
          <w:szCs w:val="28"/>
        </w:rPr>
        <w:t>на реализацию</w:t>
      </w:r>
      <w:r w:rsidR="00DA1E0A" w:rsidRPr="00C87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муниципальных программ утверждены расходные обязательства </w:t>
      </w:r>
      <w:r w:rsidR="00DA1E0A" w:rsidRPr="00C87A0E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A1E0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A1E0A" w:rsidRPr="00C87A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1065,0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1E0A" w:rsidRPr="00663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DA1E0A" w:rsidRPr="00C87A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A1E0A">
        <w:rPr>
          <w:rFonts w:ascii="Times New Roman" w:eastAsia="Times New Roman" w:hAnsi="Times New Roman" w:cs="Times New Roman"/>
          <w:spacing w:val="-1"/>
          <w:sz w:val="28"/>
          <w:szCs w:val="28"/>
        </w:rPr>
        <w:t>6,93</w:t>
      </w:r>
      <w:r w:rsidR="00DA1E0A" w:rsidRPr="00C87A0E">
        <w:rPr>
          <w:rFonts w:ascii="Times New Roman" w:eastAsia="Times New Roman" w:hAnsi="Times New Roman" w:cs="Times New Roman"/>
          <w:spacing w:val="-1"/>
          <w:sz w:val="28"/>
          <w:szCs w:val="28"/>
        </w:rPr>
        <w:t>%</w:t>
      </w:r>
      <w:r w:rsidR="00DA1E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A1E0A" w:rsidRPr="00C87A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 общем объеме расходов </w:t>
      </w:r>
      <w:r w:rsidR="00DA1E0A" w:rsidRPr="00C87A0E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="00DA1E0A" w:rsidRPr="00E9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E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A1E0A" w:rsidRPr="007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1E0A" w:rsidRPr="007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объеме </w:t>
      </w:r>
      <w:r w:rsidR="00DA1E0A">
        <w:rPr>
          <w:rFonts w:ascii="Times New Roman" w:eastAsia="Times New Roman" w:hAnsi="Times New Roman" w:cs="Times New Roman"/>
          <w:sz w:val="28"/>
          <w:szCs w:val="28"/>
          <w:lang w:eastAsia="ru-RU"/>
        </w:rPr>
        <w:t>861,0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на </w:t>
      </w:r>
      <w:r w:rsidR="00DA1E0A" w:rsidRPr="0046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 в объеме </w:t>
      </w:r>
      <w:r w:rsidR="00DA1E0A">
        <w:rPr>
          <w:rFonts w:ascii="Times New Roman" w:eastAsia="Times New Roman" w:hAnsi="Times New Roman" w:cs="Times New Roman"/>
          <w:sz w:val="28"/>
          <w:szCs w:val="28"/>
          <w:lang w:eastAsia="ru-RU"/>
        </w:rPr>
        <w:t>835,0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соответственно </w:t>
      </w:r>
      <w:r w:rsidR="00DA1E0A">
        <w:rPr>
          <w:rFonts w:ascii="Times New Roman" w:eastAsia="Times New Roman" w:hAnsi="Times New Roman" w:cs="Times New Roman"/>
          <w:sz w:val="28"/>
          <w:szCs w:val="28"/>
          <w:lang w:eastAsia="ru-RU"/>
        </w:rPr>
        <w:t>5,69%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A1E0A">
        <w:rPr>
          <w:rFonts w:ascii="Times New Roman" w:eastAsia="Times New Roman" w:hAnsi="Times New Roman" w:cs="Times New Roman"/>
          <w:sz w:val="28"/>
          <w:szCs w:val="28"/>
          <w:lang w:eastAsia="ru-RU"/>
        </w:rPr>
        <w:t>5,46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DA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</w:t>
      </w:r>
      <w:r w:rsidR="00DA1E0A"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общем объеме расходов бюджета. </w:t>
      </w:r>
    </w:p>
    <w:p w:rsidR="009B52FD" w:rsidRDefault="00C07722" w:rsidP="00A025D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E3003" w:rsidRPr="0059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3003" w:rsidRPr="007E3003">
        <w:rPr>
          <w:rFonts w:ascii="Times New Roman" w:hAnsi="Times New Roman"/>
          <w:sz w:val="28"/>
          <w:szCs w:val="28"/>
        </w:rPr>
        <w:t xml:space="preserve"> </w:t>
      </w:r>
      <w:r w:rsidR="00591A8F">
        <w:rPr>
          <w:rFonts w:ascii="Times New Roman" w:hAnsi="Times New Roman"/>
          <w:sz w:val="28"/>
          <w:szCs w:val="28"/>
        </w:rPr>
        <w:t>Причины</w:t>
      </w:r>
      <w:r w:rsidR="000123D4" w:rsidRPr="00C8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темпов роста или снижения </w:t>
      </w:r>
      <w:r w:rsidR="007E3003">
        <w:rPr>
          <w:rFonts w:ascii="Times New Roman" w:hAnsi="Times New Roman"/>
          <w:sz w:val="28"/>
          <w:szCs w:val="28"/>
        </w:rPr>
        <w:t xml:space="preserve">доходов и расходов </w:t>
      </w:r>
      <w:r w:rsidR="00995109">
        <w:rPr>
          <w:rFonts w:ascii="Times New Roman" w:hAnsi="Times New Roman"/>
          <w:sz w:val="28"/>
          <w:szCs w:val="28"/>
        </w:rPr>
        <w:t xml:space="preserve">бюджета </w:t>
      </w:r>
      <w:r w:rsidR="007E3003" w:rsidRPr="005A2483">
        <w:rPr>
          <w:rFonts w:ascii="Times New Roman" w:hAnsi="Times New Roman"/>
          <w:sz w:val="28"/>
          <w:szCs w:val="28"/>
        </w:rPr>
        <w:t>в пояснительной записке к проекту бюджета не указаны</w:t>
      </w:r>
      <w:r w:rsidR="007E3003">
        <w:rPr>
          <w:rFonts w:ascii="Times New Roman" w:hAnsi="Times New Roman"/>
          <w:sz w:val="28"/>
          <w:szCs w:val="28"/>
        </w:rPr>
        <w:t>.</w:t>
      </w:r>
    </w:p>
    <w:p w:rsidR="006E18F5" w:rsidRDefault="00C07722" w:rsidP="006E1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A8F">
        <w:rPr>
          <w:rFonts w:ascii="Times New Roman" w:hAnsi="Times New Roman" w:cs="Times New Roman"/>
          <w:b/>
          <w:sz w:val="28"/>
          <w:szCs w:val="28"/>
        </w:rPr>
        <w:t>9</w:t>
      </w:r>
      <w:r w:rsidR="00C3437D" w:rsidRPr="00591A8F">
        <w:rPr>
          <w:rFonts w:ascii="Times New Roman" w:hAnsi="Times New Roman" w:cs="Times New Roman"/>
          <w:b/>
          <w:sz w:val="28"/>
          <w:szCs w:val="28"/>
        </w:rPr>
        <w:t>.</w:t>
      </w:r>
      <w:r w:rsidR="00C3437D" w:rsidRPr="0047452F">
        <w:rPr>
          <w:rFonts w:ascii="Times New Roman" w:hAnsi="Times New Roman" w:cs="Times New Roman"/>
          <w:sz w:val="28"/>
          <w:szCs w:val="28"/>
        </w:rPr>
        <w:t xml:space="preserve"> </w:t>
      </w:r>
      <w:r w:rsidR="006E18F5">
        <w:rPr>
          <w:rFonts w:ascii="Times New Roman" w:eastAsia="Calibri" w:hAnsi="Times New Roman" w:cs="Times New Roman"/>
          <w:sz w:val="28"/>
          <w:szCs w:val="28"/>
          <w:lang w:eastAsia="ru-RU"/>
        </w:rPr>
        <w:t>Совокупное сальдо по источникам финансирования дефицита бюджета составит в 2019 году 507,8 тыс. рублей, в 2020 году в сумме 347,60 тыс. рублей и в 2021 году в сумме 356,60 тыс. рублей.</w:t>
      </w:r>
    </w:p>
    <w:p w:rsidR="006A641A" w:rsidRPr="00B35946" w:rsidRDefault="006A641A" w:rsidP="006A6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>редусмотренные проектом показатели городского бюджета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плановый период 2020 и 2021 годов 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соответствуют установленным БК РФ принципам сбалансированности бюджета (ст.33 БК РФ) и общего (совокупного) покрытия расходов бюджетов (ст.35 БК РФ).</w:t>
      </w:r>
    </w:p>
    <w:p w:rsidR="001E7B88" w:rsidRDefault="001E7B88" w:rsidP="001E7B8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1E7B88">
        <w:rPr>
          <w:rFonts w:ascii="Times New Roman" w:hAnsi="Times New Roman" w:cs="Times New Roman"/>
          <w:sz w:val="28"/>
          <w:szCs w:val="28"/>
        </w:rPr>
        <w:t xml:space="preserve"> </w:t>
      </w:r>
      <w:r w:rsidRPr="00892512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12">
        <w:rPr>
          <w:rFonts w:ascii="Times New Roman" w:hAnsi="Times New Roman" w:cs="Times New Roman"/>
          <w:sz w:val="28"/>
          <w:szCs w:val="28"/>
        </w:rPr>
        <w:t>муниципального образования  при установленных параметрах бюджета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2512">
        <w:rPr>
          <w:rFonts w:ascii="Times New Roman" w:hAnsi="Times New Roman" w:cs="Times New Roman"/>
          <w:sz w:val="28"/>
          <w:szCs w:val="28"/>
        </w:rPr>
        <w:t xml:space="preserve"> года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статьей  11 п.2  </w:t>
      </w:r>
      <w:r w:rsidRPr="008925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892512">
        <w:rPr>
          <w:rFonts w:ascii="Times New Roman" w:hAnsi="Times New Roman" w:cs="Times New Roman"/>
          <w:sz w:val="28"/>
          <w:szCs w:val="28"/>
        </w:rPr>
        <w:t xml:space="preserve"> в  размере  </w:t>
      </w:r>
      <w:r>
        <w:rPr>
          <w:rFonts w:ascii="Times New Roman" w:hAnsi="Times New Roman" w:cs="Times New Roman"/>
          <w:sz w:val="28"/>
          <w:szCs w:val="28"/>
        </w:rPr>
        <w:t>517,8</w:t>
      </w:r>
      <w:r w:rsidRPr="00892512">
        <w:rPr>
          <w:rFonts w:ascii="Times New Roman" w:hAnsi="Times New Roman" w:cs="Times New Roman"/>
          <w:sz w:val="28"/>
          <w:szCs w:val="28"/>
        </w:rPr>
        <w:t xml:space="preserve">  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2512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2512">
        <w:rPr>
          <w:rFonts w:ascii="Times New Roman" w:hAnsi="Times New Roman" w:cs="Times New Roman"/>
          <w:sz w:val="28"/>
          <w:szCs w:val="28"/>
        </w:rPr>
        <w:t xml:space="preserve"> года предлагается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892512">
        <w:rPr>
          <w:rFonts w:ascii="Times New Roman" w:hAnsi="Times New Roman" w:cs="Times New Roman"/>
          <w:sz w:val="28"/>
          <w:szCs w:val="28"/>
        </w:rPr>
        <w:t xml:space="preserve"> верхний предел  муниципального долга в размере  </w:t>
      </w:r>
      <w:r>
        <w:rPr>
          <w:rFonts w:ascii="Times New Roman" w:hAnsi="Times New Roman" w:cs="Times New Roman"/>
          <w:sz w:val="28"/>
          <w:szCs w:val="28"/>
        </w:rPr>
        <w:t>875,9</w:t>
      </w:r>
      <w:r w:rsidRPr="00892512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2512">
        <w:rPr>
          <w:rFonts w:ascii="Times New Roman" w:hAnsi="Times New Roman" w:cs="Times New Roman"/>
          <w:sz w:val="28"/>
          <w:szCs w:val="28"/>
        </w:rPr>
        <w:t xml:space="preserve"> 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2512">
        <w:rPr>
          <w:rFonts w:ascii="Times New Roman" w:hAnsi="Times New Roman" w:cs="Times New Roman"/>
          <w:sz w:val="28"/>
          <w:szCs w:val="28"/>
        </w:rPr>
        <w:t xml:space="preserve"> года предлагается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892512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в размере       </w:t>
      </w:r>
      <w:r>
        <w:rPr>
          <w:rFonts w:ascii="Times New Roman" w:hAnsi="Times New Roman" w:cs="Times New Roman"/>
          <w:sz w:val="28"/>
          <w:szCs w:val="28"/>
        </w:rPr>
        <w:t>1 242,5</w:t>
      </w:r>
      <w:r w:rsidRPr="00892512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740912">
        <w:rPr>
          <w:sz w:val="28"/>
          <w:szCs w:val="28"/>
        </w:rPr>
        <w:t xml:space="preserve"> </w:t>
      </w:r>
    </w:p>
    <w:p w:rsidR="001E7B88" w:rsidRPr="002F2F28" w:rsidRDefault="001E7B88" w:rsidP="001E7B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проекта бюджета показала, что в</w:t>
      </w:r>
      <w:r w:rsidRPr="002F2F28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при установленных параметрах бюджета </w:t>
      </w:r>
      <w:r>
        <w:rPr>
          <w:rFonts w:ascii="Times New Roman" w:hAnsi="Times New Roman" w:cs="Times New Roman"/>
          <w:sz w:val="28"/>
          <w:szCs w:val="28"/>
        </w:rPr>
        <w:t>складывается следующим образом</w:t>
      </w:r>
      <w:r w:rsidRPr="002F2F28">
        <w:rPr>
          <w:rFonts w:ascii="Times New Roman" w:hAnsi="Times New Roman" w:cs="Times New Roman"/>
          <w:sz w:val="28"/>
          <w:szCs w:val="28"/>
        </w:rPr>
        <w:t>:</w:t>
      </w:r>
    </w:p>
    <w:p w:rsidR="001E7B88" w:rsidRPr="002F2F28" w:rsidRDefault="001E7B88" w:rsidP="001E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28">
        <w:rPr>
          <w:rFonts w:ascii="Times New Roman" w:hAnsi="Times New Roman" w:cs="Times New Roman"/>
          <w:sz w:val="28"/>
          <w:szCs w:val="28"/>
        </w:rPr>
        <w:t xml:space="preserve"> на 1 января 2020 года </w:t>
      </w:r>
      <w:r>
        <w:rPr>
          <w:rFonts w:ascii="Times New Roman" w:hAnsi="Times New Roman" w:cs="Times New Roman"/>
          <w:sz w:val="28"/>
          <w:szCs w:val="28"/>
        </w:rPr>
        <w:t xml:space="preserve">    507,8</w:t>
      </w:r>
      <w:r w:rsidRPr="002F2F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7B88" w:rsidRPr="002F2F28" w:rsidRDefault="001E7B88" w:rsidP="001E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28">
        <w:rPr>
          <w:rFonts w:ascii="Times New Roman" w:hAnsi="Times New Roman" w:cs="Times New Roman"/>
          <w:sz w:val="28"/>
          <w:szCs w:val="28"/>
        </w:rPr>
        <w:t xml:space="preserve"> на 1 января 2021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855,4</w:t>
      </w:r>
      <w:r w:rsidRPr="002F2F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7B88" w:rsidRPr="002F2F28" w:rsidRDefault="001E7B88" w:rsidP="001E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28">
        <w:rPr>
          <w:rFonts w:ascii="Times New Roman" w:hAnsi="Times New Roman" w:cs="Times New Roman"/>
          <w:sz w:val="28"/>
          <w:szCs w:val="28"/>
        </w:rPr>
        <w:t xml:space="preserve"> на 1 января 2022 года   </w:t>
      </w:r>
      <w:r>
        <w:rPr>
          <w:rFonts w:ascii="Times New Roman" w:hAnsi="Times New Roman" w:cs="Times New Roman"/>
          <w:sz w:val="28"/>
          <w:szCs w:val="28"/>
        </w:rPr>
        <w:t>1212</w:t>
      </w:r>
      <w:r w:rsidRPr="002F2F2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13982" w:rsidRDefault="00C13982" w:rsidP="00C13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C13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6 проекта решения Думы  предлагается «Установить, что  в расходной части местного бюджета создается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допущена опечатка:</w:t>
      </w:r>
    </w:p>
    <w:p w:rsidR="00C13982" w:rsidRDefault="00C13982" w:rsidP="00C13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размере 5,0 тыс. рублей, следовало 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13982" w:rsidRDefault="00C13982" w:rsidP="00C13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в размере 5,0 тыс. рублей, следовало 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13982" w:rsidRDefault="00C13982" w:rsidP="00C13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размере 5,0 тыс. рублей, следовало 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C13982" w:rsidRDefault="00C13982" w:rsidP="00C13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ст.8 «Утвердить объем межбюджетных трансфертов, передаваемых из местного бюджета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части передаваемых полномочий по решению вопросов местного значения в соответствии с заключенными соглашениями» допущена опечатка:</w:t>
      </w:r>
    </w:p>
    <w:p w:rsidR="00C13982" w:rsidRDefault="00C13982" w:rsidP="00C13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- 867,3 тыс. рублей, следовало 867,2 тыс. рублей;</w:t>
      </w:r>
    </w:p>
    <w:p w:rsidR="00C13982" w:rsidRDefault="00C13982" w:rsidP="00C13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- 867,3 тыс. рублей, следовало 867,2 тыс. рублей;</w:t>
      </w:r>
    </w:p>
    <w:p w:rsidR="00C13982" w:rsidRDefault="00C13982" w:rsidP="00C13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- 867,3 тыс. рублей, следовало 867,2 тыс. рублей.</w:t>
      </w:r>
    </w:p>
    <w:p w:rsidR="00C13982" w:rsidRPr="00892512" w:rsidRDefault="00C13982" w:rsidP="00C13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№14 к решению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 год и плановый период 2020 и 2021 </w:t>
      </w:r>
      <w:r w:rsidR="005918B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» по строке «Погашение бюджетами поселений кредитов от кредитных организаций в валюте РФ» ассигнования 2020 и ассигнования 2021 отражена сумма 5,00 вместо (-)5,00</w:t>
      </w:r>
      <w:r w:rsidR="005918B1">
        <w:rPr>
          <w:rFonts w:ascii="Times New Roman" w:hAnsi="Times New Roman" w:cs="Times New Roman"/>
          <w:sz w:val="28"/>
          <w:szCs w:val="28"/>
        </w:rPr>
        <w:t xml:space="preserve"> по каждому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C91" w:rsidRDefault="007A0C91" w:rsidP="009E7F6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9C" w:rsidRPr="0079596C" w:rsidRDefault="00C3437D" w:rsidP="009E7F6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вывод, что проект решения Думы </w:t>
      </w:r>
      <w:proofErr w:type="spellStart"/>
      <w:r w:rsidR="00565A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875F8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B3A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565A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565A9C" w:rsidRPr="00875F8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5F8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</w:t>
      </w:r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18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5918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A64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8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целом, соответствует бюджетному</w:t>
      </w:r>
      <w:r w:rsidR="005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Российской Федерации и</w:t>
      </w:r>
      <w:r w:rsidR="00565A9C"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5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замечаний, указанных в настоящем заключении,</w:t>
      </w:r>
      <w:r w:rsidR="00565A9C"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 к принятию.</w:t>
      </w:r>
    </w:p>
    <w:p w:rsidR="00565A9C" w:rsidRPr="00DF0D33" w:rsidRDefault="00565A9C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7A25" w:rsidRDefault="00AB7A25" w:rsidP="00CE57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93F54" w:rsidRDefault="00976BCA" w:rsidP="00857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D958EC"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>СК</w:t>
      </w:r>
      <w:r w:rsidR="00A93F54"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УКМО</w:t>
      </w:r>
      <w:r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B7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Н.</w:t>
      </w:r>
      <w:r w:rsidR="00C264F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64F3">
        <w:rPr>
          <w:rFonts w:ascii="Times New Roman" w:eastAsia="Calibri" w:hAnsi="Times New Roman" w:cs="Times New Roman"/>
          <w:sz w:val="28"/>
          <w:szCs w:val="28"/>
          <w:lang w:eastAsia="ru-RU"/>
        </w:rPr>
        <w:t>Битюцких</w:t>
      </w:r>
      <w:proofErr w:type="spellEnd"/>
    </w:p>
    <w:sectPr w:rsidR="00A93F54" w:rsidRPr="00A93F54" w:rsidSect="003A3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E4" w:rsidRDefault="008E0FE4" w:rsidP="00AA2B2A">
      <w:pPr>
        <w:spacing w:after="0" w:line="240" w:lineRule="auto"/>
      </w:pPr>
      <w:r>
        <w:separator/>
      </w:r>
    </w:p>
  </w:endnote>
  <w:endnote w:type="continuationSeparator" w:id="0">
    <w:p w:rsidR="008E0FE4" w:rsidRDefault="008E0FE4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E4" w:rsidRDefault="008E0FE4" w:rsidP="00AA2B2A">
      <w:pPr>
        <w:spacing w:after="0" w:line="240" w:lineRule="auto"/>
      </w:pPr>
      <w:r>
        <w:separator/>
      </w:r>
    </w:p>
  </w:footnote>
  <w:footnote w:type="continuationSeparator" w:id="0">
    <w:p w:rsidR="008E0FE4" w:rsidRDefault="008E0FE4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C264F3" w:rsidRDefault="008E0F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64F3" w:rsidRDefault="00C264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F4803"/>
    <w:multiLevelType w:val="hybridMultilevel"/>
    <w:tmpl w:val="04D84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AA2"/>
    <w:multiLevelType w:val="hybridMultilevel"/>
    <w:tmpl w:val="00C02ABA"/>
    <w:lvl w:ilvl="0" w:tplc="45D459FE">
      <w:start w:val="6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841B0"/>
    <w:multiLevelType w:val="hybridMultilevel"/>
    <w:tmpl w:val="6156A97A"/>
    <w:lvl w:ilvl="0" w:tplc="BD4A4BEE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D5848BE"/>
    <w:multiLevelType w:val="hybridMultilevel"/>
    <w:tmpl w:val="A24CB022"/>
    <w:lvl w:ilvl="0" w:tplc="7F6EFF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E64385"/>
    <w:multiLevelType w:val="multilevel"/>
    <w:tmpl w:val="00FE65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53"/>
        </w:tabs>
        <w:ind w:left="55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22"/>
        </w:tabs>
        <w:ind w:left="66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31"/>
        </w:tabs>
        <w:ind w:left="733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7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23494C"/>
    <w:multiLevelType w:val="hybridMultilevel"/>
    <w:tmpl w:val="DBE8FBCA"/>
    <w:lvl w:ilvl="0" w:tplc="05B43708">
      <w:start w:val="6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95C7201"/>
    <w:multiLevelType w:val="hybridMultilevel"/>
    <w:tmpl w:val="5448E62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00E37"/>
    <w:multiLevelType w:val="hybridMultilevel"/>
    <w:tmpl w:val="DBE8FBCA"/>
    <w:lvl w:ilvl="0" w:tplc="05B43708">
      <w:start w:val="6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23D4"/>
    <w:rsid w:val="00015916"/>
    <w:rsid w:val="00015A67"/>
    <w:rsid w:val="0001603D"/>
    <w:rsid w:val="0001604B"/>
    <w:rsid w:val="00016169"/>
    <w:rsid w:val="0001648D"/>
    <w:rsid w:val="00016520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77DF"/>
    <w:rsid w:val="00040FBE"/>
    <w:rsid w:val="00041F65"/>
    <w:rsid w:val="00042973"/>
    <w:rsid w:val="00042BFF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64D4"/>
    <w:rsid w:val="00067D06"/>
    <w:rsid w:val="00071BAC"/>
    <w:rsid w:val="000723A7"/>
    <w:rsid w:val="00072BB0"/>
    <w:rsid w:val="00073118"/>
    <w:rsid w:val="0007393D"/>
    <w:rsid w:val="000739A1"/>
    <w:rsid w:val="00074855"/>
    <w:rsid w:val="00084407"/>
    <w:rsid w:val="00084AE0"/>
    <w:rsid w:val="00092E89"/>
    <w:rsid w:val="000930B9"/>
    <w:rsid w:val="000962A2"/>
    <w:rsid w:val="00096AC5"/>
    <w:rsid w:val="00096C62"/>
    <w:rsid w:val="000A085A"/>
    <w:rsid w:val="000A40C2"/>
    <w:rsid w:val="000A4C70"/>
    <w:rsid w:val="000A597B"/>
    <w:rsid w:val="000B280E"/>
    <w:rsid w:val="000B3DA5"/>
    <w:rsid w:val="000B6DD1"/>
    <w:rsid w:val="000C2A4D"/>
    <w:rsid w:val="000C4530"/>
    <w:rsid w:val="000C5A2F"/>
    <w:rsid w:val="000C7259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5F9E"/>
    <w:rsid w:val="000E6F41"/>
    <w:rsid w:val="000F48B7"/>
    <w:rsid w:val="000F4DB2"/>
    <w:rsid w:val="00100B3B"/>
    <w:rsid w:val="001017B2"/>
    <w:rsid w:val="0010543B"/>
    <w:rsid w:val="001112F1"/>
    <w:rsid w:val="00111B04"/>
    <w:rsid w:val="0011304C"/>
    <w:rsid w:val="00113133"/>
    <w:rsid w:val="001145C8"/>
    <w:rsid w:val="001165A1"/>
    <w:rsid w:val="001166DA"/>
    <w:rsid w:val="0011758C"/>
    <w:rsid w:val="00117A9F"/>
    <w:rsid w:val="00117EB1"/>
    <w:rsid w:val="00121EB7"/>
    <w:rsid w:val="00122A14"/>
    <w:rsid w:val="00125610"/>
    <w:rsid w:val="001261D3"/>
    <w:rsid w:val="00127D6E"/>
    <w:rsid w:val="00130299"/>
    <w:rsid w:val="00130EB5"/>
    <w:rsid w:val="00131114"/>
    <w:rsid w:val="00133C67"/>
    <w:rsid w:val="00140D17"/>
    <w:rsid w:val="00140F9A"/>
    <w:rsid w:val="001419F9"/>
    <w:rsid w:val="00141A54"/>
    <w:rsid w:val="00142899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529D"/>
    <w:rsid w:val="00166564"/>
    <w:rsid w:val="00166E80"/>
    <w:rsid w:val="00173199"/>
    <w:rsid w:val="00175171"/>
    <w:rsid w:val="00176B48"/>
    <w:rsid w:val="001770A1"/>
    <w:rsid w:val="00177330"/>
    <w:rsid w:val="00180342"/>
    <w:rsid w:val="00181E2C"/>
    <w:rsid w:val="00181EBA"/>
    <w:rsid w:val="001828C9"/>
    <w:rsid w:val="001848CF"/>
    <w:rsid w:val="00186579"/>
    <w:rsid w:val="0018683C"/>
    <w:rsid w:val="00186FC8"/>
    <w:rsid w:val="00187863"/>
    <w:rsid w:val="00190702"/>
    <w:rsid w:val="0019206E"/>
    <w:rsid w:val="00192D78"/>
    <w:rsid w:val="00193062"/>
    <w:rsid w:val="001958FA"/>
    <w:rsid w:val="001960D1"/>
    <w:rsid w:val="00196737"/>
    <w:rsid w:val="00196796"/>
    <w:rsid w:val="00197650"/>
    <w:rsid w:val="001A0319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5AC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E7B88"/>
    <w:rsid w:val="001F1012"/>
    <w:rsid w:val="001F1F82"/>
    <w:rsid w:val="001F3BF9"/>
    <w:rsid w:val="001F4628"/>
    <w:rsid w:val="001F49F4"/>
    <w:rsid w:val="001F4D16"/>
    <w:rsid w:val="001F5E73"/>
    <w:rsid w:val="001F7482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5B"/>
    <w:rsid w:val="002161A1"/>
    <w:rsid w:val="00217B48"/>
    <w:rsid w:val="00217C51"/>
    <w:rsid w:val="00217CE6"/>
    <w:rsid w:val="0022062A"/>
    <w:rsid w:val="0022313B"/>
    <w:rsid w:val="00223CC5"/>
    <w:rsid w:val="0022556F"/>
    <w:rsid w:val="00226F29"/>
    <w:rsid w:val="002273E0"/>
    <w:rsid w:val="00232582"/>
    <w:rsid w:val="00232D41"/>
    <w:rsid w:val="00235EA8"/>
    <w:rsid w:val="00236DB9"/>
    <w:rsid w:val="002404C3"/>
    <w:rsid w:val="0024062B"/>
    <w:rsid w:val="002406BA"/>
    <w:rsid w:val="0024449F"/>
    <w:rsid w:val="002448FE"/>
    <w:rsid w:val="00245698"/>
    <w:rsid w:val="002472BA"/>
    <w:rsid w:val="0024734B"/>
    <w:rsid w:val="00247A94"/>
    <w:rsid w:val="00251875"/>
    <w:rsid w:val="00251F34"/>
    <w:rsid w:val="002527BB"/>
    <w:rsid w:val="00253039"/>
    <w:rsid w:val="00254CBA"/>
    <w:rsid w:val="00260B37"/>
    <w:rsid w:val="00264A84"/>
    <w:rsid w:val="002669A6"/>
    <w:rsid w:val="00267002"/>
    <w:rsid w:val="002700C0"/>
    <w:rsid w:val="002713F5"/>
    <w:rsid w:val="00271BC9"/>
    <w:rsid w:val="00272438"/>
    <w:rsid w:val="0027254B"/>
    <w:rsid w:val="00273CEA"/>
    <w:rsid w:val="00274955"/>
    <w:rsid w:val="00275BC3"/>
    <w:rsid w:val="00276FFA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97E47"/>
    <w:rsid w:val="002A37BF"/>
    <w:rsid w:val="002A4758"/>
    <w:rsid w:val="002A548E"/>
    <w:rsid w:val="002A5B9D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326E"/>
    <w:rsid w:val="002D4E7B"/>
    <w:rsid w:val="002D4FA5"/>
    <w:rsid w:val="002D6A34"/>
    <w:rsid w:val="002D705F"/>
    <w:rsid w:val="002D78C8"/>
    <w:rsid w:val="002E0CC9"/>
    <w:rsid w:val="002E4464"/>
    <w:rsid w:val="002E60ED"/>
    <w:rsid w:val="002E68DA"/>
    <w:rsid w:val="002E706A"/>
    <w:rsid w:val="002E734B"/>
    <w:rsid w:val="002F1A09"/>
    <w:rsid w:val="002F1DD8"/>
    <w:rsid w:val="002F4D62"/>
    <w:rsid w:val="002F60CB"/>
    <w:rsid w:val="00300505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17AB9"/>
    <w:rsid w:val="00320EF7"/>
    <w:rsid w:val="00322BE7"/>
    <w:rsid w:val="0032590F"/>
    <w:rsid w:val="00326287"/>
    <w:rsid w:val="00330F87"/>
    <w:rsid w:val="00331164"/>
    <w:rsid w:val="0033428A"/>
    <w:rsid w:val="00337E27"/>
    <w:rsid w:val="0034255D"/>
    <w:rsid w:val="003428C8"/>
    <w:rsid w:val="00343453"/>
    <w:rsid w:val="00344DBA"/>
    <w:rsid w:val="0035029D"/>
    <w:rsid w:val="00350B31"/>
    <w:rsid w:val="00351181"/>
    <w:rsid w:val="00351BB6"/>
    <w:rsid w:val="00353607"/>
    <w:rsid w:val="00355A52"/>
    <w:rsid w:val="003562C8"/>
    <w:rsid w:val="00356BAD"/>
    <w:rsid w:val="003636E6"/>
    <w:rsid w:val="00364146"/>
    <w:rsid w:val="00366ECC"/>
    <w:rsid w:val="003676A3"/>
    <w:rsid w:val="00367E4A"/>
    <w:rsid w:val="00371234"/>
    <w:rsid w:val="00371903"/>
    <w:rsid w:val="00371D06"/>
    <w:rsid w:val="00377362"/>
    <w:rsid w:val="003810F1"/>
    <w:rsid w:val="00381468"/>
    <w:rsid w:val="00381DB7"/>
    <w:rsid w:val="00384584"/>
    <w:rsid w:val="00384B65"/>
    <w:rsid w:val="003852CE"/>
    <w:rsid w:val="00390F87"/>
    <w:rsid w:val="00392D70"/>
    <w:rsid w:val="003A1DE8"/>
    <w:rsid w:val="003A27D9"/>
    <w:rsid w:val="003A2F74"/>
    <w:rsid w:val="003A3DA6"/>
    <w:rsid w:val="003A47F8"/>
    <w:rsid w:val="003A591F"/>
    <w:rsid w:val="003A606C"/>
    <w:rsid w:val="003B0249"/>
    <w:rsid w:val="003B0A2D"/>
    <w:rsid w:val="003B0F7B"/>
    <w:rsid w:val="003B21DD"/>
    <w:rsid w:val="003B3789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5F7C"/>
    <w:rsid w:val="003F65B5"/>
    <w:rsid w:val="003F668F"/>
    <w:rsid w:val="00402099"/>
    <w:rsid w:val="00403105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28B3"/>
    <w:rsid w:val="00423928"/>
    <w:rsid w:val="00423971"/>
    <w:rsid w:val="004269B9"/>
    <w:rsid w:val="00431439"/>
    <w:rsid w:val="004349A4"/>
    <w:rsid w:val="00440EB8"/>
    <w:rsid w:val="00443DB1"/>
    <w:rsid w:val="0044439D"/>
    <w:rsid w:val="004459D1"/>
    <w:rsid w:val="00447276"/>
    <w:rsid w:val="0044742F"/>
    <w:rsid w:val="00450559"/>
    <w:rsid w:val="00451A51"/>
    <w:rsid w:val="004521B0"/>
    <w:rsid w:val="0045244C"/>
    <w:rsid w:val="004577A2"/>
    <w:rsid w:val="00460499"/>
    <w:rsid w:val="00462811"/>
    <w:rsid w:val="004633CC"/>
    <w:rsid w:val="00463F86"/>
    <w:rsid w:val="00465F8A"/>
    <w:rsid w:val="0047266A"/>
    <w:rsid w:val="00473E7B"/>
    <w:rsid w:val="00475846"/>
    <w:rsid w:val="00477881"/>
    <w:rsid w:val="0048129C"/>
    <w:rsid w:val="00485C1C"/>
    <w:rsid w:val="00486247"/>
    <w:rsid w:val="00487134"/>
    <w:rsid w:val="0049135A"/>
    <w:rsid w:val="00491EF3"/>
    <w:rsid w:val="00492C49"/>
    <w:rsid w:val="00493B10"/>
    <w:rsid w:val="00496823"/>
    <w:rsid w:val="00497427"/>
    <w:rsid w:val="004A0CB8"/>
    <w:rsid w:val="004A0EB2"/>
    <w:rsid w:val="004A433F"/>
    <w:rsid w:val="004B220D"/>
    <w:rsid w:val="004B3C5E"/>
    <w:rsid w:val="004B530C"/>
    <w:rsid w:val="004B6AD0"/>
    <w:rsid w:val="004C1539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3777"/>
    <w:rsid w:val="004E6077"/>
    <w:rsid w:val="004E6341"/>
    <w:rsid w:val="004E6749"/>
    <w:rsid w:val="004E6973"/>
    <w:rsid w:val="004E6A45"/>
    <w:rsid w:val="004E7B72"/>
    <w:rsid w:val="004F0EE3"/>
    <w:rsid w:val="004F2532"/>
    <w:rsid w:val="004F3F4F"/>
    <w:rsid w:val="004F73D2"/>
    <w:rsid w:val="005008A9"/>
    <w:rsid w:val="00500923"/>
    <w:rsid w:val="00501810"/>
    <w:rsid w:val="00501BFB"/>
    <w:rsid w:val="00504AE0"/>
    <w:rsid w:val="00505068"/>
    <w:rsid w:val="00505CF8"/>
    <w:rsid w:val="0051065B"/>
    <w:rsid w:val="005106A6"/>
    <w:rsid w:val="0051285E"/>
    <w:rsid w:val="005144B6"/>
    <w:rsid w:val="00521183"/>
    <w:rsid w:val="005241A2"/>
    <w:rsid w:val="005243F2"/>
    <w:rsid w:val="00524ED4"/>
    <w:rsid w:val="005278F8"/>
    <w:rsid w:val="005313B9"/>
    <w:rsid w:val="005325BE"/>
    <w:rsid w:val="005335AE"/>
    <w:rsid w:val="00534457"/>
    <w:rsid w:val="00534CEA"/>
    <w:rsid w:val="00534E7C"/>
    <w:rsid w:val="005371BF"/>
    <w:rsid w:val="005400A9"/>
    <w:rsid w:val="005413BB"/>
    <w:rsid w:val="0054249B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37B3"/>
    <w:rsid w:val="00563BA7"/>
    <w:rsid w:val="00565372"/>
    <w:rsid w:val="00565A9C"/>
    <w:rsid w:val="00565DAF"/>
    <w:rsid w:val="00566533"/>
    <w:rsid w:val="005721BA"/>
    <w:rsid w:val="00580698"/>
    <w:rsid w:val="005808C2"/>
    <w:rsid w:val="00580ED4"/>
    <w:rsid w:val="005845F9"/>
    <w:rsid w:val="005862AE"/>
    <w:rsid w:val="00586436"/>
    <w:rsid w:val="005869F2"/>
    <w:rsid w:val="005874D8"/>
    <w:rsid w:val="00590CC0"/>
    <w:rsid w:val="00591363"/>
    <w:rsid w:val="005918B1"/>
    <w:rsid w:val="00591A8F"/>
    <w:rsid w:val="00591AF6"/>
    <w:rsid w:val="00591D8B"/>
    <w:rsid w:val="00592334"/>
    <w:rsid w:val="00592D51"/>
    <w:rsid w:val="00593750"/>
    <w:rsid w:val="0059487A"/>
    <w:rsid w:val="00594FDA"/>
    <w:rsid w:val="005A6138"/>
    <w:rsid w:val="005A631C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46F7"/>
    <w:rsid w:val="005F6CD6"/>
    <w:rsid w:val="005F6D33"/>
    <w:rsid w:val="005F710C"/>
    <w:rsid w:val="00602A7A"/>
    <w:rsid w:val="006050D7"/>
    <w:rsid w:val="00605F4B"/>
    <w:rsid w:val="006060F9"/>
    <w:rsid w:val="006070A3"/>
    <w:rsid w:val="0061291B"/>
    <w:rsid w:val="00614DB6"/>
    <w:rsid w:val="00616278"/>
    <w:rsid w:val="00620348"/>
    <w:rsid w:val="00620536"/>
    <w:rsid w:val="00620BED"/>
    <w:rsid w:val="00620C42"/>
    <w:rsid w:val="00621378"/>
    <w:rsid w:val="00623B1A"/>
    <w:rsid w:val="006253C6"/>
    <w:rsid w:val="00625F71"/>
    <w:rsid w:val="00626B44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23D5"/>
    <w:rsid w:val="006525A7"/>
    <w:rsid w:val="00654DC7"/>
    <w:rsid w:val="006554B8"/>
    <w:rsid w:val="00655A13"/>
    <w:rsid w:val="0065724F"/>
    <w:rsid w:val="00657E0D"/>
    <w:rsid w:val="00660509"/>
    <w:rsid w:val="0066284D"/>
    <w:rsid w:val="00663B2C"/>
    <w:rsid w:val="00663F6D"/>
    <w:rsid w:val="00664571"/>
    <w:rsid w:val="00665881"/>
    <w:rsid w:val="00666201"/>
    <w:rsid w:val="00666D06"/>
    <w:rsid w:val="0066705E"/>
    <w:rsid w:val="00670E11"/>
    <w:rsid w:val="00675D71"/>
    <w:rsid w:val="00676ABC"/>
    <w:rsid w:val="006800E0"/>
    <w:rsid w:val="0068156E"/>
    <w:rsid w:val="006840E4"/>
    <w:rsid w:val="00684C74"/>
    <w:rsid w:val="00687226"/>
    <w:rsid w:val="00687D4D"/>
    <w:rsid w:val="006A0F21"/>
    <w:rsid w:val="006A10F0"/>
    <w:rsid w:val="006A142D"/>
    <w:rsid w:val="006A1844"/>
    <w:rsid w:val="006A4404"/>
    <w:rsid w:val="006A641A"/>
    <w:rsid w:val="006A6CBF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2BEC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D6E7E"/>
    <w:rsid w:val="006E0209"/>
    <w:rsid w:val="006E18F5"/>
    <w:rsid w:val="006E27FB"/>
    <w:rsid w:val="006E6069"/>
    <w:rsid w:val="006E7F22"/>
    <w:rsid w:val="006F4991"/>
    <w:rsid w:val="006F7E2F"/>
    <w:rsid w:val="006F7E8D"/>
    <w:rsid w:val="0070060E"/>
    <w:rsid w:val="00701274"/>
    <w:rsid w:val="00701420"/>
    <w:rsid w:val="00701DE9"/>
    <w:rsid w:val="00704061"/>
    <w:rsid w:val="00704AA7"/>
    <w:rsid w:val="00704D40"/>
    <w:rsid w:val="00705803"/>
    <w:rsid w:val="00712FA3"/>
    <w:rsid w:val="00723272"/>
    <w:rsid w:val="0072399F"/>
    <w:rsid w:val="00723C8B"/>
    <w:rsid w:val="007247DB"/>
    <w:rsid w:val="00726126"/>
    <w:rsid w:val="0073002E"/>
    <w:rsid w:val="0073018D"/>
    <w:rsid w:val="007306C1"/>
    <w:rsid w:val="007319BD"/>
    <w:rsid w:val="0073381F"/>
    <w:rsid w:val="00734F2D"/>
    <w:rsid w:val="00740A7C"/>
    <w:rsid w:val="00740B98"/>
    <w:rsid w:val="00741623"/>
    <w:rsid w:val="00741FE6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393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0C91"/>
    <w:rsid w:val="007A17B9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DD4"/>
    <w:rsid w:val="007C1174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E0BB7"/>
    <w:rsid w:val="007E2793"/>
    <w:rsid w:val="007E3003"/>
    <w:rsid w:val="007E3F3B"/>
    <w:rsid w:val="007E3FF1"/>
    <w:rsid w:val="007E4B76"/>
    <w:rsid w:val="007E67B2"/>
    <w:rsid w:val="007E6BCF"/>
    <w:rsid w:val="007E721B"/>
    <w:rsid w:val="007F3364"/>
    <w:rsid w:val="007F3563"/>
    <w:rsid w:val="007F3648"/>
    <w:rsid w:val="007F3FBF"/>
    <w:rsid w:val="007F473C"/>
    <w:rsid w:val="007F59E3"/>
    <w:rsid w:val="007F67BB"/>
    <w:rsid w:val="007F743A"/>
    <w:rsid w:val="0080395C"/>
    <w:rsid w:val="008044EA"/>
    <w:rsid w:val="0080593A"/>
    <w:rsid w:val="00811252"/>
    <w:rsid w:val="0081162E"/>
    <w:rsid w:val="0081204E"/>
    <w:rsid w:val="00813096"/>
    <w:rsid w:val="008154FF"/>
    <w:rsid w:val="008208BF"/>
    <w:rsid w:val="00822033"/>
    <w:rsid w:val="008225E5"/>
    <w:rsid w:val="008242E8"/>
    <w:rsid w:val="008252B4"/>
    <w:rsid w:val="008259C5"/>
    <w:rsid w:val="00825E92"/>
    <w:rsid w:val="0082739E"/>
    <w:rsid w:val="00827F9C"/>
    <w:rsid w:val="008333B5"/>
    <w:rsid w:val="00834E3E"/>
    <w:rsid w:val="00836557"/>
    <w:rsid w:val="00842CB9"/>
    <w:rsid w:val="00844A37"/>
    <w:rsid w:val="008450D6"/>
    <w:rsid w:val="00847FD3"/>
    <w:rsid w:val="008511BB"/>
    <w:rsid w:val="0085197E"/>
    <w:rsid w:val="0085368D"/>
    <w:rsid w:val="0085416E"/>
    <w:rsid w:val="00856433"/>
    <w:rsid w:val="0085643D"/>
    <w:rsid w:val="00857C01"/>
    <w:rsid w:val="00857D33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49B9"/>
    <w:rsid w:val="00884B8D"/>
    <w:rsid w:val="0088548E"/>
    <w:rsid w:val="00886606"/>
    <w:rsid w:val="0088704F"/>
    <w:rsid w:val="0089319D"/>
    <w:rsid w:val="008A26AB"/>
    <w:rsid w:val="008A59EF"/>
    <w:rsid w:val="008A7BF5"/>
    <w:rsid w:val="008B1103"/>
    <w:rsid w:val="008B2308"/>
    <w:rsid w:val="008B6950"/>
    <w:rsid w:val="008C144A"/>
    <w:rsid w:val="008C17CD"/>
    <w:rsid w:val="008C2785"/>
    <w:rsid w:val="008C2AE6"/>
    <w:rsid w:val="008C5AAF"/>
    <w:rsid w:val="008C6338"/>
    <w:rsid w:val="008D2038"/>
    <w:rsid w:val="008D213B"/>
    <w:rsid w:val="008D38F5"/>
    <w:rsid w:val="008D55F7"/>
    <w:rsid w:val="008D69D1"/>
    <w:rsid w:val="008E0FE4"/>
    <w:rsid w:val="008E2677"/>
    <w:rsid w:val="008E2ACC"/>
    <w:rsid w:val="008E364D"/>
    <w:rsid w:val="008F1B89"/>
    <w:rsid w:val="008F2B21"/>
    <w:rsid w:val="008F2F4F"/>
    <w:rsid w:val="008F51EB"/>
    <w:rsid w:val="008F52DC"/>
    <w:rsid w:val="008F6907"/>
    <w:rsid w:val="009059C3"/>
    <w:rsid w:val="009074F3"/>
    <w:rsid w:val="0091077C"/>
    <w:rsid w:val="00912820"/>
    <w:rsid w:val="00920A6D"/>
    <w:rsid w:val="00920B2A"/>
    <w:rsid w:val="0092157D"/>
    <w:rsid w:val="00922835"/>
    <w:rsid w:val="009236A6"/>
    <w:rsid w:val="009242B0"/>
    <w:rsid w:val="009243B6"/>
    <w:rsid w:val="00925B4D"/>
    <w:rsid w:val="00926A08"/>
    <w:rsid w:val="0093187B"/>
    <w:rsid w:val="00931CB2"/>
    <w:rsid w:val="00932FCA"/>
    <w:rsid w:val="00937CC4"/>
    <w:rsid w:val="009406F4"/>
    <w:rsid w:val="00940B61"/>
    <w:rsid w:val="0094141B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64AE4"/>
    <w:rsid w:val="00965103"/>
    <w:rsid w:val="00967DB6"/>
    <w:rsid w:val="0097037A"/>
    <w:rsid w:val="009738B7"/>
    <w:rsid w:val="00973BAF"/>
    <w:rsid w:val="00976BCA"/>
    <w:rsid w:val="00980120"/>
    <w:rsid w:val="0098099A"/>
    <w:rsid w:val="00982D5C"/>
    <w:rsid w:val="00984384"/>
    <w:rsid w:val="0098467D"/>
    <w:rsid w:val="00992158"/>
    <w:rsid w:val="00992B50"/>
    <w:rsid w:val="00995109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B52FD"/>
    <w:rsid w:val="009C2DBC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06F5"/>
    <w:rsid w:val="009E17EF"/>
    <w:rsid w:val="009E3EEF"/>
    <w:rsid w:val="009E7F6C"/>
    <w:rsid w:val="009F3FB4"/>
    <w:rsid w:val="009F3FE1"/>
    <w:rsid w:val="00A00777"/>
    <w:rsid w:val="00A025D1"/>
    <w:rsid w:val="00A059EB"/>
    <w:rsid w:val="00A07825"/>
    <w:rsid w:val="00A10DC0"/>
    <w:rsid w:val="00A10EDD"/>
    <w:rsid w:val="00A114D0"/>
    <w:rsid w:val="00A121E2"/>
    <w:rsid w:val="00A12477"/>
    <w:rsid w:val="00A12DA6"/>
    <w:rsid w:val="00A133E7"/>
    <w:rsid w:val="00A13AF6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1A4F"/>
    <w:rsid w:val="00A31BEB"/>
    <w:rsid w:val="00A320D9"/>
    <w:rsid w:val="00A333C2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98E"/>
    <w:rsid w:val="00A86AA5"/>
    <w:rsid w:val="00A90754"/>
    <w:rsid w:val="00A924CD"/>
    <w:rsid w:val="00A937C8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3578"/>
    <w:rsid w:val="00AB53D1"/>
    <w:rsid w:val="00AB6401"/>
    <w:rsid w:val="00AB78AA"/>
    <w:rsid w:val="00AB7A25"/>
    <w:rsid w:val="00AC08CF"/>
    <w:rsid w:val="00AC2C0D"/>
    <w:rsid w:val="00AC37C5"/>
    <w:rsid w:val="00AC78A7"/>
    <w:rsid w:val="00AD07F3"/>
    <w:rsid w:val="00AD2FF3"/>
    <w:rsid w:val="00AD3D81"/>
    <w:rsid w:val="00AD55ED"/>
    <w:rsid w:val="00AD5CEF"/>
    <w:rsid w:val="00AE09DF"/>
    <w:rsid w:val="00AE0C59"/>
    <w:rsid w:val="00AE4DC6"/>
    <w:rsid w:val="00AE596C"/>
    <w:rsid w:val="00AE60C5"/>
    <w:rsid w:val="00AF069E"/>
    <w:rsid w:val="00AF2D62"/>
    <w:rsid w:val="00AF3014"/>
    <w:rsid w:val="00AF3173"/>
    <w:rsid w:val="00AF326B"/>
    <w:rsid w:val="00B02044"/>
    <w:rsid w:val="00B03158"/>
    <w:rsid w:val="00B04C71"/>
    <w:rsid w:val="00B05392"/>
    <w:rsid w:val="00B060B9"/>
    <w:rsid w:val="00B07E6E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16C14"/>
    <w:rsid w:val="00B23BD1"/>
    <w:rsid w:val="00B24A35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6D04"/>
    <w:rsid w:val="00B478F3"/>
    <w:rsid w:val="00B47A13"/>
    <w:rsid w:val="00B516B6"/>
    <w:rsid w:val="00B528C8"/>
    <w:rsid w:val="00B53E2C"/>
    <w:rsid w:val="00B55314"/>
    <w:rsid w:val="00B555F7"/>
    <w:rsid w:val="00B5712F"/>
    <w:rsid w:val="00B61D9E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820AB"/>
    <w:rsid w:val="00B83762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2C2C"/>
    <w:rsid w:val="00BA6D74"/>
    <w:rsid w:val="00BB1F5A"/>
    <w:rsid w:val="00BB3701"/>
    <w:rsid w:val="00BB40AE"/>
    <w:rsid w:val="00BB46F6"/>
    <w:rsid w:val="00BB5612"/>
    <w:rsid w:val="00BC0BB9"/>
    <w:rsid w:val="00BC118F"/>
    <w:rsid w:val="00BC13F1"/>
    <w:rsid w:val="00BC2D77"/>
    <w:rsid w:val="00BC2F59"/>
    <w:rsid w:val="00BC390B"/>
    <w:rsid w:val="00BC4248"/>
    <w:rsid w:val="00BC7F9F"/>
    <w:rsid w:val="00BD15FB"/>
    <w:rsid w:val="00BD32E7"/>
    <w:rsid w:val="00BE3EE6"/>
    <w:rsid w:val="00BE7B44"/>
    <w:rsid w:val="00BF04C2"/>
    <w:rsid w:val="00BF2854"/>
    <w:rsid w:val="00BF2D35"/>
    <w:rsid w:val="00C0028D"/>
    <w:rsid w:val="00C01B11"/>
    <w:rsid w:val="00C0239B"/>
    <w:rsid w:val="00C027EB"/>
    <w:rsid w:val="00C03D4B"/>
    <w:rsid w:val="00C07489"/>
    <w:rsid w:val="00C07722"/>
    <w:rsid w:val="00C10584"/>
    <w:rsid w:val="00C13982"/>
    <w:rsid w:val="00C14242"/>
    <w:rsid w:val="00C144D3"/>
    <w:rsid w:val="00C14818"/>
    <w:rsid w:val="00C15BEB"/>
    <w:rsid w:val="00C16C69"/>
    <w:rsid w:val="00C20CDF"/>
    <w:rsid w:val="00C22ABA"/>
    <w:rsid w:val="00C22B4C"/>
    <w:rsid w:val="00C24446"/>
    <w:rsid w:val="00C2498B"/>
    <w:rsid w:val="00C26165"/>
    <w:rsid w:val="00C264F3"/>
    <w:rsid w:val="00C31177"/>
    <w:rsid w:val="00C3301A"/>
    <w:rsid w:val="00C330F7"/>
    <w:rsid w:val="00C3437D"/>
    <w:rsid w:val="00C34431"/>
    <w:rsid w:val="00C35525"/>
    <w:rsid w:val="00C37869"/>
    <w:rsid w:val="00C40FEA"/>
    <w:rsid w:val="00C41A33"/>
    <w:rsid w:val="00C4213E"/>
    <w:rsid w:val="00C467B7"/>
    <w:rsid w:val="00C46DF3"/>
    <w:rsid w:val="00C511BC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77104"/>
    <w:rsid w:val="00C808FD"/>
    <w:rsid w:val="00C80D84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10CA"/>
    <w:rsid w:val="00CB13AE"/>
    <w:rsid w:val="00CB1E9E"/>
    <w:rsid w:val="00CB20B1"/>
    <w:rsid w:val="00CB3823"/>
    <w:rsid w:val="00CB45C1"/>
    <w:rsid w:val="00CB4C03"/>
    <w:rsid w:val="00CB4D7C"/>
    <w:rsid w:val="00CB59F4"/>
    <w:rsid w:val="00CC026D"/>
    <w:rsid w:val="00CC1FBE"/>
    <w:rsid w:val="00CC35F5"/>
    <w:rsid w:val="00CC3B8B"/>
    <w:rsid w:val="00CC66AE"/>
    <w:rsid w:val="00CD0585"/>
    <w:rsid w:val="00CD0878"/>
    <w:rsid w:val="00CD1549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57BA"/>
    <w:rsid w:val="00CE6C88"/>
    <w:rsid w:val="00CF43FB"/>
    <w:rsid w:val="00CF5B63"/>
    <w:rsid w:val="00CF771B"/>
    <w:rsid w:val="00CF79A3"/>
    <w:rsid w:val="00D005AA"/>
    <w:rsid w:val="00D017F4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215D6"/>
    <w:rsid w:val="00D22EBA"/>
    <w:rsid w:val="00D25161"/>
    <w:rsid w:val="00D25AA8"/>
    <w:rsid w:val="00D26CC5"/>
    <w:rsid w:val="00D404B7"/>
    <w:rsid w:val="00D40A20"/>
    <w:rsid w:val="00D41B10"/>
    <w:rsid w:val="00D42083"/>
    <w:rsid w:val="00D450FB"/>
    <w:rsid w:val="00D51A6C"/>
    <w:rsid w:val="00D52F90"/>
    <w:rsid w:val="00D56010"/>
    <w:rsid w:val="00D56EFB"/>
    <w:rsid w:val="00D574AD"/>
    <w:rsid w:val="00D60044"/>
    <w:rsid w:val="00D60567"/>
    <w:rsid w:val="00D61DE5"/>
    <w:rsid w:val="00D622BD"/>
    <w:rsid w:val="00D63285"/>
    <w:rsid w:val="00D63F5C"/>
    <w:rsid w:val="00D6545A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2E1E"/>
    <w:rsid w:val="00D932BD"/>
    <w:rsid w:val="00D94447"/>
    <w:rsid w:val="00D958EC"/>
    <w:rsid w:val="00DA15D1"/>
    <w:rsid w:val="00DA1E0A"/>
    <w:rsid w:val="00DA23C6"/>
    <w:rsid w:val="00DA31DD"/>
    <w:rsid w:val="00DA34D4"/>
    <w:rsid w:val="00DA359A"/>
    <w:rsid w:val="00DA4BA1"/>
    <w:rsid w:val="00DA4CA2"/>
    <w:rsid w:val="00DB010C"/>
    <w:rsid w:val="00DB18A2"/>
    <w:rsid w:val="00DB18CB"/>
    <w:rsid w:val="00DB3742"/>
    <w:rsid w:val="00DB3E7B"/>
    <w:rsid w:val="00DB528C"/>
    <w:rsid w:val="00DB68C8"/>
    <w:rsid w:val="00DC231D"/>
    <w:rsid w:val="00DC2945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1A06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DF76CE"/>
    <w:rsid w:val="00E025E1"/>
    <w:rsid w:val="00E03091"/>
    <w:rsid w:val="00E04590"/>
    <w:rsid w:val="00E103C3"/>
    <w:rsid w:val="00E11BFE"/>
    <w:rsid w:val="00E124EE"/>
    <w:rsid w:val="00E12B27"/>
    <w:rsid w:val="00E13211"/>
    <w:rsid w:val="00E20BBB"/>
    <w:rsid w:val="00E21425"/>
    <w:rsid w:val="00E22634"/>
    <w:rsid w:val="00E2292B"/>
    <w:rsid w:val="00E23128"/>
    <w:rsid w:val="00E2438E"/>
    <w:rsid w:val="00E25449"/>
    <w:rsid w:val="00E260E7"/>
    <w:rsid w:val="00E31C0A"/>
    <w:rsid w:val="00E34292"/>
    <w:rsid w:val="00E34475"/>
    <w:rsid w:val="00E36D1D"/>
    <w:rsid w:val="00E42261"/>
    <w:rsid w:val="00E42380"/>
    <w:rsid w:val="00E526CB"/>
    <w:rsid w:val="00E53A04"/>
    <w:rsid w:val="00E54789"/>
    <w:rsid w:val="00E57E1D"/>
    <w:rsid w:val="00E61331"/>
    <w:rsid w:val="00E6331B"/>
    <w:rsid w:val="00E63BCD"/>
    <w:rsid w:val="00E641D8"/>
    <w:rsid w:val="00E644DF"/>
    <w:rsid w:val="00E661E5"/>
    <w:rsid w:val="00E67DFC"/>
    <w:rsid w:val="00E71D4F"/>
    <w:rsid w:val="00E7346B"/>
    <w:rsid w:val="00E773C2"/>
    <w:rsid w:val="00E77A17"/>
    <w:rsid w:val="00E80D93"/>
    <w:rsid w:val="00E821B5"/>
    <w:rsid w:val="00E82333"/>
    <w:rsid w:val="00E83A19"/>
    <w:rsid w:val="00E83D5A"/>
    <w:rsid w:val="00E840E2"/>
    <w:rsid w:val="00E84D7F"/>
    <w:rsid w:val="00E852ED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B1AA4"/>
    <w:rsid w:val="00EB3AE7"/>
    <w:rsid w:val="00EB4E9C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5CB8"/>
    <w:rsid w:val="00EF6707"/>
    <w:rsid w:val="00EF7D35"/>
    <w:rsid w:val="00F00926"/>
    <w:rsid w:val="00F017AD"/>
    <w:rsid w:val="00F03E98"/>
    <w:rsid w:val="00F05E69"/>
    <w:rsid w:val="00F1103E"/>
    <w:rsid w:val="00F116BC"/>
    <w:rsid w:val="00F11E89"/>
    <w:rsid w:val="00F124B5"/>
    <w:rsid w:val="00F16EF3"/>
    <w:rsid w:val="00F17659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5FC3"/>
    <w:rsid w:val="00F263BA"/>
    <w:rsid w:val="00F2789B"/>
    <w:rsid w:val="00F3475E"/>
    <w:rsid w:val="00F34D5C"/>
    <w:rsid w:val="00F34F82"/>
    <w:rsid w:val="00F359E6"/>
    <w:rsid w:val="00F3664C"/>
    <w:rsid w:val="00F435ED"/>
    <w:rsid w:val="00F43A3D"/>
    <w:rsid w:val="00F4439F"/>
    <w:rsid w:val="00F44778"/>
    <w:rsid w:val="00F44C7F"/>
    <w:rsid w:val="00F450EE"/>
    <w:rsid w:val="00F45A8D"/>
    <w:rsid w:val="00F46F16"/>
    <w:rsid w:val="00F51873"/>
    <w:rsid w:val="00F52486"/>
    <w:rsid w:val="00F528CA"/>
    <w:rsid w:val="00F53B40"/>
    <w:rsid w:val="00F53C9B"/>
    <w:rsid w:val="00F55C58"/>
    <w:rsid w:val="00F57ACB"/>
    <w:rsid w:val="00F60E69"/>
    <w:rsid w:val="00F614D0"/>
    <w:rsid w:val="00F62795"/>
    <w:rsid w:val="00F63119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6208"/>
    <w:rsid w:val="00F7710A"/>
    <w:rsid w:val="00F86EDA"/>
    <w:rsid w:val="00F91C95"/>
    <w:rsid w:val="00F924B9"/>
    <w:rsid w:val="00F92E65"/>
    <w:rsid w:val="00F96F2C"/>
    <w:rsid w:val="00FA0850"/>
    <w:rsid w:val="00FA3E9E"/>
    <w:rsid w:val="00FA505A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3801"/>
    <w:rsid w:val="00FE3C10"/>
    <w:rsid w:val="00FF0449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ADAB-5EFD-4216-A121-74587808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Е.В.. Слесарева</cp:lastModifiedBy>
  <cp:revision>36</cp:revision>
  <cp:lastPrinted>2018-12-10T07:33:00Z</cp:lastPrinted>
  <dcterms:created xsi:type="dcterms:W3CDTF">2015-12-14T08:55:00Z</dcterms:created>
  <dcterms:modified xsi:type="dcterms:W3CDTF">2018-12-19T07:33:00Z</dcterms:modified>
</cp:coreProperties>
</file>