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3F6" w:rsidRDefault="006D33F6" w:rsidP="006D33F6">
      <w:pPr>
        <w:suppressAutoHyphens/>
        <w:spacing w:after="0" w:line="240" w:lineRule="auto"/>
        <w:ind w:firstLine="709"/>
        <w:contextualSpacing/>
        <w:jc w:val="center"/>
        <w:rPr>
          <w:rFonts w:ascii="Times New Roman" w:hAnsi="Times New Roman"/>
          <w:b/>
          <w:sz w:val="28"/>
          <w:szCs w:val="28"/>
          <w:lang w:eastAsia="zh-CN"/>
        </w:rPr>
      </w:pPr>
      <w:r>
        <w:rPr>
          <w:rFonts w:ascii="Times New Roman" w:hAnsi="Times New Roman"/>
          <w:b/>
          <w:sz w:val="28"/>
          <w:szCs w:val="28"/>
          <w:lang w:eastAsia="zh-CN"/>
        </w:rPr>
        <w:t>Информация</w:t>
      </w:r>
    </w:p>
    <w:p w:rsidR="007D5F1E" w:rsidRPr="006D33F6" w:rsidRDefault="007D5F1E" w:rsidP="006D33F6">
      <w:pPr>
        <w:suppressAutoHyphens/>
        <w:spacing w:after="0" w:line="240" w:lineRule="auto"/>
        <w:ind w:firstLine="709"/>
        <w:contextualSpacing/>
        <w:jc w:val="center"/>
        <w:rPr>
          <w:rFonts w:ascii="Times New Roman" w:hAnsi="Times New Roman"/>
          <w:b/>
          <w:sz w:val="28"/>
          <w:szCs w:val="28"/>
          <w:lang w:eastAsia="zh-CN"/>
        </w:rPr>
      </w:pPr>
      <w:r w:rsidRPr="006D33F6">
        <w:rPr>
          <w:rFonts w:ascii="Times New Roman" w:hAnsi="Times New Roman"/>
          <w:b/>
          <w:sz w:val="28"/>
          <w:szCs w:val="28"/>
          <w:lang w:eastAsia="zh-CN"/>
        </w:rPr>
        <w:t xml:space="preserve">о результатах контрольного мероприятия </w:t>
      </w:r>
      <w:r w:rsidR="001A2BF4" w:rsidRPr="001A2BF4">
        <w:rPr>
          <w:rFonts w:ascii="Times New Roman" w:hAnsi="Times New Roman"/>
          <w:b/>
          <w:sz w:val="28"/>
          <w:szCs w:val="28"/>
        </w:rPr>
        <w:t xml:space="preserve">«Проверка законного и эффективного использования бюджетных средств, выделенных на содержание муниципального казенного учреждения «Многофункциональный центр Отдела культуры» </w:t>
      </w:r>
      <w:proofErr w:type="spellStart"/>
      <w:r w:rsidR="001A2BF4" w:rsidRPr="001A2BF4">
        <w:rPr>
          <w:rFonts w:ascii="Times New Roman" w:hAnsi="Times New Roman"/>
          <w:b/>
          <w:sz w:val="28"/>
          <w:szCs w:val="28"/>
        </w:rPr>
        <w:t>Усть-Кутского</w:t>
      </w:r>
      <w:proofErr w:type="spellEnd"/>
      <w:r w:rsidR="001A2BF4" w:rsidRPr="001A2BF4">
        <w:rPr>
          <w:rFonts w:ascii="Times New Roman" w:hAnsi="Times New Roman"/>
          <w:b/>
          <w:sz w:val="28"/>
          <w:szCs w:val="28"/>
        </w:rPr>
        <w:t xml:space="preserve"> муниципального образования за 2016 год и 9 месяцев 2017 года»</w:t>
      </w:r>
    </w:p>
    <w:p w:rsidR="007D5F1E" w:rsidRPr="006D33F6" w:rsidRDefault="007D5F1E" w:rsidP="006D33F6">
      <w:pPr>
        <w:widowControl w:val="0"/>
        <w:numPr>
          <w:ilvl w:val="1"/>
          <w:numId w:val="0"/>
        </w:numPr>
        <w:tabs>
          <w:tab w:val="num" w:pos="576"/>
        </w:tabs>
        <w:overflowPunct w:val="0"/>
        <w:autoSpaceDE w:val="0"/>
        <w:spacing w:after="0" w:line="240" w:lineRule="auto"/>
        <w:ind w:firstLine="709"/>
        <w:jc w:val="both"/>
        <w:textAlignment w:val="baseline"/>
        <w:outlineLvl w:val="1"/>
        <w:rPr>
          <w:rFonts w:ascii="Times New Roman" w:eastAsia="Times New Roman" w:hAnsi="Times New Roman"/>
          <w:b/>
          <w:i/>
          <w:color w:val="000000"/>
          <w:sz w:val="28"/>
          <w:szCs w:val="28"/>
          <w:lang w:eastAsia="zh-CN"/>
        </w:rPr>
      </w:pPr>
    </w:p>
    <w:p w:rsidR="001A2BF4" w:rsidRPr="001A2BF4" w:rsidRDefault="001A2BF4" w:rsidP="001A2BF4">
      <w:pPr>
        <w:suppressAutoHyphens/>
        <w:spacing w:after="0" w:line="240" w:lineRule="auto"/>
        <w:ind w:firstLine="709"/>
        <w:jc w:val="both"/>
        <w:rPr>
          <w:lang w:eastAsia="zh-CN"/>
        </w:rPr>
      </w:pPr>
      <w:r w:rsidRPr="001A2BF4">
        <w:rPr>
          <w:rFonts w:ascii="Times New Roman" w:eastAsia="Times New Roman" w:hAnsi="Times New Roman"/>
          <w:b/>
          <w:spacing w:val="-2"/>
          <w:sz w:val="28"/>
          <w:szCs w:val="28"/>
          <w:lang w:eastAsia="ru-RU"/>
        </w:rPr>
        <w:t>Основание для проведения контрольного мероприятия</w:t>
      </w:r>
      <w:r w:rsidRPr="001A2BF4">
        <w:rPr>
          <w:rFonts w:ascii="Times New Roman" w:eastAsia="Times New Roman" w:hAnsi="Times New Roman"/>
          <w:sz w:val="28"/>
          <w:szCs w:val="28"/>
          <w:lang w:eastAsia="ru-RU"/>
        </w:rPr>
        <w:t xml:space="preserve">: </w:t>
      </w:r>
      <w:r w:rsidRPr="001A2BF4">
        <w:rPr>
          <w:rFonts w:ascii="Times New Roman" w:eastAsia="Times New Roman" w:hAnsi="Times New Roman"/>
          <w:bCs/>
          <w:color w:val="000000"/>
          <w:sz w:val="28"/>
          <w:szCs w:val="28"/>
          <w:lang w:eastAsia="zh-CN"/>
        </w:rPr>
        <w:t xml:space="preserve">обращение Администрации УКМО от 01.11.2017 № 1-0-3532,  </w:t>
      </w:r>
      <w:r w:rsidRPr="001A2BF4">
        <w:rPr>
          <w:rFonts w:ascii="Times New Roman" w:eastAsia="Times New Roman" w:hAnsi="Times New Roman"/>
          <w:sz w:val="28"/>
          <w:szCs w:val="28"/>
          <w:lang w:eastAsia="zh-CN"/>
        </w:rPr>
        <w:t>п. 2.12 Плана работы</w:t>
      </w:r>
      <w:proofErr w:type="gramStart"/>
      <w:r w:rsidRPr="001A2BF4">
        <w:rPr>
          <w:rFonts w:ascii="Times New Roman" w:eastAsia="Times New Roman" w:hAnsi="Times New Roman"/>
          <w:sz w:val="28"/>
          <w:szCs w:val="28"/>
          <w:lang w:eastAsia="zh-CN"/>
        </w:rPr>
        <w:t xml:space="preserve"> </w:t>
      </w:r>
      <w:proofErr w:type="spellStart"/>
      <w:r w:rsidRPr="001A2BF4">
        <w:rPr>
          <w:rFonts w:ascii="Times New Roman" w:eastAsia="Times New Roman" w:hAnsi="Times New Roman"/>
          <w:sz w:val="28"/>
          <w:szCs w:val="28"/>
          <w:lang w:eastAsia="zh-CN"/>
        </w:rPr>
        <w:t>К</w:t>
      </w:r>
      <w:proofErr w:type="gramEnd"/>
      <w:r w:rsidRPr="001A2BF4">
        <w:rPr>
          <w:rFonts w:ascii="Times New Roman" w:eastAsia="Times New Roman" w:hAnsi="Times New Roman"/>
          <w:sz w:val="28"/>
          <w:szCs w:val="28"/>
          <w:lang w:eastAsia="zh-CN"/>
        </w:rPr>
        <w:t>онтрольно</w:t>
      </w:r>
      <w:proofErr w:type="spellEnd"/>
      <w:r w:rsidRPr="001A2BF4">
        <w:rPr>
          <w:rFonts w:ascii="Times New Roman" w:eastAsia="Times New Roman" w:hAnsi="Times New Roman"/>
          <w:sz w:val="28"/>
          <w:szCs w:val="28"/>
          <w:lang w:eastAsia="zh-CN"/>
        </w:rPr>
        <w:t xml:space="preserve"> – счетной комиссии УКМО на 2017 год, распоряжение председателя КСК УКМО от 01.11.2017  № 45-п.</w:t>
      </w:r>
    </w:p>
    <w:p w:rsidR="001A2BF4" w:rsidRPr="001A2BF4" w:rsidRDefault="001A2BF4" w:rsidP="001A2BF4">
      <w:pPr>
        <w:suppressAutoHyphens/>
        <w:overflowPunct w:val="0"/>
        <w:autoSpaceDE w:val="0"/>
        <w:spacing w:after="0" w:line="240" w:lineRule="auto"/>
        <w:ind w:firstLine="709"/>
        <w:jc w:val="both"/>
        <w:textAlignment w:val="baseline"/>
        <w:rPr>
          <w:lang w:eastAsia="zh-CN"/>
        </w:rPr>
      </w:pPr>
      <w:r w:rsidRPr="001A2BF4">
        <w:rPr>
          <w:rFonts w:ascii="Times New Roman" w:eastAsia="Times New Roman" w:hAnsi="Times New Roman"/>
          <w:b/>
          <w:sz w:val="28"/>
          <w:szCs w:val="28"/>
          <w:lang w:eastAsia="zh-CN"/>
        </w:rPr>
        <w:t>Объект контрольного мероприятия</w:t>
      </w:r>
      <w:r w:rsidRPr="001A2BF4">
        <w:rPr>
          <w:rFonts w:ascii="Times New Roman" w:eastAsia="Times New Roman" w:hAnsi="Times New Roman"/>
          <w:sz w:val="28"/>
          <w:szCs w:val="28"/>
          <w:lang w:eastAsia="zh-CN"/>
        </w:rPr>
        <w:t xml:space="preserve">: : Муниципальное казенное   учреждение «Многофункциональный центр Отдела культуры» </w:t>
      </w:r>
      <w:proofErr w:type="spellStart"/>
      <w:r w:rsidRPr="001A2BF4">
        <w:rPr>
          <w:rFonts w:ascii="Times New Roman" w:eastAsia="Times New Roman" w:hAnsi="Times New Roman"/>
          <w:sz w:val="28"/>
          <w:szCs w:val="28"/>
          <w:lang w:eastAsia="zh-CN"/>
        </w:rPr>
        <w:t>Усть-Кутского</w:t>
      </w:r>
      <w:proofErr w:type="spellEnd"/>
      <w:r w:rsidRPr="001A2BF4">
        <w:rPr>
          <w:rFonts w:ascii="Times New Roman" w:eastAsia="Times New Roman" w:hAnsi="Times New Roman"/>
          <w:sz w:val="28"/>
          <w:szCs w:val="28"/>
          <w:lang w:eastAsia="zh-CN"/>
        </w:rPr>
        <w:t xml:space="preserve"> муниципального образования (далее также – МКУ МФЦ </w:t>
      </w:r>
      <w:proofErr w:type="gramStart"/>
      <w:r w:rsidRPr="001A2BF4">
        <w:rPr>
          <w:rFonts w:ascii="Times New Roman" w:eastAsia="Times New Roman" w:hAnsi="Times New Roman"/>
          <w:sz w:val="28"/>
          <w:szCs w:val="28"/>
          <w:lang w:eastAsia="zh-CN"/>
        </w:rPr>
        <w:t>ОК</w:t>
      </w:r>
      <w:proofErr w:type="gramEnd"/>
      <w:r w:rsidRPr="001A2BF4">
        <w:rPr>
          <w:rFonts w:ascii="Times New Roman" w:eastAsia="Times New Roman" w:hAnsi="Times New Roman"/>
          <w:sz w:val="28"/>
          <w:szCs w:val="28"/>
          <w:lang w:eastAsia="zh-CN"/>
        </w:rPr>
        <w:t>, Учреждение, Центр)</w:t>
      </w:r>
      <w:r w:rsidRPr="001A2BF4">
        <w:rPr>
          <w:rFonts w:ascii="Times New Roman" w:hAnsi="Times New Roman"/>
          <w:sz w:val="28"/>
          <w:szCs w:val="28"/>
          <w:lang w:eastAsia="zh-CN"/>
        </w:rPr>
        <w:t>.</w:t>
      </w:r>
    </w:p>
    <w:p w:rsidR="001A2BF4" w:rsidRPr="001A2BF4" w:rsidRDefault="001A2BF4" w:rsidP="001A2BF4">
      <w:pPr>
        <w:shd w:val="clear" w:color="auto" w:fill="FFFFFF"/>
        <w:suppressAutoHyphens/>
        <w:spacing w:after="0" w:line="240" w:lineRule="auto"/>
        <w:ind w:firstLine="709"/>
        <w:jc w:val="both"/>
        <w:rPr>
          <w:lang w:eastAsia="zh-CN"/>
        </w:rPr>
      </w:pPr>
      <w:r w:rsidRPr="001A2BF4">
        <w:rPr>
          <w:rFonts w:ascii="Times New Roman" w:eastAsia="Times New Roman" w:hAnsi="Times New Roman"/>
          <w:b/>
          <w:sz w:val="28"/>
          <w:szCs w:val="28"/>
          <w:lang w:eastAsia="zh-CN"/>
        </w:rPr>
        <w:t>Предмет контрольного мероприятия</w:t>
      </w:r>
      <w:r w:rsidRPr="001A2BF4">
        <w:rPr>
          <w:rFonts w:ascii="Times New Roman" w:eastAsia="Times New Roman" w:hAnsi="Times New Roman"/>
          <w:sz w:val="28"/>
          <w:szCs w:val="28"/>
          <w:lang w:eastAsia="zh-CN"/>
        </w:rPr>
        <w:t>:</w:t>
      </w:r>
      <w:r w:rsidRPr="001A2BF4">
        <w:rPr>
          <w:rFonts w:ascii="Times New Roman" w:eastAsia="Times New Roman" w:hAnsi="Times New Roman"/>
          <w:sz w:val="28"/>
          <w:szCs w:val="28"/>
          <w:lang w:eastAsia="ru-RU"/>
        </w:rPr>
        <w:t xml:space="preserve"> средства, выделенные из бюджета </w:t>
      </w:r>
      <w:proofErr w:type="spellStart"/>
      <w:r w:rsidRPr="001A2BF4">
        <w:rPr>
          <w:rFonts w:ascii="Times New Roman" w:eastAsia="Times New Roman" w:hAnsi="Times New Roman"/>
          <w:sz w:val="28"/>
          <w:szCs w:val="28"/>
          <w:lang w:eastAsia="ru-RU"/>
        </w:rPr>
        <w:t>Усть-Кутского</w:t>
      </w:r>
      <w:proofErr w:type="spellEnd"/>
      <w:r w:rsidRPr="001A2BF4">
        <w:rPr>
          <w:rFonts w:ascii="Times New Roman" w:eastAsia="Times New Roman" w:hAnsi="Times New Roman"/>
          <w:sz w:val="28"/>
          <w:szCs w:val="28"/>
          <w:lang w:eastAsia="ru-RU"/>
        </w:rPr>
        <w:t xml:space="preserve"> муниципального образования на содержание </w:t>
      </w:r>
      <w:r w:rsidRPr="001A2BF4">
        <w:rPr>
          <w:rFonts w:ascii="Times New Roman" w:eastAsia="Times New Roman" w:hAnsi="Times New Roman"/>
          <w:sz w:val="28"/>
          <w:szCs w:val="28"/>
          <w:lang w:eastAsia="zh-CN"/>
        </w:rPr>
        <w:t xml:space="preserve">МКУ МФЦ </w:t>
      </w:r>
      <w:proofErr w:type="gramStart"/>
      <w:r w:rsidRPr="001A2BF4">
        <w:rPr>
          <w:rFonts w:ascii="Times New Roman" w:eastAsia="Times New Roman" w:hAnsi="Times New Roman"/>
          <w:sz w:val="28"/>
          <w:szCs w:val="28"/>
          <w:lang w:eastAsia="zh-CN"/>
        </w:rPr>
        <w:t>ОК</w:t>
      </w:r>
      <w:proofErr w:type="gramEnd"/>
      <w:r w:rsidRPr="001A2BF4">
        <w:rPr>
          <w:rFonts w:ascii="Times New Roman" w:eastAsia="Times New Roman" w:hAnsi="Times New Roman"/>
          <w:sz w:val="28"/>
          <w:szCs w:val="28"/>
          <w:lang w:eastAsia="ru-RU"/>
        </w:rPr>
        <w:t>, информационные и статистические сведения,  нормативно - правовые акты и иные распорядительные документы, регулирующие бюджетные правоотношения, а также финансовые, бухгалтерские и иные отчетные и первичные документы</w:t>
      </w:r>
      <w:r w:rsidRPr="001A2BF4">
        <w:rPr>
          <w:rFonts w:ascii="Times New Roman" w:eastAsia="Times New Roman" w:hAnsi="Times New Roman"/>
          <w:sz w:val="28"/>
          <w:szCs w:val="28"/>
          <w:lang w:eastAsia="zh-CN"/>
        </w:rPr>
        <w:t>.</w:t>
      </w:r>
      <w:r w:rsidRPr="001A2BF4">
        <w:rPr>
          <w:rFonts w:ascii="Times New Roman" w:eastAsia="Times New Roman" w:hAnsi="Times New Roman"/>
          <w:sz w:val="28"/>
          <w:szCs w:val="28"/>
          <w:lang w:eastAsia="ru-RU"/>
        </w:rPr>
        <w:t xml:space="preserve"> </w:t>
      </w:r>
    </w:p>
    <w:p w:rsidR="001A2BF4" w:rsidRPr="001A2BF4" w:rsidRDefault="001A2BF4" w:rsidP="001A2BF4">
      <w:pPr>
        <w:suppressAutoHyphens/>
        <w:spacing w:after="0" w:line="240" w:lineRule="auto"/>
        <w:ind w:firstLine="709"/>
        <w:jc w:val="both"/>
        <w:rPr>
          <w:lang w:eastAsia="zh-CN"/>
        </w:rPr>
      </w:pPr>
      <w:r w:rsidRPr="001A2BF4">
        <w:rPr>
          <w:rFonts w:ascii="Times New Roman" w:eastAsia="Times New Roman" w:hAnsi="Times New Roman"/>
          <w:b/>
          <w:sz w:val="28"/>
          <w:szCs w:val="28"/>
          <w:lang w:eastAsia="zh-CN"/>
        </w:rPr>
        <w:t>Цель контрольного мероприятия</w:t>
      </w:r>
      <w:r w:rsidRPr="001A2BF4">
        <w:rPr>
          <w:rFonts w:ascii="Times New Roman" w:eastAsia="Times New Roman" w:hAnsi="Times New Roman"/>
          <w:sz w:val="28"/>
          <w:szCs w:val="28"/>
          <w:lang w:eastAsia="zh-CN"/>
        </w:rPr>
        <w:t xml:space="preserve">: </w:t>
      </w:r>
      <w:r w:rsidRPr="001A2BF4">
        <w:rPr>
          <w:rFonts w:ascii="Times New Roman" w:eastAsia="Times New Roman" w:hAnsi="Times New Roman"/>
          <w:sz w:val="28"/>
          <w:szCs w:val="28"/>
          <w:lang w:eastAsia="ru-RU"/>
        </w:rPr>
        <w:t xml:space="preserve">оценка целевого и эффективного использования </w:t>
      </w:r>
      <w:r w:rsidRPr="001A2BF4">
        <w:rPr>
          <w:rFonts w:ascii="Times New Roman" w:eastAsia="Times New Roman" w:hAnsi="Times New Roman"/>
          <w:sz w:val="28"/>
          <w:szCs w:val="28"/>
          <w:lang w:eastAsia="zh-CN"/>
        </w:rPr>
        <w:t>средств, выделенных МКУ МФЦ ОК.</w:t>
      </w:r>
    </w:p>
    <w:p w:rsidR="001A2BF4" w:rsidRPr="001A2BF4" w:rsidRDefault="001A2BF4" w:rsidP="001A2BF4">
      <w:pPr>
        <w:suppressAutoHyphens/>
        <w:overflowPunct w:val="0"/>
        <w:autoSpaceDE w:val="0"/>
        <w:spacing w:after="0" w:line="240" w:lineRule="auto"/>
        <w:ind w:firstLine="709"/>
        <w:jc w:val="both"/>
        <w:textAlignment w:val="baseline"/>
        <w:rPr>
          <w:lang w:eastAsia="zh-CN"/>
        </w:rPr>
      </w:pPr>
      <w:r w:rsidRPr="001A2BF4">
        <w:rPr>
          <w:rFonts w:ascii="Times New Roman" w:eastAsia="Times New Roman" w:hAnsi="Times New Roman"/>
          <w:b/>
          <w:bCs/>
          <w:color w:val="000000"/>
          <w:sz w:val="28"/>
          <w:szCs w:val="28"/>
          <w:lang w:eastAsia="zh-CN"/>
        </w:rPr>
        <w:t>Проверяемый период деятельности</w:t>
      </w:r>
      <w:r w:rsidRPr="001A2BF4">
        <w:rPr>
          <w:rFonts w:ascii="Times New Roman" w:eastAsia="Times New Roman" w:hAnsi="Times New Roman"/>
          <w:bCs/>
          <w:color w:val="000000"/>
          <w:sz w:val="28"/>
          <w:szCs w:val="28"/>
          <w:lang w:eastAsia="zh-CN"/>
        </w:rPr>
        <w:t>: 2016 год и 9 месяцев 2017 года.</w:t>
      </w:r>
    </w:p>
    <w:p w:rsidR="001A2BF4" w:rsidRPr="001A2BF4" w:rsidRDefault="001A2BF4" w:rsidP="001A2BF4">
      <w:pPr>
        <w:tabs>
          <w:tab w:val="left" w:pos="1080"/>
        </w:tabs>
        <w:suppressAutoHyphens/>
        <w:autoSpaceDE w:val="0"/>
        <w:spacing w:after="0" w:line="240" w:lineRule="auto"/>
        <w:ind w:firstLine="709"/>
        <w:jc w:val="both"/>
        <w:rPr>
          <w:lang w:eastAsia="zh-CN"/>
        </w:rPr>
      </w:pPr>
      <w:r w:rsidRPr="001A2BF4">
        <w:rPr>
          <w:rFonts w:ascii="Times New Roman" w:eastAsia="Times New Roman" w:hAnsi="Times New Roman"/>
          <w:b/>
          <w:bCs/>
          <w:color w:val="000000"/>
          <w:sz w:val="28"/>
          <w:szCs w:val="28"/>
          <w:lang w:eastAsia="zh-CN"/>
        </w:rPr>
        <w:t>Сроки проведения контрольного мероприятия</w:t>
      </w:r>
      <w:r w:rsidRPr="001A2BF4">
        <w:rPr>
          <w:rFonts w:ascii="Times New Roman" w:eastAsia="Times New Roman" w:hAnsi="Times New Roman"/>
          <w:bCs/>
          <w:color w:val="000000"/>
          <w:sz w:val="28"/>
          <w:szCs w:val="28"/>
          <w:lang w:eastAsia="zh-CN"/>
        </w:rPr>
        <w:t xml:space="preserve">: </w:t>
      </w:r>
      <w:r w:rsidRPr="001A2BF4">
        <w:rPr>
          <w:rFonts w:ascii="Times New Roman" w:eastAsia="Times New Roman" w:hAnsi="Times New Roman"/>
          <w:bCs/>
          <w:sz w:val="28"/>
          <w:szCs w:val="28"/>
          <w:lang w:eastAsia="zh-CN"/>
        </w:rPr>
        <w:t xml:space="preserve">с 02 ноября  по  20 декабря </w:t>
      </w:r>
      <w:r w:rsidRPr="001A2BF4">
        <w:rPr>
          <w:rFonts w:ascii="Times New Roman" w:eastAsia="Times New Roman" w:hAnsi="Times New Roman"/>
          <w:sz w:val="28"/>
          <w:szCs w:val="28"/>
          <w:lang w:eastAsia="zh-CN"/>
        </w:rPr>
        <w:t>2017 года.</w:t>
      </w:r>
    </w:p>
    <w:p w:rsidR="001A2BF4" w:rsidRPr="001A2BF4" w:rsidRDefault="001A2BF4" w:rsidP="001A2BF4">
      <w:pPr>
        <w:suppressAutoHyphens/>
        <w:overflowPunct w:val="0"/>
        <w:autoSpaceDE w:val="0"/>
        <w:spacing w:after="0" w:line="240" w:lineRule="auto"/>
        <w:ind w:firstLine="709"/>
        <w:jc w:val="both"/>
        <w:textAlignment w:val="baseline"/>
        <w:rPr>
          <w:rFonts w:ascii="Times New Roman" w:eastAsia="Times New Roman" w:hAnsi="Times New Roman"/>
          <w:b/>
          <w:i/>
          <w:sz w:val="28"/>
          <w:szCs w:val="28"/>
          <w:lang w:eastAsia="ru-RU"/>
        </w:rPr>
      </w:pPr>
    </w:p>
    <w:p w:rsidR="006D33F6" w:rsidRDefault="006D33F6" w:rsidP="006D33F6">
      <w:pPr>
        <w:widowControl w:val="0"/>
        <w:autoSpaceDE w:val="0"/>
        <w:autoSpaceDN w:val="0"/>
        <w:adjustRightInd w:val="0"/>
        <w:spacing w:after="0" w:line="240" w:lineRule="auto"/>
        <w:ind w:firstLine="709"/>
        <w:jc w:val="both"/>
        <w:rPr>
          <w:rFonts w:ascii="Times New Roman" w:eastAsia="Times New Roman" w:hAnsi="Times New Roman"/>
          <w:b/>
          <w:bCs/>
          <w:sz w:val="28"/>
          <w:szCs w:val="28"/>
          <w:lang w:eastAsia="ru-RU"/>
        </w:rPr>
      </w:pPr>
    </w:p>
    <w:p w:rsidR="007D5F1E" w:rsidRPr="006D33F6" w:rsidRDefault="00F9082D" w:rsidP="006D33F6">
      <w:pPr>
        <w:widowControl w:val="0"/>
        <w:autoSpaceDE w:val="0"/>
        <w:autoSpaceDN w:val="0"/>
        <w:adjustRightInd w:val="0"/>
        <w:spacing w:after="0" w:line="240" w:lineRule="auto"/>
        <w:ind w:firstLine="709"/>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Контрольным мероприятием установлено:</w:t>
      </w:r>
    </w:p>
    <w:p w:rsidR="001A2BF4" w:rsidRPr="001A2BF4" w:rsidRDefault="001A2BF4" w:rsidP="001A2BF4">
      <w:pPr>
        <w:suppressAutoHyphens/>
        <w:spacing w:after="0" w:line="240" w:lineRule="auto"/>
        <w:ind w:firstLine="709"/>
        <w:jc w:val="both"/>
        <w:rPr>
          <w:lang w:eastAsia="zh-CN"/>
        </w:rPr>
      </w:pPr>
      <w:r w:rsidRPr="001A2BF4">
        <w:rPr>
          <w:rFonts w:ascii="Times New Roman" w:eastAsia="Times New Roman" w:hAnsi="Times New Roman"/>
          <w:sz w:val="28"/>
          <w:szCs w:val="28"/>
          <w:lang w:eastAsia="zh-CN"/>
        </w:rPr>
        <w:t>1.</w:t>
      </w:r>
      <w:r w:rsidRPr="001A2BF4">
        <w:rPr>
          <w:rFonts w:ascii="Times New Roman" w:eastAsia="Times New Roman" w:hAnsi="Times New Roman"/>
          <w:i/>
          <w:sz w:val="28"/>
          <w:szCs w:val="28"/>
          <w:lang w:eastAsia="zh-CN"/>
        </w:rPr>
        <w:t xml:space="preserve"> </w:t>
      </w:r>
      <w:r w:rsidRPr="001A2BF4">
        <w:rPr>
          <w:rFonts w:ascii="Times New Roman" w:eastAsia="Times New Roman" w:hAnsi="Times New Roman"/>
          <w:sz w:val="28"/>
          <w:szCs w:val="28"/>
          <w:lang w:eastAsia="zh-CN"/>
        </w:rPr>
        <w:t>В соответствии с приказом Отдела культуры Администрации УКМО от 31.12.2015 № 168 «</w:t>
      </w:r>
      <w:r w:rsidRPr="001A2BF4">
        <w:rPr>
          <w:rFonts w:ascii="Times New Roman" w:eastAsia="Times New Roman" w:hAnsi="Times New Roman"/>
          <w:color w:val="000000"/>
          <w:sz w:val="28"/>
          <w:szCs w:val="28"/>
          <w:lang w:eastAsia="ru-RU"/>
        </w:rPr>
        <w:t xml:space="preserve">Об исполнении бюджетных полномочий администратора доходов бюджета </w:t>
      </w:r>
      <w:proofErr w:type="spellStart"/>
      <w:r w:rsidRPr="001A2BF4">
        <w:rPr>
          <w:rFonts w:ascii="Times New Roman" w:eastAsia="Times New Roman" w:hAnsi="Times New Roman"/>
          <w:color w:val="000000"/>
          <w:sz w:val="28"/>
          <w:szCs w:val="28"/>
          <w:lang w:eastAsia="ru-RU"/>
        </w:rPr>
        <w:t>Усть-Кутского</w:t>
      </w:r>
      <w:proofErr w:type="spellEnd"/>
      <w:r w:rsidRPr="001A2BF4">
        <w:rPr>
          <w:rFonts w:ascii="Times New Roman" w:eastAsia="Times New Roman" w:hAnsi="Times New Roman"/>
          <w:color w:val="000000"/>
          <w:sz w:val="28"/>
          <w:szCs w:val="28"/>
          <w:lang w:eastAsia="ru-RU"/>
        </w:rPr>
        <w:t xml:space="preserve"> муниципального образования» </w:t>
      </w:r>
      <w:r w:rsidRPr="001A2BF4">
        <w:rPr>
          <w:rFonts w:ascii="Times New Roman" w:eastAsia="Times New Roman" w:hAnsi="Times New Roman"/>
          <w:sz w:val="28"/>
          <w:szCs w:val="28"/>
          <w:lang w:eastAsia="zh-CN"/>
        </w:rPr>
        <w:t xml:space="preserve">полномочиями администратора доходов по Отделу культуры Администрации УКМО в 2016 году наделен только сам Отдел культуры. </w:t>
      </w:r>
    </w:p>
    <w:p w:rsidR="001A2BF4" w:rsidRPr="001A2BF4" w:rsidRDefault="001A2BF4" w:rsidP="001A2BF4">
      <w:pPr>
        <w:suppressAutoHyphens/>
        <w:spacing w:after="0" w:line="240" w:lineRule="auto"/>
        <w:ind w:firstLine="709"/>
        <w:jc w:val="both"/>
        <w:rPr>
          <w:lang w:eastAsia="zh-CN"/>
        </w:rPr>
      </w:pPr>
      <w:r w:rsidRPr="001A2BF4">
        <w:rPr>
          <w:rFonts w:ascii="Times New Roman" w:hAnsi="Times New Roman"/>
          <w:sz w:val="28"/>
          <w:szCs w:val="28"/>
          <w:lang w:eastAsia="zh-CN"/>
        </w:rPr>
        <w:t xml:space="preserve">1.1. Согласно годового отчета (ф. 0503127) МКУ МФЦ </w:t>
      </w:r>
      <w:proofErr w:type="gramStart"/>
      <w:r w:rsidRPr="001A2BF4">
        <w:rPr>
          <w:rFonts w:ascii="Times New Roman" w:hAnsi="Times New Roman"/>
          <w:sz w:val="28"/>
          <w:szCs w:val="28"/>
          <w:lang w:eastAsia="zh-CN"/>
        </w:rPr>
        <w:t>ОК</w:t>
      </w:r>
      <w:proofErr w:type="gramEnd"/>
      <w:r w:rsidRPr="001A2BF4">
        <w:rPr>
          <w:rFonts w:ascii="Times New Roman" w:hAnsi="Times New Roman"/>
          <w:sz w:val="28"/>
          <w:szCs w:val="28"/>
          <w:lang w:eastAsia="zh-CN"/>
        </w:rPr>
        <w:t xml:space="preserve"> за 2016 год при плановых назначениях 1 747,3 тыс. рублей  учреждение получило доходы в сумме 1 766,8 тыс. рублей.</w:t>
      </w:r>
    </w:p>
    <w:p w:rsidR="001A2BF4" w:rsidRPr="001A2BF4" w:rsidRDefault="001A2BF4" w:rsidP="001A2BF4">
      <w:pPr>
        <w:suppressAutoHyphens/>
        <w:spacing w:after="0" w:line="240" w:lineRule="auto"/>
        <w:ind w:firstLine="709"/>
        <w:jc w:val="both"/>
        <w:rPr>
          <w:lang w:eastAsia="zh-CN"/>
        </w:rPr>
      </w:pPr>
      <w:proofErr w:type="gramStart"/>
      <w:r w:rsidRPr="001A2BF4">
        <w:rPr>
          <w:rFonts w:ascii="Times New Roman" w:eastAsia="Times New Roman" w:hAnsi="Times New Roman"/>
          <w:sz w:val="28"/>
          <w:szCs w:val="28"/>
          <w:lang w:eastAsia="zh-CN"/>
        </w:rPr>
        <w:t>В нарушение Бюджетной классификации Российской Федерации, утвержденной приказом Минфина России от 01.07.2013 № 65 , доходы, полученные от аренды гаража в сумме</w:t>
      </w:r>
      <w:r w:rsidRPr="001A2BF4">
        <w:rPr>
          <w:rFonts w:ascii="Times New Roman" w:eastAsia="Times New Roman" w:hAnsi="Times New Roman"/>
          <w:color w:val="FF3333"/>
          <w:sz w:val="28"/>
          <w:szCs w:val="28"/>
          <w:lang w:eastAsia="zh-CN"/>
        </w:rPr>
        <w:t xml:space="preserve"> </w:t>
      </w:r>
      <w:r w:rsidRPr="008B13D2">
        <w:rPr>
          <w:rFonts w:ascii="Times New Roman" w:eastAsia="Times New Roman" w:hAnsi="Times New Roman"/>
          <w:sz w:val="28"/>
          <w:szCs w:val="28"/>
          <w:lang w:eastAsia="zh-CN"/>
        </w:rPr>
        <w:t xml:space="preserve">15,1 тыс. рублей </w:t>
      </w:r>
      <w:r w:rsidRPr="001A2BF4">
        <w:rPr>
          <w:rFonts w:ascii="Times New Roman" w:eastAsia="Times New Roman" w:hAnsi="Times New Roman"/>
          <w:sz w:val="28"/>
          <w:szCs w:val="28"/>
          <w:lang w:eastAsia="zh-CN"/>
        </w:rPr>
        <w:t xml:space="preserve">учитывались по КБК </w:t>
      </w:r>
      <w:r w:rsidRPr="001A2BF4">
        <w:rPr>
          <w:rFonts w:ascii="Times New Roman" w:eastAsia="Times New Roman" w:hAnsi="Times New Roman"/>
          <w:sz w:val="28"/>
          <w:szCs w:val="28"/>
          <w:u w:val="single"/>
          <w:lang w:eastAsia="zh-CN"/>
        </w:rPr>
        <w:t>1 13 02065 05</w:t>
      </w:r>
      <w:r w:rsidRPr="001A2BF4">
        <w:rPr>
          <w:rFonts w:ascii="Times New Roman" w:eastAsia="Times New Roman" w:hAnsi="Times New Roman"/>
          <w:sz w:val="28"/>
          <w:szCs w:val="28"/>
          <w:lang w:eastAsia="zh-CN"/>
        </w:rPr>
        <w:t xml:space="preserve"> 1008 </w:t>
      </w:r>
      <w:r w:rsidRPr="001A2BF4">
        <w:rPr>
          <w:rFonts w:ascii="Times New Roman" w:eastAsia="Times New Roman" w:hAnsi="Times New Roman"/>
          <w:sz w:val="28"/>
          <w:szCs w:val="28"/>
          <w:u w:val="single"/>
          <w:lang w:eastAsia="zh-CN"/>
        </w:rPr>
        <w:t>130</w:t>
      </w:r>
      <w:r w:rsidRPr="001A2BF4">
        <w:rPr>
          <w:rFonts w:ascii="Times New Roman" w:eastAsia="Times New Roman" w:hAnsi="Times New Roman"/>
          <w:sz w:val="28"/>
          <w:szCs w:val="28"/>
          <w:lang w:eastAsia="zh-CN"/>
        </w:rPr>
        <w:t xml:space="preserve">, как доходы, поступающие в порядке возмещения расходов, понесенных в связи с эксплуатацией имущества муниципальных районов, следовало учитывать по КБК </w:t>
      </w:r>
      <w:r w:rsidRPr="001A2BF4">
        <w:rPr>
          <w:rFonts w:ascii="Times New Roman" w:eastAsia="Times New Roman" w:hAnsi="Times New Roman"/>
          <w:sz w:val="28"/>
          <w:szCs w:val="28"/>
          <w:u w:val="single"/>
          <w:lang w:eastAsia="zh-CN"/>
        </w:rPr>
        <w:t>1 11 05035 05</w:t>
      </w:r>
      <w:r w:rsidRPr="001A2BF4">
        <w:rPr>
          <w:rFonts w:ascii="Times New Roman" w:eastAsia="Times New Roman" w:hAnsi="Times New Roman"/>
          <w:sz w:val="28"/>
          <w:szCs w:val="28"/>
          <w:lang w:eastAsia="zh-CN"/>
        </w:rPr>
        <w:t xml:space="preserve"> 0000 </w:t>
      </w:r>
      <w:r w:rsidRPr="001A2BF4">
        <w:rPr>
          <w:rFonts w:ascii="Times New Roman" w:eastAsia="Times New Roman" w:hAnsi="Times New Roman"/>
          <w:sz w:val="28"/>
          <w:szCs w:val="28"/>
          <w:u w:val="single"/>
          <w:lang w:eastAsia="zh-CN"/>
        </w:rPr>
        <w:t>120</w:t>
      </w:r>
      <w:r w:rsidRPr="001A2BF4">
        <w:rPr>
          <w:rFonts w:ascii="Times New Roman" w:eastAsia="Times New Roman" w:hAnsi="Times New Roman"/>
          <w:sz w:val="28"/>
          <w:szCs w:val="28"/>
          <w:lang w:eastAsia="zh-CN"/>
        </w:rPr>
        <w:t>, как доходы от</w:t>
      </w:r>
      <w:proofErr w:type="gramEnd"/>
      <w:r w:rsidRPr="001A2BF4">
        <w:rPr>
          <w:rFonts w:ascii="Times New Roman" w:eastAsia="Times New Roman" w:hAnsi="Times New Roman"/>
          <w:sz w:val="28"/>
          <w:szCs w:val="28"/>
          <w:lang w:eastAsia="zh-CN"/>
        </w:rPr>
        <w:t xml:space="preserve">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p w:rsidR="001A2BF4" w:rsidRPr="001A2BF4" w:rsidRDefault="001A2BF4" w:rsidP="001A2BF4">
      <w:pPr>
        <w:suppressAutoHyphens/>
        <w:spacing w:after="0" w:line="240" w:lineRule="auto"/>
        <w:ind w:firstLine="709"/>
        <w:jc w:val="both"/>
        <w:rPr>
          <w:lang w:eastAsia="zh-CN"/>
        </w:rPr>
      </w:pPr>
      <w:r w:rsidRPr="001A2BF4">
        <w:rPr>
          <w:rFonts w:ascii="Times New Roman" w:eastAsia="Times New Roman" w:hAnsi="Times New Roman"/>
          <w:sz w:val="28"/>
          <w:szCs w:val="28"/>
          <w:lang w:eastAsia="zh-CN"/>
        </w:rPr>
        <w:lastRenderedPageBreak/>
        <w:t>1.2. В соответствии с приказом Управления культуры, спорта и молодежной политики Администрации УКМО от 15.02.2017 № 2 «</w:t>
      </w:r>
      <w:r w:rsidRPr="001A2BF4">
        <w:rPr>
          <w:rFonts w:ascii="Times New Roman" w:eastAsia="Times New Roman" w:hAnsi="Times New Roman"/>
          <w:color w:val="000000"/>
          <w:sz w:val="28"/>
          <w:szCs w:val="28"/>
          <w:lang w:eastAsia="ru-RU"/>
        </w:rPr>
        <w:t xml:space="preserve">Об исполнении бюджетных полномочий администратора доходов бюджета </w:t>
      </w:r>
      <w:proofErr w:type="spellStart"/>
      <w:r w:rsidRPr="001A2BF4">
        <w:rPr>
          <w:rFonts w:ascii="Times New Roman" w:eastAsia="Times New Roman" w:hAnsi="Times New Roman"/>
          <w:color w:val="000000"/>
          <w:sz w:val="28"/>
          <w:szCs w:val="28"/>
          <w:lang w:eastAsia="ru-RU"/>
        </w:rPr>
        <w:t>Усть-Кутского</w:t>
      </w:r>
      <w:proofErr w:type="spellEnd"/>
      <w:r w:rsidRPr="001A2BF4">
        <w:rPr>
          <w:rFonts w:ascii="Times New Roman" w:eastAsia="Times New Roman" w:hAnsi="Times New Roman"/>
          <w:color w:val="000000"/>
          <w:sz w:val="28"/>
          <w:szCs w:val="28"/>
          <w:lang w:eastAsia="ru-RU"/>
        </w:rPr>
        <w:t xml:space="preserve"> муниципального образования» </w:t>
      </w:r>
      <w:r w:rsidRPr="001A2BF4">
        <w:rPr>
          <w:rFonts w:ascii="Times New Roman" w:eastAsia="Times New Roman" w:hAnsi="Times New Roman"/>
          <w:sz w:val="28"/>
          <w:szCs w:val="28"/>
          <w:lang w:eastAsia="zh-CN"/>
        </w:rPr>
        <w:t xml:space="preserve">полномочиями администратора доходов по Управлению культуры, спорта и молодежной политики Администрации УКМО (далее – Управление культуры)  наделено только </w:t>
      </w:r>
      <w:proofErr w:type="gramStart"/>
      <w:r w:rsidRPr="001A2BF4">
        <w:rPr>
          <w:rFonts w:ascii="Times New Roman" w:eastAsia="Times New Roman" w:hAnsi="Times New Roman"/>
          <w:sz w:val="28"/>
          <w:szCs w:val="28"/>
          <w:lang w:eastAsia="zh-CN"/>
        </w:rPr>
        <w:t>само Управление</w:t>
      </w:r>
      <w:proofErr w:type="gramEnd"/>
      <w:r w:rsidRPr="001A2BF4">
        <w:rPr>
          <w:rFonts w:ascii="Times New Roman" w:eastAsia="Times New Roman" w:hAnsi="Times New Roman"/>
          <w:sz w:val="28"/>
          <w:szCs w:val="28"/>
          <w:lang w:eastAsia="zh-CN"/>
        </w:rPr>
        <w:t xml:space="preserve">. </w:t>
      </w:r>
    </w:p>
    <w:p w:rsidR="001A2BF4" w:rsidRPr="001A2BF4" w:rsidRDefault="001A2BF4" w:rsidP="001A2BF4">
      <w:pPr>
        <w:suppressAutoHyphens/>
        <w:spacing w:after="0" w:line="240" w:lineRule="auto"/>
        <w:ind w:firstLine="709"/>
        <w:jc w:val="both"/>
        <w:rPr>
          <w:lang w:eastAsia="zh-CN"/>
        </w:rPr>
      </w:pPr>
      <w:r w:rsidRPr="001A2BF4">
        <w:rPr>
          <w:rFonts w:ascii="Times New Roman" w:eastAsia="Times New Roman" w:hAnsi="Times New Roman"/>
          <w:sz w:val="28"/>
          <w:szCs w:val="28"/>
          <w:lang w:eastAsia="zh-CN"/>
        </w:rPr>
        <w:t>Приказом Управления культуры, спорта и молодежной политики Администрации УКМО от 02.10.2017 № 28 «</w:t>
      </w:r>
      <w:r w:rsidRPr="001A2BF4">
        <w:rPr>
          <w:rFonts w:ascii="Times New Roman" w:eastAsia="Times New Roman" w:hAnsi="Times New Roman"/>
          <w:color w:val="000000"/>
          <w:sz w:val="28"/>
          <w:szCs w:val="28"/>
          <w:lang w:eastAsia="ru-RU"/>
        </w:rPr>
        <w:t xml:space="preserve">Об исполнении бюджетных полномочий администратора доходов бюджета </w:t>
      </w:r>
      <w:proofErr w:type="spellStart"/>
      <w:r w:rsidRPr="001A2BF4">
        <w:rPr>
          <w:rFonts w:ascii="Times New Roman" w:eastAsia="Times New Roman" w:hAnsi="Times New Roman"/>
          <w:color w:val="000000"/>
          <w:sz w:val="28"/>
          <w:szCs w:val="28"/>
          <w:lang w:eastAsia="ru-RU"/>
        </w:rPr>
        <w:t>Усть-Кутского</w:t>
      </w:r>
      <w:proofErr w:type="spellEnd"/>
      <w:r w:rsidRPr="001A2BF4">
        <w:rPr>
          <w:rFonts w:ascii="Times New Roman" w:eastAsia="Times New Roman" w:hAnsi="Times New Roman"/>
          <w:color w:val="000000"/>
          <w:sz w:val="28"/>
          <w:szCs w:val="28"/>
          <w:lang w:eastAsia="ru-RU"/>
        </w:rPr>
        <w:t xml:space="preserve"> муниципального образования» </w:t>
      </w:r>
      <w:r w:rsidRPr="001A2BF4">
        <w:rPr>
          <w:rFonts w:ascii="Times New Roman" w:eastAsia="Times New Roman" w:hAnsi="Times New Roman"/>
          <w:sz w:val="28"/>
          <w:szCs w:val="28"/>
          <w:lang w:eastAsia="zh-CN"/>
        </w:rPr>
        <w:t xml:space="preserve"> МКУ МФЦ </w:t>
      </w:r>
      <w:proofErr w:type="gramStart"/>
      <w:r w:rsidRPr="001A2BF4">
        <w:rPr>
          <w:rFonts w:ascii="Times New Roman" w:eastAsia="Times New Roman" w:hAnsi="Times New Roman"/>
          <w:sz w:val="28"/>
          <w:szCs w:val="28"/>
          <w:lang w:eastAsia="zh-CN"/>
        </w:rPr>
        <w:t>ОК</w:t>
      </w:r>
      <w:proofErr w:type="gramEnd"/>
      <w:r w:rsidRPr="001A2BF4">
        <w:rPr>
          <w:rFonts w:ascii="Times New Roman" w:eastAsia="Times New Roman" w:hAnsi="Times New Roman"/>
          <w:sz w:val="28"/>
          <w:szCs w:val="28"/>
          <w:lang w:eastAsia="zh-CN"/>
        </w:rPr>
        <w:t xml:space="preserve"> наделено полномочиями администратора доходов.</w:t>
      </w:r>
    </w:p>
    <w:p w:rsidR="001A2BF4" w:rsidRPr="001A2BF4" w:rsidRDefault="001A2BF4" w:rsidP="001A2BF4">
      <w:pPr>
        <w:suppressAutoHyphens/>
        <w:spacing w:after="0" w:line="240" w:lineRule="auto"/>
        <w:ind w:firstLine="709"/>
        <w:jc w:val="both"/>
        <w:rPr>
          <w:lang w:eastAsia="zh-CN"/>
        </w:rPr>
      </w:pPr>
      <w:r w:rsidRPr="001A2BF4">
        <w:rPr>
          <w:rFonts w:ascii="Times New Roman" w:hAnsi="Times New Roman"/>
          <w:sz w:val="28"/>
          <w:szCs w:val="28"/>
          <w:lang w:eastAsia="zh-CN"/>
        </w:rPr>
        <w:t xml:space="preserve">Согласно квартального  отчета (ф. 0503127) МКУ МФЦ </w:t>
      </w:r>
      <w:proofErr w:type="gramStart"/>
      <w:r w:rsidRPr="001A2BF4">
        <w:rPr>
          <w:rFonts w:ascii="Times New Roman" w:hAnsi="Times New Roman"/>
          <w:sz w:val="28"/>
          <w:szCs w:val="28"/>
          <w:lang w:eastAsia="zh-CN"/>
        </w:rPr>
        <w:t>ОК</w:t>
      </w:r>
      <w:proofErr w:type="gramEnd"/>
      <w:r w:rsidRPr="001A2BF4">
        <w:rPr>
          <w:rFonts w:ascii="Times New Roman" w:hAnsi="Times New Roman"/>
          <w:sz w:val="28"/>
          <w:szCs w:val="28"/>
          <w:lang w:eastAsia="zh-CN"/>
        </w:rPr>
        <w:t xml:space="preserve"> за 9 месяцев 2017 года при плановых назначениях</w:t>
      </w:r>
      <w:r w:rsidRPr="001A2BF4">
        <w:rPr>
          <w:rFonts w:ascii="Times New Roman" w:hAnsi="Times New Roman"/>
          <w:i/>
          <w:sz w:val="28"/>
          <w:szCs w:val="28"/>
          <w:lang w:eastAsia="zh-CN"/>
        </w:rPr>
        <w:t xml:space="preserve"> </w:t>
      </w:r>
      <w:r w:rsidRPr="001A2BF4">
        <w:rPr>
          <w:rFonts w:ascii="Times New Roman" w:hAnsi="Times New Roman"/>
          <w:sz w:val="28"/>
          <w:szCs w:val="28"/>
          <w:lang w:eastAsia="zh-CN"/>
        </w:rPr>
        <w:t>1 564,7 тыс.  рублей  учреждение получило доходы в сумме 1 182,5 тыс. рублей.</w:t>
      </w:r>
    </w:p>
    <w:p w:rsidR="001A2BF4" w:rsidRPr="00FC5FC8" w:rsidRDefault="001A2BF4" w:rsidP="001A2BF4">
      <w:pPr>
        <w:suppressAutoHyphens/>
        <w:spacing w:after="0" w:line="240" w:lineRule="auto"/>
        <w:ind w:firstLine="709"/>
        <w:jc w:val="both"/>
        <w:rPr>
          <w:lang w:eastAsia="zh-CN"/>
        </w:rPr>
      </w:pPr>
      <w:proofErr w:type="gramStart"/>
      <w:r w:rsidRPr="001A2BF4">
        <w:rPr>
          <w:rFonts w:ascii="Times New Roman" w:hAnsi="Times New Roman"/>
          <w:sz w:val="28"/>
          <w:szCs w:val="28"/>
          <w:lang w:eastAsia="zh-CN"/>
        </w:rPr>
        <w:t xml:space="preserve">Все полученные доходы учитывались на лицевом счете  </w:t>
      </w:r>
      <w:r w:rsidRPr="001A2BF4">
        <w:rPr>
          <w:rFonts w:ascii="Times New Roman" w:hAnsi="Times New Roman"/>
          <w:color w:val="000000"/>
          <w:sz w:val="28"/>
          <w:szCs w:val="28"/>
          <w:lang w:eastAsia="zh-CN"/>
        </w:rPr>
        <w:t xml:space="preserve">04343008980, открытом Отделу культуры Администрации  УКМО в Управлении Федерального казначейства по Иркутской области в целях осуществления функций администратора доходов бюджета, то есть доходы в 2016 году и в течение  9 месяцев текущего года </w:t>
      </w:r>
      <w:r w:rsidRPr="001A2BF4">
        <w:rPr>
          <w:rFonts w:ascii="Times New Roman" w:hAnsi="Times New Roman"/>
          <w:color w:val="000000"/>
          <w:sz w:val="28"/>
          <w:szCs w:val="28"/>
          <w:u w:val="single"/>
          <w:lang w:eastAsia="zh-CN"/>
        </w:rPr>
        <w:t xml:space="preserve">фактически администрировал Отдел культуры Администрации УКМО, реорганизованный в </w:t>
      </w:r>
      <w:r w:rsidRPr="001A2BF4">
        <w:rPr>
          <w:rFonts w:ascii="Times New Roman" w:eastAsia="Times New Roman" w:hAnsi="Times New Roman"/>
          <w:sz w:val="28"/>
          <w:szCs w:val="28"/>
          <w:lang w:eastAsia="zh-CN"/>
        </w:rPr>
        <w:t>Управление культуры, спорта и молодежной политики Администрации УКМО</w:t>
      </w:r>
      <w:r w:rsidRPr="001A2BF4">
        <w:rPr>
          <w:rFonts w:ascii="Times New Roman" w:hAnsi="Times New Roman"/>
          <w:color w:val="000000"/>
          <w:sz w:val="28"/>
          <w:szCs w:val="28"/>
          <w:u w:val="single"/>
          <w:lang w:eastAsia="zh-CN"/>
        </w:rPr>
        <w:t>.</w:t>
      </w:r>
      <w:proofErr w:type="gramEnd"/>
      <w:r w:rsidRPr="001A2BF4">
        <w:rPr>
          <w:rFonts w:ascii="Times New Roman" w:hAnsi="Times New Roman"/>
          <w:color w:val="000000"/>
          <w:sz w:val="28"/>
          <w:szCs w:val="28"/>
          <w:lang w:eastAsia="zh-CN"/>
        </w:rPr>
        <w:t xml:space="preserve">  Из вышеуказанного следует, что </w:t>
      </w:r>
      <w:r w:rsidRPr="00FC5FC8">
        <w:rPr>
          <w:rFonts w:ascii="Times New Roman" w:hAnsi="Times New Roman"/>
          <w:color w:val="000000"/>
          <w:sz w:val="28"/>
          <w:szCs w:val="28"/>
          <w:lang w:eastAsia="zh-CN"/>
        </w:rPr>
        <w:t>администрирование доходов осуществлялось с нарушением ст. 160.1 Бюджетного кодекса.</w:t>
      </w:r>
    </w:p>
    <w:p w:rsidR="001A2BF4" w:rsidRPr="001A2BF4" w:rsidRDefault="001A2BF4" w:rsidP="001A2BF4">
      <w:pPr>
        <w:suppressAutoHyphens/>
        <w:spacing w:after="0" w:line="240" w:lineRule="auto"/>
        <w:ind w:firstLine="709"/>
        <w:jc w:val="both"/>
        <w:rPr>
          <w:lang w:eastAsia="zh-CN"/>
        </w:rPr>
      </w:pPr>
      <w:r w:rsidRPr="001A2BF4">
        <w:rPr>
          <w:rFonts w:ascii="Times New Roman" w:hAnsi="Times New Roman"/>
          <w:color w:val="000000"/>
          <w:sz w:val="28"/>
          <w:szCs w:val="28"/>
          <w:lang w:eastAsia="zh-CN"/>
        </w:rPr>
        <w:t xml:space="preserve">Лицевой счет № 04343200330 для осуществления функций администратора доходов бюджета открыт МКУ МФЦ </w:t>
      </w:r>
      <w:proofErr w:type="gramStart"/>
      <w:r w:rsidRPr="001A2BF4">
        <w:rPr>
          <w:rFonts w:ascii="Times New Roman" w:hAnsi="Times New Roman"/>
          <w:color w:val="000000"/>
          <w:sz w:val="28"/>
          <w:szCs w:val="28"/>
          <w:lang w:eastAsia="zh-CN"/>
        </w:rPr>
        <w:t>ОК</w:t>
      </w:r>
      <w:proofErr w:type="gramEnd"/>
      <w:r w:rsidRPr="001A2BF4">
        <w:rPr>
          <w:rFonts w:ascii="Times New Roman" w:hAnsi="Times New Roman"/>
          <w:color w:val="000000"/>
          <w:sz w:val="28"/>
          <w:szCs w:val="28"/>
          <w:lang w:eastAsia="zh-CN"/>
        </w:rPr>
        <w:t xml:space="preserve"> УКМО 26.10.2017.</w:t>
      </w:r>
    </w:p>
    <w:p w:rsidR="001A2BF4" w:rsidRPr="001A2BF4" w:rsidRDefault="001A2BF4" w:rsidP="001A2BF4">
      <w:pPr>
        <w:suppressAutoHyphens/>
        <w:spacing w:after="0" w:line="240" w:lineRule="auto"/>
        <w:ind w:firstLine="709"/>
        <w:jc w:val="both"/>
        <w:rPr>
          <w:rFonts w:ascii="Times New Roman" w:hAnsi="Times New Roman"/>
          <w:sz w:val="28"/>
          <w:szCs w:val="28"/>
          <w:lang w:eastAsia="zh-CN"/>
        </w:rPr>
      </w:pPr>
      <w:r w:rsidRPr="001A2BF4">
        <w:rPr>
          <w:rFonts w:ascii="Times New Roman" w:hAnsi="Times New Roman"/>
          <w:sz w:val="28"/>
          <w:szCs w:val="28"/>
          <w:lang w:eastAsia="zh-CN"/>
        </w:rPr>
        <w:t xml:space="preserve">1.3. Начисление за оказанные услуги МКУ МФЦ </w:t>
      </w:r>
      <w:proofErr w:type="gramStart"/>
      <w:r w:rsidRPr="001A2BF4">
        <w:rPr>
          <w:rFonts w:ascii="Times New Roman" w:hAnsi="Times New Roman"/>
          <w:sz w:val="28"/>
          <w:szCs w:val="28"/>
          <w:lang w:eastAsia="zh-CN"/>
        </w:rPr>
        <w:t>ОК</w:t>
      </w:r>
      <w:proofErr w:type="gramEnd"/>
      <w:r w:rsidRPr="001A2BF4">
        <w:rPr>
          <w:rFonts w:ascii="Times New Roman" w:hAnsi="Times New Roman"/>
          <w:sz w:val="28"/>
          <w:szCs w:val="28"/>
          <w:lang w:eastAsia="zh-CN"/>
        </w:rPr>
        <w:t xml:space="preserve"> УКМО производит только по факту фактического поступления средств, в результате чего отсутствуют показатели по дебиторской и кредиторской задолженности на начало и конец отчетных периодов, что приводит к искажению фактического положения взаиморасчетов по платным услугам.</w:t>
      </w:r>
    </w:p>
    <w:p w:rsidR="001A2BF4" w:rsidRPr="001A2BF4" w:rsidRDefault="001A2BF4" w:rsidP="001A2BF4">
      <w:pPr>
        <w:suppressAutoHyphens/>
        <w:spacing w:after="0" w:line="240" w:lineRule="auto"/>
        <w:ind w:firstLine="709"/>
        <w:jc w:val="both"/>
        <w:rPr>
          <w:rFonts w:ascii="Times New Roman" w:hAnsi="Times New Roman"/>
          <w:color w:val="000000"/>
          <w:sz w:val="28"/>
          <w:szCs w:val="28"/>
          <w:lang w:eastAsia="zh-CN"/>
        </w:rPr>
      </w:pPr>
    </w:p>
    <w:p w:rsidR="001A2BF4" w:rsidRPr="001A2BF4" w:rsidRDefault="001A2BF4" w:rsidP="001A2BF4">
      <w:pPr>
        <w:suppressAutoHyphens/>
        <w:spacing w:after="0" w:line="240" w:lineRule="auto"/>
        <w:ind w:firstLine="709"/>
        <w:jc w:val="both"/>
        <w:rPr>
          <w:lang w:eastAsia="zh-CN"/>
        </w:rPr>
      </w:pPr>
      <w:r w:rsidRPr="001A2BF4">
        <w:rPr>
          <w:rFonts w:ascii="Times New Roman" w:hAnsi="Times New Roman"/>
          <w:color w:val="000000"/>
          <w:sz w:val="28"/>
          <w:szCs w:val="28"/>
          <w:lang w:eastAsia="zh-CN"/>
        </w:rPr>
        <w:t>2.</w:t>
      </w:r>
      <w:r w:rsidRPr="001A2BF4">
        <w:rPr>
          <w:rFonts w:ascii="Times New Roman" w:eastAsia="Times New Roman" w:hAnsi="Times New Roman"/>
          <w:sz w:val="28"/>
          <w:szCs w:val="28"/>
          <w:lang w:eastAsia="zh-CN"/>
        </w:rPr>
        <w:t xml:space="preserve"> Первоначально главным распорядителем бюджетных средств – Отделом культуры </w:t>
      </w:r>
      <w:proofErr w:type="spellStart"/>
      <w:r w:rsidRPr="001A2BF4">
        <w:rPr>
          <w:rFonts w:ascii="Times New Roman" w:eastAsia="Times New Roman" w:hAnsi="Times New Roman"/>
          <w:sz w:val="28"/>
          <w:szCs w:val="28"/>
          <w:lang w:eastAsia="zh-CN"/>
        </w:rPr>
        <w:t>Усть-Кутского</w:t>
      </w:r>
      <w:proofErr w:type="spellEnd"/>
      <w:r w:rsidRPr="001A2BF4">
        <w:rPr>
          <w:rFonts w:ascii="Times New Roman" w:eastAsia="Times New Roman" w:hAnsi="Times New Roman"/>
          <w:sz w:val="28"/>
          <w:szCs w:val="28"/>
          <w:lang w:eastAsia="zh-CN"/>
        </w:rPr>
        <w:t xml:space="preserve"> муниципального образования доведены лимиты бюджетных обязательств на 2016  год в объеме 21 286,9 тыс.  рублей. В течение года бюджетные ассигнования уточнены, и лимиты бюджетных обязательств в окончательной редакции доведены в объеме </w:t>
      </w:r>
      <w:r w:rsidRPr="001A2BF4">
        <w:rPr>
          <w:rFonts w:ascii="Times New Roman" w:hAnsi="Times New Roman"/>
          <w:sz w:val="28"/>
          <w:szCs w:val="28"/>
          <w:lang w:eastAsia="zh-CN"/>
        </w:rPr>
        <w:t xml:space="preserve">23 623,8 тыс.  </w:t>
      </w:r>
      <w:r w:rsidRPr="001A2BF4">
        <w:rPr>
          <w:rFonts w:ascii="Times New Roman" w:eastAsia="Times New Roman" w:hAnsi="Times New Roman"/>
          <w:sz w:val="28"/>
          <w:szCs w:val="28"/>
          <w:lang w:eastAsia="zh-CN"/>
        </w:rPr>
        <w:t xml:space="preserve">рублей. </w:t>
      </w:r>
    </w:p>
    <w:p w:rsidR="001A2BF4" w:rsidRPr="001A2BF4" w:rsidRDefault="001A2BF4" w:rsidP="001A2BF4">
      <w:pPr>
        <w:suppressAutoHyphens/>
        <w:spacing w:after="0" w:line="240" w:lineRule="auto"/>
        <w:ind w:firstLine="709"/>
        <w:jc w:val="both"/>
        <w:rPr>
          <w:lang w:eastAsia="zh-CN"/>
        </w:rPr>
      </w:pPr>
      <w:r w:rsidRPr="001A2BF4">
        <w:rPr>
          <w:rFonts w:ascii="Times New Roman" w:eastAsia="Times New Roman" w:hAnsi="Times New Roman"/>
          <w:sz w:val="28"/>
          <w:szCs w:val="28"/>
          <w:lang w:eastAsia="zh-CN"/>
        </w:rPr>
        <w:t xml:space="preserve">Кассовый расход за 2016 год составил  23 148,8 тыс. </w:t>
      </w:r>
      <w:r w:rsidRPr="001A2BF4">
        <w:rPr>
          <w:rFonts w:ascii="Times New Roman" w:eastAsia="Times New Roman" w:hAnsi="Times New Roman"/>
          <w:color w:val="FF0000"/>
          <w:sz w:val="28"/>
          <w:szCs w:val="28"/>
          <w:lang w:eastAsia="zh-CN"/>
        </w:rPr>
        <w:t xml:space="preserve"> </w:t>
      </w:r>
      <w:r w:rsidRPr="001A2BF4">
        <w:rPr>
          <w:rFonts w:ascii="Times New Roman" w:eastAsia="Times New Roman" w:hAnsi="Times New Roman"/>
          <w:sz w:val="28"/>
          <w:szCs w:val="28"/>
          <w:lang w:eastAsia="zh-CN"/>
        </w:rPr>
        <w:t>рублей, что составило 98 % от доведенных назначений.</w:t>
      </w:r>
    </w:p>
    <w:p w:rsidR="001A2BF4" w:rsidRPr="001A2BF4" w:rsidRDefault="001A2BF4" w:rsidP="001A2BF4">
      <w:pPr>
        <w:tabs>
          <w:tab w:val="left" w:pos="0"/>
        </w:tabs>
        <w:suppressAutoHyphens/>
        <w:spacing w:after="0" w:line="240" w:lineRule="auto"/>
        <w:ind w:firstLine="709"/>
        <w:jc w:val="both"/>
        <w:rPr>
          <w:lang w:eastAsia="zh-CN"/>
        </w:rPr>
      </w:pPr>
      <w:r w:rsidRPr="001A2BF4">
        <w:rPr>
          <w:rFonts w:ascii="Times New Roman" w:eastAsia="Times New Roman" w:hAnsi="Times New Roman"/>
          <w:color w:val="000000"/>
          <w:sz w:val="28"/>
          <w:szCs w:val="28"/>
          <w:lang w:eastAsia="zh-CN"/>
        </w:rPr>
        <w:t xml:space="preserve">Анализ, произведенных МКУ МФЦ </w:t>
      </w:r>
      <w:proofErr w:type="gramStart"/>
      <w:r w:rsidRPr="001A2BF4">
        <w:rPr>
          <w:rFonts w:ascii="Times New Roman" w:eastAsia="Times New Roman" w:hAnsi="Times New Roman"/>
          <w:color w:val="000000"/>
          <w:sz w:val="28"/>
          <w:szCs w:val="28"/>
          <w:lang w:eastAsia="zh-CN"/>
        </w:rPr>
        <w:t>ОК</w:t>
      </w:r>
      <w:proofErr w:type="gramEnd"/>
      <w:r w:rsidRPr="001A2BF4">
        <w:rPr>
          <w:rFonts w:ascii="Times New Roman" w:eastAsia="Times New Roman" w:hAnsi="Times New Roman"/>
          <w:color w:val="000000"/>
          <w:sz w:val="28"/>
          <w:szCs w:val="28"/>
          <w:lang w:eastAsia="zh-CN"/>
        </w:rPr>
        <w:t xml:space="preserve"> УКМО в 2016 году расходов, выявил следующие нарушения:</w:t>
      </w:r>
    </w:p>
    <w:p w:rsidR="001A2BF4" w:rsidRPr="00FC5FC8" w:rsidRDefault="001A2BF4" w:rsidP="001A2BF4">
      <w:pPr>
        <w:suppressAutoHyphens/>
        <w:spacing w:after="0" w:line="240" w:lineRule="auto"/>
        <w:ind w:firstLine="709"/>
        <w:jc w:val="both"/>
        <w:rPr>
          <w:lang w:eastAsia="zh-CN"/>
        </w:rPr>
      </w:pPr>
      <w:r w:rsidRPr="00FC5FC8">
        <w:rPr>
          <w:rFonts w:ascii="Times New Roman" w:hAnsi="Times New Roman"/>
          <w:bCs/>
          <w:color w:val="000000"/>
          <w:sz w:val="28"/>
          <w:szCs w:val="28"/>
          <w:shd w:val="clear" w:color="auto" w:fill="FFFFFF"/>
          <w:lang w:eastAsia="zh-CN"/>
        </w:rPr>
        <w:t xml:space="preserve">2.1. По КВР 242 </w:t>
      </w:r>
      <w:r w:rsidRPr="00FC5FC8">
        <w:rPr>
          <w:rFonts w:ascii="Times New Roman" w:hAnsi="Times New Roman"/>
          <w:color w:val="000000"/>
          <w:sz w:val="28"/>
          <w:szCs w:val="28"/>
          <w:shd w:val="clear" w:color="auto" w:fill="FFFFFF"/>
          <w:lang w:eastAsia="zh-CN"/>
        </w:rPr>
        <w:t>«Закупка товаров, работ, услуг в сфере информационно – коммуникационных технологий»:</w:t>
      </w:r>
    </w:p>
    <w:p w:rsidR="001A2BF4" w:rsidRPr="001A2BF4" w:rsidRDefault="001A2BF4" w:rsidP="001A2BF4">
      <w:pPr>
        <w:suppressAutoHyphens/>
        <w:spacing w:after="0" w:line="240" w:lineRule="auto"/>
        <w:ind w:firstLine="709"/>
        <w:jc w:val="both"/>
        <w:rPr>
          <w:lang w:eastAsia="zh-CN"/>
        </w:rPr>
      </w:pPr>
      <w:r w:rsidRPr="00FC5FC8">
        <w:rPr>
          <w:rFonts w:ascii="Times New Roman" w:hAnsi="Times New Roman"/>
          <w:color w:val="000000"/>
          <w:sz w:val="28"/>
          <w:szCs w:val="28"/>
          <w:shd w:val="clear" w:color="auto" w:fill="FFFFFF"/>
          <w:lang w:eastAsia="zh-CN"/>
        </w:rPr>
        <w:t>2.1.1. По КОСГУ 221</w:t>
      </w:r>
      <w:r w:rsidRPr="001A2BF4">
        <w:rPr>
          <w:rFonts w:ascii="Times New Roman" w:hAnsi="Times New Roman"/>
          <w:color w:val="000000"/>
          <w:sz w:val="28"/>
          <w:szCs w:val="28"/>
          <w:shd w:val="clear" w:color="auto" w:fill="FFFFFF"/>
          <w:lang w:eastAsia="zh-CN"/>
        </w:rPr>
        <w:t xml:space="preserve"> «Услуги связи» лимиты бюджетных обязательств доведены в объеме 102,7 </w:t>
      </w:r>
      <w:r w:rsidRPr="001A2BF4">
        <w:rPr>
          <w:rFonts w:ascii="Times New Roman" w:hAnsi="Times New Roman"/>
          <w:sz w:val="28"/>
          <w:szCs w:val="28"/>
          <w:shd w:val="clear" w:color="auto" w:fill="FFFFFF"/>
          <w:lang w:eastAsia="zh-CN"/>
        </w:rPr>
        <w:t>тыс.</w:t>
      </w:r>
      <w:r w:rsidRPr="001A2BF4">
        <w:rPr>
          <w:rFonts w:ascii="Times New Roman" w:hAnsi="Times New Roman"/>
          <w:color w:val="FF0000"/>
          <w:sz w:val="28"/>
          <w:szCs w:val="28"/>
          <w:shd w:val="clear" w:color="auto" w:fill="FFFFFF"/>
          <w:lang w:eastAsia="zh-CN"/>
        </w:rPr>
        <w:t xml:space="preserve"> </w:t>
      </w:r>
      <w:r w:rsidRPr="001A2BF4">
        <w:rPr>
          <w:rFonts w:ascii="Times New Roman" w:hAnsi="Times New Roman"/>
          <w:color w:val="000000"/>
          <w:sz w:val="28"/>
          <w:szCs w:val="28"/>
          <w:shd w:val="clear" w:color="auto" w:fill="FFFFFF"/>
          <w:lang w:eastAsia="zh-CN"/>
        </w:rPr>
        <w:t xml:space="preserve"> рублей, обязательства приняты в сумме 103,6 тыс.  рублей, из чего следует, что в нарушение п.3 ст.219 Бюджетного кодекса </w:t>
      </w:r>
      <w:r w:rsidRPr="001A2BF4">
        <w:rPr>
          <w:rFonts w:ascii="Times New Roman" w:hAnsi="Times New Roman"/>
          <w:color w:val="000000"/>
          <w:sz w:val="28"/>
          <w:szCs w:val="28"/>
          <w:shd w:val="clear" w:color="auto" w:fill="FFFFFF"/>
          <w:lang w:eastAsia="zh-CN"/>
        </w:rPr>
        <w:lastRenderedPageBreak/>
        <w:t>бюджетные обязательства приняты на 0,9 тыс. рублей выше доведенных лимитов бюджетных обязательств.</w:t>
      </w:r>
    </w:p>
    <w:p w:rsidR="001A2BF4" w:rsidRPr="001A2BF4" w:rsidRDefault="001A2BF4" w:rsidP="001A2BF4">
      <w:pPr>
        <w:tabs>
          <w:tab w:val="left" w:pos="0"/>
        </w:tabs>
        <w:suppressAutoHyphens/>
        <w:spacing w:after="0" w:line="240" w:lineRule="auto"/>
        <w:ind w:firstLine="709"/>
        <w:jc w:val="both"/>
        <w:rPr>
          <w:lang w:eastAsia="zh-CN"/>
        </w:rPr>
      </w:pPr>
      <w:proofErr w:type="gramStart"/>
      <w:r w:rsidRPr="001A2BF4">
        <w:rPr>
          <w:rFonts w:ascii="Times New Roman" w:hAnsi="Times New Roman"/>
          <w:sz w:val="28"/>
          <w:szCs w:val="28"/>
          <w:shd w:val="clear" w:color="auto" w:fill="FFFFFF"/>
          <w:lang w:eastAsia="zh-CN"/>
        </w:rPr>
        <w:t>Согласно</w:t>
      </w:r>
      <w:proofErr w:type="gramEnd"/>
      <w:r w:rsidRPr="001A2BF4">
        <w:rPr>
          <w:rFonts w:ascii="Times New Roman" w:hAnsi="Times New Roman"/>
          <w:sz w:val="28"/>
          <w:szCs w:val="28"/>
          <w:shd w:val="clear" w:color="auto" w:fill="FFFFFF"/>
          <w:lang w:eastAsia="zh-CN"/>
        </w:rPr>
        <w:t xml:space="preserve"> отчетных данных, задолженность по состоянию на 01.01.2017 отсутствует. Контрольным мероприятием установлено, что фактически по состоянию на 01.01.2017 задолженность составляет 4,2 тыс.  рублей по дебету, что подтверждается актом сверки за 2016 год, в котором некорректно указаны расчеты со стороны МКУ МФЦ </w:t>
      </w:r>
      <w:proofErr w:type="gramStart"/>
      <w:r w:rsidRPr="001A2BF4">
        <w:rPr>
          <w:rFonts w:ascii="Times New Roman" w:hAnsi="Times New Roman"/>
          <w:sz w:val="28"/>
          <w:szCs w:val="28"/>
          <w:shd w:val="clear" w:color="auto" w:fill="FFFFFF"/>
          <w:lang w:eastAsia="zh-CN"/>
        </w:rPr>
        <w:t>ОК</w:t>
      </w:r>
      <w:proofErr w:type="gramEnd"/>
      <w:r w:rsidRPr="001A2BF4">
        <w:rPr>
          <w:rFonts w:ascii="Times New Roman" w:hAnsi="Times New Roman"/>
          <w:sz w:val="28"/>
          <w:szCs w:val="28"/>
          <w:shd w:val="clear" w:color="auto" w:fill="FFFFFF"/>
          <w:lang w:eastAsia="zh-CN"/>
        </w:rPr>
        <w:t xml:space="preserve"> УКМО. </w:t>
      </w:r>
    </w:p>
    <w:p w:rsidR="001A2BF4" w:rsidRPr="001A2BF4" w:rsidRDefault="001A2BF4" w:rsidP="001A2BF4">
      <w:pPr>
        <w:suppressAutoHyphens/>
        <w:spacing w:after="0" w:line="240" w:lineRule="auto"/>
        <w:ind w:firstLine="709"/>
        <w:jc w:val="both"/>
        <w:rPr>
          <w:lang w:eastAsia="zh-CN"/>
        </w:rPr>
      </w:pPr>
      <w:r w:rsidRPr="001A2BF4">
        <w:rPr>
          <w:rFonts w:ascii="Times New Roman" w:hAnsi="Times New Roman"/>
          <w:color w:val="000000"/>
          <w:sz w:val="28"/>
          <w:szCs w:val="28"/>
          <w:shd w:val="clear" w:color="auto" w:fill="FFFFFF"/>
          <w:lang w:eastAsia="zh-CN"/>
        </w:rPr>
        <w:t xml:space="preserve">2.1.2. По </w:t>
      </w:r>
      <w:r w:rsidRPr="00FC5FC8">
        <w:rPr>
          <w:rFonts w:ascii="Times New Roman" w:hAnsi="Times New Roman"/>
          <w:color w:val="000000"/>
          <w:sz w:val="28"/>
          <w:szCs w:val="28"/>
          <w:shd w:val="clear" w:color="auto" w:fill="FFFFFF"/>
          <w:lang w:eastAsia="zh-CN"/>
        </w:rPr>
        <w:t>КОСГУ 226</w:t>
      </w:r>
      <w:r w:rsidRPr="001A2BF4">
        <w:rPr>
          <w:rFonts w:ascii="Times New Roman" w:hAnsi="Times New Roman"/>
          <w:color w:val="000000"/>
          <w:sz w:val="28"/>
          <w:szCs w:val="28"/>
          <w:shd w:val="clear" w:color="auto" w:fill="FFFFFF"/>
          <w:lang w:eastAsia="zh-CN"/>
        </w:rPr>
        <w:t xml:space="preserve"> «Прочие текущие расходы» с</w:t>
      </w:r>
      <w:r w:rsidRPr="001A2BF4">
        <w:rPr>
          <w:rFonts w:ascii="Times New Roman" w:hAnsi="Times New Roman"/>
          <w:sz w:val="28"/>
          <w:szCs w:val="28"/>
          <w:shd w:val="clear" w:color="auto" w:fill="FFFFFF"/>
          <w:lang w:eastAsia="zh-CN"/>
        </w:rPr>
        <w:t xml:space="preserve">умма средств, затраченная на оплату </w:t>
      </w:r>
      <w:r w:rsidRPr="001A2BF4">
        <w:rPr>
          <w:rFonts w:ascii="Times New Roman" w:hAnsi="Times New Roman"/>
          <w:color w:val="000000"/>
          <w:sz w:val="28"/>
          <w:szCs w:val="28"/>
          <w:shd w:val="clear" w:color="auto" w:fill="FFFFFF"/>
          <w:lang w:eastAsia="zh-CN"/>
        </w:rPr>
        <w:t xml:space="preserve">услуг сопровождения «1С: Предприятие», </w:t>
      </w:r>
      <w:proofErr w:type="gramStart"/>
      <w:r w:rsidRPr="001A2BF4">
        <w:rPr>
          <w:rFonts w:ascii="Times New Roman" w:hAnsi="Times New Roman"/>
          <w:color w:val="000000"/>
          <w:sz w:val="28"/>
          <w:szCs w:val="28"/>
          <w:shd w:val="clear" w:color="auto" w:fill="FFFFFF"/>
          <w:lang w:eastAsia="zh-CN"/>
        </w:rPr>
        <w:t>оказываемых</w:t>
      </w:r>
      <w:proofErr w:type="gramEnd"/>
      <w:r w:rsidRPr="001A2BF4">
        <w:rPr>
          <w:rFonts w:ascii="Times New Roman" w:hAnsi="Times New Roman"/>
          <w:color w:val="000000"/>
          <w:sz w:val="28"/>
          <w:szCs w:val="28"/>
          <w:shd w:val="clear" w:color="auto" w:fill="FFFFFF"/>
          <w:lang w:eastAsia="zh-CN"/>
        </w:rPr>
        <w:t xml:space="preserve"> в течение года, </w:t>
      </w:r>
      <w:r w:rsidRPr="001A2BF4">
        <w:rPr>
          <w:rFonts w:ascii="Times New Roman" w:hAnsi="Times New Roman"/>
          <w:sz w:val="28"/>
          <w:szCs w:val="28"/>
          <w:shd w:val="clear" w:color="auto" w:fill="FFFFFF"/>
          <w:lang w:eastAsia="zh-CN"/>
        </w:rPr>
        <w:t xml:space="preserve">списана на расходы 2016 года. Данная сумма должна быть отражена как дебиторская задолженность по состоянию на 01.01.2017, расхождение составляет 29,7 тыс. рублей. Списываться дебиторская задолженность должна по мере получения подписных изданий. </w:t>
      </w:r>
    </w:p>
    <w:p w:rsidR="001A2BF4" w:rsidRPr="001A2BF4" w:rsidRDefault="001A2BF4" w:rsidP="001A2BF4">
      <w:pPr>
        <w:suppressAutoHyphens/>
        <w:spacing w:after="0" w:line="240" w:lineRule="auto"/>
        <w:ind w:firstLine="709"/>
        <w:jc w:val="both"/>
        <w:rPr>
          <w:rFonts w:ascii="Times New Roman" w:hAnsi="Times New Roman"/>
          <w:color w:val="000000"/>
          <w:sz w:val="28"/>
          <w:szCs w:val="28"/>
          <w:shd w:val="clear" w:color="auto" w:fill="FFFFFF"/>
          <w:lang w:eastAsia="zh-CN"/>
        </w:rPr>
      </w:pPr>
    </w:p>
    <w:p w:rsidR="001A2BF4" w:rsidRPr="00FC5FC8" w:rsidRDefault="001A2BF4" w:rsidP="001A2BF4">
      <w:pPr>
        <w:tabs>
          <w:tab w:val="left" w:pos="0"/>
        </w:tabs>
        <w:suppressAutoHyphens/>
        <w:spacing w:after="0" w:line="240" w:lineRule="auto"/>
        <w:ind w:firstLine="709"/>
        <w:jc w:val="both"/>
        <w:rPr>
          <w:lang w:eastAsia="zh-CN"/>
        </w:rPr>
      </w:pPr>
      <w:r w:rsidRPr="00FC5FC8">
        <w:rPr>
          <w:rFonts w:ascii="Times New Roman" w:hAnsi="Times New Roman"/>
          <w:bCs/>
          <w:color w:val="000000"/>
          <w:sz w:val="28"/>
          <w:szCs w:val="28"/>
          <w:shd w:val="clear" w:color="auto" w:fill="FFFFFF"/>
          <w:lang w:eastAsia="zh-CN"/>
        </w:rPr>
        <w:t>2.2. По КВР 244 «Прочая закупка товаров, работ и услуг для обеспечения государственных (муниципальных) нужд»:</w:t>
      </w:r>
    </w:p>
    <w:p w:rsidR="001A2BF4" w:rsidRPr="001A2BF4" w:rsidRDefault="001A2BF4" w:rsidP="001A2BF4">
      <w:pPr>
        <w:tabs>
          <w:tab w:val="left" w:pos="0"/>
        </w:tabs>
        <w:suppressAutoHyphens/>
        <w:spacing w:after="0" w:line="240" w:lineRule="auto"/>
        <w:ind w:firstLine="709"/>
        <w:jc w:val="both"/>
        <w:rPr>
          <w:lang w:eastAsia="zh-CN"/>
        </w:rPr>
      </w:pPr>
      <w:r w:rsidRPr="00FC5FC8">
        <w:rPr>
          <w:rFonts w:ascii="Times New Roman" w:hAnsi="Times New Roman"/>
          <w:sz w:val="28"/>
          <w:szCs w:val="28"/>
          <w:shd w:val="clear" w:color="auto" w:fill="FFFFFF"/>
          <w:lang w:eastAsia="zh-CN"/>
        </w:rPr>
        <w:t>2.2.1. По КОСГУ 226</w:t>
      </w:r>
      <w:r w:rsidRPr="001A2BF4">
        <w:rPr>
          <w:rFonts w:ascii="Times New Roman" w:hAnsi="Times New Roman"/>
          <w:b/>
          <w:sz w:val="28"/>
          <w:szCs w:val="28"/>
          <w:shd w:val="clear" w:color="auto" w:fill="FFFFFF"/>
          <w:lang w:eastAsia="zh-CN"/>
        </w:rPr>
        <w:t xml:space="preserve"> </w:t>
      </w:r>
      <w:r w:rsidRPr="001A2BF4">
        <w:rPr>
          <w:rFonts w:ascii="Times New Roman" w:hAnsi="Times New Roman"/>
          <w:sz w:val="28"/>
          <w:szCs w:val="28"/>
          <w:shd w:val="clear" w:color="auto" w:fill="FFFFFF"/>
          <w:lang w:eastAsia="zh-CN"/>
        </w:rPr>
        <w:t xml:space="preserve">сумма средств, затраченная на оплату подписных изданий, списана на расходы 2016 года,  из которых 22,8 тыс.  рублей  приходится на издания 2017 года, следовательно, данная сумма должна быть отражена как дебиторская задолженность по состоянию на 01.01.2017, расхождение составляет 22,8 тыс. рублей. Списываться дебиторская задолженность должна по мере получения подписных изданий. </w:t>
      </w:r>
    </w:p>
    <w:p w:rsidR="001A2BF4" w:rsidRPr="001A2BF4" w:rsidRDefault="001A2BF4" w:rsidP="001A2BF4">
      <w:pPr>
        <w:tabs>
          <w:tab w:val="left" w:pos="0"/>
        </w:tabs>
        <w:suppressAutoHyphens/>
        <w:spacing w:after="0" w:line="240" w:lineRule="auto"/>
        <w:ind w:firstLine="709"/>
        <w:jc w:val="both"/>
        <w:rPr>
          <w:lang w:eastAsia="zh-CN"/>
        </w:rPr>
      </w:pPr>
      <w:proofErr w:type="gramStart"/>
      <w:r w:rsidRPr="001A2BF4">
        <w:rPr>
          <w:rFonts w:ascii="Times New Roman" w:hAnsi="Times New Roman"/>
          <w:color w:val="000000"/>
          <w:sz w:val="28"/>
          <w:szCs w:val="28"/>
          <w:shd w:val="clear" w:color="auto" w:fill="FFFFFF"/>
          <w:lang w:eastAsia="zh-CN"/>
        </w:rPr>
        <w:t>В нарушение приказа Минфина России от 01.07.2013 № 65н «Об утверждении указаний о порядке применения Бюджетной классификации Российской Федерации», о</w:t>
      </w:r>
      <w:r w:rsidRPr="001A2BF4">
        <w:rPr>
          <w:rFonts w:ascii="Times New Roman" w:hAnsi="Times New Roman"/>
          <w:sz w:val="28"/>
          <w:szCs w:val="28"/>
          <w:shd w:val="clear" w:color="auto" w:fill="FFFFFF"/>
          <w:lang w:eastAsia="zh-CN"/>
        </w:rPr>
        <w:t xml:space="preserve">плата на предоставление права использования и абонентское обслуживание системы «Контур – Экстерн»  произведена по КВР 244, в </w:t>
      </w:r>
      <w:r w:rsidRPr="001A2BF4">
        <w:rPr>
          <w:rFonts w:ascii="Times New Roman" w:hAnsi="Times New Roman"/>
          <w:color w:val="000000"/>
          <w:sz w:val="28"/>
          <w:szCs w:val="28"/>
          <w:shd w:val="clear" w:color="auto" w:fill="FFFFFF"/>
          <w:lang w:eastAsia="zh-CN"/>
        </w:rPr>
        <w:t xml:space="preserve"> результате чего расходы по КОСГУ 226 КВР 244 завышены на </w:t>
      </w:r>
      <w:r w:rsidRPr="001A2BF4">
        <w:rPr>
          <w:rFonts w:ascii="Times New Roman" w:hAnsi="Times New Roman"/>
          <w:sz w:val="28"/>
          <w:szCs w:val="28"/>
          <w:shd w:val="clear" w:color="auto" w:fill="FFFFFF"/>
          <w:lang w:eastAsia="zh-CN"/>
        </w:rPr>
        <w:t xml:space="preserve">5,4 тыс. </w:t>
      </w:r>
      <w:r w:rsidRPr="001A2BF4">
        <w:rPr>
          <w:rFonts w:ascii="Times New Roman" w:hAnsi="Times New Roman"/>
          <w:color w:val="000000"/>
          <w:sz w:val="28"/>
          <w:szCs w:val="28"/>
          <w:shd w:val="clear" w:color="auto" w:fill="FFFFFF"/>
          <w:lang w:eastAsia="zh-CN"/>
        </w:rPr>
        <w:t>рублей, а по КВР 242 — занижены.</w:t>
      </w:r>
      <w:proofErr w:type="gramEnd"/>
    </w:p>
    <w:p w:rsidR="001A2BF4" w:rsidRPr="001A2BF4" w:rsidRDefault="001A2BF4" w:rsidP="001A2BF4">
      <w:pPr>
        <w:tabs>
          <w:tab w:val="left" w:pos="0"/>
        </w:tabs>
        <w:suppressAutoHyphens/>
        <w:spacing w:after="0" w:line="240" w:lineRule="auto"/>
        <w:ind w:firstLine="709"/>
        <w:jc w:val="both"/>
        <w:rPr>
          <w:lang w:eastAsia="zh-CN"/>
        </w:rPr>
      </w:pPr>
      <w:r w:rsidRPr="00FC5FC8">
        <w:rPr>
          <w:rFonts w:ascii="Times New Roman" w:hAnsi="Times New Roman"/>
          <w:sz w:val="28"/>
          <w:szCs w:val="28"/>
          <w:shd w:val="clear" w:color="auto" w:fill="FFFFFF"/>
          <w:lang w:eastAsia="zh-CN"/>
        </w:rPr>
        <w:t xml:space="preserve">2.2.2. </w:t>
      </w:r>
      <w:proofErr w:type="gramStart"/>
      <w:r w:rsidRPr="00FC5FC8">
        <w:rPr>
          <w:rFonts w:ascii="Times New Roman" w:hAnsi="Times New Roman"/>
          <w:sz w:val="28"/>
          <w:szCs w:val="28"/>
          <w:shd w:val="clear" w:color="auto" w:fill="FFFFFF"/>
          <w:lang w:eastAsia="zh-CN"/>
        </w:rPr>
        <w:t>По КОСГУ 310</w:t>
      </w:r>
      <w:r w:rsidRPr="001A2BF4">
        <w:rPr>
          <w:rFonts w:ascii="Times New Roman" w:hAnsi="Times New Roman"/>
          <w:b/>
          <w:sz w:val="28"/>
          <w:szCs w:val="28"/>
          <w:shd w:val="clear" w:color="auto" w:fill="FFFFFF"/>
          <w:lang w:eastAsia="zh-CN"/>
        </w:rPr>
        <w:t xml:space="preserve"> </w:t>
      </w:r>
      <w:r w:rsidRPr="001A2BF4">
        <w:rPr>
          <w:rFonts w:ascii="Times New Roman" w:hAnsi="Times New Roman"/>
          <w:color w:val="000000"/>
          <w:sz w:val="28"/>
          <w:szCs w:val="28"/>
          <w:shd w:val="clear" w:color="auto" w:fill="FFFFFF"/>
          <w:lang w:eastAsia="zh-CN"/>
        </w:rPr>
        <w:t xml:space="preserve">«Приобретение основных средств», в нарушение приказа Минфина России от 01.07.2013 № 65н «Об утверждении указаний о порядке применения Бюджетной классификации Российской Федерации»,  приобретены светильники - светодиодные панели, которые в дальнейшем устанавливаются как потолочные светильники, следовало отнести на КОСГУ 340, в результате чего расходы по КОСГУ 310 завышены на </w:t>
      </w:r>
      <w:r w:rsidRPr="001A2BF4">
        <w:rPr>
          <w:rFonts w:ascii="Times New Roman" w:hAnsi="Times New Roman"/>
          <w:sz w:val="28"/>
          <w:szCs w:val="28"/>
          <w:shd w:val="clear" w:color="auto" w:fill="FFFFFF"/>
          <w:lang w:eastAsia="zh-CN"/>
        </w:rPr>
        <w:t xml:space="preserve">5,7 тыс. </w:t>
      </w:r>
      <w:r w:rsidRPr="001A2BF4">
        <w:rPr>
          <w:rFonts w:ascii="Times New Roman" w:hAnsi="Times New Roman"/>
          <w:color w:val="000000"/>
          <w:sz w:val="28"/>
          <w:szCs w:val="28"/>
          <w:shd w:val="clear" w:color="auto" w:fill="FFFFFF"/>
          <w:lang w:eastAsia="zh-CN"/>
        </w:rPr>
        <w:t xml:space="preserve"> рублей, по КОСГУ 340 - занижены. </w:t>
      </w:r>
      <w:proofErr w:type="gramEnd"/>
    </w:p>
    <w:p w:rsidR="001A2BF4" w:rsidRPr="001A2BF4" w:rsidRDefault="001A2BF4" w:rsidP="001A2BF4">
      <w:pPr>
        <w:tabs>
          <w:tab w:val="left" w:pos="0"/>
        </w:tabs>
        <w:suppressAutoHyphens/>
        <w:spacing w:after="0" w:line="240" w:lineRule="auto"/>
        <w:ind w:firstLine="709"/>
        <w:jc w:val="both"/>
        <w:rPr>
          <w:lang w:eastAsia="zh-CN"/>
        </w:rPr>
      </w:pPr>
      <w:r w:rsidRPr="00FC5FC8">
        <w:rPr>
          <w:rFonts w:ascii="Times New Roman" w:hAnsi="Times New Roman"/>
          <w:color w:val="000000"/>
          <w:sz w:val="28"/>
          <w:szCs w:val="28"/>
          <w:shd w:val="clear" w:color="auto" w:fill="FFFFFF"/>
          <w:lang w:eastAsia="zh-CN"/>
        </w:rPr>
        <w:t xml:space="preserve">2.2.3. </w:t>
      </w:r>
      <w:r w:rsidRPr="00FC5FC8">
        <w:rPr>
          <w:rFonts w:ascii="Times New Roman" w:hAnsi="Times New Roman"/>
          <w:sz w:val="28"/>
          <w:szCs w:val="28"/>
          <w:shd w:val="clear" w:color="auto" w:fill="FFFFFF"/>
          <w:lang w:eastAsia="zh-CN"/>
        </w:rPr>
        <w:t xml:space="preserve">По КОСГУ  </w:t>
      </w:r>
      <w:r w:rsidRPr="00FC5FC8">
        <w:rPr>
          <w:rFonts w:ascii="Times New Roman" w:hAnsi="Times New Roman"/>
          <w:color w:val="000000"/>
          <w:sz w:val="28"/>
          <w:szCs w:val="28"/>
          <w:shd w:val="clear" w:color="auto" w:fill="FFFFFF"/>
          <w:lang w:eastAsia="zh-CN"/>
        </w:rPr>
        <w:t>340</w:t>
      </w:r>
      <w:r w:rsidRPr="001A2BF4">
        <w:rPr>
          <w:rFonts w:ascii="Times New Roman" w:hAnsi="Times New Roman"/>
          <w:color w:val="000000"/>
          <w:sz w:val="28"/>
          <w:szCs w:val="28"/>
          <w:shd w:val="clear" w:color="auto" w:fill="FFFFFF"/>
          <w:lang w:eastAsia="zh-CN"/>
        </w:rPr>
        <w:t xml:space="preserve"> «</w:t>
      </w:r>
      <w:r w:rsidRPr="001A2BF4">
        <w:rPr>
          <w:rFonts w:ascii="Times New Roman" w:hAnsi="Times New Roman"/>
          <w:sz w:val="28"/>
          <w:szCs w:val="28"/>
          <w:shd w:val="clear" w:color="auto" w:fill="FFFFFF"/>
          <w:lang w:eastAsia="ru-RU"/>
        </w:rPr>
        <w:t xml:space="preserve">Увеличение стоимости материальных запасов» </w:t>
      </w:r>
      <w:r w:rsidRPr="001A2BF4">
        <w:rPr>
          <w:rFonts w:ascii="Times New Roman" w:hAnsi="Times New Roman"/>
          <w:color w:val="000000"/>
          <w:sz w:val="28"/>
          <w:szCs w:val="28"/>
          <w:shd w:val="clear" w:color="auto" w:fill="FFFFFF"/>
          <w:lang w:eastAsia="zh-CN"/>
        </w:rPr>
        <w:t xml:space="preserve">бюджетные ассигнования утверждены в сумме 271,6 тыс. рублей, бюджетные обязательства приняты в сумме 272,7 тыс. рублей, что в нарушение п.3 ст. 219 Бюджетного кодекса выше доведенных лимитов на </w:t>
      </w:r>
      <w:r w:rsidRPr="001A2BF4">
        <w:rPr>
          <w:rFonts w:ascii="Times New Roman" w:hAnsi="Times New Roman"/>
          <w:sz w:val="28"/>
          <w:szCs w:val="28"/>
          <w:shd w:val="clear" w:color="auto" w:fill="FFFFFF"/>
          <w:lang w:eastAsia="zh-CN"/>
        </w:rPr>
        <w:t xml:space="preserve">1,1 тыс. </w:t>
      </w:r>
      <w:r w:rsidRPr="001A2BF4">
        <w:rPr>
          <w:rFonts w:ascii="Times New Roman" w:hAnsi="Times New Roman"/>
          <w:color w:val="000000"/>
          <w:sz w:val="28"/>
          <w:szCs w:val="28"/>
          <w:shd w:val="clear" w:color="auto" w:fill="FFFFFF"/>
          <w:lang w:eastAsia="zh-CN"/>
        </w:rPr>
        <w:t xml:space="preserve"> рублей. </w:t>
      </w:r>
    </w:p>
    <w:p w:rsidR="001A2BF4" w:rsidRPr="001A2BF4" w:rsidRDefault="001A2BF4" w:rsidP="001A2BF4">
      <w:pPr>
        <w:tabs>
          <w:tab w:val="left" w:pos="0"/>
        </w:tabs>
        <w:suppressAutoHyphens/>
        <w:spacing w:after="0" w:line="240" w:lineRule="auto"/>
        <w:ind w:firstLine="709"/>
        <w:jc w:val="both"/>
        <w:rPr>
          <w:lang w:eastAsia="zh-CN"/>
        </w:rPr>
      </w:pPr>
      <w:r w:rsidRPr="001A2BF4">
        <w:rPr>
          <w:rFonts w:ascii="Times New Roman" w:hAnsi="Times New Roman"/>
          <w:color w:val="000000"/>
          <w:sz w:val="28"/>
          <w:szCs w:val="28"/>
          <w:shd w:val="clear" w:color="auto" w:fill="FFFFFF"/>
          <w:lang w:eastAsia="zh-CN"/>
        </w:rPr>
        <w:t xml:space="preserve">В нарушение приказа Минфина России от 01.07.2013 № 65н «Об утверждении указаний о порядке применения Бюджетной классификации Российской Федерации», расходы по приобретению картриджа отнесены на КВР 244, в результате чего расходы по КОСГУ 340 КВР 244 завышены на </w:t>
      </w:r>
      <w:r w:rsidRPr="001A2BF4">
        <w:rPr>
          <w:rFonts w:ascii="Times New Roman" w:hAnsi="Times New Roman"/>
          <w:sz w:val="28"/>
          <w:szCs w:val="28"/>
          <w:shd w:val="clear" w:color="auto" w:fill="FFFFFF"/>
          <w:lang w:eastAsia="zh-CN"/>
        </w:rPr>
        <w:t xml:space="preserve">2,5 тыс. </w:t>
      </w:r>
      <w:r w:rsidRPr="001A2BF4">
        <w:rPr>
          <w:rFonts w:ascii="Times New Roman" w:hAnsi="Times New Roman"/>
          <w:color w:val="000000"/>
          <w:sz w:val="28"/>
          <w:szCs w:val="28"/>
          <w:shd w:val="clear" w:color="auto" w:fill="FFFFFF"/>
          <w:lang w:eastAsia="zh-CN"/>
        </w:rPr>
        <w:t>рублей, а по КВР 242 — занижены.</w:t>
      </w:r>
    </w:p>
    <w:p w:rsidR="001A2BF4" w:rsidRPr="001A2BF4" w:rsidRDefault="001A2BF4" w:rsidP="001A2BF4">
      <w:pPr>
        <w:tabs>
          <w:tab w:val="left" w:pos="0"/>
        </w:tabs>
        <w:suppressAutoHyphens/>
        <w:spacing w:after="0" w:line="240" w:lineRule="auto"/>
        <w:ind w:firstLine="709"/>
        <w:jc w:val="both"/>
        <w:rPr>
          <w:lang w:eastAsia="zh-CN"/>
        </w:rPr>
      </w:pPr>
      <w:r w:rsidRPr="00FC5FC8">
        <w:rPr>
          <w:rFonts w:ascii="Times New Roman" w:hAnsi="Times New Roman"/>
          <w:color w:val="000000"/>
          <w:sz w:val="28"/>
          <w:szCs w:val="28"/>
          <w:highlight w:val="white"/>
          <w:lang w:eastAsia="zh-CN"/>
        </w:rPr>
        <w:lastRenderedPageBreak/>
        <w:t>2.3.</w:t>
      </w:r>
      <w:r w:rsidRPr="001A2BF4">
        <w:rPr>
          <w:rFonts w:ascii="Times New Roman" w:hAnsi="Times New Roman"/>
          <w:color w:val="000000"/>
          <w:sz w:val="28"/>
          <w:szCs w:val="28"/>
          <w:highlight w:val="white"/>
          <w:lang w:eastAsia="zh-CN"/>
        </w:rPr>
        <w:t xml:space="preserve"> Реестр закупок, осуществляемых без заключения муниципальных контрактов (договоров) ведется с нарушением требований ст. 73 Бюджетного кодекса Российской Федерации.</w:t>
      </w:r>
    </w:p>
    <w:p w:rsidR="001A2BF4" w:rsidRPr="001A2BF4" w:rsidRDefault="001A2BF4" w:rsidP="001A2BF4">
      <w:pPr>
        <w:suppressAutoHyphens/>
        <w:spacing w:after="0" w:line="240" w:lineRule="auto"/>
        <w:ind w:firstLine="709"/>
        <w:jc w:val="both"/>
        <w:rPr>
          <w:highlight w:val="white"/>
          <w:lang w:eastAsia="zh-CN"/>
        </w:rPr>
      </w:pPr>
    </w:p>
    <w:p w:rsidR="001A2BF4" w:rsidRPr="001A2BF4" w:rsidRDefault="001A2BF4" w:rsidP="001A2BF4">
      <w:pPr>
        <w:suppressAutoHyphens/>
        <w:spacing w:after="0" w:line="240" w:lineRule="auto"/>
        <w:ind w:firstLine="709"/>
        <w:jc w:val="both"/>
        <w:rPr>
          <w:lang w:eastAsia="zh-CN"/>
        </w:rPr>
      </w:pPr>
      <w:r w:rsidRPr="00FC5FC8">
        <w:rPr>
          <w:rFonts w:ascii="Times New Roman" w:eastAsia="Times New Roman" w:hAnsi="Times New Roman"/>
          <w:sz w:val="28"/>
          <w:szCs w:val="28"/>
          <w:highlight w:val="white"/>
          <w:lang w:eastAsia="zh-CN"/>
        </w:rPr>
        <w:t>3.</w:t>
      </w:r>
      <w:r w:rsidRPr="001A2BF4">
        <w:rPr>
          <w:rFonts w:ascii="Times New Roman" w:eastAsia="Times New Roman" w:hAnsi="Times New Roman"/>
          <w:sz w:val="28"/>
          <w:szCs w:val="28"/>
          <w:highlight w:val="white"/>
          <w:lang w:eastAsia="zh-CN"/>
        </w:rPr>
        <w:t xml:space="preserve"> На 2017 год первоначально главным распорядителем бюджетных средств – </w:t>
      </w:r>
      <w:r w:rsidRPr="001A2BF4">
        <w:rPr>
          <w:rFonts w:ascii="Times New Roman" w:hAnsi="Times New Roman"/>
          <w:sz w:val="28"/>
          <w:szCs w:val="28"/>
          <w:highlight w:val="white"/>
          <w:lang w:eastAsia="zh-CN"/>
        </w:rPr>
        <w:t>Управлением культуры, спорта и молодежной политики Администрации УКМО</w:t>
      </w:r>
      <w:r w:rsidRPr="001A2BF4">
        <w:rPr>
          <w:rFonts w:ascii="Times New Roman" w:eastAsia="Times New Roman" w:hAnsi="Times New Roman"/>
          <w:sz w:val="28"/>
          <w:szCs w:val="28"/>
          <w:highlight w:val="white"/>
          <w:lang w:eastAsia="zh-CN"/>
        </w:rPr>
        <w:t xml:space="preserve"> доведены лимиты бюджетных обязательств на 2017  год в объеме 20 882,4 тыс.  рублей. В течение года бюджетные ассигнования уточнены, и лимиты бюджетных обязательств в редакции по состоянию на 01.10.2017 доведены в объеме 21 680,4 тыс. </w:t>
      </w:r>
      <w:r w:rsidRPr="001A2BF4">
        <w:rPr>
          <w:rFonts w:ascii="Times New Roman" w:eastAsia="Times New Roman" w:hAnsi="Times New Roman"/>
          <w:sz w:val="20"/>
          <w:szCs w:val="20"/>
          <w:highlight w:val="white"/>
          <w:lang w:eastAsia="zh-CN"/>
        </w:rPr>
        <w:t xml:space="preserve"> </w:t>
      </w:r>
      <w:r w:rsidRPr="001A2BF4">
        <w:rPr>
          <w:rFonts w:ascii="Times New Roman" w:eastAsia="Times New Roman" w:hAnsi="Times New Roman"/>
          <w:sz w:val="28"/>
          <w:szCs w:val="28"/>
          <w:highlight w:val="white"/>
          <w:lang w:eastAsia="zh-CN"/>
        </w:rPr>
        <w:t xml:space="preserve">рублей, в том числе на реализацию мероприятий муниципальной программы «Энергосбережение и повышение энергетической эффективности </w:t>
      </w:r>
      <w:proofErr w:type="spellStart"/>
      <w:r w:rsidRPr="001A2BF4">
        <w:rPr>
          <w:rFonts w:ascii="Times New Roman" w:eastAsia="Times New Roman" w:hAnsi="Times New Roman"/>
          <w:sz w:val="28"/>
          <w:szCs w:val="28"/>
          <w:highlight w:val="white"/>
          <w:lang w:eastAsia="zh-CN"/>
        </w:rPr>
        <w:t>Усть-Кутского</w:t>
      </w:r>
      <w:proofErr w:type="spellEnd"/>
      <w:r w:rsidRPr="001A2BF4">
        <w:rPr>
          <w:rFonts w:ascii="Times New Roman" w:eastAsia="Times New Roman" w:hAnsi="Times New Roman"/>
          <w:sz w:val="28"/>
          <w:szCs w:val="28"/>
          <w:highlight w:val="white"/>
          <w:lang w:eastAsia="zh-CN"/>
        </w:rPr>
        <w:t xml:space="preserve"> муниципального образования» в сумме 135,6 тыс. рублей. </w:t>
      </w:r>
    </w:p>
    <w:p w:rsidR="001A2BF4" w:rsidRPr="001A2BF4" w:rsidRDefault="001A2BF4" w:rsidP="001A2BF4">
      <w:pPr>
        <w:suppressAutoHyphens/>
        <w:spacing w:after="0" w:line="240" w:lineRule="auto"/>
        <w:ind w:firstLine="709"/>
        <w:jc w:val="both"/>
        <w:rPr>
          <w:lang w:eastAsia="zh-CN"/>
        </w:rPr>
      </w:pPr>
      <w:r w:rsidRPr="001A2BF4">
        <w:rPr>
          <w:rFonts w:ascii="Times New Roman" w:eastAsia="Times New Roman" w:hAnsi="Times New Roman"/>
          <w:sz w:val="28"/>
          <w:szCs w:val="28"/>
          <w:highlight w:val="white"/>
          <w:lang w:eastAsia="zh-CN"/>
        </w:rPr>
        <w:t xml:space="preserve">В отчетных данных (ф.0503127) утвержденные бюджетные назначения указаны в сумме 21 678,5 тыс. в связи с тем, что Думой </w:t>
      </w:r>
      <w:proofErr w:type="spellStart"/>
      <w:r w:rsidRPr="001A2BF4">
        <w:rPr>
          <w:rFonts w:ascii="Times New Roman" w:eastAsia="Times New Roman" w:hAnsi="Times New Roman"/>
          <w:sz w:val="28"/>
          <w:szCs w:val="28"/>
          <w:highlight w:val="white"/>
          <w:lang w:eastAsia="zh-CN"/>
        </w:rPr>
        <w:t>Усть</w:t>
      </w:r>
      <w:proofErr w:type="spellEnd"/>
      <w:r w:rsidRPr="001A2BF4">
        <w:rPr>
          <w:rFonts w:ascii="Times New Roman" w:eastAsia="Times New Roman" w:hAnsi="Times New Roman"/>
          <w:sz w:val="28"/>
          <w:szCs w:val="28"/>
          <w:highlight w:val="white"/>
          <w:lang w:eastAsia="zh-CN"/>
        </w:rPr>
        <w:t xml:space="preserve"> – </w:t>
      </w:r>
      <w:proofErr w:type="spellStart"/>
      <w:r w:rsidRPr="001A2BF4">
        <w:rPr>
          <w:rFonts w:ascii="Times New Roman" w:eastAsia="Times New Roman" w:hAnsi="Times New Roman"/>
          <w:sz w:val="28"/>
          <w:szCs w:val="28"/>
          <w:highlight w:val="white"/>
          <w:lang w:eastAsia="zh-CN"/>
        </w:rPr>
        <w:t>Кутского</w:t>
      </w:r>
      <w:proofErr w:type="spellEnd"/>
      <w:r w:rsidRPr="001A2BF4">
        <w:rPr>
          <w:rFonts w:ascii="Times New Roman" w:eastAsia="Times New Roman" w:hAnsi="Times New Roman"/>
          <w:sz w:val="28"/>
          <w:szCs w:val="28"/>
          <w:highlight w:val="white"/>
          <w:lang w:eastAsia="zh-CN"/>
        </w:rPr>
        <w:t xml:space="preserve"> муниципального образования от 29.09.2017 № 121 внесены изменения в бюджет УКМО, уточненное уведомление от Финансового управления Администрации УКМО поступило 02.10.2017, но отчеты составлялись с учетом внесенных изменений.</w:t>
      </w:r>
    </w:p>
    <w:p w:rsidR="001A2BF4" w:rsidRPr="001A2BF4" w:rsidRDefault="001A2BF4" w:rsidP="001A2BF4">
      <w:pPr>
        <w:suppressAutoHyphens/>
        <w:spacing w:after="0" w:line="240" w:lineRule="auto"/>
        <w:ind w:firstLine="709"/>
        <w:jc w:val="both"/>
        <w:rPr>
          <w:lang w:eastAsia="zh-CN"/>
        </w:rPr>
      </w:pPr>
      <w:r w:rsidRPr="001A2BF4">
        <w:rPr>
          <w:rFonts w:ascii="Times New Roman" w:eastAsia="Times New Roman" w:hAnsi="Times New Roman"/>
          <w:sz w:val="28"/>
          <w:szCs w:val="28"/>
          <w:highlight w:val="white"/>
          <w:lang w:eastAsia="zh-CN"/>
        </w:rPr>
        <w:t>Кассовый расход за 9 месяцев 2017 года составил  15 108,5 тыс. рублей (69,7 % от годовых назначений в сумме 21 680,5 тыс.  рублей).</w:t>
      </w:r>
    </w:p>
    <w:p w:rsidR="001A2BF4" w:rsidRPr="001A2BF4" w:rsidRDefault="001A2BF4" w:rsidP="001A2BF4">
      <w:pPr>
        <w:tabs>
          <w:tab w:val="left" w:pos="0"/>
        </w:tabs>
        <w:suppressAutoHyphens/>
        <w:spacing w:after="0" w:line="240" w:lineRule="auto"/>
        <w:ind w:firstLine="709"/>
        <w:jc w:val="both"/>
        <w:rPr>
          <w:lang w:eastAsia="zh-CN"/>
        </w:rPr>
      </w:pPr>
      <w:r w:rsidRPr="001A2BF4">
        <w:rPr>
          <w:rFonts w:ascii="Times New Roman" w:eastAsia="Times New Roman" w:hAnsi="Times New Roman"/>
          <w:color w:val="000000"/>
          <w:sz w:val="28"/>
          <w:szCs w:val="28"/>
          <w:lang w:eastAsia="zh-CN"/>
        </w:rPr>
        <w:t>В 2017 году выявлены следующие нарушения:</w:t>
      </w:r>
    </w:p>
    <w:p w:rsidR="001A2BF4" w:rsidRPr="00FC5FC8" w:rsidRDefault="001A2BF4" w:rsidP="001A2BF4">
      <w:pPr>
        <w:suppressAutoHyphens/>
        <w:overflowPunct w:val="0"/>
        <w:autoSpaceDE w:val="0"/>
        <w:spacing w:after="0" w:line="240" w:lineRule="auto"/>
        <w:ind w:firstLine="709"/>
        <w:contextualSpacing/>
        <w:jc w:val="both"/>
        <w:textAlignment w:val="baseline"/>
        <w:rPr>
          <w:lang w:eastAsia="zh-CN"/>
        </w:rPr>
      </w:pPr>
      <w:r w:rsidRPr="00FC5FC8">
        <w:rPr>
          <w:rFonts w:ascii="Times New Roman" w:hAnsi="Times New Roman"/>
          <w:color w:val="000000"/>
          <w:sz w:val="28"/>
          <w:szCs w:val="28"/>
          <w:highlight w:val="white"/>
          <w:lang w:eastAsia="zh-CN"/>
        </w:rPr>
        <w:t xml:space="preserve">3.1.  </w:t>
      </w:r>
      <w:r w:rsidRPr="00FC5FC8">
        <w:rPr>
          <w:rFonts w:ascii="Times New Roman" w:hAnsi="Times New Roman"/>
          <w:bCs/>
          <w:color w:val="000000"/>
          <w:sz w:val="28"/>
          <w:szCs w:val="28"/>
          <w:shd w:val="clear" w:color="auto" w:fill="FFFFFF"/>
          <w:lang w:eastAsia="zh-CN"/>
        </w:rPr>
        <w:t xml:space="preserve">По КВР 242 </w:t>
      </w:r>
      <w:r w:rsidRPr="00FC5FC8">
        <w:rPr>
          <w:rFonts w:ascii="Times New Roman" w:hAnsi="Times New Roman"/>
          <w:color w:val="000000"/>
          <w:sz w:val="28"/>
          <w:szCs w:val="28"/>
          <w:shd w:val="clear" w:color="auto" w:fill="FFFFFF"/>
          <w:lang w:eastAsia="zh-CN"/>
        </w:rPr>
        <w:t>«Закупка товаров, работ, услуг в сфере информационно – коммуникационных технологий»:</w:t>
      </w:r>
    </w:p>
    <w:p w:rsidR="001A2BF4" w:rsidRPr="001A2BF4" w:rsidRDefault="001A2BF4" w:rsidP="001A2BF4">
      <w:pPr>
        <w:suppressAutoHyphens/>
        <w:overflowPunct w:val="0"/>
        <w:autoSpaceDE w:val="0"/>
        <w:spacing w:after="0" w:line="240" w:lineRule="auto"/>
        <w:ind w:firstLine="709"/>
        <w:contextualSpacing/>
        <w:jc w:val="both"/>
        <w:textAlignment w:val="baseline"/>
        <w:rPr>
          <w:lang w:eastAsia="zh-CN"/>
        </w:rPr>
      </w:pPr>
      <w:r w:rsidRPr="001A2BF4">
        <w:rPr>
          <w:rFonts w:ascii="Times New Roman" w:hAnsi="Times New Roman"/>
          <w:color w:val="000000"/>
          <w:sz w:val="28"/>
          <w:szCs w:val="28"/>
          <w:shd w:val="clear" w:color="auto" w:fill="FFFFFF"/>
          <w:lang w:eastAsia="zh-CN"/>
        </w:rPr>
        <w:t xml:space="preserve">3.1.1. По </w:t>
      </w:r>
      <w:r w:rsidRPr="00FC5FC8">
        <w:rPr>
          <w:rFonts w:ascii="Times New Roman" w:hAnsi="Times New Roman"/>
          <w:color w:val="000000"/>
          <w:sz w:val="28"/>
          <w:szCs w:val="28"/>
          <w:shd w:val="clear" w:color="auto" w:fill="FFFFFF"/>
          <w:lang w:eastAsia="zh-CN"/>
        </w:rPr>
        <w:t>КОСГУ 221</w:t>
      </w:r>
      <w:r w:rsidRPr="001A2BF4">
        <w:rPr>
          <w:rFonts w:ascii="Times New Roman" w:hAnsi="Times New Roman"/>
          <w:b/>
          <w:color w:val="000000"/>
          <w:sz w:val="28"/>
          <w:szCs w:val="28"/>
          <w:shd w:val="clear" w:color="auto" w:fill="FFFFFF"/>
          <w:lang w:eastAsia="zh-CN"/>
        </w:rPr>
        <w:t xml:space="preserve"> </w:t>
      </w:r>
      <w:r w:rsidRPr="001A2BF4">
        <w:rPr>
          <w:rFonts w:ascii="Times New Roman" w:hAnsi="Times New Roman"/>
          <w:color w:val="000000"/>
          <w:sz w:val="28"/>
          <w:szCs w:val="28"/>
          <w:shd w:val="clear" w:color="auto" w:fill="FFFFFF"/>
          <w:lang w:eastAsia="zh-CN"/>
        </w:rPr>
        <w:t xml:space="preserve">«Услуги связи» </w:t>
      </w:r>
      <w:r w:rsidRPr="00FC5FC8">
        <w:rPr>
          <w:rFonts w:ascii="Times New Roman" w:hAnsi="Times New Roman"/>
          <w:color w:val="000000"/>
          <w:sz w:val="28"/>
          <w:szCs w:val="28"/>
          <w:shd w:val="clear" w:color="auto" w:fill="FFFFFF"/>
          <w:lang w:eastAsia="zh-CN"/>
        </w:rPr>
        <w:t xml:space="preserve">в нарушение п.3 ст.219 Бюджетного кодекса </w:t>
      </w:r>
      <w:r w:rsidRPr="001A2BF4">
        <w:rPr>
          <w:rFonts w:ascii="Times New Roman" w:hAnsi="Times New Roman"/>
          <w:color w:val="000000"/>
          <w:sz w:val="28"/>
          <w:szCs w:val="28"/>
          <w:shd w:val="clear" w:color="auto" w:fill="FFFFFF"/>
          <w:lang w:eastAsia="zh-CN"/>
        </w:rPr>
        <w:t xml:space="preserve">бюджетные обязательства приняты на 0,3 тыс. рублей выше доведенных лимитов бюджетных обязательств. </w:t>
      </w:r>
    </w:p>
    <w:p w:rsidR="001A2BF4" w:rsidRPr="001A2BF4" w:rsidRDefault="001A2BF4" w:rsidP="001A2BF4">
      <w:pPr>
        <w:suppressAutoHyphens/>
        <w:spacing w:after="0" w:line="240" w:lineRule="auto"/>
        <w:ind w:firstLine="709"/>
        <w:jc w:val="both"/>
        <w:rPr>
          <w:lang w:eastAsia="zh-CN"/>
        </w:rPr>
      </w:pPr>
      <w:r w:rsidRPr="001A2BF4">
        <w:rPr>
          <w:rFonts w:ascii="Times New Roman" w:hAnsi="Times New Roman"/>
          <w:color w:val="000000"/>
          <w:sz w:val="28"/>
          <w:szCs w:val="28"/>
          <w:shd w:val="clear" w:color="auto" w:fill="FFFFFF"/>
          <w:lang w:eastAsia="zh-CN"/>
        </w:rPr>
        <w:t xml:space="preserve">3.1.2. По </w:t>
      </w:r>
      <w:r w:rsidRPr="00FC5FC8">
        <w:rPr>
          <w:rFonts w:ascii="Times New Roman" w:hAnsi="Times New Roman"/>
          <w:color w:val="000000"/>
          <w:sz w:val="28"/>
          <w:szCs w:val="28"/>
          <w:shd w:val="clear" w:color="auto" w:fill="FFFFFF"/>
          <w:lang w:eastAsia="zh-CN"/>
        </w:rPr>
        <w:t>КОСГУ 226</w:t>
      </w:r>
      <w:r w:rsidRPr="001A2BF4">
        <w:rPr>
          <w:rFonts w:ascii="Times New Roman" w:hAnsi="Times New Roman"/>
          <w:color w:val="000000"/>
          <w:sz w:val="28"/>
          <w:szCs w:val="28"/>
          <w:shd w:val="clear" w:color="auto" w:fill="FFFFFF"/>
          <w:lang w:eastAsia="zh-CN"/>
        </w:rPr>
        <w:t xml:space="preserve"> «Прочие текущие расходы» </w:t>
      </w:r>
      <w:r w:rsidRPr="00FC5FC8">
        <w:rPr>
          <w:rFonts w:ascii="Times New Roman" w:hAnsi="Times New Roman"/>
          <w:color w:val="000000"/>
          <w:sz w:val="28"/>
          <w:szCs w:val="28"/>
          <w:shd w:val="clear" w:color="auto" w:fill="FFFFFF"/>
          <w:lang w:eastAsia="zh-CN"/>
        </w:rPr>
        <w:t>в нарушение п.3 ст.219 Бюджетного кодекса</w:t>
      </w:r>
      <w:r w:rsidRPr="001A2BF4">
        <w:rPr>
          <w:rFonts w:ascii="Times New Roman" w:hAnsi="Times New Roman"/>
          <w:color w:val="000000"/>
          <w:sz w:val="28"/>
          <w:szCs w:val="28"/>
          <w:shd w:val="clear" w:color="auto" w:fill="FFFFFF"/>
          <w:lang w:eastAsia="zh-CN"/>
        </w:rPr>
        <w:t xml:space="preserve"> бюджетные обязательства приняты на 5,0 тыс.  рублей выше доведенных лимитов бюджетных обязательств.  </w:t>
      </w:r>
      <w:r w:rsidRPr="001A2BF4">
        <w:rPr>
          <w:rFonts w:ascii="Times New Roman" w:hAnsi="Times New Roman" w:cs="Calibri"/>
          <w:color w:val="000000"/>
          <w:sz w:val="28"/>
          <w:szCs w:val="28"/>
          <w:shd w:val="clear" w:color="auto" w:fill="FFFFFF"/>
          <w:lang w:eastAsia="zh-CN"/>
        </w:rPr>
        <w:t>Уточненные лимиты бюджетных обязательств доведены 02.10.2017.</w:t>
      </w:r>
    </w:p>
    <w:p w:rsidR="001A2BF4" w:rsidRPr="001A2BF4" w:rsidRDefault="001A2BF4" w:rsidP="001A2BF4">
      <w:pPr>
        <w:suppressAutoHyphens/>
        <w:spacing w:after="0" w:line="240" w:lineRule="auto"/>
        <w:ind w:firstLine="709"/>
        <w:jc w:val="both"/>
        <w:rPr>
          <w:lang w:eastAsia="zh-CN"/>
        </w:rPr>
      </w:pPr>
      <w:r w:rsidRPr="001A2BF4">
        <w:rPr>
          <w:rFonts w:ascii="Times New Roman" w:hAnsi="Times New Roman"/>
          <w:color w:val="000000"/>
          <w:sz w:val="28"/>
          <w:szCs w:val="28"/>
          <w:shd w:val="clear" w:color="auto" w:fill="FFFFFF"/>
          <w:lang w:eastAsia="zh-CN"/>
        </w:rPr>
        <w:t xml:space="preserve">На начало года, </w:t>
      </w:r>
      <w:proofErr w:type="gramStart"/>
      <w:r w:rsidRPr="001A2BF4">
        <w:rPr>
          <w:rFonts w:ascii="Times New Roman" w:hAnsi="Times New Roman"/>
          <w:color w:val="000000"/>
          <w:sz w:val="28"/>
          <w:szCs w:val="28"/>
          <w:shd w:val="clear" w:color="auto" w:fill="FFFFFF"/>
          <w:lang w:eastAsia="zh-CN"/>
        </w:rPr>
        <w:t>согласно</w:t>
      </w:r>
      <w:proofErr w:type="gramEnd"/>
      <w:r w:rsidRPr="001A2BF4">
        <w:rPr>
          <w:rFonts w:ascii="Times New Roman" w:hAnsi="Times New Roman"/>
          <w:color w:val="000000"/>
          <w:sz w:val="28"/>
          <w:szCs w:val="28"/>
          <w:shd w:val="clear" w:color="auto" w:fill="FFFFFF"/>
          <w:lang w:eastAsia="zh-CN"/>
        </w:rPr>
        <w:t xml:space="preserve"> отчетных данных, задолженность отсутствовала. Как показало контрольное мероприятие, задолженность по состоянию на 01.10.2017 должна составить </w:t>
      </w:r>
      <w:r w:rsidRPr="001A2BF4">
        <w:rPr>
          <w:rFonts w:ascii="Times New Roman" w:hAnsi="Times New Roman"/>
          <w:sz w:val="28"/>
          <w:szCs w:val="28"/>
          <w:shd w:val="clear" w:color="auto" w:fill="FFFFFF"/>
          <w:lang w:eastAsia="zh-CN"/>
        </w:rPr>
        <w:t>7,4 тыс.</w:t>
      </w:r>
      <w:r w:rsidRPr="001A2BF4">
        <w:rPr>
          <w:rFonts w:ascii="Times New Roman" w:hAnsi="Times New Roman"/>
          <w:color w:val="000000"/>
          <w:sz w:val="28"/>
          <w:szCs w:val="28"/>
          <w:shd w:val="clear" w:color="auto" w:fill="FFFFFF"/>
          <w:lang w:eastAsia="zh-CN"/>
        </w:rPr>
        <w:t xml:space="preserve"> рублей по дебету, расхождение с отчетными  данными  – 7,4 тыс. рублей.</w:t>
      </w:r>
    </w:p>
    <w:p w:rsidR="001A2BF4" w:rsidRPr="001A2BF4" w:rsidRDefault="001A2BF4" w:rsidP="001A2BF4">
      <w:pPr>
        <w:suppressAutoHyphens/>
        <w:spacing w:after="0" w:line="240" w:lineRule="auto"/>
        <w:ind w:firstLine="709"/>
        <w:jc w:val="both"/>
        <w:rPr>
          <w:lang w:eastAsia="zh-CN"/>
        </w:rPr>
      </w:pPr>
      <w:r w:rsidRPr="001A2BF4">
        <w:rPr>
          <w:rFonts w:ascii="Times New Roman" w:hAnsi="Times New Roman"/>
          <w:color w:val="000000"/>
          <w:sz w:val="28"/>
          <w:szCs w:val="28"/>
          <w:shd w:val="clear" w:color="auto" w:fill="FFFFFF"/>
          <w:lang w:eastAsia="zh-CN"/>
        </w:rPr>
        <w:t xml:space="preserve">3.1.3. </w:t>
      </w:r>
      <w:r w:rsidRPr="00FC5FC8">
        <w:rPr>
          <w:rFonts w:ascii="Times New Roman" w:hAnsi="Times New Roman"/>
          <w:color w:val="000000"/>
          <w:sz w:val="28"/>
          <w:szCs w:val="28"/>
          <w:shd w:val="clear" w:color="auto" w:fill="FFFFFF"/>
          <w:lang w:eastAsia="zh-CN"/>
        </w:rPr>
        <w:t>По КОСГУ 310</w:t>
      </w:r>
      <w:r w:rsidRPr="001A2BF4">
        <w:rPr>
          <w:rFonts w:ascii="Times New Roman" w:hAnsi="Times New Roman"/>
          <w:color w:val="000000"/>
          <w:sz w:val="28"/>
          <w:szCs w:val="28"/>
          <w:shd w:val="clear" w:color="auto" w:fill="FFFFFF"/>
          <w:lang w:eastAsia="zh-CN"/>
        </w:rPr>
        <w:t xml:space="preserve"> «Приобретение основных средств» </w:t>
      </w:r>
      <w:r w:rsidRPr="001A2BF4">
        <w:rPr>
          <w:rFonts w:ascii="Times New Roman" w:hAnsi="Times New Roman"/>
          <w:color w:val="000000"/>
          <w:sz w:val="28"/>
          <w:szCs w:val="28"/>
          <w:highlight w:val="white"/>
          <w:lang w:eastAsia="zh-CN"/>
        </w:rPr>
        <w:t>приобретены системные блоки в сборе в количестве 5 штук на сумму 180,7 тыс.  рублей. Приобретение системных блоков, в нарушение требований Федерального закона № 44-ФЗ, произведено без проведения конкурсных процедур, фактически произведено искусственное дробление закупки по трем разным договорам.</w:t>
      </w:r>
    </w:p>
    <w:p w:rsidR="001A2BF4" w:rsidRPr="001A2BF4" w:rsidRDefault="001A2BF4" w:rsidP="001A2BF4">
      <w:pPr>
        <w:suppressAutoHyphens/>
        <w:spacing w:after="0" w:line="240" w:lineRule="auto"/>
        <w:ind w:firstLine="709"/>
        <w:jc w:val="both"/>
        <w:rPr>
          <w:rFonts w:ascii="Times New Roman" w:hAnsi="Times New Roman"/>
          <w:i/>
          <w:color w:val="000000"/>
          <w:sz w:val="28"/>
          <w:szCs w:val="28"/>
          <w:shd w:val="clear" w:color="auto" w:fill="FFFFFF"/>
          <w:lang w:eastAsia="zh-CN"/>
        </w:rPr>
      </w:pPr>
    </w:p>
    <w:p w:rsidR="001A2BF4" w:rsidRPr="00FC5FC8" w:rsidRDefault="001A2BF4" w:rsidP="001A2BF4">
      <w:pPr>
        <w:tabs>
          <w:tab w:val="left" w:pos="0"/>
        </w:tabs>
        <w:suppressAutoHyphens/>
        <w:spacing w:after="0" w:line="240" w:lineRule="auto"/>
        <w:ind w:firstLine="709"/>
        <w:jc w:val="both"/>
        <w:rPr>
          <w:lang w:eastAsia="zh-CN"/>
        </w:rPr>
      </w:pPr>
      <w:r w:rsidRPr="00FC5FC8">
        <w:rPr>
          <w:rFonts w:ascii="Times New Roman" w:hAnsi="Times New Roman"/>
          <w:bCs/>
          <w:color w:val="000000"/>
          <w:sz w:val="28"/>
          <w:szCs w:val="28"/>
          <w:shd w:val="clear" w:color="auto" w:fill="FFFFFF"/>
          <w:lang w:eastAsia="zh-CN"/>
        </w:rPr>
        <w:t>3.2. По КВР 244 «Прочая закупка товаров, работ и услуг для обеспечения государственных (муниципальных) нужд»:</w:t>
      </w:r>
    </w:p>
    <w:p w:rsidR="001A2BF4" w:rsidRPr="001A2BF4" w:rsidRDefault="001A2BF4" w:rsidP="001A2BF4">
      <w:pPr>
        <w:tabs>
          <w:tab w:val="left" w:pos="0"/>
        </w:tabs>
        <w:suppressAutoHyphens/>
        <w:spacing w:after="0" w:line="240" w:lineRule="auto"/>
        <w:ind w:firstLine="709"/>
        <w:jc w:val="both"/>
        <w:rPr>
          <w:lang w:eastAsia="zh-CN"/>
        </w:rPr>
      </w:pPr>
      <w:r w:rsidRPr="00FC5FC8">
        <w:rPr>
          <w:rFonts w:ascii="Times New Roman" w:hAnsi="Times New Roman"/>
          <w:color w:val="000000"/>
          <w:sz w:val="28"/>
          <w:szCs w:val="28"/>
          <w:shd w:val="clear" w:color="auto" w:fill="FFFFFF"/>
          <w:lang w:eastAsia="zh-CN"/>
        </w:rPr>
        <w:t xml:space="preserve">3.2.1. </w:t>
      </w:r>
      <w:r w:rsidRPr="00FC5FC8">
        <w:rPr>
          <w:rFonts w:ascii="Times New Roman" w:hAnsi="Times New Roman"/>
          <w:bCs/>
          <w:color w:val="000000"/>
          <w:sz w:val="28"/>
          <w:szCs w:val="28"/>
          <w:shd w:val="clear" w:color="auto" w:fill="FFFFFF"/>
          <w:lang w:eastAsia="zh-CN"/>
        </w:rPr>
        <w:t xml:space="preserve">По КОСГУ 226 </w:t>
      </w:r>
      <w:r w:rsidRPr="001A2BF4">
        <w:rPr>
          <w:rFonts w:ascii="Times New Roman" w:hAnsi="Times New Roman"/>
          <w:color w:val="000000"/>
          <w:sz w:val="28"/>
          <w:szCs w:val="28"/>
          <w:shd w:val="clear" w:color="auto" w:fill="FFFFFF"/>
          <w:lang w:eastAsia="zh-CN"/>
        </w:rPr>
        <w:t>«Прочие текущие расходы» з</w:t>
      </w:r>
      <w:r w:rsidRPr="001A2BF4">
        <w:rPr>
          <w:rFonts w:ascii="Times New Roman" w:hAnsi="Times New Roman"/>
          <w:sz w:val="28"/>
          <w:szCs w:val="28"/>
          <w:shd w:val="clear" w:color="auto" w:fill="FFFFFF"/>
          <w:lang w:eastAsia="zh-CN"/>
        </w:rPr>
        <w:t xml:space="preserve">адолженность по данным отчетных данных  по состоянию на 01.10.2017 составила  17,1 тыс.  рублей по дебету (подписка). По данным контрольного мероприятия, фактически </w:t>
      </w:r>
      <w:r w:rsidRPr="001A2BF4">
        <w:rPr>
          <w:rFonts w:ascii="Times New Roman" w:hAnsi="Times New Roman"/>
          <w:sz w:val="28"/>
          <w:szCs w:val="28"/>
          <w:shd w:val="clear" w:color="auto" w:fill="FFFFFF"/>
          <w:lang w:eastAsia="zh-CN"/>
        </w:rPr>
        <w:lastRenderedPageBreak/>
        <w:t>задолженность по состоянию на 01.10.2017 составляет 20,1 тыс. рублей, расхождение 3,0 тыс. рублей.</w:t>
      </w:r>
    </w:p>
    <w:p w:rsidR="001A2BF4" w:rsidRPr="001A2BF4" w:rsidRDefault="001A2BF4" w:rsidP="001A2BF4">
      <w:pPr>
        <w:tabs>
          <w:tab w:val="left" w:pos="0"/>
        </w:tabs>
        <w:suppressAutoHyphens/>
        <w:spacing w:after="0" w:line="240" w:lineRule="auto"/>
        <w:ind w:firstLine="709"/>
        <w:jc w:val="both"/>
        <w:rPr>
          <w:lang w:eastAsia="zh-CN"/>
        </w:rPr>
      </w:pPr>
      <w:r w:rsidRPr="00FC5FC8">
        <w:rPr>
          <w:rFonts w:ascii="Times New Roman" w:hAnsi="Times New Roman"/>
          <w:color w:val="000000"/>
          <w:sz w:val="28"/>
          <w:szCs w:val="28"/>
          <w:shd w:val="clear" w:color="auto" w:fill="FFFFFF"/>
          <w:lang w:eastAsia="zh-CN"/>
        </w:rPr>
        <w:t xml:space="preserve">В </w:t>
      </w:r>
      <w:r w:rsidRPr="00FC5FC8">
        <w:rPr>
          <w:rFonts w:ascii="Times New Roman" w:hAnsi="Times New Roman"/>
          <w:sz w:val="28"/>
          <w:szCs w:val="28"/>
          <w:shd w:val="clear" w:color="auto" w:fill="FFFFFF"/>
          <w:lang w:eastAsia="zh-CN"/>
        </w:rPr>
        <w:t xml:space="preserve"> нарушение ст. 9, 10 Федерального закона № 402-ФЗ, пунктов 3, 4. </w:t>
      </w:r>
      <w:proofErr w:type="gramStart"/>
      <w:r w:rsidRPr="00FC5FC8">
        <w:rPr>
          <w:rFonts w:ascii="Times New Roman" w:hAnsi="Times New Roman"/>
          <w:sz w:val="28"/>
          <w:szCs w:val="28"/>
          <w:shd w:val="clear" w:color="auto" w:fill="FFFFFF"/>
          <w:lang w:eastAsia="zh-CN"/>
        </w:rPr>
        <w:t>Инструкции Минфина России № 157н,</w:t>
      </w:r>
      <w:r w:rsidRPr="001A2BF4">
        <w:rPr>
          <w:rFonts w:ascii="Times New Roman" w:hAnsi="Times New Roman"/>
          <w:color w:val="000000"/>
          <w:sz w:val="28"/>
          <w:szCs w:val="28"/>
          <w:shd w:val="clear" w:color="auto" w:fill="FFFFFF"/>
          <w:lang w:eastAsia="zh-CN"/>
        </w:rPr>
        <w:t xml:space="preserve"> в бюджетном учете данные по услугам, оказываемым ИП </w:t>
      </w:r>
      <w:proofErr w:type="spellStart"/>
      <w:r w:rsidRPr="001A2BF4">
        <w:rPr>
          <w:rFonts w:ascii="Times New Roman" w:hAnsi="Times New Roman"/>
          <w:color w:val="000000"/>
          <w:sz w:val="28"/>
          <w:szCs w:val="28"/>
          <w:shd w:val="clear" w:color="auto" w:fill="FFFFFF"/>
          <w:lang w:eastAsia="zh-CN"/>
        </w:rPr>
        <w:t>Гелишевой</w:t>
      </w:r>
      <w:proofErr w:type="spellEnd"/>
      <w:r w:rsidRPr="001A2BF4">
        <w:rPr>
          <w:rFonts w:ascii="Times New Roman" w:hAnsi="Times New Roman"/>
          <w:color w:val="000000"/>
          <w:sz w:val="28"/>
          <w:szCs w:val="28"/>
          <w:shd w:val="clear" w:color="auto" w:fill="FFFFFF"/>
          <w:lang w:eastAsia="zh-CN"/>
        </w:rPr>
        <w:t xml:space="preserve"> В.А. по </w:t>
      </w:r>
      <w:proofErr w:type="spellStart"/>
      <w:r w:rsidRPr="001A2BF4">
        <w:rPr>
          <w:rFonts w:ascii="Times New Roman" w:hAnsi="Times New Roman"/>
          <w:color w:val="000000"/>
          <w:sz w:val="28"/>
          <w:szCs w:val="28"/>
          <w:shd w:val="clear" w:color="auto" w:fill="FFFFFF"/>
          <w:lang w:eastAsia="zh-CN"/>
        </w:rPr>
        <w:t>предрейсовому</w:t>
      </w:r>
      <w:proofErr w:type="spellEnd"/>
      <w:r w:rsidRPr="001A2BF4">
        <w:rPr>
          <w:rFonts w:ascii="Times New Roman" w:hAnsi="Times New Roman"/>
          <w:color w:val="000000"/>
          <w:sz w:val="28"/>
          <w:szCs w:val="28"/>
          <w:shd w:val="clear" w:color="auto" w:fill="FFFFFF"/>
          <w:lang w:eastAsia="zh-CN"/>
        </w:rPr>
        <w:t xml:space="preserve"> осмотру водителей, учитываются несвоевременно, так акты оказанных услуг от 31.01.2017 на сумму 1 890,0 рублей и от 28.02.2017 на сумму 2 310,0 рублей учтены только в марте, от 31.03.2017 на сумму 3 220,0 рублей – в мае, от 25.04.2017 на сумму 2 940,0 учтены</w:t>
      </w:r>
      <w:proofErr w:type="gramEnd"/>
      <w:r w:rsidRPr="001A2BF4">
        <w:rPr>
          <w:rFonts w:ascii="Times New Roman" w:hAnsi="Times New Roman"/>
          <w:color w:val="000000"/>
          <w:sz w:val="28"/>
          <w:szCs w:val="28"/>
          <w:shd w:val="clear" w:color="auto" w:fill="FFFFFF"/>
          <w:lang w:eastAsia="zh-CN"/>
        </w:rPr>
        <w:t xml:space="preserve"> в июне, акты от 31.05.2017 на сумму 2 450,0 рублей, от 30.06.2017 на сумму 2 590,0 рублей, от 31.07.2017 на сумму 3 360,0 рублей учтены в августе. </w:t>
      </w:r>
    </w:p>
    <w:p w:rsidR="001A2BF4" w:rsidRPr="001A2BF4" w:rsidRDefault="001A2BF4" w:rsidP="001A2BF4">
      <w:pPr>
        <w:tabs>
          <w:tab w:val="left" w:pos="0"/>
        </w:tabs>
        <w:suppressAutoHyphens/>
        <w:spacing w:after="0" w:line="240" w:lineRule="auto"/>
        <w:ind w:firstLine="709"/>
        <w:jc w:val="both"/>
        <w:rPr>
          <w:lang w:eastAsia="zh-CN"/>
        </w:rPr>
      </w:pPr>
      <w:r w:rsidRPr="001A2BF4">
        <w:rPr>
          <w:rFonts w:ascii="Times New Roman" w:hAnsi="Times New Roman"/>
          <w:color w:val="000000"/>
          <w:sz w:val="28"/>
          <w:szCs w:val="28"/>
          <w:highlight w:val="white"/>
          <w:lang w:eastAsia="zh-CN"/>
        </w:rPr>
        <w:t xml:space="preserve">3.2.2. </w:t>
      </w:r>
      <w:proofErr w:type="gramStart"/>
      <w:r w:rsidRPr="0063625D">
        <w:rPr>
          <w:rFonts w:ascii="Times New Roman" w:hAnsi="Times New Roman"/>
          <w:bCs/>
          <w:color w:val="000000"/>
          <w:sz w:val="28"/>
          <w:szCs w:val="28"/>
          <w:highlight w:val="white"/>
          <w:lang w:eastAsia="zh-CN"/>
        </w:rPr>
        <w:t>По КОСГУ 310</w:t>
      </w:r>
      <w:r w:rsidRPr="001A2BF4">
        <w:rPr>
          <w:rFonts w:ascii="Times New Roman" w:hAnsi="Times New Roman"/>
          <w:color w:val="000000"/>
          <w:sz w:val="28"/>
          <w:szCs w:val="28"/>
          <w:highlight w:val="white"/>
          <w:lang w:eastAsia="zh-CN"/>
        </w:rPr>
        <w:t xml:space="preserve"> «Приобретение основных средств», в нарушение приказа Минфина России от 01.07.2013 № 65н «Об утверждении указаний о порядке применения Бюджетной классификации Российской Федерации», приобретен светильник – светодиодная панель на сумму 0,7 тыс. рублей, в результате чего расходы по ст. КОСГУ 310 завышены на 0,7 тыс. рублей, а по КОСГУ 340 — занижены.</w:t>
      </w:r>
      <w:proofErr w:type="gramEnd"/>
    </w:p>
    <w:p w:rsidR="001A2BF4" w:rsidRPr="001A2BF4" w:rsidRDefault="001A2BF4" w:rsidP="001A2BF4">
      <w:pPr>
        <w:suppressAutoHyphens/>
        <w:spacing w:after="0" w:line="240" w:lineRule="auto"/>
        <w:ind w:firstLine="709"/>
        <w:jc w:val="both"/>
        <w:rPr>
          <w:lang w:eastAsia="zh-CN"/>
        </w:rPr>
      </w:pPr>
      <w:r w:rsidRPr="001A2BF4">
        <w:rPr>
          <w:rFonts w:ascii="Times New Roman" w:hAnsi="Times New Roman"/>
          <w:color w:val="000000"/>
          <w:sz w:val="28"/>
          <w:szCs w:val="28"/>
          <w:lang w:eastAsia="zh-CN"/>
        </w:rPr>
        <w:t>В ходе контрольного мероприятия потолочны</w:t>
      </w:r>
      <w:r w:rsidR="0063625D">
        <w:rPr>
          <w:rFonts w:ascii="Times New Roman" w:hAnsi="Times New Roman"/>
          <w:color w:val="000000"/>
          <w:sz w:val="28"/>
          <w:szCs w:val="28"/>
          <w:lang w:eastAsia="zh-CN"/>
        </w:rPr>
        <w:t>й</w:t>
      </w:r>
      <w:r w:rsidRPr="001A2BF4">
        <w:rPr>
          <w:rFonts w:ascii="Times New Roman" w:hAnsi="Times New Roman"/>
          <w:color w:val="000000"/>
          <w:sz w:val="28"/>
          <w:szCs w:val="28"/>
          <w:lang w:eastAsia="zh-CN"/>
        </w:rPr>
        <w:t xml:space="preserve"> светильник, приобретенный в 2017 году, переведен из основных средств в материалы и списан по причине установки. </w:t>
      </w:r>
    </w:p>
    <w:p w:rsidR="001A2BF4" w:rsidRPr="001A2BF4" w:rsidRDefault="001A2BF4" w:rsidP="001A2BF4">
      <w:pPr>
        <w:tabs>
          <w:tab w:val="left" w:pos="0"/>
        </w:tabs>
        <w:suppressAutoHyphens/>
        <w:spacing w:after="0" w:line="240" w:lineRule="auto"/>
        <w:ind w:firstLine="709"/>
        <w:jc w:val="both"/>
        <w:rPr>
          <w:lang w:eastAsia="zh-CN"/>
        </w:rPr>
      </w:pPr>
    </w:p>
    <w:p w:rsidR="001A2BF4" w:rsidRPr="001A2BF4" w:rsidRDefault="001A2BF4" w:rsidP="001A2BF4">
      <w:pPr>
        <w:tabs>
          <w:tab w:val="left" w:pos="0"/>
        </w:tabs>
        <w:suppressAutoHyphens/>
        <w:spacing w:after="0" w:line="240" w:lineRule="auto"/>
        <w:ind w:firstLine="709"/>
        <w:jc w:val="both"/>
        <w:rPr>
          <w:lang w:eastAsia="zh-CN"/>
        </w:rPr>
      </w:pPr>
      <w:r w:rsidRPr="001A2BF4">
        <w:rPr>
          <w:rFonts w:ascii="Times New Roman" w:hAnsi="Times New Roman"/>
          <w:color w:val="000000"/>
          <w:sz w:val="28"/>
          <w:szCs w:val="28"/>
          <w:highlight w:val="white"/>
          <w:lang w:eastAsia="zh-CN"/>
        </w:rPr>
        <w:t xml:space="preserve">3.3. Реестр закупок, осуществляемых без заключения муниципальных контрактов (договоров) ведется, как и в 2016 году, с нарушением требований </w:t>
      </w:r>
      <w:r w:rsidRPr="0063625D">
        <w:rPr>
          <w:rFonts w:ascii="Times New Roman" w:hAnsi="Times New Roman"/>
          <w:color w:val="000000"/>
          <w:sz w:val="28"/>
          <w:szCs w:val="28"/>
          <w:highlight w:val="white"/>
          <w:lang w:eastAsia="zh-CN"/>
        </w:rPr>
        <w:t xml:space="preserve">ст. 73 Бюджетного кодекса </w:t>
      </w:r>
      <w:r w:rsidRPr="001A2BF4">
        <w:rPr>
          <w:rFonts w:ascii="Times New Roman" w:hAnsi="Times New Roman"/>
          <w:color w:val="000000"/>
          <w:sz w:val="28"/>
          <w:szCs w:val="28"/>
          <w:highlight w:val="white"/>
          <w:lang w:eastAsia="zh-CN"/>
        </w:rPr>
        <w:t>Российской Федерации.</w:t>
      </w:r>
    </w:p>
    <w:p w:rsidR="001A2BF4" w:rsidRPr="001A2BF4" w:rsidRDefault="001A2BF4" w:rsidP="001A2BF4">
      <w:pPr>
        <w:suppressAutoHyphens/>
        <w:autoSpaceDE w:val="0"/>
        <w:spacing w:after="0" w:line="240" w:lineRule="auto"/>
        <w:ind w:firstLine="540"/>
        <w:jc w:val="both"/>
        <w:rPr>
          <w:rFonts w:ascii="Times New Roman" w:eastAsia="Times New Roman" w:hAnsi="Times New Roman"/>
          <w:b/>
          <w:bCs/>
          <w:i/>
          <w:sz w:val="28"/>
          <w:szCs w:val="28"/>
          <w:lang w:eastAsia="ru-RU"/>
        </w:rPr>
      </w:pPr>
    </w:p>
    <w:p w:rsidR="001A2BF4" w:rsidRPr="001A2BF4" w:rsidRDefault="001A2BF4" w:rsidP="0063625D">
      <w:pPr>
        <w:widowControl w:val="0"/>
        <w:shd w:val="clear" w:color="auto" w:fill="FFFFFF"/>
        <w:tabs>
          <w:tab w:val="left" w:pos="389"/>
        </w:tabs>
        <w:suppressAutoHyphens/>
        <w:autoSpaceDE w:val="0"/>
        <w:spacing w:after="0" w:line="298" w:lineRule="exact"/>
        <w:rPr>
          <w:lang w:eastAsia="zh-CN"/>
        </w:rPr>
      </w:pPr>
      <w:r w:rsidRPr="001A2BF4">
        <w:rPr>
          <w:rFonts w:ascii="Times New Roman" w:eastAsia="Times New Roman" w:hAnsi="Times New Roman"/>
          <w:b/>
          <w:sz w:val="28"/>
          <w:szCs w:val="28"/>
          <w:lang w:eastAsia="ru-RU"/>
        </w:rPr>
        <w:t>Предложения (рекомендации)</w:t>
      </w:r>
      <w:r w:rsidR="0063625D">
        <w:rPr>
          <w:rFonts w:ascii="Times New Roman" w:eastAsia="Times New Roman" w:hAnsi="Times New Roman"/>
          <w:b/>
          <w:sz w:val="28"/>
          <w:szCs w:val="28"/>
          <w:lang w:eastAsia="ru-RU"/>
        </w:rPr>
        <w:t>:</w:t>
      </w:r>
    </w:p>
    <w:p w:rsidR="001A2BF4" w:rsidRPr="001A2BF4" w:rsidRDefault="001A2BF4" w:rsidP="001A2BF4">
      <w:pPr>
        <w:widowControl w:val="0"/>
        <w:shd w:val="clear" w:color="auto" w:fill="FFFFFF"/>
        <w:suppressAutoHyphens/>
        <w:autoSpaceDE w:val="0"/>
        <w:spacing w:after="0" w:line="240" w:lineRule="auto"/>
        <w:ind w:firstLine="709"/>
        <w:jc w:val="both"/>
        <w:rPr>
          <w:lang w:eastAsia="zh-CN"/>
        </w:rPr>
      </w:pPr>
      <w:r w:rsidRPr="001A2BF4">
        <w:rPr>
          <w:rFonts w:ascii="Times New Roman" w:eastAsia="Times New Roman" w:hAnsi="Times New Roman"/>
          <w:sz w:val="28"/>
          <w:szCs w:val="28"/>
          <w:lang w:eastAsia="ru-RU"/>
        </w:rPr>
        <w:t xml:space="preserve">На основании </w:t>
      </w:r>
      <w:r>
        <w:rPr>
          <w:rFonts w:ascii="Times New Roman" w:eastAsia="Times New Roman" w:hAnsi="Times New Roman"/>
          <w:sz w:val="28"/>
          <w:szCs w:val="28"/>
          <w:lang w:eastAsia="ru-RU"/>
        </w:rPr>
        <w:t xml:space="preserve">результатов контрольного мероприятия </w:t>
      </w:r>
      <w:r w:rsidRPr="001A2BF4">
        <w:rPr>
          <w:rFonts w:ascii="Times New Roman" w:eastAsia="Times New Roman" w:hAnsi="Times New Roman"/>
          <w:sz w:val="28"/>
          <w:szCs w:val="28"/>
          <w:lang w:eastAsia="ru-RU"/>
        </w:rPr>
        <w:t>КСК УКМО рекоменд</w:t>
      </w:r>
      <w:r>
        <w:rPr>
          <w:rFonts w:ascii="Times New Roman" w:eastAsia="Times New Roman" w:hAnsi="Times New Roman"/>
          <w:sz w:val="28"/>
          <w:szCs w:val="28"/>
          <w:lang w:eastAsia="ru-RU"/>
        </w:rPr>
        <w:t>овано</w:t>
      </w:r>
      <w:r w:rsidRPr="001A2BF4">
        <w:rPr>
          <w:rFonts w:ascii="Times New Roman" w:eastAsia="Times New Roman" w:hAnsi="Times New Roman"/>
          <w:sz w:val="28"/>
          <w:szCs w:val="28"/>
          <w:lang w:eastAsia="ru-RU"/>
        </w:rPr>
        <w:t>:</w:t>
      </w:r>
    </w:p>
    <w:p w:rsidR="001A2BF4" w:rsidRPr="001A2BF4" w:rsidRDefault="001A2BF4" w:rsidP="001A2BF4">
      <w:pPr>
        <w:widowControl w:val="0"/>
        <w:numPr>
          <w:ilvl w:val="0"/>
          <w:numId w:val="3"/>
        </w:numPr>
        <w:shd w:val="clear" w:color="auto" w:fill="FFFFFF"/>
        <w:suppressAutoHyphens/>
        <w:autoSpaceDE w:val="0"/>
        <w:spacing w:after="0" w:line="240" w:lineRule="auto"/>
        <w:ind w:left="0" w:firstLine="709"/>
        <w:jc w:val="both"/>
        <w:rPr>
          <w:lang w:eastAsia="zh-CN"/>
        </w:rPr>
      </w:pPr>
      <w:r w:rsidRPr="001A2BF4">
        <w:rPr>
          <w:rFonts w:ascii="Times New Roman" w:eastAsia="Times New Roman" w:hAnsi="Times New Roman"/>
          <w:sz w:val="28"/>
          <w:szCs w:val="28"/>
          <w:lang w:eastAsia="ru-RU"/>
        </w:rPr>
        <w:t xml:space="preserve">Проанализировать материалы </w:t>
      </w:r>
      <w:bookmarkStart w:id="0" w:name="_GoBack"/>
      <w:bookmarkEnd w:id="0"/>
      <w:r w:rsidRPr="001A2BF4">
        <w:rPr>
          <w:rFonts w:ascii="Times New Roman" w:eastAsia="Times New Roman" w:hAnsi="Times New Roman"/>
          <w:sz w:val="28"/>
          <w:szCs w:val="28"/>
          <w:lang w:eastAsia="ru-RU"/>
        </w:rPr>
        <w:t>отчета КСК УКМО и принять действенные меры по устранению отмеченных в нем нарушений и недостатков;</w:t>
      </w:r>
    </w:p>
    <w:p w:rsidR="001A2BF4" w:rsidRPr="001A2BF4" w:rsidRDefault="001A2BF4" w:rsidP="001A2BF4">
      <w:pPr>
        <w:widowControl w:val="0"/>
        <w:numPr>
          <w:ilvl w:val="0"/>
          <w:numId w:val="3"/>
        </w:numPr>
        <w:shd w:val="clear" w:color="auto" w:fill="FFFFFF"/>
        <w:suppressAutoHyphens/>
        <w:autoSpaceDE w:val="0"/>
        <w:spacing w:after="0" w:line="240" w:lineRule="auto"/>
        <w:ind w:left="0" w:firstLine="709"/>
        <w:jc w:val="both"/>
        <w:rPr>
          <w:lang w:eastAsia="zh-CN"/>
        </w:rPr>
      </w:pPr>
      <w:r w:rsidRPr="001A2BF4">
        <w:rPr>
          <w:rFonts w:ascii="Times New Roman" w:eastAsia="Times New Roman" w:hAnsi="Times New Roman"/>
          <w:sz w:val="28"/>
          <w:szCs w:val="28"/>
          <w:lang w:eastAsia="ru-RU"/>
        </w:rPr>
        <w:t xml:space="preserve">Организовать администрирование доходов бюджета УКМО в соответствии со </w:t>
      </w:r>
      <w:r w:rsidRPr="001A2BF4">
        <w:rPr>
          <w:rFonts w:ascii="Times New Roman" w:hAnsi="Times New Roman"/>
          <w:color w:val="000000"/>
          <w:sz w:val="28"/>
          <w:szCs w:val="28"/>
          <w:lang w:eastAsia="zh-CN"/>
        </w:rPr>
        <w:t>ст. 160.1 Бюджетного кодекса Российской Федерации;</w:t>
      </w:r>
    </w:p>
    <w:p w:rsidR="001A2BF4" w:rsidRPr="001A2BF4" w:rsidRDefault="001A2BF4" w:rsidP="001A2BF4">
      <w:pPr>
        <w:widowControl w:val="0"/>
        <w:shd w:val="clear" w:color="auto" w:fill="FFFFFF"/>
        <w:suppressAutoHyphens/>
        <w:autoSpaceDE w:val="0"/>
        <w:spacing w:after="0" w:line="240" w:lineRule="auto"/>
        <w:ind w:firstLine="709"/>
        <w:jc w:val="both"/>
        <w:rPr>
          <w:rFonts w:ascii="Times New Roman" w:hAnsi="Times New Roman"/>
          <w:sz w:val="28"/>
          <w:szCs w:val="28"/>
          <w:lang w:eastAsia="zh-CN"/>
        </w:rPr>
      </w:pPr>
      <w:r w:rsidRPr="001A2BF4">
        <w:rPr>
          <w:rFonts w:ascii="Times New Roman" w:hAnsi="Times New Roman"/>
          <w:sz w:val="28"/>
          <w:szCs w:val="28"/>
          <w:lang w:eastAsia="zh-CN"/>
        </w:rPr>
        <w:t xml:space="preserve">3. Начисление сумм за оказанные услуги производить при наступлении расчетного периода. </w:t>
      </w:r>
    </w:p>
    <w:p w:rsidR="001A2BF4" w:rsidRPr="001A2BF4" w:rsidRDefault="0063625D" w:rsidP="001A2BF4">
      <w:pPr>
        <w:widowControl w:val="0"/>
        <w:shd w:val="clear" w:color="auto" w:fill="FFFFFF"/>
        <w:suppressAutoHyphens/>
        <w:autoSpaceDE w:val="0"/>
        <w:spacing w:after="0" w:line="240" w:lineRule="auto"/>
        <w:ind w:firstLine="709"/>
        <w:jc w:val="both"/>
        <w:rPr>
          <w:lang w:eastAsia="zh-CN"/>
        </w:rPr>
      </w:pPr>
      <w:r>
        <w:rPr>
          <w:rFonts w:ascii="Times New Roman" w:hAnsi="Times New Roman"/>
          <w:sz w:val="28"/>
          <w:szCs w:val="28"/>
          <w:lang w:eastAsia="ru-RU"/>
        </w:rPr>
        <w:t>4</w:t>
      </w:r>
      <w:r w:rsidR="001A2BF4" w:rsidRPr="001A2BF4">
        <w:rPr>
          <w:rFonts w:ascii="Times New Roman" w:hAnsi="Times New Roman"/>
          <w:sz w:val="28"/>
          <w:szCs w:val="28"/>
          <w:lang w:eastAsia="ru-RU"/>
        </w:rPr>
        <w:t xml:space="preserve">. Обеспечить, в соответствие с п. 3 ст. 219 Бюджетного кодекса принятие бюджетных обязательств, в пределах доведенных лимитов бюджетных обязательств; </w:t>
      </w:r>
    </w:p>
    <w:p w:rsidR="001A2BF4" w:rsidRPr="001A2BF4" w:rsidRDefault="0063625D" w:rsidP="001A2BF4">
      <w:pPr>
        <w:widowControl w:val="0"/>
        <w:shd w:val="clear" w:color="auto" w:fill="FFFFFF"/>
        <w:suppressAutoHyphens/>
        <w:autoSpaceDE w:val="0"/>
        <w:spacing w:after="0" w:line="240" w:lineRule="auto"/>
        <w:ind w:firstLine="709"/>
        <w:jc w:val="both"/>
        <w:rPr>
          <w:lang w:eastAsia="zh-CN"/>
        </w:rPr>
      </w:pPr>
      <w:r>
        <w:rPr>
          <w:rFonts w:ascii="Times New Roman" w:hAnsi="Times New Roman"/>
          <w:sz w:val="28"/>
          <w:szCs w:val="28"/>
          <w:lang w:eastAsia="ru-RU"/>
        </w:rPr>
        <w:t>5</w:t>
      </w:r>
      <w:r w:rsidR="001A2BF4" w:rsidRPr="001A2BF4">
        <w:rPr>
          <w:rFonts w:ascii="Times New Roman" w:hAnsi="Times New Roman"/>
          <w:sz w:val="28"/>
          <w:szCs w:val="28"/>
          <w:lang w:eastAsia="ru-RU"/>
        </w:rPr>
        <w:t xml:space="preserve">. Обеспечить отражение расходов в соответствии с требованиями </w:t>
      </w:r>
      <w:r w:rsidR="001A2BF4" w:rsidRPr="001A2BF4">
        <w:rPr>
          <w:rFonts w:ascii="Times New Roman" w:eastAsia="Times New Roman" w:hAnsi="Times New Roman"/>
          <w:sz w:val="28"/>
          <w:szCs w:val="28"/>
          <w:lang w:eastAsia="zh-CN"/>
        </w:rPr>
        <w:t>Бюджетной классификации Российской Федерации, утвержденной приказом Минфина России от 01.07.2013 № 65н;</w:t>
      </w:r>
    </w:p>
    <w:p w:rsidR="001A2BF4" w:rsidRPr="001A2BF4" w:rsidRDefault="0063625D" w:rsidP="001A2BF4">
      <w:pPr>
        <w:widowControl w:val="0"/>
        <w:shd w:val="clear" w:color="auto" w:fill="FFFFFF"/>
        <w:suppressAutoHyphens/>
        <w:autoSpaceDE w:val="0"/>
        <w:spacing w:after="0" w:line="240" w:lineRule="auto"/>
        <w:ind w:firstLine="709"/>
        <w:jc w:val="both"/>
        <w:rPr>
          <w:lang w:eastAsia="zh-CN"/>
        </w:rPr>
      </w:pPr>
      <w:r>
        <w:rPr>
          <w:rFonts w:ascii="Times New Roman" w:eastAsia="Times New Roman" w:hAnsi="Times New Roman"/>
          <w:sz w:val="28"/>
          <w:szCs w:val="28"/>
          <w:lang w:eastAsia="zh-CN"/>
        </w:rPr>
        <w:t>6</w:t>
      </w:r>
      <w:r w:rsidR="001A2BF4" w:rsidRPr="001A2BF4">
        <w:rPr>
          <w:rFonts w:ascii="Times New Roman" w:eastAsia="Times New Roman" w:hAnsi="Times New Roman"/>
          <w:sz w:val="28"/>
          <w:szCs w:val="28"/>
          <w:lang w:eastAsia="zh-CN"/>
        </w:rPr>
        <w:t>. Обеспечить своевременное оформление актов выполненных работ (оказанных услуг) и принятие их к учету;</w:t>
      </w:r>
    </w:p>
    <w:p w:rsidR="001A2BF4" w:rsidRPr="001A2BF4" w:rsidRDefault="0063625D" w:rsidP="001A2BF4">
      <w:pPr>
        <w:widowControl w:val="0"/>
        <w:shd w:val="clear" w:color="auto" w:fill="FFFFFF"/>
        <w:suppressAutoHyphens/>
        <w:autoSpaceDE w:val="0"/>
        <w:spacing w:after="0" w:line="240" w:lineRule="auto"/>
        <w:ind w:firstLine="709"/>
        <w:jc w:val="both"/>
        <w:rPr>
          <w:lang w:eastAsia="zh-CN"/>
        </w:rPr>
      </w:pPr>
      <w:r>
        <w:rPr>
          <w:rFonts w:ascii="Times New Roman" w:eastAsia="Times New Roman" w:hAnsi="Times New Roman"/>
          <w:sz w:val="28"/>
          <w:szCs w:val="28"/>
          <w:lang w:eastAsia="zh-CN"/>
        </w:rPr>
        <w:t>7</w:t>
      </w:r>
      <w:r w:rsidR="001A2BF4" w:rsidRPr="001A2BF4">
        <w:rPr>
          <w:rFonts w:ascii="Times New Roman" w:eastAsia="Times New Roman" w:hAnsi="Times New Roman"/>
          <w:sz w:val="28"/>
          <w:szCs w:val="28"/>
          <w:lang w:eastAsia="zh-CN"/>
        </w:rPr>
        <w:t>. Обеспечить качественную сверку с поставщиками и подрядчиками и инвентаризацию расчетов;</w:t>
      </w:r>
    </w:p>
    <w:p w:rsidR="001A2BF4" w:rsidRPr="001A2BF4" w:rsidRDefault="0063625D" w:rsidP="001A2BF4">
      <w:pPr>
        <w:widowControl w:val="0"/>
        <w:shd w:val="clear" w:color="auto" w:fill="FFFFFF"/>
        <w:suppressAutoHyphens/>
        <w:autoSpaceDE w:val="0"/>
        <w:spacing w:after="0" w:line="240" w:lineRule="auto"/>
        <w:ind w:firstLine="709"/>
        <w:jc w:val="both"/>
        <w:rPr>
          <w:lang w:eastAsia="zh-CN"/>
        </w:rPr>
      </w:pPr>
      <w:r>
        <w:rPr>
          <w:rFonts w:ascii="Times New Roman" w:eastAsia="Times New Roman" w:hAnsi="Times New Roman"/>
          <w:sz w:val="28"/>
          <w:szCs w:val="28"/>
          <w:lang w:eastAsia="zh-CN"/>
        </w:rPr>
        <w:t>8</w:t>
      </w:r>
      <w:r w:rsidR="001A2BF4" w:rsidRPr="001A2BF4">
        <w:rPr>
          <w:rFonts w:ascii="Times New Roman" w:eastAsia="Times New Roman" w:hAnsi="Times New Roman"/>
          <w:sz w:val="28"/>
          <w:szCs w:val="28"/>
          <w:lang w:eastAsia="zh-CN"/>
        </w:rPr>
        <w:t>. Суммы расходов на приобретение подписных изданий  отражать в бюджетном учете по дебету и списывать по мере поступления подписных изданий;</w:t>
      </w:r>
    </w:p>
    <w:p w:rsidR="001A2BF4" w:rsidRPr="001A2BF4" w:rsidRDefault="0063625D" w:rsidP="001A2BF4">
      <w:pPr>
        <w:widowControl w:val="0"/>
        <w:shd w:val="clear" w:color="auto" w:fill="FFFFFF"/>
        <w:suppressAutoHyphens/>
        <w:autoSpaceDE w:val="0"/>
        <w:spacing w:after="0" w:line="240" w:lineRule="auto"/>
        <w:ind w:firstLine="709"/>
        <w:jc w:val="both"/>
        <w:rPr>
          <w:lang w:eastAsia="zh-CN"/>
        </w:rPr>
      </w:pPr>
      <w:r>
        <w:rPr>
          <w:rFonts w:ascii="Times New Roman" w:hAnsi="Times New Roman"/>
          <w:sz w:val="28"/>
          <w:szCs w:val="28"/>
          <w:lang w:eastAsia="ru-RU"/>
        </w:rPr>
        <w:t>9</w:t>
      </w:r>
      <w:r w:rsidR="001A2BF4" w:rsidRPr="001A2BF4">
        <w:rPr>
          <w:rFonts w:ascii="Times New Roman" w:hAnsi="Times New Roman"/>
          <w:sz w:val="28"/>
          <w:szCs w:val="28"/>
          <w:lang w:eastAsia="ru-RU"/>
        </w:rPr>
        <w:t xml:space="preserve">. Организовать </w:t>
      </w:r>
      <w:r w:rsidR="001A2BF4" w:rsidRPr="001A2BF4">
        <w:rPr>
          <w:rFonts w:ascii="Times New Roman" w:hAnsi="Times New Roman"/>
          <w:color w:val="000000"/>
          <w:sz w:val="28"/>
          <w:szCs w:val="28"/>
          <w:lang w:eastAsia="zh-CN"/>
        </w:rPr>
        <w:t xml:space="preserve">ведение реестра закупок, осуществляемых без заключения </w:t>
      </w:r>
      <w:r w:rsidR="001A2BF4" w:rsidRPr="001A2BF4">
        <w:rPr>
          <w:rFonts w:ascii="Times New Roman" w:hAnsi="Times New Roman"/>
          <w:color w:val="000000"/>
          <w:sz w:val="28"/>
          <w:szCs w:val="28"/>
          <w:lang w:eastAsia="zh-CN"/>
        </w:rPr>
        <w:lastRenderedPageBreak/>
        <w:t>муниципальных контрактов (договоров), в соответствии со ст. 73 Бюджетного кодекса Российской Федерации;</w:t>
      </w:r>
    </w:p>
    <w:p w:rsidR="001A2BF4" w:rsidRPr="001A2BF4" w:rsidRDefault="001A2BF4" w:rsidP="001A2BF4">
      <w:pPr>
        <w:widowControl w:val="0"/>
        <w:shd w:val="clear" w:color="auto" w:fill="FFFFFF"/>
        <w:suppressAutoHyphens/>
        <w:autoSpaceDE w:val="0"/>
        <w:spacing w:after="0" w:line="240" w:lineRule="auto"/>
        <w:ind w:firstLine="709"/>
        <w:jc w:val="both"/>
        <w:rPr>
          <w:rFonts w:ascii="Times New Roman" w:eastAsia="Times New Roman" w:hAnsi="Times New Roman"/>
          <w:sz w:val="28"/>
          <w:szCs w:val="28"/>
          <w:lang w:eastAsia="ru-RU"/>
        </w:rPr>
      </w:pPr>
    </w:p>
    <w:p w:rsidR="000F071C" w:rsidRPr="006D33F6" w:rsidRDefault="000F071C" w:rsidP="006D33F6">
      <w:pPr>
        <w:spacing w:after="0" w:line="240" w:lineRule="auto"/>
        <w:ind w:firstLine="709"/>
        <w:jc w:val="both"/>
        <w:rPr>
          <w:rFonts w:ascii="Times New Roman" w:hAnsi="Times New Roman"/>
        </w:rPr>
      </w:pPr>
    </w:p>
    <w:sectPr w:rsidR="000F071C" w:rsidRPr="006D33F6" w:rsidSect="006D33F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9"/>
    <w:lvl w:ilvl="0">
      <w:start w:val="1"/>
      <w:numFmt w:val="decimal"/>
      <w:lvlText w:val="%1."/>
      <w:lvlJc w:val="left"/>
      <w:pPr>
        <w:tabs>
          <w:tab w:val="num" w:pos="0"/>
        </w:tabs>
        <w:ind w:left="5924" w:hanging="1104"/>
      </w:pPr>
      <w:rPr>
        <w:rFonts w:ascii="Times New Roman" w:eastAsia="Times New Roman" w:hAnsi="Times New Roman" w:cs="Times New Roman"/>
        <w:sz w:val="28"/>
        <w:szCs w:val="28"/>
        <w:lang w:eastAsia="ru-RU"/>
      </w:rPr>
    </w:lvl>
    <w:lvl w:ilvl="1">
      <w:start w:val="1"/>
      <w:numFmt w:val="decimal"/>
      <w:lvlText w:val="%1.%2"/>
      <w:lvlJc w:val="left"/>
      <w:pPr>
        <w:tabs>
          <w:tab w:val="num" w:pos="0"/>
        </w:tabs>
        <w:ind w:left="1069" w:hanging="360"/>
      </w:pPr>
      <w:rPr>
        <w:rFonts w:eastAsia="Calibri" w:hint="default"/>
      </w:rPr>
    </w:lvl>
    <w:lvl w:ilvl="2">
      <w:start w:val="1"/>
      <w:numFmt w:val="decimal"/>
      <w:lvlText w:val="%1.%2.%3"/>
      <w:lvlJc w:val="left"/>
      <w:pPr>
        <w:tabs>
          <w:tab w:val="num" w:pos="0"/>
        </w:tabs>
        <w:ind w:left="1429" w:hanging="720"/>
      </w:pPr>
      <w:rPr>
        <w:rFonts w:eastAsia="Calibri" w:hint="default"/>
      </w:rPr>
    </w:lvl>
    <w:lvl w:ilvl="3">
      <w:start w:val="1"/>
      <w:numFmt w:val="decimal"/>
      <w:lvlText w:val="%1.%2.%3.%4"/>
      <w:lvlJc w:val="left"/>
      <w:pPr>
        <w:tabs>
          <w:tab w:val="num" w:pos="0"/>
        </w:tabs>
        <w:ind w:left="1789" w:hanging="1080"/>
      </w:pPr>
      <w:rPr>
        <w:rFonts w:eastAsia="Calibri" w:hint="default"/>
      </w:rPr>
    </w:lvl>
    <w:lvl w:ilvl="4">
      <w:start w:val="1"/>
      <w:numFmt w:val="decimal"/>
      <w:lvlText w:val="%1.%2.%3.%4.%5"/>
      <w:lvlJc w:val="left"/>
      <w:pPr>
        <w:tabs>
          <w:tab w:val="num" w:pos="0"/>
        </w:tabs>
        <w:ind w:left="1789" w:hanging="1080"/>
      </w:pPr>
      <w:rPr>
        <w:rFonts w:eastAsia="Calibri" w:hint="default"/>
      </w:rPr>
    </w:lvl>
    <w:lvl w:ilvl="5">
      <w:start w:val="1"/>
      <w:numFmt w:val="decimal"/>
      <w:lvlText w:val="%1.%2.%3.%4.%5.%6"/>
      <w:lvlJc w:val="left"/>
      <w:pPr>
        <w:tabs>
          <w:tab w:val="num" w:pos="0"/>
        </w:tabs>
        <w:ind w:left="2149" w:hanging="1440"/>
      </w:pPr>
      <w:rPr>
        <w:rFonts w:eastAsia="Calibri" w:hint="default"/>
      </w:rPr>
    </w:lvl>
    <w:lvl w:ilvl="6">
      <w:start w:val="1"/>
      <w:numFmt w:val="decimal"/>
      <w:lvlText w:val="%1.%2.%3.%4.%5.%6.%7"/>
      <w:lvlJc w:val="left"/>
      <w:pPr>
        <w:tabs>
          <w:tab w:val="num" w:pos="0"/>
        </w:tabs>
        <w:ind w:left="2149" w:hanging="1440"/>
      </w:pPr>
      <w:rPr>
        <w:rFonts w:eastAsia="Calibri" w:hint="default"/>
      </w:rPr>
    </w:lvl>
    <w:lvl w:ilvl="7">
      <w:start w:val="1"/>
      <w:numFmt w:val="decimal"/>
      <w:lvlText w:val="%1.%2.%3.%4.%5.%6.%7.%8"/>
      <w:lvlJc w:val="left"/>
      <w:pPr>
        <w:tabs>
          <w:tab w:val="num" w:pos="0"/>
        </w:tabs>
        <w:ind w:left="2509" w:hanging="1800"/>
      </w:pPr>
      <w:rPr>
        <w:rFonts w:eastAsia="Calibri" w:hint="default"/>
      </w:rPr>
    </w:lvl>
    <w:lvl w:ilvl="8">
      <w:start w:val="1"/>
      <w:numFmt w:val="decimal"/>
      <w:lvlText w:val="%1.%2.%3.%4.%5.%6.%7.%8.%9"/>
      <w:lvlJc w:val="left"/>
      <w:pPr>
        <w:tabs>
          <w:tab w:val="num" w:pos="0"/>
        </w:tabs>
        <w:ind w:left="2869" w:hanging="2160"/>
      </w:pPr>
      <w:rPr>
        <w:rFonts w:eastAsia="Calibri" w:hint="default"/>
      </w:rPr>
    </w:lvl>
  </w:abstractNum>
  <w:abstractNum w:abstractNumId="1">
    <w:nsid w:val="5DDA36E3"/>
    <w:multiLevelType w:val="hybridMultilevel"/>
    <w:tmpl w:val="A54823FE"/>
    <w:lvl w:ilvl="0" w:tplc="0F06B0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98D1706"/>
    <w:multiLevelType w:val="multilevel"/>
    <w:tmpl w:val="DFE87110"/>
    <w:lvl w:ilvl="0">
      <w:start w:val="1"/>
      <w:numFmt w:val="decimal"/>
      <w:lvlText w:val="%1."/>
      <w:lvlJc w:val="left"/>
      <w:pPr>
        <w:ind w:left="5924" w:hanging="1104"/>
      </w:pPr>
      <w:rPr>
        <w:rFonts w:ascii="Times New Roman" w:eastAsia="Times New Roman" w:hAnsi="Times New Roman" w:cs="Times New Roman"/>
      </w:rPr>
    </w:lvl>
    <w:lvl w:ilvl="1">
      <w:start w:val="1"/>
      <w:numFmt w:val="decimal"/>
      <w:isLgl/>
      <w:lvlText w:val="%1.%2"/>
      <w:lvlJc w:val="left"/>
      <w:pPr>
        <w:ind w:left="1069" w:hanging="360"/>
      </w:pPr>
      <w:rPr>
        <w:rFonts w:eastAsia="Calibri" w:hint="default"/>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789" w:hanging="108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2149" w:hanging="1440"/>
      </w:pPr>
      <w:rPr>
        <w:rFonts w:eastAsia="Calibri" w:hint="default"/>
      </w:rPr>
    </w:lvl>
    <w:lvl w:ilvl="6">
      <w:start w:val="1"/>
      <w:numFmt w:val="decimal"/>
      <w:isLgl/>
      <w:lvlText w:val="%1.%2.%3.%4.%5.%6.%7"/>
      <w:lvlJc w:val="left"/>
      <w:pPr>
        <w:ind w:left="2149" w:hanging="1440"/>
      </w:pPr>
      <w:rPr>
        <w:rFonts w:eastAsia="Calibri" w:hint="default"/>
      </w:rPr>
    </w:lvl>
    <w:lvl w:ilvl="7">
      <w:start w:val="1"/>
      <w:numFmt w:val="decimal"/>
      <w:isLgl/>
      <w:lvlText w:val="%1.%2.%3.%4.%5.%6.%7.%8"/>
      <w:lvlJc w:val="left"/>
      <w:pPr>
        <w:ind w:left="2509" w:hanging="1800"/>
      </w:pPr>
      <w:rPr>
        <w:rFonts w:eastAsia="Calibri" w:hint="default"/>
      </w:rPr>
    </w:lvl>
    <w:lvl w:ilvl="8">
      <w:start w:val="1"/>
      <w:numFmt w:val="decimal"/>
      <w:isLgl/>
      <w:lvlText w:val="%1.%2.%3.%4.%5.%6.%7.%8.%9"/>
      <w:lvlJc w:val="left"/>
      <w:pPr>
        <w:ind w:left="2869" w:hanging="2160"/>
      </w:pPr>
      <w:rPr>
        <w:rFonts w:eastAsia="Calibri"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E30"/>
    <w:rsid w:val="00026DED"/>
    <w:rsid w:val="00030415"/>
    <w:rsid w:val="0004558F"/>
    <w:rsid w:val="00045E0B"/>
    <w:rsid w:val="00062343"/>
    <w:rsid w:val="0006248D"/>
    <w:rsid w:val="00090B79"/>
    <w:rsid w:val="000D5BD8"/>
    <w:rsid w:val="000F071C"/>
    <w:rsid w:val="000F462F"/>
    <w:rsid w:val="001015AA"/>
    <w:rsid w:val="00107A2B"/>
    <w:rsid w:val="00121B36"/>
    <w:rsid w:val="001A2BF4"/>
    <w:rsid w:val="00233E29"/>
    <w:rsid w:val="0023608A"/>
    <w:rsid w:val="002B1119"/>
    <w:rsid w:val="002E1171"/>
    <w:rsid w:val="002F2723"/>
    <w:rsid w:val="002F3417"/>
    <w:rsid w:val="0035552B"/>
    <w:rsid w:val="003635F4"/>
    <w:rsid w:val="00390845"/>
    <w:rsid w:val="003966D6"/>
    <w:rsid w:val="003A370B"/>
    <w:rsid w:val="003E4CEE"/>
    <w:rsid w:val="004073DA"/>
    <w:rsid w:val="00457B41"/>
    <w:rsid w:val="00464342"/>
    <w:rsid w:val="004B12DD"/>
    <w:rsid w:val="004E7727"/>
    <w:rsid w:val="00511D34"/>
    <w:rsid w:val="00546C92"/>
    <w:rsid w:val="00567A81"/>
    <w:rsid w:val="0057779F"/>
    <w:rsid w:val="0058757E"/>
    <w:rsid w:val="005C1C81"/>
    <w:rsid w:val="005D6E30"/>
    <w:rsid w:val="005E407C"/>
    <w:rsid w:val="005F1E29"/>
    <w:rsid w:val="006143B9"/>
    <w:rsid w:val="0063625D"/>
    <w:rsid w:val="006B7A61"/>
    <w:rsid w:val="006C31FF"/>
    <w:rsid w:val="006D29EE"/>
    <w:rsid w:val="006D33F6"/>
    <w:rsid w:val="006E1F08"/>
    <w:rsid w:val="007043E7"/>
    <w:rsid w:val="0071371A"/>
    <w:rsid w:val="00733344"/>
    <w:rsid w:val="00735B88"/>
    <w:rsid w:val="007478B1"/>
    <w:rsid w:val="00752E60"/>
    <w:rsid w:val="00771DC3"/>
    <w:rsid w:val="007C246E"/>
    <w:rsid w:val="007C7EC6"/>
    <w:rsid w:val="007D5F1E"/>
    <w:rsid w:val="007E621E"/>
    <w:rsid w:val="007F07FD"/>
    <w:rsid w:val="007F6744"/>
    <w:rsid w:val="00891F34"/>
    <w:rsid w:val="008B13D2"/>
    <w:rsid w:val="008C7C82"/>
    <w:rsid w:val="00934EAA"/>
    <w:rsid w:val="00943956"/>
    <w:rsid w:val="00961723"/>
    <w:rsid w:val="009778CB"/>
    <w:rsid w:val="00985AC3"/>
    <w:rsid w:val="00986496"/>
    <w:rsid w:val="009A3D52"/>
    <w:rsid w:val="009C6F12"/>
    <w:rsid w:val="009D4958"/>
    <w:rsid w:val="009D4FD5"/>
    <w:rsid w:val="00A51C22"/>
    <w:rsid w:val="00A90CFB"/>
    <w:rsid w:val="00AA2D1A"/>
    <w:rsid w:val="00AD54CC"/>
    <w:rsid w:val="00AE225C"/>
    <w:rsid w:val="00B0703A"/>
    <w:rsid w:val="00B268FC"/>
    <w:rsid w:val="00B40598"/>
    <w:rsid w:val="00B56A5C"/>
    <w:rsid w:val="00B8134A"/>
    <w:rsid w:val="00BB7363"/>
    <w:rsid w:val="00BC1216"/>
    <w:rsid w:val="00BC377D"/>
    <w:rsid w:val="00BF0274"/>
    <w:rsid w:val="00C02E54"/>
    <w:rsid w:val="00C12F2E"/>
    <w:rsid w:val="00C25A67"/>
    <w:rsid w:val="00C650B4"/>
    <w:rsid w:val="00C666CF"/>
    <w:rsid w:val="00C722FD"/>
    <w:rsid w:val="00C91E84"/>
    <w:rsid w:val="00CE0C4D"/>
    <w:rsid w:val="00D359C3"/>
    <w:rsid w:val="00D9480B"/>
    <w:rsid w:val="00E9517B"/>
    <w:rsid w:val="00E95252"/>
    <w:rsid w:val="00EA0249"/>
    <w:rsid w:val="00EA5FF8"/>
    <w:rsid w:val="00EB001C"/>
    <w:rsid w:val="00EB2803"/>
    <w:rsid w:val="00EB71AF"/>
    <w:rsid w:val="00F1422D"/>
    <w:rsid w:val="00F15A3F"/>
    <w:rsid w:val="00F9082D"/>
    <w:rsid w:val="00FC2B74"/>
    <w:rsid w:val="00FC5FC8"/>
    <w:rsid w:val="00FD0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F1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F1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1987</Words>
  <Characters>11328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 Слесарева</dc:creator>
  <cp:keywords/>
  <dc:description/>
  <cp:lastModifiedBy>Е.В.. Слесарева</cp:lastModifiedBy>
  <cp:revision>10</cp:revision>
  <dcterms:created xsi:type="dcterms:W3CDTF">2017-10-12T01:16:00Z</dcterms:created>
  <dcterms:modified xsi:type="dcterms:W3CDTF">2018-01-31T03:20:00Z</dcterms:modified>
</cp:coreProperties>
</file>