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2" w:rsidRDefault="001E2512" w:rsidP="001E2512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контрольного мероприятия</w:t>
      </w:r>
    </w:p>
    <w:p w:rsidR="001E2512" w:rsidRPr="001E2512" w:rsidRDefault="001E2512" w:rsidP="001E2512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F81BD"/>
          <w:sz w:val="28"/>
          <w:szCs w:val="28"/>
          <w:lang w:eastAsia="zh-CN"/>
        </w:rPr>
      </w:pPr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правильности и полноты поступления доходов в бюджет </w:t>
      </w:r>
      <w:proofErr w:type="spellStart"/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(городского поселения) от продажи земельных участков»</w:t>
      </w:r>
    </w:p>
    <w:p w:rsidR="001E2512" w:rsidRPr="001E2512" w:rsidRDefault="001E2512" w:rsidP="001E25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E2512" w:rsidRPr="001E2512" w:rsidRDefault="001E2512" w:rsidP="001E25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5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Основание для проведения контрольного мероприятия:</w:t>
      </w:r>
      <w:r w:rsidRPr="001E2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2.2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Плана работы</w:t>
      </w:r>
      <w:proofErr w:type="gramStart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</w:t>
      </w:r>
      <w:proofErr w:type="spellEnd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счетной комиссии УКМО на 2017 год, распоряжение председателя КСК УКМО от 26 июня 2017 года № 32-п.</w:t>
      </w:r>
    </w:p>
    <w:p w:rsidR="001E2512" w:rsidRPr="001E2512" w:rsidRDefault="001E2512" w:rsidP="001E2512">
      <w:pPr>
        <w:widowControl w:val="0"/>
        <w:shd w:val="clear" w:color="auto" w:fill="FFFFFF"/>
        <w:tabs>
          <w:tab w:val="left" w:pos="259"/>
          <w:tab w:val="left" w:leader="underscore" w:pos="10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Объект контрольного мероприятия:</w:t>
      </w:r>
      <w:r w:rsidRPr="001E2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Комитет по управлению муниципальным имуществом </w:t>
      </w:r>
      <w:proofErr w:type="spellStart"/>
      <w:r w:rsidRPr="001E2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Усть-Кутского</w:t>
      </w:r>
      <w:proofErr w:type="spellEnd"/>
      <w:r w:rsidRPr="001E2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 (городского поселения).</w:t>
      </w:r>
    </w:p>
    <w:p w:rsidR="001E2512" w:rsidRPr="001E2512" w:rsidRDefault="001E2512" w:rsidP="001E25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5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Цель контрольного мероприятия:</w:t>
      </w:r>
      <w:r w:rsidRPr="001E25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требований правовых актов при продаже земельных участков и осуществление </w:t>
      </w:r>
      <w:proofErr w:type="gramStart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своевременностью и полнотой поступления средств от продажи земли 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УКМО 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году.</w:t>
      </w: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год.</w:t>
      </w:r>
    </w:p>
    <w:p w:rsid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2512" w:rsidRP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2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по управлению и распоряжению земельными участками, находящимися в распоряжении УКМО (городского поселения) до разграничения права на землю является Комитет по управлению муниципальным имуществом </w:t>
      </w:r>
      <w:proofErr w:type="spellStart"/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поселения).</w:t>
      </w:r>
    </w:p>
    <w:p w:rsidR="001E2512" w:rsidRP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реестру договоров купли-продажи в 2016 году в собственность физическим и юридическим лицам было предоставлено 132 земельных участков, государственная собственность на которые не разграничена и которые расположены в границах городских поселений. КУМИ УКМО (городского поселения) заключено 132 договора купли-продажи земельных участков, общей площадью 205 714 кв. м, выкупной стоимостью 4 843,9 тыс. рублей, из них: </w:t>
      </w: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договоров купли-продажи с физическими лицами; 6 договоров купли-продажи с юридическими лицами. </w:t>
      </w: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реестру договоров купли-продажи земельных участков в 2016 году Комитетом по имуществу </w:t>
      </w:r>
      <w:proofErr w:type="spellStart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было заключено 3 договора купли-продажи земельных участков, находящихся в собственности УКМО (ГП) на общую сумму 212,3 тыс. рублей и общей площадью 3702 кв. м, на основании которых поступило в бюджет за данный период 212,3 тыс. рублей.</w:t>
      </w:r>
      <w:proofErr w:type="gramEnd"/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земли за 2016 год, администрируемые КУМИ УКМО (городского поселения) исполнены в сумме 2564 тыс. рублей или на 106,57 % к уточненному прогнозу (2406 тыс. рублей), сумма превышения составила 158 тыс. рублей; исполнение к первоначальному прогнозу (6206 тыс. рублей) составило 41,31%.</w:t>
      </w:r>
    </w:p>
    <w:p w:rsidR="001E2512" w:rsidRPr="001E2512" w:rsidRDefault="001E2512" w:rsidP="001E2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2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КУМИ УКМО (ГП) не руководствуется при подготовке решений о предоставлении земельных участков Законом Иркутской области «О бесплатном предоставлении земельных участков в собственность граждан» от 28.12.2015 № 146-ОЗ. </w:t>
      </w: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Контрольное мероприятие показало, что согласно п.2.2 Договора купли-продажи земельных участков ««Покупатель» опла</w:t>
      </w:r>
      <w:r w:rsidR="006D7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</w:t>
      </w: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цену, указанную в п.2.1. в полном объеме до подписания настоящего договора», случаи уплаты по договорам купли-продажи земельных участков КУМИ УКМО (ГП) до подписания не выявлены, средства за выкуп земельного участка поступают после подписания договора и передаточного акта</w:t>
      </w:r>
      <w:r w:rsidRPr="001E2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вступает в права собственности после подписания акта передачи земельного участка, являющейся завершающей стадией совершения сделки. В договорах купли-продажи земельных участков КУМИ УКМО (ГП) не отражены условия передачи земельного участка и исполнения обязательства продавцом, хотя передача земельного участка осуществляется передаточным </w:t>
      </w:r>
      <w:proofErr w:type="gramStart"/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proofErr w:type="gramEnd"/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приложенным к договору с датой договора. </w:t>
      </w:r>
    </w:p>
    <w:p w:rsidR="001E2512" w:rsidRPr="001E2512" w:rsidRDefault="006D74AE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01.01.2017 сложилась недоимка доходов от продажи земельных участков  физическим лицам в сумме 142,4 тыс. рублей, из которых 70,2 тыс. рублей – доходы УКМО (ГП), которые </w:t>
      </w:r>
      <w:proofErr w:type="spellStart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недополучены</w:t>
      </w:r>
      <w:proofErr w:type="spellEnd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году. Несмотря на то, что согласно условиям договора денежные средства вносятся до подписания договора купли-продажи земельных участков, фактически оплата производится после их подписания, соответственно по </w:t>
      </w:r>
      <w:proofErr w:type="gramStart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</w:t>
      </w:r>
      <w:proofErr w:type="gramEnd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проданным в конце года, сумма оплаты поступила в 2017 году, но  до регистрации договоров купли-продажи в </w:t>
      </w:r>
      <w:proofErr w:type="spellStart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Иркутской области.</w:t>
      </w:r>
    </w:p>
    <w:p w:rsidR="001E2512" w:rsidRP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части 2 статьи 264.1 Бюджетного кодекса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к которым, в частности, относятся земельные участки.</w:t>
      </w:r>
    </w:p>
    <w:p w:rsidR="001E2512" w:rsidRP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Отражение в бюджетном учете операций с объектами непроизведенных активов, составляющими муниципальную казну осуществляется бухгалтерией КУМИ УКМО (ГП) на основании информации первичных учетных документов, актов приема-передачи объектов. В реестре земельных участков отсутствует кадастровая стоимость земельного участка, нет отметок о нахождении земельного участка в аренде, поэтому сверить отчетные показатели о нефинансовых активов, составляющих имущество казны, не предоставляется </w:t>
      </w:r>
      <w:proofErr w:type="gramStart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2512" w:rsidRPr="001E2512" w:rsidRDefault="001E2512" w:rsidP="001E25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2512" w:rsidRPr="001E2512" w:rsidRDefault="001E2512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(рекомендации): </w:t>
      </w:r>
    </w:p>
    <w:p w:rsidR="001E2512" w:rsidRPr="001E2512" w:rsidRDefault="001E2512" w:rsidP="001E2512">
      <w:pPr>
        <w:widowControl w:val="0"/>
        <w:numPr>
          <w:ilvl w:val="0"/>
          <w:numId w:val="1"/>
        </w:numPr>
        <w:tabs>
          <w:tab w:val="left" w:pos="7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УКМО (городского поселения), как администратору доходов:  </w:t>
      </w:r>
    </w:p>
    <w:p w:rsidR="001E2512" w:rsidRPr="001E2512" w:rsidRDefault="001E2512" w:rsidP="001E2512">
      <w:pPr>
        <w:widowControl w:val="0"/>
        <w:tabs>
          <w:tab w:val="left" w:pos="7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силить </w:t>
      </w:r>
      <w:proofErr w:type="gramStart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своевременностью оплаты платежей от продажи земельных участков.</w:t>
      </w:r>
    </w:p>
    <w:p w:rsidR="001E2512" w:rsidRPr="001E2512" w:rsidRDefault="006D74AE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при заключении договоров купли-продажи условия по оплате за земельные участки до регистрации договоров купли-продажи в </w:t>
      </w:r>
      <w:proofErr w:type="spellStart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Иркутской области, а также условия передачи земельного участка и исполнение обязательств.</w:t>
      </w:r>
    </w:p>
    <w:p w:rsidR="001E2512" w:rsidRPr="001E2512" w:rsidRDefault="006D74AE" w:rsidP="001E2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512" w:rsidRPr="001E2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12"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 решений о бесплатном предоставлении земельных участков в собственность граждан, кроме Федеральных законов, руководствоваться Законом Иркутской области «О бесплатном предоставлении земельных участков в </w:t>
      </w:r>
      <w:r w:rsidR="001E2512" w:rsidRPr="001E25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собственность граждан» от 28.12.2015 № 146-ОЗ. </w:t>
      </w:r>
    </w:p>
    <w:p w:rsidR="001E2512" w:rsidRPr="001E2512" w:rsidRDefault="006D74AE" w:rsidP="001E2512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E2512" w:rsidRPr="001E25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E2512" w:rsidRPr="001E2512">
        <w:rPr>
          <w:rFonts w:ascii="Times New Roman" w:eastAsia="Calibri" w:hAnsi="Times New Roman" w:cs="Times New Roman"/>
          <w:color w:val="000000"/>
          <w:sz w:val="28"/>
          <w:szCs w:val="28"/>
        </w:rPr>
        <w:t>Привести в соответствие реестр земельных участков с «Порядком ведения органами местного самоуправления реестров муниципального имущества» утвержденным Приказом Минэкономразвития России от 30.08.2011 № 424.</w:t>
      </w:r>
    </w:p>
    <w:p w:rsidR="000F071C" w:rsidRDefault="000F071C" w:rsidP="001E2512">
      <w:pPr>
        <w:spacing w:after="0" w:line="240" w:lineRule="auto"/>
        <w:ind w:firstLine="709"/>
      </w:pPr>
    </w:p>
    <w:sectPr w:rsidR="000F071C" w:rsidSect="001E25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DCB"/>
    <w:multiLevelType w:val="hybridMultilevel"/>
    <w:tmpl w:val="EA16D87A"/>
    <w:lvl w:ilvl="0" w:tplc="3208DF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E"/>
    <w:rsid w:val="0000688E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E2512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D74A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2017-10-12T06:04:00Z</dcterms:created>
  <dcterms:modified xsi:type="dcterms:W3CDTF">2017-10-12T06:19:00Z</dcterms:modified>
</cp:coreProperties>
</file>