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3" w:rsidRPr="00FC2A43" w:rsidRDefault="00FC2A43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</w:t>
      </w:r>
    </w:p>
    <w:p w:rsidR="00A46C14" w:rsidRDefault="0081645F" w:rsidP="008164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законного, результативного (эффективного и экономного)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расходования средств местного бюджета, направленных на реализацию муниципальной программы «Поддержка и  развитие учреждений дошкольного образования </w:t>
      </w:r>
      <w:proofErr w:type="spellStart"/>
      <w:r w:rsidRPr="0081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81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2012-2016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год и 1 полугодие 2016 года»</w:t>
      </w:r>
    </w:p>
    <w:p w:rsidR="0081645F" w:rsidRPr="00FC2A43" w:rsidRDefault="0081645F" w:rsidP="00816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645F" w:rsidRPr="0081645F" w:rsidRDefault="00FC2A43" w:rsidP="00816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2A43">
        <w:rPr>
          <w:rFonts w:ascii="Times New Roman" w:eastAsia="Calibri" w:hAnsi="Times New Roman" w:cs="Times New Roman"/>
          <w:b/>
          <w:bCs/>
          <w:sz w:val="28"/>
          <w:szCs w:val="28"/>
        </w:rPr>
        <w:t>Основание для проведения контрольного мероприятия</w:t>
      </w:r>
      <w:r w:rsidRPr="00FC2A4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2.8.  плана работы Контрольно-счетной комиссии УКМО (далее -</w:t>
      </w:r>
      <w:r w:rsidR="0081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УКМО) на 2016 год, распоряжение председателя  комиссии от 11.07.2016  № 36-п</w:t>
      </w:r>
      <w:r w:rsidR="0081645F" w:rsidRPr="00816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1645F" w:rsidRPr="0081645F" w:rsidRDefault="00FC2A43" w:rsidP="0081645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2A43">
        <w:rPr>
          <w:rFonts w:ascii="Times New Roman" w:eastAsia="Calibri" w:hAnsi="Times New Roman" w:cs="Times New Roman"/>
          <w:b/>
          <w:sz w:val="28"/>
          <w:szCs w:val="28"/>
        </w:rPr>
        <w:t>Объект контрольного мероприятия</w:t>
      </w:r>
      <w:r w:rsidRPr="00FC2A4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образованием </w:t>
      </w:r>
      <w:proofErr w:type="spellStart"/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</w:t>
      </w:r>
      <w:proofErr w:type="spellEnd"/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(далее - УО УКМО, Управление образованием), Администрация </w:t>
      </w:r>
      <w:proofErr w:type="spellStart"/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</w:t>
      </w:r>
      <w:proofErr w:type="spellEnd"/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(далее –</w:t>
      </w:r>
      <w:r w:rsid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УКМО). </w:t>
      </w:r>
    </w:p>
    <w:p w:rsidR="0081645F" w:rsidRPr="0081645F" w:rsidRDefault="00FC2A43" w:rsidP="0081645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осуществление к</w:t>
      </w:r>
      <w:r w:rsidRPr="00FC2A43">
        <w:rPr>
          <w:rFonts w:ascii="Times New Roman" w:eastAsia="Calibri" w:hAnsi="Times New Roman" w:cs="Times New Roman"/>
          <w:sz w:val="28"/>
          <w:szCs w:val="28"/>
          <w:lang w:eastAsia="zh-CN"/>
        </w:rPr>
        <w:t>онтрол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FC2A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законностью, результативностью (эффективностью и экономностью) использования </w:t>
      </w:r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бюджета, выделенных УО УКМО и Администрации УКМО на выполнение мероприятий муниципальной программы «Проверка законного, результативного (эффективного и экономного) расходования средств местного бюджета, направленных на реализацию муниципальной программы «Поддержка и развитие учреждений дошкольного образования </w:t>
      </w:r>
      <w:proofErr w:type="spellStart"/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81645F" w:rsidRPr="0081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2012-2016 годы»</w:t>
      </w:r>
      <w:r w:rsidR="0081645F" w:rsidRPr="00816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C2A43" w:rsidRPr="00FC2A43" w:rsidRDefault="00FC2A43" w:rsidP="0081645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Сроки проведения контрольного мероприятия</w:t>
      </w:r>
      <w:r w:rsidRPr="00FC2A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A46C14" w:rsidRPr="00A46C14">
        <w:rPr>
          <w:rFonts w:ascii="Times New Roman" w:hAnsi="Times New Roman" w:cs="Times New Roman"/>
          <w:bCs/>
          <w:sz w:val="28"/>
          <w:szCs w:val="28"/>
        </w:rPr>
        <w:t>25</w:t>
      </w:r>
      <w:r w:rsidR="00A46C14" w:rsidRPr="00A46C14">
        <w:rPr>
          <w:rFonts w:ascii="Times New Roman" w:hAnsi="Times New Roman" w:cs="Times New Roman"/>
          <w:sz w:val="28"/>
          <w:szCs w:val="28"/>
        </w:rPr>
        <w:t>.07.2016 - 01.08.2016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A43" w:rsidRDefault="00FC2A43" w:rsidP="00FC2A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43" w:rsidRPr="00FC2A43" w:rsidRDefault="00FC2A43" w:rsidP="00816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81645F" w:rsidRPr="0081645F" w:rsidRDefault="0081645F" w:rsidP="0081645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 целях реализации программы «Поддержка и развитие учреждений дошкольного образования </w:t>
      </w:r>
      <w:proofErr w:type="spellStart"/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</w:t>
      </w:r>
      <w:proofErr w:type="spellEnd"/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на 2012-2016 годы» выделены бюджетные ассигнования на 2015 год - 12146,9 тыс. рублей: из них средства местного бюджета- 5795,3 тыс. рублей, субсидии областного бюджета- 6351,6 тыс. рублей, на 2016 год -5999,7 тыс. рублей – средства местного бюджета. Исполнение составило в 2015 году 11488,4 тыс. рублей, из них по средствам местного бюджета -5136,8 тыс. рублей или 88,64% по средствам областного бюджета -6351,6 тыс. рублей или 100%.</w:t>
      </w:r>
    </w:p>
    <w:p w:rsidR="0081645F" w:rsidRPr="0081645F" w:rsidRDefault="0081645F" w:rsidP="0081645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81645F">
        <w:rPr>
          <w:rFonts w:ascii="Times New Roman" w:eastAsia="Calibri" w:hAnsi="Times New Roman" w:cs="Times New Roman"/>
          <w:sz w:val="28"/>
          <w:szCs w:val="28"/>
        </w:rPr>
        <w:t>Согласно ст.65 БК РФ «</w:t>
      </w:r>
      <w:r w:rsidRPr="008164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</w:t>
      </w:r>
      <w:proofErr w:type="gramEnd"/>
      <w:r w:rsidRPr="00816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плановом </w:t>
      </w:r>
      <w:proofErr w:type="gramStart"/>
      <w:r w:rsidRPr="0081645F">
        <w:rPr>
          <w:rFonts w:ascii="Times New Roman" w:eastAsia="Calibri" w:hAnsi="Times New Roman" w:cs="Times New Roman"/>
          <w:sz w:val="28"/>
          <w:szCs w:val="28"/>
          <w:lang w:eastAsia="ru-RU"/>
        </w:rPr>
        <w:t>периоде</w:t>
      </w:r>
      <w:proofErr w:type="gramEnd"/>
      <w:r w:rsidRPr="0081645F">
        <w:rPr>
          <w:rFonts w:ascii="Times New Roman" w:eastAsia="Calibri" w:hAnsi="Times New Roman" w:cs="Times New Roman"/>
          <w:sz w:val="28"/>
          <w:szCs w:val="28"/>
          <w:lang w:eastAsia="ru-RU"/>
        </w:rPr>
        <w:t>) за счет средств соответствующих бюджетов».</w:t>
      </w:r>
    </w:p>
    <w:p w:rsidR="0081645F" w:rsidRPr="0081645F" w:rsidRDefault="0081645F" w:rsidP="008164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45F">
        <w:rPr>
          <w:rFonts w:ascii="Times New Roman" w:eastAsia="Calibri" w:hAnsi="Times New Roman" w:cs="Times New Roman"/>
          <w:sz w:val="28"/>
          <w:szCs w:val="28"/>
        </w:rPr>
        <w:t xml:space="preserve">Решением Думы УКМО № 20 от 22.12.2015 внесены изменения в лимиты бюджетных обязательств  по КЦСР 7953500 на 2015 год и составляют 5795,293тыс. </w:t>
      </w:r>
      <w:r w:rsidRPr="0081645F">
        <w:rPr>
          <w:rFonts w:ascii="Times New Roman" w:eastAsia="Calibri" w:hAnsi="Times New Roman" w:cs="Times New Roman"/>
          <w:sz w:val="28"/>
          <w:szCs w:val="28"/>
        </w:rPr>
        <w:lastRenderedPageBreak/>
        <w:t>рублей по отношению к программным объемам финансирования- 10445,66 тыс. рублей, уменьшение составило  4650,367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45F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81645F" w:rsidRPr="0081645F" w:rsidRDefault="0081645F" w:rsidP="008164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45F">
        <w:rPr>
          <w:rFonts w:ascii="Times New Roman" w:eastAsia="Calibri" w:hAnsi="Times New Roman" w:cs="Times New Roman"/>
          <w:sz w:val="28"/>
          <w:szCs w:val="28"/>
          <w:lang w:eastAsia="ru-RU"/>
        </w:rPr>
        <w:t>Из выше указанного следует, что  в нарушение ст.65 БК РФ решение о бюджете не соответствует принятым расходным обязательствам, расхождение составило 4650,367 тыс. рублей.</w:t>
      </w:r>
    </w:p>
    <w:p w:rsidR="0081645F" w:rsidRPr="0081645F" w:rsidRDefault="0081645F" w:rsidP="0081645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>3. Ф</w:t>
      </w:r>
      <w:r w:rsidRPr="0081645F">
        <w:rPr>
          <w:rFonts w:ascii="Times New Roman" w:eastAsia="Calibri" w:hAnsi="Times New Roman" w:cs="Times New Roman"/>
          <w:sz w:val="28"/>
          <w:szCs w:val="28"/>
        </w:rPr>
        <w:t xml:space="preserve">актически в 2015 году действовала Программа в редакции </w:t>
      </w:r>
      <w:r w:rsidRPr="0081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УКМО от 08.09.2015 года № 931-п</w:t>
      </w:r>
      <w:r w:rsidRPr="0081645F">
        <w:rPr>
          <w:rFonts w:ascii="Times New Roman" w:eastAsia="Calibri" w:hAnsi="Times New Roman" w:cs="Times New Roman"/>
          <w:sz w:val="28"/>
          <w:szCs w:val="28"/>
        </w:rPr>
        <w:t>, изменения в муниципальную программу  в соответствие с бюджетными назначениями  2015 года внесены Постановлением Администрации УКМО № 154-п от 01.03.2016 года, в котором объемные показатели программы были приведены в соответствие с лимитами бюджетных обязательств на 2015 год. Учитывая, что финансовый год уже закончился, отчет об исполнении бюджета уже сформирован, внесение изменений задним числом в плановые назначения по Программе является нарушением ст. 179 Бюджетного кодекса.</w:t>
      </w:r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1645F" w:rsidRPr="0081645F" w:rsidRDefault="0081645F" w:rsidP="0081645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81645F">
        <w:rPr>
          <w:rFonts w:ascii="Times New Roman" w:eastAsia="Calibri" w:hAnsi="Times New Roman" w:cs="Times New Roman"/>
          <w:sz w:val="28"/>
          <w:szCs w:val="28"/>
        </w:rPr>
        <w:t>В нарушение ст.9 Федерального закона № 402-ФЗ от 06.12.2011 «О бухгалтерском учете» в акте списания материальных запасов № 00000308 от 23.07.2015 на сумму 63 712,00 рублей не отражено содержание факта хозяйственной жизни.  Указание в акте  заключения комиссии «были использованы по назначению» не отражает содержание выполняемой работы.</w:t>
      </w:r>
    </w:p>
    <w:p w:rsidR="0081645F" w:rsidRPr="0081645F" w:rsidRDefault="0081645F" w:rsidP="008164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81645F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по Программе на  мероприятие   «Выполнение выборочного капитального ремонта МКДОУ «Детский сад №23» (в том числе </w:t>
      </w:r>
      <w:proofErr w:type="spellStart"/>
      <w:r w:rsidRPr="0081645F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81645F">
        <w:rPr>
          <w:rFonts w:ascii="Times New Roman" w:eastAsia="Calibri" w:hAnsi="Times New Roman" w:cs="Times New Roman"/>
          <w:sz w:val="28"/>
          <w:szCs w:val="28"/>
        </w:rPr>
        <w:t xml:space="preserve"> 5 %). -1175,0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45F">
        <w:rPr>
          <w:rFonts w:ascii="Times New Roman" w:eastAsia="Calibri" w:hAnsi="Times New Roman" w:cs="Times New Roman"/>
          <w:sz w:val="28"/>
          <w:szCs w:val="28"/>
        </w:rPr>
        <w:t>рублей, исполнение составило 1192,999 тыс. рублей, или на 17,999 тыс. рублей выше плана по Программе, что свидетельствует о нарушении ст.34 БК РФ «</w:t>
      </w:r>
      <w:r w:rsidRPr="008164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</w:t>
      </w:r>
      <w:proofErr w:type="gramEnd"/>
      <w:r w:rsidRPr="008164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164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</w:t>
      </w:r>
      <w:r w:rsidRPr="008164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FC2A43" w:rsidRPr="00FC2A43" w:rsidRDefault="00FC2A43" w:rsidP="00816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43" w:rsidRPr="00FC2A43" w:rsidRDefault="00FC2A43" w:rsidP="008164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AB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645F" w:rsidRPr="0081645F" w:rsidRDefault="0081645F" w:rsidP="0081645F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Проанализировать материалы настоящего отчета КСК УКМО и принять  действенные меры по устранению отмеченных недостатков.</w:t>
      </w:r>
    </w:p>
    <w:p w:rsidR="0081645F" w:rsidRPr="0081645F" w:rsidRDefault="0081645F" w:rsidP="0081645F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45F">
        <w:rPr>
          <w:rFonts w:ascii="Times New Roman" w:eastAsia="Calibri" w:hAnsi="Times New Roman" w:cs="Times New Roman"/>
          <w:sz w:val="28"/>
          <w:szCs w:val="28"/>
        </w:rPr>
        <w:t>Своевременно корректировать Программу мероприятий и приводить объемы финансирования  программы в соответствие с решением о бюджете ст. 179 Бюджетного кодекса.</w:t>
      </w:r>
    </w:p>
    <w:p w:rsidR="0081645F" w:rsidRPr="0081645F" w:rsidRDefault="0081645F" w:rsidP="008164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16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расходов бюджетов бюджетной системы Российской Федерации осуществлять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</w:t>
      </w:r>
      <w:r w:rsidRPr="008164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очередном финансовом году (очередном финансовом году и плановом периоде) за счет</w:t>
      </w:r>
      <w:proofErr w:type="gramEnd"/>
      <w:r w:rsidRPr="00816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соответствующих бюджетов ст.65 БК РФ.</w:t>
      </w:r>
    </w:p>
    <w:p w:rsidR="0081645F" w:rsidRPr="0081645F" w:rsidRDefault="0081645F" w:rsidP="0081645F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645F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Акты списания материальных запасов  оформлять в соответствии со ст.9 ФЗ №402 от 06.12.2011года с полным отражением фактов хозяйственной жизни</w:t>
      </w:r>
      <w:r w:rsidRPr="008164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81645F" w:rsidRPr="0081645F" w:rsidRDefault="0081645F" w:rsidP="0081645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81645F" w:rsidRPr="0081645F" w:rsidSect="00FC2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701"/>
    <w:multiLevelType w:val="hybridMultilevel"/>
    <w:tmpl w:val="B5F8706A"/>
    <w:lvl w:ilvl="0" w:tplc="8E2A5F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174F61"/>
    <w:multiLevelType w:val="hybridMultilevel"/>
    <w:tmpl w:val="0CBCFE5A"/>
    <w:lvl w:ilvl="0" w:tplc="6BA4E4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98D1706"/>
    <w:multiLevelType w:val="multilevel"/>
    <w:tmpl w:val="36443F54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4"/>
    <w:rsid w:val="000041D2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25F1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E6F64"/>
    <w:rsid w:val="007F07FD"/>
    <w:rsid w:val="007F6744"/>
    <w:rsid w:val="0081645F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46C14"/>
    <w:rsid w:val="00A51C22"/>
    <w:rsid w:val="00A90CFB"/>
    <w:rsid w:val="00AA2D1A"/>
    <w:rsid w:val="00AB3799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D52A4"/>
    <w:rsid w:val="00BE7B46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CE64E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C2A43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E9FE-DDE7-4B53-ABB7-DD43F9F4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Е.В.. Слесарева</cp:lastModifiedBy>
  <cp:revision>2</cp:revision>
  <dcterms:created xsi:type="dcterms:W3CDTF">2016-10-21T07:43:00Z</dcterms:created>
  <dcterms:modified xsi:type="dcterms:W3CDTF">2016-10-21T07:43:00Z</dcterms:modified>
</cp:coreProperties>
</file>