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3" w:rsidRPr="00FC2A43" w:rsidRDefault="00FC2A43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1A615D" w:rsidRPr="001A615D" w:rsidRDefault="001A615D" w:rsidP="001A6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законного, результативного (эффективного и экономного) расходования средств, направленных на реализацию муниципальной программы «Повышение безопасности дорожного движения на территории </w:t>
      </w:r>
      <w:proofErr w:type="spellStart"/>
      <w:r w:rsidRPr="001A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1A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(городского поселения) 2014-2017</w:t>
      </w:r>
    </w:p>
    <w:p w:rsidR="00A46C14" w:rsidRDefault="001A615D" w:rsidP="001A6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годы» в </w:t>
      </w:r>
      <w:r w:rsidRPr="001A615D">
        <w:rPr>
          <w:rFonts w:ascii="Times New Roman" w:eastAsia="Times New Roman" w:hAnsi="Times New Roman" w:cs="Times New Roman"/>
          <w:b/>
          <w:sz w:val="28"/>
          <w:szCs w:val="28"/>
        </w:rPr>
        <w:t>2015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A615D" w:rsidRPr="00FC2A43" w:rsidRDefault="001A615D" w:rsidP="001A61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615D" w:rsidRPr="001A615D" w:rsidRDefault="00FC2A43" w:rsidP="001A615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C2A43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FC2A4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1A615D" w:rsidRPr="001A615D">
        <w:rPr>
          <w:rFonts w:ascii="Times New Roman" w:eastAsia="Times New Roman" w:hAnsi="Times New Roman" w:cs="Times New Roman"/>
          <w:sz w:val="28"/>
          <w:szCs w:val="28"/>
        </w:rPr>
        <w:t>п. 2.11.  Плана работы КСК УКМО на 2016 год, распоряжение председателя комиссии от 19.08.2016 №44-п</w:t>
      </w:r>
    </w:p>
    <w:p w:rsidR="001A615D" w:rsidRDefault="00FC2A43" w:rsidP="001A615D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FC2A43">
        <w:rPr>
          <w:rFonts w:ascii="Times New Roman" w:eastAsia="Calibri" w:hAnsi="Times New Roman" w:cs="Times New Roman"/>
          <w:b/>
          <w:sz w:val="28"/>
          <w:szCs w:val="28"/>
        </w:rPr>
        <w:t>Объект контрольного мероприятия</w:t>
      </w:r>
      <w:r w:rsidRPr="00FC2A4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15D" w:rsidRPr="00874C2F">
        <w:rPr>
          <w:rFonts w:ascii="Times New Roman" w:hAnsi="Times New Roman"/>
          <w:spacing w:val="-2"/>
          <w:sz w:val="28"/>
          <w:szCs w:val="28"/>
        </w:rPr>
        <w:t xml:space="preserve">Комитет по финансам и налогам администрации </w:t>
      </w:r>
      <w:proofErr w:type="spellStart"/>
      <w:r w:rsidR="001A615D" w:rsidRPr="00874C2F">
        <w:rPr>
          <w:rFonts w:ascii="Times New Roman" w:hAnsi="Times New Roman"/>
          <w:spacing w:val="-2"/>
          <w:sz w:val="28"/>
          <w:szCs w:val="28"/>
        </w:rPr>
        <w:t>Усть-Кутского</w:t>
      </w:r>
      <w:proofErr w:type="spellEnd"/>
      <w:r w:rsidR="001A615D" w:rsidRPr="00874C2F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(городского поселения) (далее – Комитет по финансам), подведомственные учреждения.</w:t>
      </w:r>
    </w:p>
    <w:p w:rsidR="001A615D" w:rsidRDefault="00FC2A43" w:rsidP="001A615D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FC2A43">
        <w:rPr>
          <w:rFonts w:ascii="Times New Roman" w:eastAsia="Calibri" w:hAnsi="Times New Roman" w:cs="Times New Roman"/>
          <w:sz w:val="28"/>
          <w:szCs w:val="28"/>
          <w:lang w:eastAsia="zh-CN"/>
        </w:rPr>
        <w:t>онтрол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FC2A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A615D" w:rsidRPr="00874C2F">
        <w:rPr>
          <w:rFonts w:ascii="Times New Roman" w:hAnsi="Times New Roman"/>
          <w:sz w:val="28"/>
          <w:szCs w:val="28"/>
        </w:rPr>
        <w:t>за</w:t>
      </w:r>
      <w:proofErr w:type="gramEnd"/>
      <w:r w:rsidR="001A615D" w:rsidRPr="00874C2F">
        <w:rPr>
          <w:rFonts w:ascii="Times New Roman" w:hAnsi="Times New Roman"/>
          <w:sz w:val="28"/>
          <w:szCs w:val="28"/>
        </w:rPr>
        <w:t xml:space="preserve"> </w:t>
      </w:r>
      <w:r w:rsidR="001A615D" w:rsidRPr="00CE6435">
        <w:rPr>
          <w:rFonts w:ascii="Times New Roman" w:hAnsi="Times New Roman"/>
          <w:sz w:val="28"/>
          <w:szCs w:val="28"/>
          <w:lang w:eastAsia="ru-RU"/>
        </w:rPr>
        <w:t>законно</w:t>
      </w:r>
      <w:r w:rsidR="001A615D">
        <w:rPr>
          <w:rFonts w:ascii="Times New Roman" w:hAnsi="Times New Roman"/>
          <w:sz w:val="28"/>
          <w:szCs w:val="28"/>
          <w:lang w:eastAsia="ru-RU"/>
        </w:rPr>
        <w:t>стью</w:t>
      </w:r>
      <w:r w:rsidR="001A615D" w:rsidRPr="00CE6435">
        <w:rPr>
          <w:rFonts w:ascii="Times New Roman" w:hAnsi="Times New Roman"/>
          <w:sz w:val="28"/>
          <w:szCs w:val="28"/>
          <w:lang w:eastAsia="ru-RU"/>
        </w:rPr>
        <w:t>, результативно</w:t>
      </w:r>
      <w:r w:rsidR="001A615D">
        <w:rPr>
          <w:rFonts w:ascii="Times New Roman" w:hAnsi="Times New Roman"/>
          <w:sz w:val="28"/>
          <w:szCs w:val="28"/>
          <w:lang w:eastAsia="ru-RU"/>
        </w:rPr>
        <w:t>стью</w:t>
      </w:r>
      <w:r w:rsidR="001A615D" w:rsidRPr="00CE6435">
        <w:rPr>
          <w:rFonts w:ascii="Times New Roman" w:hAnsi="Times New Roman"/>
          <w:sz w:val="28"/>
          <w:szCs w:val="28"/>
          <w:lang w:eastAsia="ru-RU"/>
        </w:rPr>
        <w:t xml:space="preserve"> (эффективно</w:t>
      </w:r>
      <w:r w:rsidR="001A615D">
        <w:rPr>
          <w:rFonts w:ascii="Times New Roman" w:hAnsi="Times New Roman"/>
          <w:sz w:val="28"/>
          <w:szCs w:val="28"/>
          <w:lang w:eastAsia="ru-RU"/>
        </w:rPr>
        <w:t xml:space="preserve">стью и </w:t>
      </w:r>
      <w:r w:rsidR="001A615D" w:rsidRPr="00CE6435">
        <w:rPr>
          <w:rFonts w:ascii="Times New Roman" w:hAnsi="Times New Roman"/>
          <w:sz w:val="28"/>
          <w:szCs w:val="28"/>
          <w:lang w:eastAsia="ru-RU"/>
        </w:rPr>
        <w:t>экономно</w:t>
      </w:r>
      <w:r w:rsidR="001A615D">
        <w:rPr>
          <w:rFonts w:ascii="Times New Roman" w:hAnsi="Times New Roman"/>
          <w:sz w:val="28"/>
          <w:szCs w:val="28"/>
          <w:lang w:eastAsia="ru-RU"/>
        </w:rPr>
        <w:t>стью</w:t>
      </w:r>
      <w:r w:rsidR="001A615D" w:rsidRPr="00CE6435">
        <w:rPr>
          <w:rFonts w:ascii="Times New Roman" w:hAnsi="Times New Roman"/>
          <w:sz w:val="28"/>
          <w:szCs w:val="28"/>
          <w:lang w:eastAsia="ru-RU"/>
        </w:rPr>
        <w:t xml:space="preserve">) расходования средств, направленных на реализацию муниципальной программы </w:t>
      </w:r>
      <w:r w:rsidR="001A615D" w:rsidRPr="0095506E">
        <w:rPr>
          <w:rFonts w:ascii="Times New Roman" w:hAnsi="Times New Roman"/>
          <w:sz w:val="28"/>
          <w:szCs w:val="28"/>
          <w:lang w:eastAsia="ru-RU"/>
        </w:rPr>
        <w:t xml:space="preserve">«Повышение безопасности дорожного движения на территории </w:t>
      </w:r>
      <w:proofErr w:type="spellStart"/>
      <w:r w:rsidR="001A615D" w:rsidRPr="0095506E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="001A615D" w:rsidRPr="0095506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(городского поселения) 2014-2017 годы»</w:t>
      </w:r>
      <w:r w:rsidR="001A615D">
        <w:rPr>
          <w:rFonts w:ascii="Times New Roman" w:hAnsi="Times New Roman"/>
          <w:sz w:val="28"/>
          <w:szCs w:val="28"/>
          <w:lang w:eastAsia="ru-RU"/>
        </w:rPr>
        <w:t>.</w:t>
      </w:r>
    </w:p>
    <w:p w:rsidR="001A615D" w:rsidRPr="001A615D" w:rsidRDefault="00FC2A43" w:rsidP="001A615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FC2A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1A615D" w:rsidRPr="001A615D">
        <w:rPr>
          <w:rFonts w:ascii="Times New Roman" w:eastAsia="Times New Roman" w:hAnsi="Times New Roman" w:cs="Times New Roman"/>
          <w:sz w:val="28"/>
          <w:szCs w:val="28"/>
        </w:rPr>
        <w:t>с 22 августа  по  14 сентября 2016 года.</w:t>
      </w:r>
    </w:p>
    <w:p w:rsidR="00FC2A43" w:rsidRDefault="00FC2A43" w:rsidP="00FC2A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C2A43" w:rsidRPr="00FC2A43" w:rsidRDefault="00FC2A43" w:rsidP="001A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1A615D" w:rsidRPr="001A615D" w:rsidRDefault="001A615D" w:rsidP="001A615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реализации программы 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безопасности дорожного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на территории </w:t>
      </w:r>
      <w:proofErr w:type="spellStart"/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2014-2017 годы» выделены бюджетные ассигнования на 2015 год в сумме 1902,0 тыс. рублей. Исполнение составило 1902,0 тыс.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100% к бюджетным ассигнованиям и к объемам финансирования. </w:t>
      </w:r>
    </w:p>
    <w:p w:rsidR="001A615D" w:rsidRPr="001A615D" w:rsidRDefault="001A615D" w:rsidP="001A6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 </w:t>
      </w:r>
      <w:hyperlink r:id="rId7" w:history="1">
        <w:proofErr w:type="gramStart"/>
        <w:r w:rsidRPr="001A615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Указаниями</w:t>
        </w:r>
      </w:hyperlink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порядке применения бюджетной классификации Российской Федерации, утвержденными приказом Минфина России от 01.07.2013 № 65н (далее - Указания), установлено, что на</w:t>
      </w:r>
      <w:r w:rsidRPr="001A6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15D">
        <w:rPr>
          <w:rFonts w:ascii="Times New Roman" w:eastAsia="Calibri" w:hAnsi="Times New Roman" w:cs="Times New Roman"/>
          <w:bCs/>
          <w:sz w:val="28"/>
          <w:szCs w:val="28"/>
        </w:rPr>
        <w:t>подстатью КОСГУ 226 относятся расходы на выполнение работ, оказание услуг, не отнесенных на подстатьи КОСГУ 221 - 225, в том числе  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</w:t>
      </w:r>
      <w:proofErr w:type="gramEnd"/>
      <w:r w:rsidRPr="001A615D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строительство, реконструкцию, техническое перевооружение, дооборудование объектов.</w:t>
      </w:r>
    </w:p>
    <w:p w:rsidR="001A615D" w:rsidRPr="001A615D" w:rsidRDefault="001A615D" w:rsidP="001A6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A615D">
        <w:rPr>
          <w:rFonts w:ascii="Times New Roman" w:eastAsia="Calibri" w:hAnsi="Times New Roman" w:cs="Times New Roman"/>
          <w:bCs/>
          <w:sz w:val="28"/>
          <w:szCs w:val="28"/>
        </w:rPr>
        <w:t>Уч</w:t>
      </w:r>
      <w:r w:rsidRPr="001A615D">
        <w:rPr>
          <w:rFonts w:ascii="Times New Roman" w:eastAsia="Calibri" w:hAnsi="Times New Roman" w:cs="Times New Roman"/>
          <w:sz w:val="28"/>
          <w:szCs w:val="28"/>
        </w:rPr>
        <w:t>итывая, что по Муниципальному контракту № 2015.349620 от 21.09.2015 на приобретение и установку светодиодных светофоров Т.7 на нерегулируемых пешеходных переходах в данном случае, все работы осуществлены в рамках одного муниципального контракта, в котором нет разделения по приобретению основн</w:t>
      </w:r>
      <w:r>
        <w:rPr>
          <w:rFonts w:ascii="Times New Roman" w:eastAsia="Calibri" w:hAnsi="Times New Roman" w:cs="Times New Roman"/>
          <w:sz w:val="28"/>
          <w:szCs w:val="28"/>
        </w:rPr>
        <w:t>ых средств и работам по монтажу:</w:t>
      </w:r>
      <w:r w:rsidRPr="001A615D">
        <w:rPr>
          <w:rFonts w:ascii="Times New Roman" w:eastAsia="Calibri" w:hAnsi="Times New Roman" w:cs="Times New Roman"/>
          <w:sz w:val="28"/>
          <w:szCs w:val="28"/>
        </w:rPr>
        <w:t xml:space="preserve"> локальный ресурсный сметный расчет, 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  о приемке выполненных работ (ф. КС-2), справка о стоимости выполненных работ и</w:t>
      </w:r>
      <w:proofErr w:type="gramEnd"/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затрат (ф. КСК-3), акт приемки поставленного товара (работы или услуги) </w:t>
      </w:r>
      <w:r w:rsidRPr="001A615D">
        <w:rPr>
          <w:rFonts w:ascii="Times New Roman" w:eastAsia="Calibri" w:hAnsi="Times New Roman" w:cs="Times New Roman"/>
          <w:sz w:val="28"/>
          <w:szCs w:val="28"/>
        </w:rPr>
        <w:t xml:space="preserve">составлены на сумму 269 455,06 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данные расходы следовало отнести в общем объеме на статью КОСГУ 310. </w:t>
      </w:r>
    </w:p>
    <w:p w:rsidR="001A615D" w:rsidRPr="001A615D" w:rsidRDefault="001A615D" w:rsidP="001A6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Таким образом, приобретение и установка светодиодных светофоров Т.7 </w:t>
      </w:r>
      <w:proofErr w:type="gramStart"/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отражены</w:t>
      </w:r>
      <w:proofErr w:type="gramEnd"/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нарушениями Приказа № 65н</w:t>
      </w:r>
      <w:r w:rsidRPr="001A615D">
        <w:rPr>
          <w:rFonts w:ascii="Times New Roman" w:eastAsia="Calibri" w:hAnsi="Times New Roman" w:cs="Times New Roman"/>
          <w:sz w:val="28"/>
          <w:szCs w:val="28"/>
        </w:rPr>
        <w:t xml:space="preserve">, в результате чего стоимость основных средств занижена 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сумму </w:t>
      </w:r>
      <w:r w:rsidRPr="001A615D">
        <w:rPr>
          <w:rFonts w:ascii="Times New Roman" w:eastAsia="Calibri" w:hAnsi="Times New Roman" w:cs="Times New Roman"/>
          <w:sz w:val="28"/>
          <w:szCs w:val="28"/>
        </w:rPr>
        <w:t>109855,06 рублей.</w:t>
      </w:r>
    </w:p>
    <w:p w:rsidR="00FC2A43" w:rsidRPr="00FC2A43" w:rsidRDefault="00FC2A43" w:rsidP="001A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C2A43" w:rsidRDefault="00FC2A43" w:rsidP="001A61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AB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615D" w:rsidRPr="001A615D" w:rsidRDefault="001A615D" w:rsidP="001A615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15D">
        <w:rPr>
          <w:rFonts w:ascii="Times New Roman" w:eastAsia="Calibri" w:hAnsi="Times New Roman" w:cs="Times New Roman"/>
          <w:sz w:val="28"/>
          <w:szCs w:val="28"/>
        </w:rPr>
        <w:t>Проанализировать материалы настоящего отчета КСК УКМО и принять действенные меры по устранению отмеченных недостатков.</w:t>
      </w:r>
    </w:p>
    <w:p w:rsidR="001A615D" w:rsidRPr="001A615D" w:rsidRDefault="001A615D" w:rsidP="001A615D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615D">
        <w:rPr>
          <w:rFonts w:ascii="Times New Roman" w:eastAsia="Calibri" w:hAnsi="Times New Roman" w:cs="Times New Roman"/>
          <w:sz w:val="28"/>
          <w:szCs w:val="28"/>
        </w:rPr>
        <w:t>Расходы,  в рамках одного муниципального контракта, в котором нет разделения по приобретению основных средств и работам по монтажу</w:t>
      </w:r>
      <w:r w:rsidRPr="001A61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следует относить в общем объеме на подстатью КОСГУ 310. </w:t>
      </w:r>
    </w:p>
    <w:p w:rsidR="000F071C" w:rsidRDefault="000F071C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F071C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DB7E1E"/>
    <w:multiLevelType w:val="hybridMultilevel"/>
    <w:tmpl w:val="C4E2CEF8"/>
    <w:lvl w:ilvl="0" w:tplc="49C45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3C114E"/>
    <w:multiLevelType w:val="hybridMultilevel"/>
    <w:tmpl w:val="FDB804E6"/>
    <w:lvl w:ilvl="0" w:tplc="B668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A615D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25F1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A1B2D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E6F64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46C14"/>
    <w:rsid w:val="00A51C22"/>
    <w:rsid w:val="00A90CFB"/>
    <w:rsid w:val="00AA2D1A"/>
    <w:rsid w:val="00AA6EF8"/>
    <w:rsid w:val="00AB3799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D52A4"/>
    <w:rsid w:val="00BE7B46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CE64E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A43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4AFB4C13C8F54F13A7A3EAC110E972B9CF4D07DA603D30BC26979B58677E7864E5800B05C19905C7c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960E-BC1D-481F-8686-177F994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4</cp:revision>
  <dcterms:created xsi:type="dcterms:W3CDTF">2016-10-21T07:24:00Z</dcterms:created>
  <dcterms:modified xsi:type="dcterms:W3CDTF">2016-10-21T07:33:00Z</dcterms:modified>
</cp:coreProperties>
</file>